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3F1985B8" w14:textId="77777777" w:rsidR="00AF048A" w:rsidRDefault="00AF048A" w:rsidP="00383CB2">
      <w:pPr>
        <w:spacing w:line="360" w:lineRule="auto"/>
        <w:jc w:val="center"/>
        <w:rPr>
          <w:b/>
          <w:sz w:val="32"/>
          <w:szCs w:val="32"/>
          <w:lang w:val="en-GB"/>
        </w:rPr>
      </w:pPr>
    </w:p>
    <w:p w14:paraId="512BBAE9" w14:textId="77777777" w:rsidR="00AF048A" w:rsidRDefault="00AF048A" w:rsidP="00383CB2">
      <w:pPr>
        <w:spacing w:line="360" w:lineRule="auto"/>
        <w:jc w:val="center"/>
        <w:rPr>
          <w:b/>
          <w:sz w:val="32"/>
          <w:szCs w:val="32"/>
          <w:lang w:val="en-GB"/>
        </w:rPr>
      </w:pPr>
    </w:p>
    <w:p w14:paraId="15AE5909" w14:textId="77777777" w:rsidR="00AF048A" w:rsidRDefault="00AF048A" w:rsidP="00383CB2">
      <w:pPr>
        <w:spacing w:line="360" w:lineRule="auto"/>
        <w:jc w:val="center"/>
        <w:rPr>
          <w:b/>
          <w:sz w:val="32"/>
          <w:szCs w:val="32"/>
          <w:lang w:val="en-GB"/>
        </w:rPr>
      </w:pPr>
    </w:p>
    <w:p w14:paraId="5C9A6052" w14:textId="77777777" w:rsidR="00AF048A" w:rsidRDefault="00AF048A" w:rsidP="00383CB2">
      <w:pPr>
        <w:spacing w:line="360" w:lineRule="auto"/>
        <w:jc w:val="center"/>
        <w:rPr>
          <w:b/>
          <w:sz w:val="32"/>
          <w:szCs w:val="32"/>
          <w:lang w:val="en-GB"/>
        </w:rPr>
      </w:pPr>
    </w:p>
    <w:p w14:paraId="296E1084" w14:textId="77777777" w:rsidR="00AF048A" w:rsidRDefault="00AF048A" w:rsidP="00383CB2">
      <w:pPr>
        <w:spacing w:line="360" w:lineRule="auto"/>
        <w:jc w:val="center"/>
        <w:rPr>
          <w:b/>
          <w:sz w:val="32"/>
          <w:szCs w:val="32"/>
          <w:lang w:val="en-GB"/>
        </w:rPr>
      </w:pPr>
    </w:p>
    <w:p w14:paraId="7E7C72EA" w14:textId="77777777" w:rsidR="00AF048A" w:rsidRDefault="00AF048A" w:rsidP="00383CB2">
      <w:pPr>
        <w:spacing w:line="360" w:lineRule="auto"/>
        <w:jc w:val="center"/>
        <w:rPr>
          <w:b/>
          <w:sz w:val="32"/>
          <w:szCs w:val="32"/>
          <w:lang w:val="en-GB"/>
        </w:rPr>
      </w:pPr>
      <w:bookmarkStart w:id="0" w:name="_GoBack"/>
      <w:bookmarkEnd w:id="0"/>
    </w:p>
    <w:p w14:paraId="0751687B" w14:textId="77777777" w:rsidR="00AF048A" w:rsidRDefault="00AF048A" w:rsidP="0068351C">
      <w:pPr>
        <w:spacing w:line="360" w:lineRule="auto"/>
        <w:jc w:val="both"/>
        <w:rPr>
          <w:b/>
          <w:sz w:val="32"/>
          <w:szCs w:val="32"/>
          <w:lang w:val="en-GB"/>
        </w:rPr>
      </w:pPr>
    </w:p>
    <w:p w14:paraId="5921F8B2" w14:textId="77777777" w:rsidR="006F602A" w:rsidRDefault="00383CB2" w:rsidP="0068351C">
      <w:pPr>
        <w:spacing w:line="360" w:lineRule="auto"/>
        <w:jc w:val="both"/>
        <w:rPr>
          <w:b/>
          <w:sz w:val="32"/>
          <w:szCs w:val="32"/>
          <w:lang w:val="en-GB"/>
        </w:rPr>
      </w:pPr>
      <w:r w:rsidRPr="00383CB2">
        <w:rPr>
          <w:b/>
          <w:sz w:val="32"/>
          <w:szCs w:val="32"/>
          <w:lang w:val="en-GB"/>
        </w:rPr>
        <w:t>ESSAY</w:t>
      </w:r>
    </w:p>
    <w:p w14:paraId="074E9F7B" w14:textId="77777777" w:rsidR="00AF048A" w:rsidRDefault="00AF048A" w:rsidP="0068351C">
      <w:pPr>
        <w:spacing w:line="360" w:lineRule="auto"/>
        <w:jc w:val="both"/>
        <w:rPr>
          <w:b/>
          <w:sz w:val="32"/>
          <w:szCs w:val="32"/>
          <w:lang w:val="en-GB"/>
        </w:rPr>
      </w:pPr>
    </w:p>
    <w:p w14:paraId="6E48EADA" w14:textId="77777777" w:rsidR="00AF048A" w:rsidRDefault="00AF048A" w:rsidP="0068351C">
      <w:pPr>
        <w:spacing w:line="360" w:lineRule="auto"/>
        <w:jc w:val="both"/>
        <w:rPr>
          <w:b/>
          <w:sz w:val="32"/>
          <w:szCs w:val="32"/>
          <w:lang w:val="en-GB"/>
        </w:rPr>
      </w:pPr>
    </w:p>
    <w:p w14:paraId="7E669DBC" w14:textId="77777777" w:rsidR="009E32DF" w:rsidRDefault="00214EF3" w:rsidP="0068351C">
      <w:pPr>
        <w:spacing w:line="360" w:lineRule="auto"/>
        <w:jc w:val="both"/>
        <w:rPr>
          <w:b/>
          <w:sz w:val="32"/>
          <w:szCs w:val="32"/>
          <w:lang w:val="en-GB"/>
        </w:rPr>
      </w:pPr>
      <w:r w:rsidRPr="00214EF3">
        <w:rPr>
          <w:b/>
          <w:sz w:val="32"/>
          <w:szCs w:val="32"/>
          <w:lang w:val="en-GB"/>
        </w:rPr>
        <w:t xml:space="preserve">Module code: </w:t>
      </w:r>
      <w:r w:rsidR="003F4CF0" w:rsidRPr="00B800AB">
        <w:rPr>
          <w:sz w:val="32"/>
          <w:szCs w:val="32"/>
          <w:lang w:val="en-GB"/>
        </w:rPr>
        <w:t>BMIH5006</w:t>
      </w:r>
    </w:p>
    <w:p w14:paraId="41BE2EE8" w14:textId="77777777" w:rsidR="00E809E1" w:rsidRDefault="009E32DF" w:rsidP="0068351C">
      <w:pPr>
        <w:spacing w:line="360" w:lineRule="auto"/>
        <w:jc w:val="both"/>
        <w:rPr>
          <w:b/>
          <w:sz w:val="32"/>
          <w:szCs w:val="32"/>
          <w:lang w:val="en-GB"/>
        </w:rPr>
      </w:pPr>
      <w:r w:rsidRPr="009E32DF">
        <w:rPr>
          <w:b/>
          <w:sz w:val="32"/>
          <w:szCs w:val="32"/>
          <w:lang w:val="en-GB"/>
        </w:rPr>
        <w:t>Module:</w:t>
      </w:r>
      <w:r w:rsidR="00E809E1" w:rsidRPr="00E809E1">
        <w:t xml:space="preserve"> </w:t>
      </w:r>
      <w:r w:rsidR="00E809E1" w:rsidRPr="00B800AB">
        <w:rPr>
          <w:sz w:val="32"/>
          <w:szCs w:val="32"/>
          <w:lang w:val="en-GB"/>
        </w:rPr>
        <w:t>Sustainable Hospitality &amp; Tourism Management</w:t>
      </w:r>
    </w:p>
    <w:p w14:paraId="381A4CA1" w14:textId="7553C3B1" w:rsidR="00533953" w:rsidRDefault="00533953" w:rsidP="0068351C">
      <w:pPr>
        <w:spacing w:line="360" w:lineRule="auto"/>
        <w:jc w:val="both"/>
        <w:rPr>
          <w:b/>
          <w:sz w:val="32"/>
          <w:szCs w:val="32"/>
          <w:lang w:val="en-GB"/>
        </w:rPr>
      </w:pPr>
      <w:r w:rsidRPr="00533953">
        <w:rPr>
          <w:b/>
          <w:sz w:val="32"/>
          <w:szCs w:val="32"/>
          <w:lang w:val="en-GB"/>
        </w:rPr>
        <w:t xml:space="preserve">Student name: </w:t>
      </w:r>
      <w:r w:rsidR="00B3552A">
        <w:rPr>
          <w:b/>
          <w:sz w:val="32"/>
          <w:szCs w:val="32"/>
          <w:lang w:val="en-GB"/>
        </w:rPr>
        <w:t>Yanka Stancheva</w:t>
      </w:r>
    </w:p>
    <w:p w14:paraId="63FA87DD" w14:textId="047F0B54" w:rsidR="00533953" w:rsidRDefault="00533953" w:rsidP="0068351C">
      <w:pPr>
        <w:spacing w:line="360" w:lineRule="auto"/>
        <w:jc w:val="both"/>
        <w:rPr>
          <w:b/>
          <w:sz w:val="32"/>
          <w:szCs w:val="32"/>
          <w:lang w:val="en-GB"/>
        </w:rPr>
      </w:pPr>
      <w:r w:rsidRPr="00533953">
        <w:rPr>
          <w:b/>
          <w:sz w:val="32"/>
          <w:szCs w:val="32"/>
          <w:lang w:val="en-GB"/>
        </w:rPr>
        <w:t>Student ID number:</w:t>
      </w:r>
      <w:r w:rsidR="00B3552A">
        <w:rPr>
          <w:b/>
          <w:sz w:val="32"/>
          <w:szCs w:val="32"/>
          <w:lang w:val="en-GB"/>
        </w:rPr>
        <w:t>2210661</w:t>
      </w:r>
    </w:p>
    <w:p w14:paraId="0026C3EF" w14:textId="4AFA0052" w:rsidR="00CA75F2" w:rsidRPr="00B3552A" w:rsidRDefault="00A36F2E" w:rsidP="0068351C">
      <w:pPr>
        <w:spacing w:line="360" w:lineRule="auto"/>
        <w:jc w:val="both"/>
        <w:rPr>
          <w:sz w:val="32"/>
          <w:szCs w:val="32"/>
          <w:lang w:val="en-GB"/>
        </w:rPr>
      </w:pPr>
      <w:r w:rsidRPr="00A36F2E">
        <w:rPr>
          <w:b/>
          <w:sz w:val="32"/>
          <w:szCs w:val="32"/>
          <w:lang w:val="en-GB"/>
        </w:rPr>
        <w:t xml:space="preserve">Lecturer: </w:t>
      </w:r>
      <w:r w:rsidR="00B3552A">
        <w:rPr>
          <w:sz w:val="32"/>
          <w:szCs w:val="32"/>
          <w:lang w:val="en-GB"/>
        </w:rPr>
        <w:t>Julia Ault</w:t>
      </w:r>
      <w:r w:rsidR="00B800AB" w:rsidRPr="00B800AB">
        <w:rPr>
          <w:b/>
          <w:sz w:val="32"/>
          <w:szCs w:val="32"/>
          <w:lang w:val="en-GB"/>
        </w:rPr>
        <w:t xml:space="preserve"> </w:t>
      </w:r>
      <w:r w:rsidR="00CA75F2" w:rsidRPr="00383CB2">
        <w:rPr>
          <w:b/>
          <w:sz w:val="32"/>
          <w:szCs w:val="32"/>
          <w:lang w:val="en-GB"/>
        </w:rPr>
        <w:br w:type="page"/>
      </w:r>
    </w:p>
    <w:p w14:paraId="6A37541B" w14:textId="77777777" w:rsidR="00AF1BB0" w:rsidRPr="00C25863" w:rsidRDefault="006934B5" w:rsidP="00B368F8">
      <w:pPr>
        <w:pStyle w:val="Heading1"/>
        <w:rPr>
          <w:lang w:val="en-GB"/>
        </w:rPr>
      </w:pPr>
      <w:r w:rsidRPr="00C25863">
        <w:rPr>
          <w:lang w:val="en-GB"/>
        </w:rPr>
        <w:lastRenderedPageBreak/>
        <w:t>Introduction</w:t>
      </w:r>
    </w:p>
    <w:p w14:paraId="67A2770F" w14:textId="5E8C9B47" w:rsidR="00AF1BB0" w:rsidRPr="00C25863" w:rsidRDefault="006934B5" w:rsidP="005A2FA7">
      <w:pPr>
        <w:pStyle w:val="Normal1"/>
        <w:spacing w:before="240" w:line="360" w:lineRule="auto"/>
        <w:jc w:val="both"/>
        <w:rPr>
          <w:sz w:val="24"/>
          <w:szCs w:val="24"/>
          <w:lang w:val="en-GB"/>
        </w:rPr>
      </w:pPr>
      <w:r w:rsidRPr="00C25863">
        <w:rPr>
          <w:sz w:val="24"/>
          <w:szCs w:val="24"/>
          <w:lang w:val="en-GB"/>
        </w:rPr>
        <w:t>According to UNEP and</w:t>
      </w:r>
      <w:r w:rsidR="007F0361">
        <w:rPr>
          <w:sz w:val="24"/>
          <w:szCs w:val="24"/>
          <w:lang w:val="en-GB"/>
        </w:rPr>
        <w:t xml:space="preserve"> </w:t>
      </w:r>
      <w:r w:rsidR="00DC0DB4">
        <w:rPr>
          <w:sz w:val="24"/>
          <w:szCs w:val="24"/>
          <w:lang w:val="en-GB"/>
        </w:rPr>
        <w:t xml:space="preserve">UNWTO, </w:t>
      </w:r>
      <w:r w:rsidRPr="00C25863">
        <w:rPr>
          <w:sz w:val="24"/>
          <w:szCs w:val="24"/>
          <w:lang w:val="en-GB"/>
        </w:rPr>
        <w:t xml:space="preserve">sustainable tourism is an amalgamation of environmental, </w:t>
      </w:r>
      <w:r w:rsidR="00ED5DEE" w:rsidRPr="00C25863">
        <w:rPr>
          <w:sz w:val="24"/>
          <w:szCs w:val="24"/>
          <w:lang w:val="en-GB"/>
        </w:rPr>
        <w:t>socio-cultural,</w:t>
      </w:r>
      <w:r w:rsidRPr="00C25863">
        <w:rPr>
          <w:sz w:val="24"/>
          <w:szCs w:val="24"/>
          <w:lang w:val="en-GB"/>
        </w:rPr>
        <w:t xml:space="preserve"> and economic aspects of tourism development that aims to create and maintain a suitable balance between the three dimensions for ensuring prolonged sustainability (UNEP and UNWTO, 2005).</w:t>
      </w:r>
      <w:r w:rsidR="007F0361">
        <w:rPr>
          <w:sz w:val="24"/>
          <w:szCs w:val="24"/>
          <w:lang w:val="en-GB"/>
        </w:rPr>
        <w:t xml:space="preserve"> </w:t>
      </w:r>
      <w:r w:rsidRPr="00C25863">
        <w:rPr>
          <w:sz w:val="24"/>
          <w:szCs w:val="24"/>
          <w:lang w:val="en-GB"/>
        </w:rPr>
        <w:t>In this regard, sustainable tourism and hospitality can be defined as a sustainable practice adopted by the industry to acknowledge the positive and negative impacts of tourism and hospitality functions on the three dimensions</w:t>
      </w:r>
      <w:r w:rsidR="008C68ED">
        <w:rPr>
          <w:sz w:val="24"/>
          <w:szCs w:val="24"/>
          <w:lang w:val="en-GB"/>
        </w:rPr>
        <w:t>.</w:t>
      </w:r>
      <w:r w:rsidRPr="00C25863">
        <w:rPr>
          <w:sz w:val="24"/>
          <w:szCs w:val="24"/>
          <w:lang w:val="en-GB"/>
        </w:rPr>
        <w:t xml:space="preserve"> </w:t>
      </w:r>
      <w:r w:rsidR="008D5450">
        <w:rPr>
          <w:sz w:val="24"/>
          <w:szCs w:val="24"/>
          <w:lang w:val="en-GB"/>
        </w:rPr>
        <w:t>The aim</w:t>
      </w:r>
      <w:r w:rsidR="00A13252">
        <w:rPr>
          <w:sz w:val="24"/>
          <w:szCs w:val="24"/>
          <w:lang w:val="en-GB"/>
        </w:rPr>
        <w:t xml:space="preserve"> of this essay</w:t>
      </w:r>
      <w:r w:rsidR="008D5450">
        <w:rPr>
          <w:sz w:val="24"/>
          <w:szCs w:val="24"/>
          <w:lang w:val="en-GB"/>
        </w:rPr>
        <w:t xml:space="preserve"> is to achieve the same with</w:t>
      </w:r>
      <w:r w:rsidRPr="00C25863">
        <w:rPr>
          <w:sz w:val="24"/>
          <w:szCs w:val="24"/>
          <w:lang w:val="en-GB"/>
        </w:rPr>
        <w:t xml:space="preserve"> minimal negative impact and maximised positive outcomes (GSTSC, 2024). CSR is a concept that encompasses ethical,</w:t>
      </w:r>
      <w:r w:rsidR="007F0361">
        <w:rPr>
          <w:sz w:val="24"/>
          <w:szCs w:val="24"/>
          <w:lang w:val="en-GB"/>
        </w:rPr>
        <w:t xml:space="preserve"> </w:t>
      </w:r>
      <w:r w:rsidRPr="00C25863">
        <w:rPr>
          <w:sz w:val="24"/>
          <w:szCs w:val="24"/>
          <w:lang w:val="en-GB"/>
        </w:rPr>
        <w:t>legal,</w:t>
      </w:r>
      <w:r w:rsidR="007F0361">
        <w:rPr>
          <w:sz w:val="24"/>
          <w:szCs w:val="24"/>
          <w:lang w:val="en-GB"/>
        </w:rPr>
        <w:t xml:space="preserve"> </w:t>
      </w:r>
      <w:r w:rsidR="00ED5DEE" w:rsidRPr="00C25863">
        <w:rPr>
          <w:sz w:val="24"/>
          <w:szCs w:val="24"/>
          <w:lang w:val="en-GB"/>
        </w:rPr>
        <w:t>economic,</w:t>
      </w:r>
      <w:r w:rsidRPr="00C25863">
        <w:rPr>
          <w:sz w:val="24"/>
          <w:szCs w:val="24"/>
          <w:lang w:val="en-GB"/>
        </w:rPr>
        <w:t xml:space="preserve"> and philanthropic expectations of society upon organisations in a certain period (Carroll, 2016). Earlier,</w:t>
      </w:r>
      <w:r w:rsidR="007F0361">
        <w:rPr>
          <w:sz w:val="24"/>
          <w:szCs w:val="24"/>
          <w:lang w:val="en-GB"/>
        </w:rPr>
        <w:t xml:space="preserve"> </w:t>
      </w:r>
      <w:r w:rsidRPr="00C25863">
        <w:rPr>
          <w:sz w:val="24"/>
          <w:szCs w:val="24"/>
          <w:lang w:val="en-GB"/>
        </w:rPr>
        <w:t>CSR was perceived as a means of ensuring profitability and competitive advantage. Today,</w:t>
      </w:r>
      <w:r w:rsidR="007F0361">
        <w:rPr>
          <w:sz w:val="24"/>
          <w:szCs w:val="24"/>
          <w:lang w:val="en-GB"/>
        </w:rPr>
        <w:t xml:space="preserve"> </w:t>
      </w:r>
      <w:r w:rsidRPr="00C25863">
        <w:rPr>
          <w:sz w:val="24"/>
          <w:szCs w:val="24"/>
          <w:lang w:val="en-GB"/>
        </w:rPr>
        <w:t>CSR has become necessary for businesses,</w:t>
      </w:r>
      <w:r w:rsidR="007F0361">
        <w:rPr>
          <w:sz w:val="24"/>
          <w:szCs w:val="24"/>
          <w:lang w:val="en-GB"/>
        </w:rPr>
        <w:t xml:space="preserve"> </w:t>
      </w:r>
      <w:r w:rsidRPr="00C25863">
        <w:rPr>
          <w:sz w:val="24"/>
          <w:szCs w:val="24"/>
          <w:lang w:val="en-GB"/>
        </w:rPr>
        <w:t>where sustainable values are integrated with the organisational vision,</w:t>
      </w:r>
      <w:r w:rsidR="007F0361">
        <w:rPr>
          <w:sz w:val="24"/>
          <w:szCs w:val="24"/>
          <w:lang w:val="en-GB"/>
        </w:rPr>
        <w:t xml:space="preserve"> </w:t>
      </w:r>
      <w:r w:rsidRPr="00C25863">
        <w:rPr>
          <w:sz w:val="24"/>
          <w:szCs w:val="24"/>
          <w:lang w:val="en-GB"/>
        </w:rPr>
        <w:t>leading to the concept of strategic CSR.</w:t>
      </w:r>
      <w:r w:rsidR="007F0361">
        <w:rPr>
          <w:sz w:val="24"/>
          <w:szCs w:val="24"/>
          <w:lang w:val="en-GB"/>
        </w:rPr>
        <w:t xml:space="preserve"> </w:t>
      </w:r>
      <w:r w:rsidRPr="00C25863">
        <w:rPr>
          <w:sz w:val="24"/>
          <w:szCs w:val="24"/>
          <w:lang w:val="en-GB"/>
        </w:rPr>
        <w:t xml:space="preserve">According to </w:t>
      </w:r>
      <w:proofErr w:type="spellStart"/>
      <w:r w:rsidRPr="00C25863">
        <w:rPr>
          <w:sz w:val="24"/>
          <w:szCs w:val="24"/>
          <w:lang w:val="en-GB"/>
        </w:rPr>
        <w:t>Haski</w:t>
      </w:r>
      <w:proofErr w:type="spellEnd"/>
      <w:r w:rsidRPr="00C25863">
        <w:rPr>
          <w:sz w:val="24"/>
          <w:szCs w:val="24"/>
          <w:lang w:val="en-GB"/>
        </w:rPr>
        <w:t>-Leventhal (2018),</w:t>
      </w:r>
      <w:r w:rsidR="007F0361">
        <w:rPr>
          <w:sz w:val="24"/>
          <w:szCs w:val="24"/>
          <w:lang w:val="en-GB"/>
        </w:rPr>
        <w:t xml:space="preserve"> </w:t>
      </w:r>
      <w:r w:rsidRPr="00C25863">
        <w:rPr>
          <w:sz w:val="24"/>
          <w:szCs w:val="24"/>
          <w:lang w:val="en-GB"/>
        </w:rPr>
        <w:t>when organisations integrate the CSR perspective holistically within the strategic planning process and core operations, they become entitled to act on the interest of the stakeholders</w:t>
      </w:r>
      <w:r w:rsidR="006F7F01">
        <w:rPr>
          <w:sz w:val="24"/>
          <w:szCs w:val="24"/>
          <w:lang w:val="en-GB"/>
        </w:rPr>
        <w:t>.</w:t>
      </w:r>
      <w:r w:rsidRPr="00C25863">
        <w:rPr>
          <w:sz w:val="24"/>
          <w:szCs w:val="24"/>
          <w:lang w:val="en-GB"/>
        </w:rPr>
        <w:t xml:space="preserve"> </w:t>
      </w:r>
      <w:r w:rsidR="006F7F01">
        <w:rPr>
          <w:sz w:val="24"/>
          <w:szCs w:val="24"/>
          <w:lang w:val="en-GB"/>
        </w:rPr>
        <w:t>The goal is to</w:t>
      </w:r>
      <w:r w:rsidRPr="00C25863">
        <w:rPr>
          <w:sz w:val="24"/>
          <w:szCs w:val="24"/>
          <w:lang w:val="en-GB"/>
        </w:rPr>
        <w:t xml:space="preserve"> maximis</w:t>
      </w:r>
      <w:r w:rsidR="006F7F01">
        <w:rPr>
          <w:sz w:val="24"/>
          <w:szCs w:val="24"/>
          <w:lang w:val="en-GB"/>
        </w:rPr>
        <w:t>e</w:t>
      </w:r>
      <w:r w:rsidRPr="00C25863">
        <w:rPr>
          <w:sz w:val="24"/>
          <w:szCs w:val="24"/>
          <w:lang w:val="en-GB"/>
        </w:rPr>
        <w:t xml:space="preserve"> the social,</w:t>
      </w:r>
      <w:r w:rsidR="007F0361">
        <w:rPr>
          <w:sz w:val="24"/>
          <w:szCs w:val="24"/>
          <w:lang w:val="en-GB"/>
        </w:rPr>
        <w:t xml:space="preserve"> </w:t>
      </w:r>
      <w:r w:rsidR="00ED5DEE" w:rsidRPr="00C25863">
        <w:rPr>
          <w:sz w:val="24"/>
          <w:szCs w:val="24"/>
          <w:lang w:val="en-GB"/>
        </w:rPr>
        <w:t>economic,</w:t>
      </w:r>
      <w:r w:rsidRPr="00C25863">
        <w:rPr>
          <w:sz w:val="24"/>
          <w:szCs w:val="24"/>
          <w:lang w:val="en-GB"/>
        </w:rPr>
        <w:t xml:space="preserve"> and environmental value for the long term. Considering the context,</w:t>
      </w:r>
      <w:r w:rsidR="007F0361">
        <w:rPr>
          <w:sz w:val="24"/>
          <w:szCs w:val="24"/>
          <w:lang w:val="en-GB"/>
        </w:rPr>
        <w:t xml:space="preserve"> </w:t>
      </w:r>
      <w:r w:rsidRPr="00C25863">
        <w:rPr>
          <w:sz w:val="24"/>
          <w:szCs w:val="24"/>
          <w:lang w:val="en-GB"/>
        </w:rPr>
        <w:t xml:space="preserve">the present essay will explore the role of CSR in promoting sustainability within the hospitality industry from the perspective of </w:t>
      </w:r>
      <w:r w:rsidRPr="00B368F8">
        <w:rPr>
          <w:b/>
          <w:i/>
          <w:sz w:val="24"/>
          <w:szCs w:val="24"/>
          <w:lang w:val="en-GB"/>
        </w:rPr>
        <w:t>Marriott International Hotels</w:t>
      </w:r>
      <w:r w:rsidRPr="00C25863">
        <w:rPr>
          <w:sz w:val="24"/>
          <w:szCs w:val="24"/>
          <w:lang w:val="en-GB"/>
        </w:rPr>
        <w:t xml:space="preserve">. Discussions will include </w:t>
      </w:r>
      <w:r w:rsidR="005E7F6D">
        <w:rPr>
          <w:sz w:val="24"/>
          <w:szCs w:val="24"/>
          <w:lang w:val="en-GB"/>
        </w:rPr>
        <w:t>critical</w:t>
      </w:r>
      <w:r w:rsidR="00A95FED">
        <w:rPr>
          <w:sz w:val="24"/>
          <w:szCs w:val="24"/>
          <w:lang w:val="en-GB"/>
        </w:rPr>
        <w:t xml:space="preserve"> </w:t>
      </w:r>
      <w:r w:rsidRPr="00C25863">
        <w:rPr>
          <w:sz w:val="24"/>
          <w:szCs w:val="24"/>
          <w:lang w:val="en-GB"/>
        </w:rPr>
        <w:t>analysis and evaluation of the CSR policies and activities of the hospitality organisation on sustainability.</w:t>
      </w:r>
      <w:r w:rsidR="007F0361">
        <w:rPr>
          <w:sz w:val="24"/>
          <w:szCs w:val="24"/>
          <w:lang w:val="en-GB"/>
        </w:rPr>
        <w:t xml:space="preserve"> </w:t>
      </w:r>
      <w:r w:rsidRPr="00C25863">
        <w:rPr>
          <w:sz w:val="24"/>
          <w:szCs w:val="24"/>
          <w:lang w:val="en-GB"/>
        </w:rPr>
        <w:t xml:space="preserve">Besides, the challenges and opportunities linked with implementing effective CSR policies for the business will be discussed. </w:t>
      </w:r>
    </w:p>
    <w:p w14:paraId="5EBE6E36" w14:textId="77777777" w:rsidR="009D6181" w:rsidRPr="00C25863" w:rsidRDefault="009D6181" w:rsidP="002171BC">
      <w:pPr>
        <w:pStyle w:val="Heading1"/>
        <w:rPr>
          <w:lang w:val="en-GB"/>
        </w:rPr>
      </w:pPr>
      <w:r w:rsidRPr="002171BC">
        <w:rPr>
          <w:szCs w:val="24"/>
        </w:rPr>
        <w:t>Discussion</w:t>
      </w:r>
    </w:p>
    <w:p w14:paraId="4A96FFCF" w14:textId="3BEBA8E1" w:rsidR="00AF1BB0" w:rsidRPr="00C25863" w:rsidRDefault="006934B5" w:rsidP="005A2FA7">
      <w:pPr>
        <w:pStyle w:val="Normal1"/>
        <w:spacing w:before="240" w:line="360" w:lineRule="auto"/>
        <w:jc w:val="both"/>
        <w:rPr>
          <w:sz w:val="24"/>
          <w:szCs w:val="24"/>
          <w:lang w:val="en-GB"/>
        </w:rPr>
      </w:pPr>
      <w:r w:rsidRPr="00C25863">
        <w:rPr>
          <w:sz w:val="24"/>
          <w:szCs w:val="24"/>
          <w:lang w:val="en-GB"/>
        </w:rPr>
        <w:t>Founded in 1927,</w:t>
      </w:r>
      <w:r w:rsidR="007F0361">
        <w:rPr>
          <w:sz w:val="24"/>
          <w:szCs w:val="24"/>
          <w:lang w:val="en-GB"/>
        </w:rPr>
        <w:t xml:space="preserve"> </w:t>
      </w:r>
      <w:r w:rsidRPr="00C25863">
        <w:rPr>
          <w:sz w:val="24"/>
          <w:szCs w:val="24"/>
          <w:lang w:val="en-GB"/>
        </w:rPr>
        <w:t>Marriott is a leading international hospitality service provider based in Maryland,</w:t>
      </w:r>
      <w:r w:rsidR="007F0361">
        <w:rPr>
          <w:sz w:val="24"/>
          <w:szCs w:val="24"/>
          <w:lang w:val="en-GB"/>
        </w:rPr>
        <w:t xml:space="preserve"> </w:t>
      </w:r>
      <w:r w:rsidRPr="00C25863">
        <w:rPr>
          <w:sz w:val="24"/>
          <w:szCs w:val="24"/>
          <w:lang w:val="en-GB"/>
        </w:rPr>
        <w:t>United States of America (Marriott, 2023). The organisation boasts a robust portfolio of hospitality services and products in the industry by operating and managing 30 leading brands with nearly 8800 properties across 139 destinations and territories (Marriott, 2023).</w:t>
      </w:r>
      <w:r w:rsidR="007F0361">
        <w:rPr>
          <w:sz w:val="24"/>
          <w:szCs w:val="24"/>
          <w:lang w:val="en-GB"/>
        </w:rPr>
        <w:t xml:space="preserve"> </w:t>
      </w:r>
      <w:r w:rsidRPr="00C25863">
        <w:rPr>
          <w:sz w:val="24"/>
          <w:szCs w:val="24"/>
          <w:lang w:val="en-GB"/>
        </w:rPr>
        <w:t>As a leader in this industry,</w:t>
      </w:r>
      <w:r w:rsidR="007F0361">
        <w:rPr>
          <w:sz w:val="24"/>
          <w:szCs w:val="24"/>
          <w:lang w:val="en-GB"/>
        </w:rPr>
        <w:t xml:space="preserve"> </w:t>
      </w:r>
      <w:r w:rsidRPr="00C25863">
        <w:rPr>
          <w:sz w:val="24"/>
          <w:szCs w:val="24"/>
          <w:lang w:val="en-GB"/>
        </w:rPr>
        <w:t xml:space="preserve">the organisation has successfully understood </w:t>
      </w:r>
      <w:r w:rsidRPr="00C25863">
        <w:rPr>
          <w:sz w:val="24"/>
          <w:szCs w:val="24"/>
          <w:lang w:val="en-GB"/>
        </w:rPr>
        <w:lastRenderedPageBreak/>
        <w:t>and integrated the significance of CSR in creating sustainable hospitality development. This progressive approach led the business to integrate the CSR aspects with the core organisational values to ensure prolonged sustainability by dedicating a platform,</w:t>
      </w:r>
      <w:r w:rsidR="007F0361">
        <w:rPr>
          <w:sz w:val="24"/>
          <w:szCs w:val="24"/>
          <w:lang w:val="en-GB"/>
        </w:rPr>
        <w:t xml:space="preserve"> </w:t>
      </w:r>
      <w:r w:rsidRPr="00C25863">
        <w:rPr>
          <w:sz w:val="24"/>
          <w:szCs w:val="24"/>
          <w:lang w:val="en-GB"/>
        </w:rPr>
        <w:t>named “</w:t>
      </w:r>
      <w:r w:rsidRPr="00451C0D">
        <w:rPr>
          <w:b/>
          <w:i/>
          <w:sz w:val="24"/>
          <w:szCs w:val="24"/>
          <w:lang w:val="en-GB"/>
        </w:rPr>
        <w:t>Serve</w:t>
      </w:r>
      <w:r w:rsidR="00451C0D" w:rsidRPr="00451C0D">
        <w:rPr>
          <w:b/>
          <w:i/>
          <w:sz w:val="24"/>
          <w:szCs w:val="24"/>
          <w:lang w:val="en-GB"/>
        </w:rPr>
        <w:t xml:space="preserve">: </w:t>
      </w:r>
      <w:r w:rsidR="00B368F8" w:rsidRPr="00451C0D">
        <w:rPr>
          <w:b/>
          <w:i/>
          <w:sz w:val="24"/>
          <w:szCs w:val="24"/>
          <w:lang w:val="en-GB"/>
        </w:rPr>
        <w:t>360</w:t>
      </w:r>
      <w:r w:rsidRPr="00C25863">
        <w:rPr>
          <w:sz w:val="24"/>
          <w:szCs w:val="24"/>
          <w:lang w:val="en-GB"/>
        </w:rPr>
        <w:t xml:space="preserve">” (Marriott, 2023). </w:t>
      </w:r>
      <w:r w:rsidR="004669ED">
        <w:rPr>
          <w:sz w:val="24"/>
          <w:szCs w:val="24"/>
          <w:lang w:val="en-GB"/>
        </w:rPr>
        <w:t>O</w:t>
      </w:r>
      <w:r w:rsidRPr="00C25863">
        <w:rPr>
          <w:sz w:val="24"/>
          <w:szCs w:val="24"/>
          <w:lang w:val="en-GB"/>
        </w:rPr>
        <w:t xml:space="preserve">rganisations are becoming extremely responsible due to the negative consequences of the </w:t>
      </w:r>
      <w:r w:rsidR="00ED5DEE" w:rsidRPr="00C25863">
        <w:rPr>
          <w:sz w:val="24"/>
          <w:szCs w:val="24"/>
          <w:lang w:val="en-GB"/>
        </w:rPr>
        <w:t>budgetary crisis</w:t>
      </w:r>
      <w:r w:rsidRPr="00C25863">
        <w:rPr>
          <w:sz w:val="24"/>
          <w:szCs w:val="24"/>
          <w:lang w:val="en-GB"/>
        </w:rPr>
        <w:t xml:space="preserve"> and the awareness and activism related to sustainability among consumers are growing due to the free flow </w:t>
      </w:r>
      <w:r w:rsidR="004669ED">
        <w:rPr>
          <w:sz w:val="24"/>
          <w:szCs w:val="24"/>
          <w:lang w:val="en-GB"/>
        </w:rPr>
        <w:t>of information in globalisation.</w:t>
      </w:r>
      <w:r w:rsidR="007F0361">
        <w:rPr>
          <w:sz w:val="24"/>
          <w:szCs w:val="24"/>
          <w:lang w:val="en-GB"/>
        </w:rPr>
        <w:t xml:space="preserve"> </w:t>
      </w:r>
      <w:r w:rsidRPr="00C25863">
        <w:rPr>
          <w:sz w:val="24"/>
          <w:szCs w:val="24"/>
          <w:lang w:val="en-GB"/>
        </w:rPr>
        <w:t>CSR has become more than a concept and is perceived as a mandatory behaviour of all the stakeholders involved in a business across various industries including the tourism and hospitality industry (</w:t>
      </w:r>
      <w:proofErr w:type="spellStart"/>
      <w:r w:rsidRPr="00C25863">
        <w:rPr>
          <w:sz w:val="24"/>
          <w:szCs w:val="24"/>
          <w:lang w:val="en-GB"/>
        </w:rPr>
        <w:t>Aagaard</w:t>
      </w:r>
      <w:proofErr w:type="spellEnd"/>
      <w:r w:rsidRPr="00C25863">
        <w:rPr>
          <w:sz w:val="24"/>
          <w:szCs w:val="24"/>
          <w:lang w:val="en-GB"/>
        </w:rPr>
        <w:t>, 2022). Hence, it can be argued that</w:t>
      </w:r>
      <w:r w:rsidR="007F0361">
        <w:rPr>
          <w:sz w:val="24"/>
          <w:szCs w:val="24"/>
          <w:lang w:val="en-GB"/>
        </w:rPr>
        <w:t xml:space="preserve"> </w:t>
      </w:r>
      <w:r w:rsidRPr="00C25863">
        <w:rPr>
          <w:sz w:val="24"/>
          <w:szCs w:val="24"/>
          <w:lang w:val="en-GB"/>
        </w:rPr>
        <w:t>CSR is extremely significant for businesses to set directions of behaviour as per the interest of involved stakeholders and the global society.</w:t>
      </w:r>
      <w:r w:rsidR="007F0361">
        <w:rPr>
          <w:sz w:val="24"/>
          <w:szCs w:val="24"/>
          <w:lang w:val="en-GB"/>
        </w:rPr>
        <w:t xml:space="preserve"> </w:t>
      </w:r>
      <w:r w:rsidRPr="00C25863">
        <w:rPr>
          <w:sz w:val="24"/>
          <w:szCs w:val="24"/>
          <w:lang w:val="en-GB"/>
        </w:rPr>
        <w:t>As a result,</w:t>
      </w:r>
      <w:r w:rsidR="007F0361">
        <w:rPr>
          <w:sz w:val="24"/>
          <w:szCs w:val="24"/>
          <w:lang w:val="en-GB"/>
        </w:rPr>
        <w:t xml:space="preserve"> </w:t>
      </w:r>
      <w:r w:rsidRPr="00C25863">
        <w:rPr>
          <w:sz w:val="24"/>
          <w:szCs w:val="24"/>
          <w:lang w:val="en-GB"/>
        </w:rPr>
        <w:t>the increasing criticism of extreme capitalisation can be addressed successfully while yielding the greater good for the whole society (Sánchez-</w:t>
      </w:r>
      <w:proofErr w:type="spellStart"/>
      <w:r w:rsidRPr="00C25863">
        <w:rPr>
          <w:sz w:val="24"/>
          <w:szCs w:val="24"/>
          <w:lang w:val="en-GB"/>
        </w:rPr>
        <w:t>Teba</w:t>
      </w:r>
      <w:proofErr w:type="spellEnd"/>
      <w:r w:rsidRPr="00C25863">
        <w:rPr>
          <w:sz w:val="24"/>
          <w:szCs w:val="24"/>
          <w:lang w:val="en-GB"/>
        </w:rPr>
        <w:t xml:space="preserve"> </w:t>
      </w:r>
      <w:r w:rsidR="003C71EE" w:rsidRPr="003C71EE">
        <w:rPr>
          <w:i/>
          <w:sz w:val="24"/>
          <w:szCs w:val="24"/>
          <w:lang w:val="en-GB"/>
        </w:rPr>
        <w:t>et al.</w:t>
      </w:r>
      <w:r w:rsidRPr="00C25863">
        <w:rPr>
          <w:sz w:val="24"/>
          <w:szCs w:val="24"/>
          <w:lang w:val="en-GB"/>
        </w:rPr>
        <w:t>, 2021).</w:t>
      </w:r>
    </w:p>
    <w:p w14:paraId="1DE07B26" w14:textId="62EDFC16" w:rsidR="00AF1BB0" w:rsidRPr="00C25863" w:rsidRDefault="006934B5" w:rsidP="005A2FA7">
      <w:pPr>
        <w:pStyle w:val="Normal1"/>
        <w:spacing w:before="240" w:line="360" w:lineRule="auto"/>
        <w:jc w:val="both"/>
        <w:rPr>
          <w:sz w:val="24"/>
          <w:szCs w:val="24"/>
          <w:lang w:val="en-GB"/>
        </w:rPr>
      </w:pPr>
      <w:r w:rsidRPr="00C25863">
        <w:rPr>
          <w:sz w:val="24"/>
          <w:szCs w:val="24"/>
          <w:lang w:val="en-GB"/>
        </w:rPr>
        <w:t xml:space="preserve">The core values of Marriott are integrated with the sustainability mindset to create the </w:t>
      </w:r>
      <w:r w:rsidR="00273C5E">
        <w:rPr>
          <w:sz w:val="24"/>
          <w:szCs w:val="24"/>
          <w:lang w:val="en-GB"/>
        </w:rPr>
        <w:t>integrated sustainability</w:t>
      </w:r>
      <w:r w:rsidRPr="00C25863">
        <w:rPr>
          <w:sz w:val="24"/>
          <w:szCs w:val="24"/>
          <w:lang w:val="en-GB"/>
        </w:rPr>
        <w:t xml:space="preserve"> of “Serve</w:t>
      </w:r>
      <w:r w:rsidR="000B67A0" w:rsidRPr="00C25863">
        <w:rPr>
          <w:sz w:val="24"/>
          <w:szCs w:val="24"/>
          <w:lang w:val="en-GB"/>
        </w:rPr>
        <w:t>: 360</w:t>
      </w:r>
      <w:r w:rsidRPr="00C25863">
        <w:rPr>
          <w:sz w:val="24"/>
          <w:szCs w:val="24"/>
          <w:lang w:val="en-GB"/>
        </w:rPr>
        <w:t>” which is aligned with the definition and concept of sustainable tourism. It is observed that the four key pillars of the “Serve:</w:t>
      </w:r>
      <w:r w:rsidR="0076197B">
        <w:rPr>
          <w:sz w:val="24"/>
          <w:szCs w:val="24"/>
          <w:lang w:val="en-GB"/>
        </w:rPr>
        <w:t xml:space="preserve"> </w:t>
      </w:r>
      <w:r w:rsidRPr="00C25863">
        <w:rPr>
          <w:sz w:val="24"/>
          <w:szCs w:val="24"/>
          <w:lang w:val="en-GB"/>
        </w:rPr>
        <w:t>360”</w:t>
      </w:r>
      <w:r w:rsidR="007F0361">
        <w:rPr>
          <w:sz w:val="24"/>
          <w:szCs w:val="24"/>
          <w:lang w:val="en-GB"/>
        </w:rPr>
        <w:t xml:space="preserve"> </w:t>
      </w:r>
      <w:r w:rsidRPr="00C25863">
        <w:rPr>
          <w:sz w:val="24"/>
          <w:szCs w:val="24"/>
          <w:lang w:val="en-GB"/>
        </w:rPr>
        <w:t xml:space="preserve">platform are “nurturing the world”, “sustaining responsible operations”, </w:t>
      </w:r>
      <w:r w:rsidR="00A13252" w:rsidRPr="00C25863">
        <w:rPr>
          <w:sz w:val="24"/>
          <w:szCs w:val="24"/>
          <w:lang w:val="en-GB"/>
        </w:rPr>
        <w:t>“empowering</w:t>
      </w:r>
      <w:r w:rsidRPr="00C25863">
        <w:rPr>
          <w:sz w:val="24"/>
          <w:szCs w:val="24"/>
          <w:lang w:val="en-GB"/>
        </w:rPr>
        <w:t xml:space="preserve"> through opportunity” and “welcoming all and advancing human rights” (Marriott, 2023).</w:t>
      </w:r>
      <w:r w:rsidR="007F0361">
        <w:rPr>
          <w:sz w:val="24"/>
          <w:szCs w:val="24"/>
          <w:lang w:val="en-GB"/>
        </w:rPr>
        <w:t xml:space="preserve"> </w:t>
      </w:r>
      <w:r w:rsidRPr="00C25863">
        <w:rPr>
          <w:sz w:val="24"/>
          <w:szCs w:val="24"/>
          <w:lang w:val="en-GB"/>
        </w:rPr>
        <w:t xml:space="preserve">These components of the sustainable initiative by Marriott are inspired by the four elements of </w:t>
      </w:r>
      <w:r w:rsidRPr="007A54FC">
        <w:rPr>
          <w:b/>
          <w:i/>
          <w:sz w:val="24"/>
          <w:szCs w:val="24"/>
          <w:lang w:val="en-GB"/>
        </w:rPr>
        <w:t>Carroll’s CSR pyramid</w:t>
      </w:r>
      <w:r w:rsidRPr="00C25863">
        <w:rPr>
          <w:sz w:val="24"/>
          <w:szCs w:val="24"/>
          <w:lang w:val="en-GB"/>
        </w:rPr>
        <w:t>. Holistically,</w:t>
      </w:r>
      <w:r w:rsidR="007F0361">
        <w:rPr>
          <w:sz w:val="24"/>
          <w:szCs w:val="24"/>
          <w:lang w:val="en-GB"/>
        </w:rPr>
        <w:t xml:space="preserve"> </w:t>
      </w:r>
      <w:r w:rsidRPr="00C25863">
        <w:rPr>
          <w:sz w:val="24"/>
          <w:szCs w:val="24"/>
          <w:lang w:val="en-GB"/>
        </w:rPr>
        <w:t>the framework acts as a meaningful and compelling set of initiatives,</w:t>
      </w:r>
      <w:r w:rsidR="007F0361">
        <w:rPr>
          <w:sz w:val="24"/>
          <w:szCs w:val="24"/>
          <w:lang w:val="en-GB"/>
        </w:rPr>
        <w:t xml:space="preserve"> </w:t>
      </w:r>
      <w:r w:rsidRPr="00C25863">
        <w:rPr>
          <w:sz w:val="24"/>
          <w:szCs w:val="24"/>
          <w:lang w:val="en-GB"/>
        </w:rPr>
        <w:t xml:space="preserve">designed to drive positive change in society while achieving the </w:t>
      </w:r>
      <w:r w:rsidR="000E1CF6">
        <w:rPr>
          <w:sz w:val="24"/>
          <w:szCs w:val="24"/>
          <w:lang w:val="en-GB"/>
        </w:rPr>
        <w:t>“</w:t>
      </w:r>
      <w:r w:rsidRPr="00C25863">
        <w:rPr>
          <w:sz w:val="24"/>
          <w:szCs w:val="24"/>
          <w:lang w:val="en-GB"/>
        </w:rPr>
        <w:t>Sustainable Development Goals</w:t>
      </w:r>
      <w:r w:rsidR="000E1CF6">
        <w:rPr>
          <w:sz w:val="24"/>
          <w:szCs w:val="24"/>
          <w:lang w:val="en-GB"/>
        </w:rPr>
        <w:t>”</w:t>
      </w:r>
      <w:r w:rsidRPr="00C25863">
        <w:rPr>
          <w:sz w:val="24"/>
          <w:szCs w:val="24"/>
          <w:lang w:val="en-GB"/>
        </w:rPr>
        <w:t xml:space="preserve"> (SDGs) by the United Nations </w:t>
      </w:r>
      <w:r w:rsidR="000717E3">
        <w:rPr>
          <w:sz w:val="24"/>
          <w:szCs w:val="24"/>
          <w:lang w:val="en-GB"/>
        </w:rPr>
        <w:t xml:space="preserve">(UN) </w:t>
      </w:r>
      <w:r w:rsidRPr="00C25863">
        <w:rPr>
          <w:sz w:val="24"/>
          <w:szCs w:val="24"/>
          <w:lang w:val="en-GB"/>
        </w:rPr>
        <w:t>(</w:t>
      </w:r>
      <w:proofErr w:type="spellStart"/>
      <w:r w:rsidRPr="00C25863">
        <w:rPr>
          <w:sz w:val="24"/>
          <w:szCs w:val="24"/>
          <w:lang w:val="en-GB"/>
        </w:rPr>
        <w:t>Gentinetta</w:t>
      </w:r>
      <w:proofErr w:type="spellEnd"/>
      <w:r w:rsidRPr="00C25863">
        <w:rPr>
          <w:sz w:val="24"/>
          <w:szCs w:val="24"/>
          <w:lang w:val="en-GB"/>
        </w:rPr>
        <w:t>, 2020).</w:t>
      </w:r>
    </w:p>
    <w:p w14:paraId="47E11734" w14:textId="52DAEDE5" w:rsidR="00AF1BB0" w:rsidRPr="00C25863" w:rsidRDefault="006934B5" w:rsidP="005A2FA7">
      <w:pPr>
        <w:pStyle w:val="Normal1"/>
        <w:spacing w:before="240" w:line="360" w:lineRule="auto"/>
        <w:jc w:val="both"/>
        <w:rPr>
          <w:sz w:val="24"/>
          <w:szCs w:val="24"/>
          <w:lang w:val="en-GB"/>
        </w:rPr>
      </w:pPr>
      <w:r w:rsidRPr="00C25863">
        <w:rPr>
          <w:sz w:val="24"/>
          <w:szCs w:val="24"/>
          <w:lang w:val="en-GB"/>
        </w:rPr>
        <w:t>According to the “Serve:</w:t>
      </w:r>
      <w:r w:rsidR="0076197B">
        <w:rPr>
          <w:sz w:val="24"/>
          <w:szCs w:val="24"/>
          <w:lang w:val="en-GB"/>
        </w:rPr>
        <w:t xml:space="preserve"> </w:t>
      </w:r>
      <w:r w:rsidRPr="00C25863">
        <w:rPr>
          <w:sz w:val="24"/>
          <w:szCs w:val="24"/>
          <w:lang w:val="en-GB"/>
        </w:rPr>
        <w:t xml:space="preserve">360” </w:t>
      </w:r>
      <w:r w:rsidR="0076197B" w:rsidRPr="00C25863">
        <w:rPr>
          <w:sz w:val="24"/>
          <w:szCs w:val="24"/>
          <w:lang w:val="en-GB"/>
        </w:rPr>
        <w:t>platform,</w:t>
      </w:r>
      <w:r w:rsidR="0076197B">
        <w:rPr>
          <w:sz w:val="24"/>
          <w:szCs w:val="24"/>
          <w:lang w:val="en-GB"/>
        </w:rPr>
        <w:t xml:space="preserve"> </w:t>
      </w:r>
      <w:r w:rsidR="0076197B" w:rsidRPr="00C25863">
        <w:rPr>
          <w:sz w:val="24"/>
          <w:szCs w:val="24"/>
          <w:lang w:val="en-GB"/>
        </w:rPr>
        <w:t xml:space="preserve">the </w:t>
      </w:r>
      <w:r w:rsidR="0076197B" w:rsidRPr="007A54FC">
        <w:rPr>
          <w:b/>
          <w:i/>
          <w:sz w:val="24"/>
          <w:szCs w:val="24"/>
          <w:lang w:val="en-GB"/>
        </w:rPr>
        <w:t>philanthropic needs</w:t>
      </w:r>
      <w:r w:rsidR="0076197B" w:rsidRPr="00C25863">
        <w:rPr>
          <w:sz w:val="24"/>
          <w:szCs w:val="24"/>
          <w:lang w:val="en-GB"/>
        </w:rPr>
        <w:t xml:space="preserve"> of the society is</w:t>
      </w:r>
      <w:r w:rsidRPr="00C25863">
        <w:rPr>
          <w:sz w:val="24"/>
          <w:szCs w:val="24"/>
          <w:lang w:val="en-GB"/>
        </w:rPr>
        <w:t xml:space="preserve"> fulfilled by contributing volunteer services to support the organisational priority and community engagement strategy by</w:t>
      </w:r>
      <w:r w:rsidR="007F0361">
        <w:rPr>
          <w:sz w:val="24"/>
          <w:szCs w:val="24"/>
          <w:lang w:val="en-GB"/>
        </w:rPr>
        <w:t xml:space="preserve"> </w:t>
      </w:r>
      <w:r w:rsidRPr="00C25863">
        <w:rPr>
          <w:sz w:val="24"/>
          <w:szCs w:val="24"/>
          <w:lang w:val="en-GB"/>
        </w:rPr>
        <w:t xml:space="preserve">Marriott. Marriott's long-term goal for 2025 is to contribute 15 </w:t>
      </w:r>
      <w:r w:rsidR="00F1686C" w:rsidRPr="00C25863">
        <w:rPr>
          <w:sz w:val="24"/>
          <w:szCs w:val="24"/>
          <w:lang w:val="en-GB"/>
        </w:rPr>
        <w:t>million</w:t>
      </w:r>
      <w:r w:rsidRPr="00C25863">
        <w:rPr>
          <w:sz w:val="24"/>
          <w:szCs w:val="24"/>
          <w:lang w:val="en-GB"/>
        </w:rPr>
        <w:t xml:space="preserve"> hours of volunteer services,</w:t>
      </w:r>
      <w:r w:rsidR="007F0361">
        <w:rPr>
          <w:sz w:val="24"/>
          <w:szCs w:val="24"/>
          <w:lang w:val="en-GB"/>
        </w:rPr>
        <w:t xml:space="preserve"> </w:t>
      </w:r>
      <w:r w:rsidRPr="00C25863">
        <w:rPr>
          <w:sz w:val="24"/>
          <w:szCs w:val="24"/>
          <w:lang w:val="en-GB"/>
        </w:rPr>
        <w:t>increase participation in community services and activities by 80% and increase the reporting of skill-based volunteer activities by 50% within philanthropic activities (Marriott, 2018).</w:t>
      </w:r>
      <w:r w:rsidR="007F0361">
        <w:rPr>
          <w:sz w:val="24"/>
          <w:szCs w:val="24"/>
          <w:lang w:val="en-GB"/>
        </w:rPr>
        <w:t xml:space="preserve"> </w:t>
      </w:r>
      <w:r w:rsidRPr="00C25863">
        <w:rPr>
          <w:sz w:val="24"/>
          <w:szCs w:val="24"/>
          <w:lang w:val="en-GB"/>
        </w:rPr>
        <w:t xml:space="preserve">Marriott pledges to fulfil the </w:t>
      </w:r>
      <w:r w:rsidRPr="008C239B">
        <w:rPr>
          <w:b/>
          <w:i/>
          <w:sz w:val="24"/>
          <w:szCs w:val="24"/>
          <w:lang w:val="en-GB"/>
        </w:rPr>
        <w:t>economic needs</w:t>
      </w:r>
      <w:r w:rsidRPr="00C25863">
        <w:rPr>
          <w:sz w:val="24"/>
          <w:szCs w:val="24"/>
          <w:lang w:val="en-GB"/>
        </w:rPr>
        <w:t xml:space="preserve"> of the society by empowering the people through the development of skills and employment opportunities among diverse populations including youth,</w:t>
      </w:r>
      <w:r w:rsidR="007F0361">
        <w:rPr>
          <w:sz w:val="24"/>
          <w:szCs w:val="24"/>
          <w:lang w:val="en-GB"/>
        </w:rPr>
        <w:t xml:space="preserve"> </w:t>
      </w:r>
      <w:r w:rsidRPr="00C25863">
        <w:rPr>
          <w:sz w:val="24"/>
          <w:szCs w:val="24"/>
          <w:lang w:val="en-GB"/>
        </w:rPr>
        <w:t>women,</w:t>
      </w:r>
      <w:r w:rsidR="007F0361">
        <w:rPr>
          <w:sz w:val="24"/>
          <w:szCs w:val="24"/>
          <w:lang w:val="en-GB"/>
        </w:rPr>
        <w:t xml:space="preserve"> </w:t>
      </w:r>
      <w:r w:rsidRPr="00C25863">
        <w:rPr>
          <w:sz w:val="24"/>
          <w:szCs w:val="24"/>
          <w:lang w:val="en-GB"/>
        </w:rPr>
        <w:t>refugees,</w:t>
      </w:r>
      <w:r w:rsidR="007F0361">
        <w:rPr>
          <w:sz w:val="24"/>
          <w:szCs w:val="24"/>
          <w:lang w:val="en-GB"/>
        </w:rPr>
        <w:t xml:space="preserve"> </w:t>
      </w:r>
      <w:r w:rsidR="00ED5DEE" w:rsidRPr="00C25863">
        <w:rPr>
          <w:sz w:val="24"/>
          <w:szCs w:val="24"/>
          <w:lang w:val="en-GB"/>
        </w:rPr>
        <w:lastRenderedPageBreak/>
        <w:t>veterans,</w:t>
      </w:r>
      <w:r w:rsidRPr="00C25863">
        <w:rPr>
          <w:sz w:val="24"/>
          <w:szCs w:val="24"/>
          <w:lang w:val="en-GB"/>
        </w:rPr>
        <w:t xml:space="preserve"> and people with disabilities. The long-term goal for the same also includes reducing gender disparity in global organisational leadership (Marriott, 2018).</w:t>
      </w:r>
    </w:p>
    <w:p w14:paraId="2143FAC9" w14:textId="742F0722" w:rsidR="00AF1BB0" w:rsidRPr="00C25863" w:rsidRDefault="006934B5" w:rsidP="005A2FA7">
      <w:pPr>
        <w:pStyle w:val="Normal1"/>
        <w:spacing w:before="240" w:line="360" w:lineRule="auto"/>
        <w:jc w:val="both"/>
        <w:rPr>
          <w:sz w:val="24"/>
          <w:szCs w:val="24"/>
          <w:lang w:val="en-GB"/>
        </w:rPr>
      </w:pPr>
      <w:r w:rsidRPr="00C25863">
        <w:rPr>
          <w:sz w:val="24"/>
          <w:szCs w:val="24"/>
          <w:lang w:val="en-GB"/>
        </w:rPr>
        <w:t xml:space="preserve">The </w:t>
      </w:r>
      <w:r w:rsidRPr="007A54FC">
        <w:rPr>
          <w:b/>
          <w:i/>
          <w:sz w:val="24"/>
          <w:szCs w:val="24"/>
          <w:lang w:val="en-GB"/>
        </w:rPr>
        <w:t>legal needs</w:t>
      </w:r>
      <w:r w:rsidRPr="00C25863">
        <w:rPr>
          <w:sz w:val="24"/>
          <w:szCs w:val="24"/>
          <w:lang w:val="en-GB"/>
        </w:rPr>
        <w:t xml:space="preserve"> of the society, addressed by Marriott in their “Serve:</w:t>
      </w:r>
      <w:r w:rsidR="00A66F58">
        <w:rPr>
          <w:sz w:val="24"/>
          <w:szCs w:val="24"/>
          <w:lang w:val="en-GB"/>
        </w:rPr>
        <w:t xml:space="preserve"> </w:t>
      </w:r>
      <w:r w:rsidRPr="00C25863">
        <w:rPr>
          <w:sz w:val="24"/>
          <w:szCs w:val="24"/>
          <w:lang w:val="en-GB"/>
        </w:rPr>
        <w:t>360” platform, include implementing national and international policies to support environmental sustainability.</w:t>
      </w:r>
      <w:r w:rsidR="007F0361">
        <w:rPr>
          <w:sz w:val="24"/>
          <w:szCs w:val="24"/>
          <w:lang w:val="en-GB"/>
        </w:rPr>
        <w:t xml:space="preserve"> </w:t>
      </w:r>
      <w:r w:rsidRPr="00C25863">
        <w:rPr>
          <w:sz w:val="24"/>
          <w:szCs w:val="24"/>
          <w:lang w:val="en-GB"/>
        </w:rPr>
        <w:t>The sustainable goals for this part included reducing the environmental footprint,</w:t>
      </w:r>
      <w:r w:rsidR="007F0361">
        <w:rPr>
          <w:sz w:val="24"/>
          <w:szCs w:val="24"/>
          <w:lang w:val="en-GB"/>
        </w:rPr>
        <w:t xml:space="preserve"> </w:t>
      </w:r>
      <w:r w:rsidRPr="00C25863">
        <w:rPr>
          <w:sz w:val="24"/>
          <w:szCs w:val="24"/>
          <w:lang w:val="en-GB"/>
        </w:rPr>
        <w:t xml:space="preserve">receiving sustainable </w:t>
      </w:r>
      <w:r w:rsidR="00A13252" w:rsidRPr="00C25863">
        <w:rPr>
          <w:sz w:val="24"/>
          <w:szCs w:val="24"/>
          <w:lang w:val="en-GB"/>
        </w:rPr>
        <w:t>certifications</w:t>
      </w:r>
      <w:r w:rsidRPr="00C25863">
        <w:rPr>
          <w:sz w:val="24"/>
          <w:szCs w:val="24"/>
          <w:lang w:val="en-GB"/>
        </w:rPr>
        <w:t xml:space="preserve"> for all properties, ensuring responsible </w:t>
      </w:r>
      <w:r w:rsidR="00ED5DEE" w:rsidRPr="00C25863">
        <w:rPr>
          <w:sz w:val="24"/>
          <w:szCs w:val="24"/>
          <w:lang w:val="en-GB"/>
        </w:rPr>
        <w:t>sourcing,</w:t>
      </w:r>
      <w:r w:rsidRPr="00C25863">
        <w:rPr>
          <w:sz w:val="24"/>
          <w:szCs w:val="24"/>
          <w:lang w:val="en-GB"/>
        </w:rPr>
        <w:t xml:space="preserve"> and establishing a transparent reporting culture permanently (Marriott, 2018). The organisation aims to achieve ethical responsibilities by welcoming human rights initiatives and concepts. The goals to achieve the vision include offering human rights training,</w:t>
      </w:r>
      <w:r w:rsidR="007F0361">
        <w:rPr>
          <w:sz w:val="24"/>
          <w:szCs w:val="24"/>
          <w:lang w:val="en-GB"/>
        </w:rPr>
        <w:t xml:space="preserve"> </w:t>
      </w:r>
      <w:r w:rsidRPr="00C25863">
        <w:rPr>
          <w:sz w:val="24"/>
          <w:szCs w:val="24"/>
          <w:lang w:val="en-GB"/>
        </w:rPr>
        <w:t xml:space="preserve">increasing human trafficking </w:t>
      </w:r>
      <w:r w:rsidR="00ED5DEE" w:rsidRPr="00C25863">
        <w:rPr>
          <w:sz w:val="24"/>
          <w:szCs w:val="24"/>
          <w:lang w:val="en-GB"/>
        </w:rPr>
        <w:t>awareness,</w:t>
      </w:r>
      <w:r w:rsidRPr="00C25863">
        <w:rPr>
          <w:sz w:val="24"/>
          <w:szCs w:val="24"/>
          <w:lang w:val="en-GB"/>
        </w:rPr>
        <w:t xml:space="preserve"> and establishing transparent recruiting and sourcing policies. The organisation is committed to holding robust partnerships for driving, </w:t>
      </w:r>
      <w:r w:rsidR="00ED5DEE" w:rsidRPr="00C25863">
        <w:rPr>
          <w:sz w:val="24"/>
          <w:szCs w:val="24"/>
          <w:lang w:val="en-GB"/>
        </w:rPr>
        <w:t>evaluating,</w:t>
      </w:r>
      <w:r w:rsidRPr="00C25863">
        <w:rPr>
          <w:sz w:val="24"/>
          <w:szCs w:val="24"/>
          <w:lang w:val="en-GB"/>
        </w:rPr>
        <w:t xml:space="preserve"> and elevating the role of travel and tourism in cultural understanding as an additional approach to meet </w:t>
      </w:r>
      <w:r w:rsidRPr="008C239B">
        <w:rPr>
          <w:b/>
          <w:i/>
          <w:sz w:val="24"/>
          <w:szCs w:val="24"/>
          <w:lang w:val="en-GB"/>
        </w:rPr>
        <w:t>ethical needs</w:t>
      </w:r>
      <w:r w:rsidRPr="00C25863">
        <w:rPr>
          <w:sz w:val="24"/>
          <w:szCs w:val="24"/>
          <w:lang w:val="en-GB"/>
        </w:rPr>
        <w:t xml:space="preserve"> (Marriott, 2018). In this way,</w:t>
      </w:r>
      <w:r w:rsidR="007F0361">
        <w:rPr>
          <w:sz w:val="24"/>
          <w:szCs w:val="24"/>
          <w:lang w:val="en-GB"/>
        </w:rPr>
        <w:t xml:space="preserve"> </w:t>
      </w:r>
      <w:r w:rsidRPr="00C25863">
        <w:rPr>
          <w:sz w:val="24"/>
          <w:szCs w:val="24"/>
          <w:lang w:val="en-GB"/>
        </w:rPr>
        <w:t>the organisation integrates CSR values with core organisational values to promote sustainability within the hospitality industry by defining long-term sustainability goals according to the four key pillars of Carroll's CSR pyramid. Following is an evaluation of the CSR initiatives adopted within “Serve:</w:t>
      </w:r>
      <w:r w:rsidR="007A54FC">
        <w:rPr>
          <w:sz w:val="24"/>
          <w:szCs w:val="24"/>
          <w:lang w:val="en-GB"/>
        </w:rPr>
        <w:t xml:space="preserve"> </w:t>
      </w:r>
      <w:r w:rsidRPr="00C25863">
        <w:rPr>
          <w:sz w:val="24"/>
          <w:szCs w:val="24"/>
          <w:lang w:val="en-GB"/>
        </w:rPr>
        <w:t>360”</w:t>
      </w:r>
      <w:r w:rsidR="007F0361">
        <w:rPr>
          <w:sz w:val="24"/>
          <w:szCs w:val="24"/>
          <w:lang w:val="en-GB"/>
        </w:rPr>
        <w:t xml:space="preserve"> </w:t>
      </w:r>
      <w:r w:rsidRPr="00C25863">
        <w:rPr>
          <w:sz w:val="24"/>
          <w:szCs w:val="24"/>
          <w:lang w:val="en-GB"/>
        </w:rPr>
        <w:t>on three significant areas of impact on sustainability practices in hospitality.</w:t>
      </w:r>
    </w:p>
    <w:p w14:paraId="47F8C324" w14:textId="77777777" w:rsidR="00AF1BB0" w:rsidRPr="00C25863" w:rsidRDefault="006934B5" w:rsidP="005A2FA7">
      <w:pPr>
        <w:pStyle w:val="Normal1"/>
        <w:spacing w:before="240" w:line="360" w:lineRule="auto"/>
        <w:jc w:val="both"/>
        <w:rPr>
          <w:sz w:val="24"/>
          <w:szCs w:val="24"/>
          <w:lang w:val="en-GB"/>
        </w:rPr>
      </w:pPr>
      <w:r w:rsidRPr="00C25863">
        <w:rPr>
          <w:sz w:val="24"/>
          <w:szCs w:val="24"/>
          <w:lang w:val="en-GB"/>
        </w:rPr>
        <w:t xml:space="preserve">According to the </w:t>
      </w:r>
      <w:r w:rsidR="006B091D">
        <w:rPr>
          <w:sz w:val="24"/>
          <w:szCs w:val="24"/>
          <w:lang w:val="en-GB"/>
        </w:rPr>
        <w:t>“</w:t>
      </w:r>
      <w:r w:rsidRPr="00C25863">
        <w:rPr>
          <w:sz w:val="24"/>
          <w:szCs w:val="24"/>
          <w:lang w:val="en-GB"/>
        </w:rPr>
        <w:t>Waste and Resources Action Program</w:t>
      </w:r>
      <w:r w:rsidR="006B091D">
        <w:rPr>
          <w:sz w:val="24"/>
          <w:szCs w:val="24"/>
          <w:lang w:val="en-GB"/>
        </w:rPr>
        <w:t>”</w:t>
      </w:r>
      <w:r w:rsidRPr="00C25863">
        <w:rPr>
          <w:sz w:val="24"/>
          <w:szCs w:val="24"/>
          <w:lang w:val="en-GB"/>
        </w:rPr>
        <w:t xml:space="preserve"> (WRAP), the three areas where sustainability challenges are </w:t>
      </w:r>
      <w:r w:rsidR="0017120D">
        <w:rPr>
          <w:sz w:val="24"/>
          <w:szCs w:val="24"/>
          <w:lang w:val="en-GB"/>
        </w:rPr>
        <w:t>bound</w:t>
      </w:r>
      <w:r w:rsidRPr="00C25863">
        <w:rPr>
          <w:sz w:val="24"/>
          <w:szCs w:val="24"/>
          <w:lang w:val="en-GB"/>
        </w:rPr>
        <w:t xml:space="preserve"> to happen in the hospitality </w:t>
      </w:r>
      <w:r w:rsidR="007A54FC" w:rsidRPr="00C25863">
        <w:rPr>
          <w:sz w:val="24"/>
          <w:szCs w:val="24"/>
          <w:lang w:val="en-GB"/>
        </w:rPr>
        <w:t>industry includes</w:t>
      </w:r>
      <w:r w:rsidRPr="00C25863">
        <w:rPr>
          <w:sz w:val="24"/>
          <w:szCs w:val="24"/>
          <w:lang w:val="en-GB"/>
        </w:rPr>
        <w:t xml:space="preserve"> </w:t>
      </w:r>
      <w:r w:rsidRPr="008337FA">
        <w:rPr>
          <w:b/>
          <w:i/>
          <w:sz w:val="24"/>
          <w:szCs w:val="24"/>
          <w:lang w:val="en-GB"/>
        </w:rPr>
        <w:t>conserving energy,</w:t>
      </w:r>
      <w:r w:rsidR="007F0361" w:rsidRPr="008337FA">
        <w:rPr>
          <w:b/>
          <w:i/>
          <w:sz w:val="24"/>
          <w:szCs w:val="24"/>
          <w:lang w:val="en-GB"/>
        </w:rPr>
        <w:t xml:space="preserve"> </w:t>
      </w:r>
      <w:r w:rsidRPr="008337FA">
        <w:rPr>
          <w:b/>
          <w:i/>
          <w:sz w:val="24"/>
          <w:szCs w:val="24"/>
          <w:lang w:val="en-GB"/>
        </w:rPr>
        <w:t>food waste and water usage</w:t>
      </w:r>
      <w:r w:rsidRPr="00C25863">
        <w:rPr>
          <w:sz w:val="24"/>
          <w:szCs w:val="24"/>
          <w:lang w:val="en-GB"/>
        </w:rPr>
        <w:t xml:space="preserve"> (WRAP, 2024). Hence, it can be argued that Marriott’s CSR initiatives are </w:t>
      </w:r>
      <w:r w:rsidR="00B64967">
        <w:rPr>
          <w:sz w:val="24"/>
          <w:szCs w:val="24"/>
          <w:lang w:val="en-GB"/>
        </w:rPr>
        <w:t>expected</w:t>
      </w:r>
      <w:r w:rsidRPr="00C25863">
        <w:rPr>
          <w:sz w:val="24"/>
          <w:szCs w:val="24"/>
          <w:lang w:val="en-GB"/>
        </w:rPr>
        <w:t xml:space="preserve"> to significant</w:t>
      </w:r>
      <w:r w:rsidR="00B64967">
        <w:rPr>
          <w:sz w:val="24"/>
          <w:szCs w:val="24"/>
          <w:lang w:val="en-GB"/>
        </w:rPr>
        <w:t>ly</w:t>
      </w:r>
      <w:r w:rsidRPr="00C25863">
        <w:rPr>
          <w:sz w:val="24"/>
          <w:szCs w:val="24"/>
          <w:lang w:val="en-GB"/>
        </w:rPr>
        <w:t xml:space="preserve"> </w:t>
      </w:r>
      <w:r w:rsidR="00CA05FF" w:rsidRPr="00C25863">
        <w:rPr>
          <w:sz w:val="24"/>
          <w:szCs w:val="24"/>
          <w:lang w:val="en-GB"/>
        </w:rPr>
        <w:t>in</w:t>
      </w:r>
      <w:r w:rsidR="00CA05FF">
        <w:rPr>
          <w:sz w:val="24"/>
          <w:szCs w:val="24"/>
          <w:lang w:val="en-GB"/>
        </w:rPr>
        <w:t>fluence</w:t>
      </w:r>
      <w:r w:rsidRPr="00C25863">
        <w:rPr>
          <w:sz w:val="24"/>
          <w:szCs w:val="24"/>
          <w:lang w:val="en-GB"/>
        </w:rPr>
        <w:t xml:space="preserve"> these above-mentioned areas </w:t>
      </w:r>
      <w:r w:rsidR="00B64967">
        <w:rPr>
          <w:sz w:val="24"/>
          <w:szCs w:val="24"/>
          <w:lang w:val="en-GB"/>
        </w:rPr>
        <w:t xml:space="preserve">most </w:t>
      </w:r>
      <w:r w:rsidRPr="00C25863">
        <w:rPr>
          <w:sz w:val="24"/>
          <w:szCs w:val="24"/>
          <w:lang w:val="en-GB"/>
        </w:rPr>
        <w:t xml:space="preserve">while </w:t>
      </w:r>
      <w:r w:rsidR="00257736">
        <w:rPr>
          <w:sz w:val="24"/>
          <w:szCs w:val="24"/>
          <w:lang w:val="en-GB"/>
        </w:rPr>
        <w:t>maintaining</w:t>
      </w:r>
      <w:r w:rsidRPr="00C25863">
        <w:rPr>
          <w:sz w:val="24"/>
          <w:szCs w:val="24"/>
          <w:lang w:val="en-GB"/>
        </w:rPr>
        <w:t xml:space="preserve"> sustainability in the </w:t>
      </w:r>
      <w:r w:rsidR="005B7287">
        <w:rPr>
          <w:sz w:val="24"/>
          <w:szCs w:val="24"/>
          <w:lang w:val="en-GB"/>
        </w:rPr>
        <w:t>respective</w:t>
      </w:r>
      <w:r w:rsidRPr="00C25863">
        <w:rPr>
          <w:sz w:val="24"/>
          <w:szCs w:val="24"/>
          <w:lang w:val="en-GB"/>
        </w:rPr>
        <w:t xml:space="preserve"> industry. The evaluation is performed by analysing the ESG performance of Marriott, as stated in the latest “Serve:</w:t>
      </w:r>
      <w:r w:rsidR="00B42706">
        <w:rPr>
          <w:sz w:val="24"/>
          <w:szCs w:val="24"/>
          <w:lang w:val="en-GB"/>
        </w:rPr>
        <w:t xml:space="preserve"> </w:t>
      </w:r>
      <w:r w:rsidRPr="00C25863">
        <w:rPr>
          <w:sz w:val="24"/>
          <w:szCs w:val="24"/>
          <w:lang w:val="en-GB"/>
        </w:rPr>
        <w:t>360”</w:t>
      </w:r>
      <w:r w:rsidR="007F0361">
        <w:rPr>
          <w:sz w:val="24"/>
          <w:szCs w:val="24"/>
          <w:lang w:val="en-GB"/>
        </w:rPr>
        <w:t xml:space="preserve"> </w:t>
      </w:r>
      <w:r w:rsidRPr="00C25863">
        <w:rPr>
          <w:sz w:val="24"/>
          <w:szCs w:val="24"/>
          <w:lang w:val="en-GB"/>
        </w:rPr>
        <w:t>report of 2023.</w:t>
      </w:r>
    </w:p>
    <w:p w14:paraId="2D6318EA" w14:textId="2BE52224" w:rsidR="00AF1BB0" w:rsidRPr="00C25863" w:rsidRDefault="006934B5" w:rsidP="005A2FA7">
      <w:pPr>
        <w:pStyle w:val="Normal1"/>
        <w:spacing w:before="240" w:line="360" w:lineRule="auto"/>
        <w:jc w:val="both"/>
        <w:rPr>
          <w:sz w:val="24"/>
          <w:szCs w:val="24"/>
          <w:lang w:val="en-GB"/>
        </w:rPr>
      </w:pPr>
      <w:r w:rsidRPr="00C25863">
        <w:rPr>
          <w:sz w:val="24"/>
          <w:szCs w:val="24"/>
          <w:lang w:val="en-GB"/>
        </w:rPr>
        <w:t xml:space="preserve">In the area of </w:t>
      </w:r>
      <w:r w:rsidRPr="00BF70A4">
        <w:rPr>
          <w:b/>
          <w:i/>
          <w:sz w:val="24"/>
          <w:szCs w:val="24"/>
          <w:lang w:val="en-GB"/>
        </w:rPr>
        <w:t>conservation of energy</w:t>
      </w:r>
      <w:r w:rsidRPr="00C25863">
        <w:rPr>
          <w:sz w:val="24"/>
          <w:szCs w:val="24"/>
          <w:lang w:val="en-GB"/>
        </w:rPr>
        <w:t xml:space="preserve">, the organisation divides the segment into three sections including the reduction of carbon emissions, reducing global energy </w:t>
      </w:r>
      <w:r w:rsidR="00ED5DEE" w:rsidRPr="00C25863">
        <w:rPr>
          <w:sz w:val="24"/>
          <w:szCs w:val="24"/>
          <w:lang w:val="en-GB"/>
        </w:rPr>
        <w:t>consumption,</w:t>
      </w:r>
      <w:r w:rsidRPr="00C25863">
        <w:rPr>
          <w:sz w:val="24"/>
          <w:szCs w:val="24"/>
          <w:lang w:val="en-GB"/>
        </w:rPr>
        <w:t xml:space="preserve"> and boosting usage of renewable energy.</w:t>
      </w:r>
      <w:r w:rsidR="007F0361">
        <w:rPr>
          <w:sz w:val="24"/>
          <w:szCs w:val="24"/>
          <w:lang w:val="en-GB"/>
        </w:rPr>
        <w:t xml:space="preserve"> </w:t>
      </w:r>
      <w:r w:rsidRPr="00C25863">
        <w:rPr>
          <w:sz w:val="24"/>
          <w:szCs w:val="24"/>
          <w:lang w:val="en-GB"/>
        </w:rPr>
        <w:t>In terms of carbon reduction,</w:t>
      </w:r>
      <w:r w:rsidR="007F0361">
        <w:rPr>
          <w:sz w:val="24"/>
          <w:szCs w:val="24"/>
          <w:lang w:val="en-GB"/>
        </w:rPr>
        <w:t xml:space="preserve"> </w:t>
      </w:r>
      <w:r w:rsidRPr="00C25863">
        <w:rPr>
          <w:sz w:val="24"/>
          <w:szCs w:val="24"/>
          <w:lang w:val="en-GB"/>
        </w:rPr>
        <w:t>the organisation pledged to reduce carbon emissions by 30% from 2016 by the end of 2025.</w:t>
      </w:r>
      <w:r w:rsidR="007F0361">
        <w:rPr>
          <w:sz w:val="24"/>
          <w:szCs w:val="24"/>
          <w:lang w:val="en-GB"/>
        </w:rPr>
        <w:t xml:space="preserve"> </w:t>
      </w:r>
      <w:r w:rsidRPr="00C25863">
        <w:rPr>
          <w:sz w:val="24"/>
          <w:szCs w:val="24"/>
          <w:lang w:val="en-GB"/>
        </w:rPr>
        <w:lastRenderedPageBreak/>
        <w:t>In 2022,</w:t>
      </w:r>
      <w:r w:rsidR="007F0361">
        <w:rPr>
          <w:sz w:val="24"/>
          <w:szCs w:val="24"/>
          <w:lang w:val="en-GB"/>
        </w:rPr>
        <w:t xml:space="preserve"> </w:t>
      </w:r>
      <w:r w:rsidRPr="00C25863">
        <w:rPr>
          <w:sz w:val="24"/>
          <w:szCs w:val="24"/>
          <w:lang w:val="en-GB"/>
        </w:rPr>
        <w:t>the organisation already succeeded in achieving the target of reducing carbon emissions by 24.6% from the 2016</w:t>
      </w:r>
      <w:r w:rsidR="007F0361">
        <w:rPr>
          <w:sz w:val="24"/>
          <w:szCs w:val="24"/>
          <w:lang w:val="en-GB"/>
        </w:rPr>
        <w:t xml:space="preserve"> </w:t>
      </w:r>
      <w:r w:rsidRPr="00C25863">
        <w:rPr>
          <w:sz w:val="24"/>
          <w:szCs w:val="24"/>
          <w:lang w:val="en-GB"/>
        </w:rPr>
        <w:t xml:space="preserve">baseline (Marriott, 2023). </w:t>
      </w:r>
      <w:r w:rsidR="00BC2F9E">
        <w:rPr>
          <w:sz w:val="24"/>
          <w:szCs w:val="24"/>
          <w:lang w:val="en-GB"/>
        </w:rPr>
        <w:t>As a result</w:t>
      </w:r>
      <w:r w:rsidRPr="00C25863">
        <w:rPr>
          <w:sz w:val="24"/>
          <w:szCs w:val="24"/>
          <w:lang w:val="en-GB"/>
        </w:rPr>
        <w:t xml:space="preserve">, the role of transparent measurement of data and collaboration with expert consultancy firms for boosting global climate action can be paramount (Jones </w:t>
      </w:r>
      <w:r w:rsidR="003C71EE" w:rsidRPr="003C71EE">
        <w:rPr>
          <w:i/>
          <w:sz w:val="24"/>
          <w:szCs w:val="24"/>
          <w:lang w:val="en-GB"/>
        </w:rPr>
        <w:t>et al.</w:t>
      </w:r>
      <w:r w:rsidRPr="00C25863">
        <w:rPr>
          <w:sz w:val="24"/>
          <w:szCs w:val="24"/>
          <w:lang w:val="en-GB"/>
        </w:rPr>
        <w:t>, 2016). Reducing the consumption of non-renewable energy is a significant source and opportunity to save the environment through conserving energy. The CSR initiative of Marriott reduced global energy consumption by 12.9% from the 2016 baseline (Marriott, 2023). The company has implemented energy action plans,</w:t>
      </w:r>
      <w:r w:rsidR="007F0361">
        <w:rPr>
          <w:sz w:val="24"/>
          <w:szCs w:val="24"/>
          <w:lang w:val="en-GB"/>
        </w:rPr>
        <w:t xml:space="preserve"> </w:t>
      </w:r>
      <w:r w:rsidRPr="00C25863">
        <w:rPr>
          <w:sz w:val="24"/>
          <w:szCs w:val="24"/>
          <w:lang w:val="en-GB"/>
        </w:rPr>
        <w:t xml:space="preserve">built energy-saving automated </w:t>
      </w:r>
      <w:r w:rsidR="00ED5DEE" w:rsidRPr="00C25863">
        <w:rPr>
          <w:sz w:val="24"/>
          <w:szCs w:val="24"/>
          <w:lang w:val="en-GB"/>
        </w:rPr>
        <w:t>systems,</w:t>
      </w:r>
      <w:r w:rsidRPr="00C25863">
        <w:rPr>
          <w:sz w:val="24"/>
          <w:szCs w:val="24"/>
          <w:lang w:val="en-GB"/>
        </w:rPr>
        <w:t xml:space="preserve"> and is interested in other energy-efficient sustainable projects to reduce the consumption of energy by 45000 MWhs in 2022 (Marriott, 2023).</w:t>
      </w:r>
      <w:r w:rsidR="007F0361">
        <w:rPr>
          <w:sz w:val="24"/>
          <w:szCs w:val="24"/>
          <w:lang w:val="en-GB"/>
        </w:rPr>
        <w:t xml:space="preserve"> </w:t>
      </w:r>
      <w:r w:rsidRPr="00C25863">
        <w:rPr>
          <w:sz w:val="24"/>
          <w:szCs w:val="24"/>
          <w:lang w:val="en-GB"/>
        </w:rPr>
        <w:t>Despite performing proactively in reducing the consumption of non-renewable energy and reducing carbon footprint,</w:t>
      </w:r>
      <w:r w:rsidR="007F0361">
        <w:rPr>
          <w:sz w:val="24"/>
          <w:szCs w:val="24"/>
          <w:lang w:val="en-GB"/>
        </w:rPr>
        <w:t xml:space="preserve"> </w:t>
      </w:r>
      <w:r w:rsidRPr="00C25863">
        <w:rPr>
          <w:sz w:val="24"/>
          <w:szCs w:val="24"/>
          <w:lang w:val="en-GB"/>
        </w:rPr>
        <w:t>the performance of boosting the usage of renewable energy sources at Marriott Is not up to the mark.</w:t>
      </w:r>
      <w:r w:rsidR="007F0361">
        <w:rPr>
          <w:sz w:val="24"/>
          <w:szCs w:val="24"/>
          <w:lang w:val="en-GB"/>
        </w:rPr>
        <w:t xml:space="preserve"> </w:t>
      </w:r>
      <w:r w:rsidRPr="00C25863">
        <w:rPr>
          <w:sz w:val="24"/>
          <w:szCs w:val="24"/>
          <w:lang w:val="en-GB"/>
        </w:rPr>
        <w:t>By 2025, the organisation has defined the goal of Increasing 30% consumption of electric energy from renewable sources, from which,</w:t>
      </w:r>
      <w:r w:rsidR="007F0361">
        <w:rPr>
          <w:sz w:val="24"/>
          <w:szCs w:val="24"/>
          <w:lang w:val="en-GB"/>
        </w:rPr>
        <w:t xml:space="preserve"> </w:t>
      </w:r>
      <w:r w:rsidRPr="00C25863">
        <w:rPr>
          <w:sz w:val="24"/>
          <w:szCs w:val="24"/>
          <w:lang w:val="en-GB"/>
        </w:rPr>
        <w:t xml:space="preserve">only 2.1% is achieved (Marriott, 2023). Therefore, the organisation needs to work relentlessly on improving onsite renewable energy usage by increasing the installation of solar panels and leveraging more on electric vehicle options on-site and offsite (Sloan </w:t>
      </w:r>
      <w:r w:rsidR="003C71EE" w:rsidRPr="003C71EE">
        <w:rPr>
          <w:i/>
          <w:sz w:val="24"/>
          <w:szCs w:val="24"/>
          <w:lang w:val="en-GB"/>
        </w:rPr>
        <w:t>et al.</w:t>
      </w:r>
      <w:r w:rsidRPr="00C25863">
        <w:rPr>
          <w:sz w:val="24"/>
          <w:szCs w:val="24"/>
          <w:lang w:val="en-GB"/>
        </w:rPr>
        <w:t>, 2017).</w:t>
      </w:r>
    </w:p>
    <w:p w14:paraId="4DBFA4DF" w14:textId="77777777" w:rsidR="00AF1BB0" w:rsidRPr="00C25863" w:rsidRDefault="006934B5" w:rsidP="005A2FA7">
      <w:pPr>
        <w:pStyle w:val="Normal1"/>
        <w:spacing w:before="240" w:line="360" w:lineRule="auto"/>
        <w:jc w:val="both"/>
        <w:rPr>
          <w:sz w:val="24"/>
          <w:szCs w:val="24"/>
          <w:lang w:val="en-GB"/>
        </w:rPr>
      </w:pPr>
      <w:r w:rsidRPr="00C25863">
        <w:rPr>
          <w:sz w:val="24"/>
          <w:szCs w:val="24"/>
          <w:lang w:val="en-GB"/>
        </w:rPr>
        <w:t>The scarcity of drinking water resources globally is a significant challenge, caused by climate change,</w:t>
      </w:r>
      <w:r w:rsidR="007F0361">
        <w:rPr>
          <w:sz w:val="24"/>
          <w:szCs w:val="24"/>
          <w:lang w:val="en-GB"/>
        </w:rPr>
        <w:t xml:space="preserve"> </w:t>
      </w:r>
      <w:r w:rsidRPr="00C25863">
        <w:rPr>
          <w:sz w:val="24"/>
          <w:szCs w:val="24"/>
          <w:lang w:val="en-GB"/>
        </w:rPr>
        <w:t>which accelerates the melting process of glaciers and raises the level of seawater (</w:t>
      </w:r>
      <w:proofErr w:type="spellStart"/>
      <w:r w:rsidRPr="00C25863">
        <w:rPr>
          <w:sz w:val="24"/>
          <w:szCs w:val="24"/>
          <w:lang w:val="en-GB"/>
        </w:rPr>
        <w:t>Ricart</w:t>
      </w:r>
      <w:proofErr w:type="spellEnd"/>
      <w:r w:rsidRPr="00C25863">
        <w:rPr>
          <w:sz w:val="24"/>
          <w:szCs w:val="24"/>
          <w:lang w:val="en-GB"/>
        </w:rPr>
        <w:t xml:space="preserve"> </w:t>
      </w:r>
      <w:r w:rsidR="003C71EE" w:rsidRPr="003C71EE">
        <w:rPr>
          <w:i/>
          <w:sz w:val="24"/>
          <w:szCs w:val="24"/>
          <w:lang w:val="en-GB"/>
        </w:rPr>
        <w:t>et al.</w:t>
      </w:r>
      <w:r w:rsidRPr="00C25863">
        <w:rPr>
          <w:sz w:val="24"/>
          <w:szCs w:val="24"/>
          <w:lang w:val="en-GB"/>
        </w:rPr>
        <w:t xml:space="preserve">, 2021). As the sources of drinking water on the earth’s crust are limited, excessive usage of water by hospitality and tourism businesses poses a significant threat to the environment (Legrand </w:t>
      </w:r>
      <w:r w:rsidR="003C71EE" w:rsidRPr="003C71EE">
        <w:rPr>
          <w:i/>
          <w:sz w:val="24"/>
          <w:szCs w:val="24"/>
          <w:lang w:val="en-GB"/>
        </w:rPr>
        <w:t>et al.</w:t>
      </w:r>
      <w:r w:rsidRPr="00C25863">
        <w:rPr>
          <w:i/>
          <w:sz w:val="24"/>
          <w:szCs w:val="24"/>
          <w:lang w:val="en-GB"/>
        </w:rPr>
        <w:t>,</w:t>
      </w:r>
      <w:r w:rsidRPr="00C25863">
        <w:rPr>
          <w:sz w:val="24"/>
          <w:szCs w:val="24"/>
          <w:lang w:val="en-GB"/>
        </w:rPr>
        <w:t xml:space="preserve"> 2022). </w:t>
      </w:r>
      <w:r w:rsidR="0051580A">
        <w:rPr>
          <w:sz w:val="24"/>
          <w:szCs w:val="24"/>
          <w:lang w:val="en-GB"/>
        </w:rPr>
        <w:t>T</w:t>
      </w:r>
      <w:r w:rsidRPr="00C25863">
        <w:rPr>
          <w:sz w:val="24"/>
          <w:szCs w:val="24"/>
          <w:lang w:val="en-GB"/>
        </w:rPr>
        <w:t xml:space="preserve">he long-term </w:t>
      </w:r>
      <w:r w:rsidR="0051580A">
        <w:rPr>
          <w:sz w:val="24"/>
          <w:szCs w:val="24"/>
          <w:lang w:val="en-GB"/>
        </w:rPr>
        <w:t xml:space="preserve">CSR </w:t>
      </w:r>
      <w:r w:rsidRPr="00C25863">
        <w:rPr>
          <w:sz w:val="24"/>
          <w:szCs w:val="24"/>
          <w:lang w:val="en-GB"/>
        </w:rPr>
        <w:t xml:space="preserve">goal of Marriott was to </w:t>
      </w:r>
      <w:r w:rsidR="005259B9">
        <w:rPr>
          <w:sz w:val="24"/>
          <w:szCs w:val="24"/>
          <w:lang w:val="en-GB"/>
        </w:rPr>
        <w:t>curb</w:t>
      </w:r>
      <w:r w:rsidRPr="00C25863">
        <w:rPr>
          <w:sz w:val="24"/>
          <w:szCs w:val="24"/>
          <w:lang w:val="en-GB"/>
        </w:rPr>
        <w:t xml:space="preserve"> the </w:t>
      </w:r>
      <w:r w:rsidR="00F82F6C">
        <w:rPr>
          <w:sz w:val="24"/>
          <w:szCs w:val="24"/>
          <w:lang w:val="en-GB"/>
        </w:rPr>
        <w:t xml:space="preserve">rate of </w:t>
      </w:r>
      <w:r w:rsidR="00BF70A4" w:rsidRPr="000D42BD">
        <w:rPr>
          <w:b/>
          <w:i/>
          <w:sz w:val="24"/>
          <w:szCs w:val="24"/>
          <w:lang w:val="en-GB"/>
        </w:rPr>
        <w:t xml:space="preserve">water </w:t>
      </w:r>
      <w:r w:rsidRPr="000D42BD">
        <w:rPr>
          <w:b/>
          <w:i/>
          <w:sz w:val="24"/>
          <w:szCs w:val="24"/>
          <w:lang w:val="en-GB"/>
        </w:rPr>
        <w:t>consumption</w:t>
      </w:r>
      <w:r w:rsidRPr="00C25863">
        <w:rPr>
          <w:sz w:val="24"/>
          <w:szCs w:val="24"/>
          <w:lang w:val="en-GB"/>
        </w:rPr>
        <w:t xml:space="preserve"> </w:t>
      </w:r>
      <w:r w:rsidR="003214EE">
        <w:rPr>
          <w:sz w:val="24"/>
          <w:szCs w:val="24"/>
          <w:lang w:val="en-GB"/>
        </w:rPr>
        <w:t xml:space="preserve">in </w:t>
      </w:r>
      <w:r w:rsidR="00EC58E4">
        <w:rPr>
          <w:sz w:val="24"/>
          <w:szCs w:val="24"/>
          <w:lang w:val="en-GB"/>
        </w:rPr>
        <w:t xml:space="preserve">each </w:t>
      </w:r>
      <w:r w:rsidR="003214EE">
        <w:rPr>
          <w:sz w:val="24"/>
          <w:szCs w:val="24"/>
          <w:lang w:val="en-GB"/>
        </w:rPr>
        <w:t xml:space="preserve">actively booked room </w:t>
      </w:r>
      <w:r w:rsidRPr="00C25863">
        <w:rPr>
          <w:sz w:val="24"/>
          <w:szCs w:val="24"/>
          <w:lang w:val="en-GB"/>
        </w:rPr>
        <w:t>by 15% from the baseline of 2016,</w:t>
      </w:r>
      <w:r w:rsidR="007F0361">
        <w:rPr>
          <w:sz w:val="24"/>
          <w:szCs w:val="24"/>
          <w:lang w:val="en-GB"/>
        </w:rPr>
        <w:t xml:space="preserve"> </w:t>
      </w:r>
      <w:r w:rsidRPr="00C25863">
        <w:rPr>
          <w:sz w:val="24"/>
          <w:szCs w:val="24"/>
          <w:lang w:val="en-GB"/>
        </w:rPr>
        <w:t>out of which only 6.3% was achieved (Marriott, 2023).</w:t>
      </w:r>
      <w:r w:rsidR="007F0361">
        <w:rPr>
          <w:sz w:val="24"/>
          <w:szCs w:val="24"/>
          <w:lang w:val="en-GB"/>
        </w:rPr>
        <w:t xml:space="preserve"> </w:t>
      </w:r>
      <w:r w:rsidRPr="00C25863">
        <w:rPr>
          <w:sz w:val="24"/>
          <w:szCs w:val="24"/>
          <w:lang w:val="en-GB"/>
        </w:rPr>
        <w:t>Similar to the goal of increasing the consumption of renewable energy sources,</w:t>
      </w:r>
      <w:r w:rsidR="007F0361">
        <w:rPr>
          <w:sz w:val="24"/>
          <w:szCs w:val="24"/>
          <w:lang w:val="en-GB"/>
        </w:rPr>
        <w:t xml:space="preserve"> </w:t>
      </w:r>
      <w:r w:rsidRPr="00C25863">
        <w:rPr>
          <w:sz w:val="24"/>
          <w:szCs w:val="24"/>
          <w:lang w:val="en-GB"/>
        </w:rPr>
        <w:t>the organisation failed to reduce the consequences of water scarcity by limiting water usage.</w:t>
      </w:r>
      <w:r w:rsidR="007F0361">
        <w:rPr>
          <w:sz w:val="24"/>
          <w:szCs w:val="24"/>
          <w:lang w:val="en-GB"/>
        </w:rPr>
        <w:t xml:space="preserve"> </w:t>
      </w:r>
      <w:r w:rsidRPr="00C25863">
        <w:rPr>
          <w:sz w:val="24"/>
          <w:szCs w:val="24"/>
          <w:lang w:val="en-GB"/>
        </w:rPr>
        <w:t>Therefore, the organisation is recommended to design and implement a water conservation project,</w:t>
      </w:r>
      <w:r w:rsidR="007F0361">
        <w:rPr>
          <w:sz w:val="24"/>
          <w:szCs w:val="24"/>
          <w:lang w:val="en-GB"/>
        </w:rPr>
        <w:t xml:space="preserve"> </w:t>
      </w:r>
      <w:r w:rsidRPr="00C25863">
        <w:rPr>
          <w:sz w:val="24"/>
          <w:szCs w:val="24"/>
          <w:lang w:val="en-GB"/>
        </w:rPr>
        <w:t>by in</w:t>
      </w:r>
      <w:r w:rsidR="008B45F5">
        <w:rPr>
          <w:sz w:val="24"/>
          <w:szCs w:val="24"/>
          <w:lang w:val="en-GB"/>
        </w:rPr>
        <w:t>stalling low-flow showerheads, t</w:t>
      </w:r>
      <w:r w:rsidRPr="00C25863">
        <w:rPr>
          <w:sz w:val="24"/>
          <w:szCs w:val="24"/>
          <w:lang w:val="en-GB"/>
        </w:rPr>
        <w:t xml:space="preserve">oilets and faucets with smart </w:t>
      </w:r>
      <w:r w:rsidR="00180B43">
        <w:rPr>
          <w:sz w:val="24"/>
          <w:szCs w:val="24"/>
          <w:lang w:val="en-GB"/>
        </w:rPr>
        <w:t xml:space="preserve">irrigation controllers </w:t>
      </w:r>
      <w:r w:rsidRPr="00C25863">
        <w:rPr>
          <w:sz w:val="24"/>
          <w:szCs w:val="24"/>
          <w:lang w:val="en-GB"/>
        </w:rPr>
        <w:t>and water reuse systems in the laundry (</w:t>
      </w:r>
      <w:proofErr w:type="spellStart"/>
      <w:r w:rsidRPr="00C25863">
        <w:rPr>
          <w:sz w:val="24"/>
          <w:szCs w:val="24"/>
          <w:lang w:val="en-GB"/>
        </w:rPr>
        <w:t>Achmad</w:t>
      </w:r>
      <w:proofErr w:type="spellEnd"/>
      <w:r w:rsidRPr="00C25863">
        <w:rPr>
          <w:sz w:val="24"/>
          <w:szCs w:val="24"/>
          <w:lang w:val="en-GB"/>
        </w:rPr>
        <w:t xml:space="preserve"> and </w:t>
      </w:r>
      <w:proofErr w:type="spellStart"/>
      <w:r w:rsidRPr="00C25863">
        <w:rPr>
          <w:sz w:val="24"/>
          <w:szCs w:val="24"/>
          <w:lang w:val="en-GB"/>
        </w:rPr>
        <w:t>Yulianah</w:t>
      </w:r>
      <w:proofErr w:type="spellEnd"/>
      <w:r w:rsidRPr="00C25863">
        <w:rPr>
          <w:sz w:val="24"/>
          <w:szCs w:val="24"/>
          <w:lang w:val="en-GB"/>
        </w:rPr>
        <w:t xml:space="preserve">, 2022). </w:t>
      </w:r>
    </w:p>
    <w:p w14:paraId="4C24CD03" w14:textId="716C1BBA" w:rsidR="00AF1BB0" w:rsidRPr="00C25863" w:rsidRDefault="008844B9" w:rsidP="005A2FA7">
      <w:pPr>
        <w:pStyle w:val="Normal1"/>
        <w:spacing w:before="240" w:line="360" w:lineRule="auto"/>
        <w:jc w:val="both"/>
        <w:rPr>
          <w:sz w:val="24"/>
          <w:szCs w:val="24"/>
          <w:lang w:val="en-GB"/>
        </w:rPr>
      </w:pPr>
      <w:r>
        <w:rPr>
          <w:sz w:val="24"/>
          <w:szCs w:val="24"/>
          <w:lang w:val="en-GB"/>
        </w:rPr>
        <w:lastRenderedPageBreak/>
        <w:t>The goals</w:t>
      </w:r>
      <w:r w:rsidR="006934B5" w:rsidRPr="00C25863">
        <w:rPr>
          <w:sz w:val="24"/>
          <w:szCs w:val="24"/>
          <w:lang w:val="en-GB"/>
        </w:rPr>
        <w:t xml:space="preserve">, </w:t>
      </w:r>
      <w:r>
        <w:rPr>
          <w:sz w:val="24"/>
          <w:szCs w:val="24"/>
          <w:lang w:val="en-GB"/>
        </w:rPr>
        <w:t xml:space="preserve">outlined by </w:t>
      </w:r>
      <w:r w:rsidR="006934B5" w:rsidRPr="00C25863">
        <w:rPr>
          <w:sz w:val="24"/>
          <w:szCs w:val="24"/>
          <w:lang w:val="en-GB"/>
        </w:rPr>
        <w:t xml:space="preserve">the company </w:t>
      </w:r>
      <w:r>
        <w:rPr>
          <w:sz w:val="24"/>
          <w:szCs w:val="24"/>
          <w:lang w:val="en-GB"/>
        </w:rPr>
        <w:t xml:space="preserve">in the “Serve: 360” </w:t>
      </w:r>
      <w:r w:rsidR="00440BA0">
        <w:rPr>
          <w:sz w:val="24"/>
          <w:szCs w:val="24"/>
          <w:lang w:val="en-GB"/>
        </w:rPr>
        <w:t xml:space="preserve">program </w:t>
      </w:r>
      <w:r w:rsidR="009F5C97" w:rsidRPr="00C25863">
        <w:rPr>
          <w:sz w:val="24"/>
          <w:szCs w:val="24"/>
          <w:lang w:val="en-GB"/>
        </w:rPr>
        <w:t>in</w:t>
      </w:r>
      <w:r w:rsidR="009F5C97">
        <w:rPr>
          <w:sz w:val="24"/>
          <w:szCs w:val="24"/>
          <w:lang w:val="en-GB"/>
        </w:rPr>
        <w:t xml:space="preserve">cludes </w:t>
      </w:r>
      <w:r w:rsidR="006934B5" w:rsidRPr="00C25863">
        <w:rPr>
          <w:sz w:val="24"/>
          <w:szCs w:val="24"/>
          <w:lang w:val="en-GB"/>
        </w:rPr>
        <w:t>reduc</w:t>
      </w:r>
      <w:r w:rsidR="009F5C97">
        <w:rPr>
          <w:sz w:val="24"/>
          <w:szCs w:val="24"/>
          <w:lang w:val="en-GB"/>
        </w:rPr>
        <w:t>tion of</w:t>
      </w:r>
      <w:r w:rsidR="006934B5" w:rsidRPr="00C25863">
        <w:rPr>
          <w:sz w:val="24"/>
          <w:szCs w:val="24"/>
          <w:lang w:val="en-GB"/>
        </w:rPr>
        <w:t xml:space="preserve"> </w:t>
      </w:r>
      <w:r w:rsidR="006934B5" w:rsidRPr="009A679D">
        <w:rPr>
          <w:b/>
          <w:i/>
          <w:sz w:val="24"/>
          <w:szCs w:val="24"/>
          <w:lang w:val="en-GB"/>
        </w:rPr>
        <w:t>food waste</w:t>
      </w:r>
      <w:r w:rsidR="006934B5" w:rsidRPr="00C25863">
        <w:rPr>
          <w:sz w:val="24"/>
          <w:szCs w:val="24"/>
          <w:lang w:val="en-GB"/>
        </w:rPr>
        <w:t xml:space="preserve"> by 50% </w:t>
      </w:r>
      <w:r w:rsidR="000768F5">
        <w:rPr>
          <w:sz w:val="24"/>
          <w:szCs w:val="24"/>
          <w:lang w:val="en-GB"/>
        </w:rPr>
        <w:t xml:space="preserve">within </w:t>
      </w:r>
      <w:r w:rsidR="000768F5" w:rsidRPr="00C25863">
        <w:rPr>
          <w:sz w:val="24"/>
          <w:szCs w:val="24"/>
          <w:lang w:val="en-GB"/>
        </w:rPr>
        <w:t>2025</w:t>
      </w:r>
      <w:r w:rsidR="000768F5">
        <w:rPr>
          <w:sz w:val="24"/>
          <w:szCs w:val="24"/>
          <w:lang w:val="en-GB"/>
        </w:rPr>
        <w:t xml:space="preserve"> </w:t>
      </w:r>
      <w:r w:rsidR="006934B5" w:rsidRPr="00C25863">
        <w:rPr>
          <w:sz w:val="24"/>
          <w:szCs w:val="24"/>
          <w:lang w:val="en-GB"/>
        </w:rPr>
        <w:t xml:space="preserve">from </w:t>
      </w:r>
      <w:r w:rsidR="000768F5">
        <w:rPr>
          <w:sz w:val="24"/>
          <w:szCs w:val="24"/>
          <w:lang w:val="en-GB"/>
        </w:rPr>
        <w:t xml:space="preserve">the </w:t>
      </w:r>
      <w:r w:rsidR="000768F5" w:rsidRPr="00C25863">
        <w:rPr>
          <w:sz w:val="24"/>
          <w:szCs w:val="24"/>
          <w:lang w:val="en-GB"/>
        </w:rPr>
        <w:t xml:space="preserve">baseline </w:t>
      </w:r>
      <w:r w:rsidR="000768F5">
        <w:rPr>
          <w:sz w:val="24"/>
          <w:szCs w:val="24"/>
          <w:lang w:val="en-GB"/>
        </w:rPr>
        <w:t xml:space="preserve">performance of </w:t>
      </w:r>
      <w:r w:rsidR="000768F5" w:rsidRPr="00C25863">
        <w:rPr>
          <w:sz w:val="24"/>
          <w:szCs w:val="24"/>
          <w:lang w:val="en-GB"/>
        </w:rPr>
        <w:t>2016 (</w:t>
      </w:r>
      <w:r w:rsidR="006934B5" w:rsidRPr="00C25863">
        <w:rPr>
          <w:sz w:val="24"/>
          <w:szCs w:val="24"/>
          <w:lang w:val="en-GB"/>
        </w:rPr>
        <w:t>Marriott, 2023). The hospitality industry is susceptible to generating tons of food waste if the circular economy model is not followed (</w:t>
      </w:r>
      <w:proofErr w:type="spellStart"/>
      <w:r w:rsidR="006934B5" w:rsidRPr="00C25863">
        <w:rPr>
          <w:sz w:val="24"/>
          <w:szCs w:val="24"/>
          <w:lang w:val="en-GB"/>
        </w:rPr>
        <w:t>Korstanje</w:t>
      </w:r>
      <w:proofErr w:type="spellEnd"/>
      <w:r w:rsidR="006934B5" w:rsidRPr="00C25863">
        <w:rPr>
          <w:sz w:val="24"/>
          <w:szCs w:val="24"/>
          <w:lang w:val="en-GB"/>
        </w:rPr>
        <w:t xml:space="preserve"> </w:t>
      </w:r>
      <w:r w:rsidR="003C71EE" w:rsidRPr="003C71EE">
        <w:rPr>
          <w:i/>
          <w:sz w:val="24"/>
          <w:szCs w:val="24"/>
          <w:lang w:val="en-GB"/>
        </w:rPr>
        <w:t>et al.</w:t>
      </w:r>
      <w:r w:rsidR="006934B5" w:rsidRPr="00C25863">
        <w:rPr>
          <w:sz w:val="24"/>
          <w:szCs w:val="24"/>
          <w:lang w:val="en-GB"/>
        </w:rPr>
        <w:t xml:space="preserve">, 2020). According to </w:t>
      </w:r>
      <w:proofErr w:type="spellStart"/>
      <w:r w:rsidR="006934B5" w:rsidRPr="00C25863">
        <w:rPr>
          <w:sz w:val="24"/>
          <w:szCs w:val="24"/>
          <w:lang w:val="en-GB"/>
        </w:rPr>
        <w:t>Geissdoerfer</w:t>
      </w:r>
      <w:proofErr w:type="spellEnd"/>
      <w:r w:rsidR="006934B5" w:rsidRPr="00C25863">
        <w:rPr>
          <w:sz w:val="24"/>
          <w:szCs w:val="24"/>
          <w:lang w:val="en-GB"/>
        </w:rPr>
        <w:t xml:space="preserve"> </w:t>
      </w:r>
      <w:r w:rsidR="003C71EE" w:rsidRPr="003C71EE">
        <w:rPr>
          <w:i/>
          <w:sz w:val="24"/>
          <w:szCs w:val="24"/>
          <w:lang w:val="en-GB"/>
        </w:rPr>
        <w:t>et al.</w:t>
      </w:r>
      <w:r w:rsidR="006934B5" w:rsidRPr="00C25863">
        <w:rPr>
          <w:sz w:val="24"/>
          <w:szCs w:val="24"/>
          <w:lang w:val="en-GB"/>
        </w:rPr>
        <w:t xml:space="preserve"> (2017),</w:t>
      </w:r>
      <w:r w:rsidR="007F0361">
        <w:rPr>
          <w:sz w:val="24"/>
          <w:szCs w:val="24"/>
          <w:lang w:val="en-GB"/>
        </w:rPr>
        <w:t xml:space="preserve"> </w:t>
      </w:r>
      <w:r w:rsidR="006934B5" w:rsidRPr="00C25863">
        <w:rPr>
          <w:sz w:val="24"/>
          <w:szCs w:val="24"/>
          <w:lang w:val="en-GB"/>
        </w:rPr>
        <w:t>the circular economy model believes in the principles of recycling,</w:t>
      </w:r>
      <w:r w:rsidR="007F0361">
        <w:rPr>
          <w:sz w:val="24"/>
          <w:szCs w:val="24"/>
          <w:lang w:val="en-GB"/>
        </w:rPr>
        <w:t xml:space="preserve"> </w:t>
      </w:r>
      <w:r w:rsidR="00ED5DEE" w:rsidRPr="00C25863">
        <w:rPr>
          <w:sz w:val="24"/>
          <w:szCs w:val="24"/>
          <w:lang w:val="en-GB"/>
        </w:rPr>
        <w:t>reusing,</w:t>
      </w:r>
      <w:r w:rsidR="006934B5" w:rsidRPr="00C25863">
        <w:rPr>
          <w:sz w:val="24"/>
          <w:szCs w:val="24"/>
          <w:lang w:val="en-GB"/>
        </w:rPr>
        <w:t xml:space="preserve"> and reducing waste.</w:t>
      </w:r>
      <w:r w:rsidR="007F0361">
        <w:rPr>
          <w:sz w:val="24"/>
          <w:szCs w:val="24"/>
          <w:lang w:val="en-GB"/>
        </w:rPr>
        <w:t xml:space="preserve"> </w:t>
      </w:r>
      <w:r w:rsidR="006934B5" w:rsidRPr="00C25863">
        <w:rPr>
          <w:sz w:val="24"/>
          <w:szCs w:val="24"/>
          <w:lang w:val="en-GB"/>
        </w:rPr>
        <w:t>As the “Serve:</w:t>
      </w:r>
      <w:r w:rsidR="0049292C">
        <w:rPr>
          <w:sz w:val="24"/>
          <w:szCs w:val="24"/>
          <w:lang w:val="en-GB"/>
        </w:rPr>
        <w:t xml:space="preserve"> </w:t>
      </w:r>
      <w:r w:rsidR="006934B5" w:rsidRPr="00C25863">
        <w:rPr>
          <w:sz w:val="24"/>
          <w:szCs w:val="24"/>
          <w:lang w:val="en-GB"/>
        </w:rPr>
        <w:t xml:space="preserve">360” initiatives of Marriott are </w:t>
      </w:r>
      <w:r w:rsidR="00C87A55">
        <w:rPr>
          <w:sz w:val="24"/>
          <w:szCs w:val="24"/>
          <w:lang w:val="en-GB"/>
        </w:rPr>
        <w:t>aligned</w:t>
      </w:r>
      <w:r w:rsidR="006934B5" w:rsidRPr="00C25863">
        <w:rPr>
          <w:sz w:val="24"/>
          <w:szCs w:val="24"/>
          <w:lang w:val="en-GB"/>
        </w:rPr>
        <w:t xml:space="preserve"> with the SDGs of the </w:t>
      </w:r>
      <w:r w:rsidR="00F11A11">
        <w:rPr>
          <w:sz w:val="24"/>
          <w:szCs w:val="24"/>
          <w:lang w:val="en-GB"/>
        </w:rPr>
        <w:t>UN</w:t>
      </w:r>
      <w:r w:rsidR="006934B5" w:rsidRPr="00C25863">
        <w:rPr>
          <w:sz w:val="24"/>
          <w:szCs w:val="24"/>
          <w:lang w:val="en-GB"/>
        </w:rPr>
        <w:t>,</w:t>
      </w:r>
      <w:r w:rsidR="007F0361">
        <w:rPr>
          <w:sz w:val="24"/>
          <w:szCs w:val="24"/>
          <w:lang w:val="en-GB"/>
        </w:rPr>
        <w:t xml:space="preserve"> </w:t>
      </w:r>
      <w:r w:rsidR="006934B5" w:rsidRPr="00C25863">
        <w:rPr>
          <w:sz w:val="24"/>
          <w:szCs w:val="24"/>
          <w:lang w:val="en-GB"/>
        </w:rPr>
        <w:t>the organisation is committed to eradicating hunger and poverty</w:t>
      </w:r>
      <w:r w:rsidR="00330B0B">
        <w:rPr>
          <w:sz w:val="24"/>
          <w:szCs w:val="24"/>
          <w:lang w:val="en-GB"/>
        </w:rPr>
        <w:t>. Besides,</w:t>
      </w:r>
      <w:r w:rsidR="006934B5" w:rsidRPr="00C25863">
        <w:rPr>
          <w:sz w:val="24"/>
          <w:szCs w:val="24"/>
          <w:lang w:val="en-GB"/>
        </w:rPr>
        <w:t xml:space="preserve"> </w:t>
      </w:r>
      <w:r w:rsidR="008D58DA">
        <w:rPr>
          <w:sz w:val="24"/>
          <w:szCs w:val="24"/>
          <w:lang w:val="en-GB"/>
        </w:rPr>
        <w:t xml:space="preserve">Marriott is committed to </w:t>
      </w:r>
      <w:r w:rsidR="006934B5" w:rsidRPr="00C25863">
        <w:rPr>
          <w:sz w:val="24"/>
          <w:szCs w:val="24"/>
          <w:lang w:val="en-GB"/>
        </w:rPr>
        <w:t>contributing positively to the health and well-being of society by reducing food waste.</w:t>
      </w:r>
      <w:r w:rsidR="007F0361">
        <w:rPr>
          <w:sz w:val="24"/>
          <w:szCs w:val="24"/>
          <w:lang w:val="en-GB"/>
        </w:rPr>
        <w:t xml:space="preserve"> </w:t>
      </w:r>
      <w:r w:rsidR="006934B5" w:rsidRPr="00C25863">
        <w:rPr>
          <w:sz w:val="24"/>
          <w:szCs w:val="24"/>
          <w:lang w:val="en-GB"/>
        </w:rPr>
        <w:t>However,</w:t>
      </w:r>
      <w:r w:rsidR="007F0361">
        <w:rPr>
          <w:sz w:val="24"/>
          <w:szCs w:val="24"/>
          <w:lang w:val="en-GB"/>
        </w:rPr>
        <w:t xml:space="preserve"> </w:t>
      </w:r>
      <w:r w:rsidR="006934B5" w:rsidRPr="00C25863">
        <w:rPr>
          <w:sz w:val="24"/>
          <w:szCs w:val="24"/>
          <w:lang w:val="en-GB"/>
        </w:rPr>
        <w:t>the organisation failed to progress towards the goal of reducing food waste by 50% from the 2016 baseline by the year-end of 2025 (Marriott, 2023).</w:t>
      </w:r>
      <w:r w:rsidR="007F0361">
        <w:rPr>
          <w:sz w:val="24"/>
          <w:szCs w:val="24"/>
          <w:lang w:val="en-GB"/>
        </w:rPr>
        <w:t xml:space="preserve"> </w:t>
      </w:r>
      <w:r w:rsidR="006934B5" w:rsidRPr="00C25863">
        <w:rPr>
          <w:sz w:val="24"/>
          <w:szCs w:val="24"/>
          <w:lang w:val="en-GB"/>
        </w:rPr>
        <w:t xml:space="preserve">UNEP </w:t>
      </w:r>
      <w:r w:rsidR="009A679D">
        <w:rPr>
          <w:sz w:val="24"/>
          <w:szCs w:val="24"/>
          <w:lang w:val="en-GB"/>
        </w:rPr>
        <w:t>a</w:t>
      </w:r>
      <w:r w:rsidR="006934B5" w:rsidRPr="00C25863">
        <w:rPr>
          <w:sz w:val="24"/>
          <w:szCs w:val="24"/>
          <w:lang w:val="en-GB"/>
        </w:rPr>
        <w:t>ddresses food waste as a continuous waste of time,</w:t>
      </w:r>
      <w:r w:rsidR="007F0361">
        <w:rPr>
          <w:sz w:val="24"/>
          <w:szCs w:val="24"/>
          <w:lang w:val="en-GB"/>
        </w:rPr>
        <w:t xml:space="preserve"> </w:t>
      </w:r>
      <w:r w:rsidR="00ED5DEE" w:rsidRPr="00C25863">
        <w:rPr>
          <w:sz w:val="24"/>
          <w:szCs w:val="24"/>
          <w:lang w:val="en-GB"/>
        </w:rPr>
        <w:t>money,</w:t>
      </w:r>
      <w:r w:rsidR="006934B5" w:rsidRPr="00C25863">
        <w:rPr>
          <w:sz w:val="24"/>
          <w:szCs w:val="24"/>
          <w:lang w:val="en-GB"/>
        </w:rPr>
        <w:t xml:space="preserve"> and resources with degraded environmental impacts of food production with little to zero benefit of feeding people,</w:t>
      </w:r>
      <w:r w:rsidR="007F0361">
        <w:rPr>
          <w:sz w:val="24"/>
          <w:szCs w:val="24"/>
          <w:lang w:val="en-GB"/>
        </w:rPr>
        <w:t xml:space="preserve"> </w:t>
      </w:r>
      <w:r w:rsidR="006934B5" w:rsidRPr="00C25863">
        <w:rPr>
          <w:sz w:val="24"/>
          <w:szCs w:val="24"/>
          <w:lang w:val="en-GB"/>
        </w:rPr>
        <w:t xml:space="preserve">suffering from hunger and poverty (UNEP, 2021). This situation leads to global food insecurity and needs to be addressed immediately. The first solution to addressing food waste includes effective design and implementation of accurate and traceable measurement of national food waste strategies and policies. </w:t>
      </w:r>
    </w:p>
    <w:p w14:paraId="3AD9C94D" w14:textId="3FB7210B" w:rsidR="00AF1BB0" w:rsidRPr="00C25863" w:rsidRDefault="003D6C32" w:rsidP="005A2FA7">
      <w:pPr>
        <w:pStyle w:val="Normal1"/>
        <w:spacing w:before="240" w:line="360" w:lineRule="auto"/>
        <w:jc w:val="both"/>
        <w:rPr>
          <w:sz w:val="24"/>
          <w:szCs w:val="24"/>
          <w:lang w:val="en-GB"/>
        </w:rPr>
      </w:pPr>
      <w:r w:rsidRPr="00C25863">
        <w:rPr>
          <w:sz w:val="24"/>
          <w:szCs w:val="24"/>
          <w:lang w:val="en-GB"/>
        </w:rPr>
        <w:t>To</w:t>
      </w:r>
      <w:r w:rsidR="006934B5" w:rsidRPr="00C25863">
        <w:rPr>
          <w:sz w:val="24"/>
          <w:szCs w:val="24"/>
          <w:lang w:val="en-GB"/>
        </w:rPr>
        <w:t xml:space="preserve"> reduce food waste</w:t>
      </w:r>
      <w:r>
        <w:rPr>
          <w:sz w:val="24"/>
          <w:szCs w:val="24"/>
          <w:lang w:val="en-GB"/>
        </w:rPr>
        <w:t>,</w:t>
      </w:r>
      <w:r w:rsidR="006934B5" w:rsidRPr="00C25863">
        <w:rPr>
          <w:sz w:val="24"/>
          <w:szCs w:val="24"/>
          <w:lang w:val="en-GB"/>
        </w:rPr>
        <w:t xml:space="preserve"> Marriott </w:t>
      </w:r>
      <w:r>
        <w:rPr>
          <w:sz w:val="24"/>
          <w:szCs w:val="24"/>
          <w:lang w:val="en-GB"/>
        </w:rPr>
        <w:t xml:space="preserve">is recommended to follow the </w:t>
      </w:r>
      <w:r w:rsidRPr="00C25863">
        <w:rPr>
          <w:sz w:val="24"/>
          <w:szCs w:val="24"/>
          <w:lang w:val="en-GB"/>
        </w:rPr>
        <w:t>“</w:t>
      </w:r>
      <w:r w:rsidRPr="00ED208F">
        <w:rPr>
          <w:b/>
          <w:i/>
          <w:sz w:val="24"/>
          <w:szCs w:val="24"/>
          <w:lang w:val="en-GB"/>
        </w:rPr>
        <w:t>The Food Waste Reduction Roadmap</w:t>
      </w:r>
      <w:r w:rsidRPr="00C25863">
        <w:rPr>
          <w:sz w:val="24"/>
          <w:szCs w:val="24"/>
          <w:lang w:val="en-GB"/>
        </w:rPr>
        <w:t>” for the UK “Hospitality and Food Services” (</w:t>
      </w:r>
      <w:proofErr w:type="spellStart"/>
      <w:r w:rsidRPr="00C25863">
        <w:rPr>
          <w:sz w:val="24"/>
          <w:szCs w:val="24"/>
          <w:lang w:val="en-GB"/>
        </w:rPr>
        <w:t>HaFS</w:t>
      </w:r>
      <w:proofErr w:type="spellEnd"/>
      <w:r w:rsidRPr="00C25863">
        <w:rPr>
          <w:sz w:val="24"/>
          <w:szCs w:val="24"/>
          <w:lang w:val="en-GB"/>
        </w:rPr>
        <w:t>) industry to achieve SDG</w:t>
      </w:r>
      <w:r w:rsidR="00F06370">
        <w:rPr>
          <w:sz w:val="24"/>
          <w:szCs w:val="24"/>
          <w:lang w:val="en-GB"/>
        </w:rPr>
        <w:t xml:space="preserve">, </w:t>
      </w:r>
      <w:r w:rsidR="0044113E">
        <w:rPr>
          <w:sz w:val="24"/>
          <w:szCs w:val="24"/>
          <w:lang w:val="en-GB"/>
        </w:rPr>
        <w:t>introduced</w:t>
      </w:r>
      <w:r w:rsidRPr="00C25863">
        <w:rPr>
          <w:sz w:val="24"/>
          <w:szCs w:val="24"/>
          <w:lang w:val="en-GB"/>
        </w:rPr>
        <w:t xml:space="preserve"> by WRAP and “Initiative for Global Development” (IGD)</w:t>
      </w:r>
      <w:r>
        <w:rPr>
          <w:sz w:val="24"/>
          <w:szCs w:val="24"/>
          <w:lang w:val="en-GB"/>
        </w:rPr>
        <w:t>.</w:t>
      </w:r>
      <w:r w:rsidR="006934B5" w:rsidRPr="00C25863">
        <w:rPr>
          <w:sz w:val="24"/>
          <w:szCs w:val="24"/>
          <w:lang w:val="en-GB"/>
        </w:rPr>
        <w:t xml:space="preserve"> </w:t>
      </w:r>
      <w:r w:rsidR="00A96EF5">
        <w:rPr>
          <w:sz w:val="24"/>
          <w:szCs w:val="24"/>
          <w:lang w:val="en-GB"/>
        </w:rPr>
        <w:t>The plan recommends</w:t>
      </w:r>
      <w:r w:rsidR="007F0361">
        <w:rPr>
          <w:sz w:val="24"/>
          <w:szCs w:val="24"/>
          <w:lang w:val="en-GB"/>
        </w:rPr>
        <w:t xml:space="preserve"> </w:t>
      </w:r>
      <w:r w:rsidR="006934B5" w:rsidRPr="00C25863">
        <w:rPr>
          <w:sz w:val="24"/>
          <w:szCs w:val="24"/>
          <w:lang w:val="en-GB"/>
        </w:rPr>
        <w:t xml:space="preserve">effective </w:t>
      </w:r>
      <w:r w:rsidR="00AC38DF">
        <w:rPr>
          <w:sz w:val="24"/>
          <w:szCs w:val="24"/>
          <w:lang w:val="en-GB"/>
        </w:rPr>
        <w:t xml:space="preserve">on-site </w:t>
      </w:r>
      <w:r w:rsidR="006934B5" w:rsidRPr="00C25863">
        <w:rPr>
          <w:sz w:val="24"/>
          <w:szCs w:val="24"/>
          <w:lang w:val="en-GB"/>
        </w:rPr>
        <w:t>tracking of waste while integrating the participation and awareness of involved stakeholders in the process including suppliers,</w:t>
      </w:r>
      <w:r w:rsidR="007F0361">
        <w:rPr>
          <w:sz w:val="24"/>
          <w:szCs w:val="24"/>
          <w:lang w:val="en-GB"/>
        </w:rPr>
        <w:t xml:space="preserve"> </w:t>
      </w:r>
      <w:r w:rsidR="006934B5" w:rsidRPr="00C25863">
        <w:rPr>
          <w:sz w:val="24"/>
          <w:szCs w:val="24"/>
          <w:lang w:val="en-GB"/>
        </w:rPr>
        <w:t>staff,</w:t>
      </w:r>
      <w:r w:rsidR="007F0361">
        <w:rPr>
          <w:sz w:val="24"/>
          <w:szCs w:val="24"/>
          <w:lang w:val="en-GB"/>
        </w:rPr>
        <w:t xml:space="preserve"> </w:t>
      </w:r>
      <w:r w:rsidR="00ED5DEE" w:rsidRPr="00C25863">
        <w:rPr>
          <w:sz w:val="24"/>
          <w:szCs w:val="24"/>
          <w:lang w:val="en-GB"/>
        </w:rPr>
        <w:t>consumers,</w:t>
      </w:r>
      <w:r w:rsidR="006934B5" w:rsidRPr="00C25863">
        <w:rPr>
          <w:sz w:val="24"/>
          <w:szCs w:val="24"/>
          <w:lang w:val="en-GB"/>
        </w:rPr>
        <w:t xml:space="preserve"> and others (WRAP, </w:t>
      </w:r>
      <w:r w:rsidR="00F1686C">
        <w:rPr>
          <w:sz w:val="24"/>
          <w:szCs w:val="24"/>
          <w:lang w:val="en-GB"/>
        </w:rPr>
        <w:t>2023</w:t>
      </w:r>
      <w:r w:rsidR="006934B5" w:rsidRPr="00C25863">
        <w:rPr>
          <w:sz w:val="24"/>
          <w:szCs w:val="24"/>
          <w:lang w:val="en-GB"/>
        </w:rPr>
        <w:t>). Besides, the redistribution of food safely through charitable organisations,</w:t>
      </w:r>
      <w:r w:rsidR="007F0361">
        <w:rPr>
          <w:sz w:val="24"/>
          <w:szCs w:val="24"/>
          <w:lang w:val="en-GB"/>
        </w:rPr>
        <w:t xml:space="preserve"> </w:t>
      </w:r>
      <w:r w:rsidR="006934B5" w:rsidRPr="00C25863">
        <w:rPr>
          <w:sz w:val="24"/>
          <w:szCs w:val="24"/>
          <w:lang w:val="en-GB"/>
        </w:rPr>
        <w:t xml:space="preserve">evaluating the performance </w:t>
      </w:r>
      <w:r w:rsidR="006E60C1">
        <w:rPr>
          <w:sz w:val="24"/>
          <w:szCs w:val="24"/>
          <w:lang w:val="en-GB"/>
        </w:rPr>
        <w:t>as per</w:t>
      </w:r>
      <w:r w:rsidR="006934B5" w:rsidRPr="00C25863">
        <w:rPr>
          <w:sz w:val="24"/>
          <w:szCs w:val="24"/>
          <w:lang w:val="en-GB"/>
        </w:rPr>
        <w:t xml:space="preserve"> the indicators of WRAP and establishing contractual relations with waste management organisations are recommended to Marriott. In this way,</w:t>
      </w:r>
      <w:r w:rsidR="007F0361">
        <w:rPr>
          <w:sz w:val="24"/>
          <w:szCs w:val="24"/>
          <w:lang w:val="en-GB"/>
        </w:rPr>
        <w:t xml:space="preserve"> </w:t>
      </w:r>
      <w:r w:rsidR="006934B5" w:rsidRPr="00C25863">
        <w:rPr>
          <w:sz w:val="24"/>
          <w:szCs w:val="24"/>
          <w:lang w:val="en-GB"/>
        </w:rPr>
        <w:t xml:space="preserve">Marriott can accelerate its progress to maximise the CSR outcomes across the three significant areas discussed above. </w:t>
      </w:r>
    </w:p>
    <w:p w14:paraId="500C6750" w14:textId="4EB7C23C" w:rsidR="00AF1BB0" w:rsidRPr="00C25863" w:rsidRDefault="006934B5" w:rsidP="005A2FA7">
      <w:pPr>
        <w:pStyle w:val="Normal1"/>
        <w:spacing w:before="240" w:line="360" w:lineRule="auto"/>
        <w:jc w:val="both"/>
        <w:rPr>
          <w:sz w:val="24"/>
          <w:szCs w:val="24"/>
          <w:lang w:val="en-GB"/>
        </w:rPr>
      </w:pPr>
      <w:r w:rsidRPr="00C25863">
        <w:rPr>
          <w:sz w:val="24"/>
          <w:szCs w:val="24"/>
          <w:lang w:val="en-GB"/>
        </w:rPr>
        <w:t xml:space="preserve">The </w:t>
      </w:r>
      <w:r w:rsidRPr="00ED208F">
        <w:rPr>
          <w:b/>
          <w:i/>
          <w:sz w:val="24"/>
          <w:szCs w:val="24"/>
          <w:lang w:val="en-GB"/>
        </w:rPr>
        <w:t>opportunities</w:t>
      </w:r>
      <w:r w:rsidRPr="00C25863">
        <w:rPr>
          <w:sz w:val="24"/>
          <w:szCs w:val="24"/>
          <w:lang w:val="en-GB"/>
        </w:rPr>
        <w:t xml:space="preserve"> for implementing good CSR practices include increased sustainable awareness,</w:t>
      </w:r>
      <w:r w:rsidR="007F0361">
        <w:rPr>
          <w:sz w:val="24"/>
          <w:szCs w:val="24"/>
          <w:lang w:val="en-GB"/>
        </w:rPr>
        <w:t xml:space="preserve"> </w:t>
      </w:r>
      <w:r w:rsidRPr="00C25863">
        <w:rPr>
          <w:sz w:val="24"/>
          <w:szCs w:val="24"/>
          <w:lang w:val="en-GB"/>
        </w:rPr>
        <w:t>positive commitment and agreement on the s</w:t>
      </w:r>
      <w:r w:rsidR="00CE38DC">
        <w:rPr>
          <w:sz w:val="24"/>
          <w:szCs w:val="24"/>
          <w:lang w:val="en-GB"/>
        </w:rPr>
        <w:t>ustainable objectives and</w:t>
      </w:r>
      <w:r w:rsidR="007F0361">
        <w:rPr>
          <w:sz w:val="24"/>
          <w:szCs w:val="24"/>
          <w:lang w:val="en-GB"/>
        </w:rPr>
        <w:t xml:space="preserve"> </w:t>
      </w:r>
      <w:r w:rsidR="00CE38DC">
        <w:rPr>
          <w:sz w:val="24"/>
          <w:szCs w:val="24"/>
          <w:lang w:val="en-GB"/>
        </w:rPr>
        <w:t>easy availability of resources. Besides,</w:t>
      </w:r>
      <w:r w:rsidR="007F0361">
        <w:rPr>
          <w:sz w:val="24"/>
          <w:szCs w:val="24"/>
          <w:lang w:val="en-GB"/>
        </w:rPr>
        <w:t xml:space="preserve"> </w:t>
      </w:r>
      <w:r w:rsidRPr="00C25863">
        <w:rPr>
          <w:sz w:val="24"/>
          <w:szCs w:val="24"/>
          <w:lang w:val="en-GB"/>
        </w:rPr>
        <w:t>transparent policies and effective coordination and communication with an expert consultancy group within the organisation</w:t>
      </w:r>
      <w:r w:rsidR="00CE38DC">
        <w:rPr>
          <w:sz w:val="24"/>
          <w:szCs w:val="24"/>
          <w:lang w:val="en-GB"/>
        </w:rPr>
        <w:t xml:space="preserve"> can be explored</w:t>
      </w:r>
      <w:r w:rsidRPr="00C25863">
        <w:rPr>
          <w:sz w:val="24"/>
          <w:szCs w:val="24"/>
          <w:lang w:val="en-GB"/>
        </w:rPr>
        <w:t xml:space="preserve"> </w:t>
      </w:r>
      <w:r w:rsidRPr="00C25863">
        <w:rPr>
          <w:sz w:val="24"/>
          <w:szCs w:val="24"/>
          <w:lang w:val="en-GB"/>
        </w:rPr>
        <w:lastRenderedPageBreak/>
        <w:t xml:space="preserve">(Sloan </w:t>
      </w:r>
      <w:r w:rsidR="003C71EE" w:rsidRPr="003C71EE">
        <w:rPr>
          <w:i/>
          <w:sz w:val="24"/>
          <w:szCs w:val="24"/>
          <w:lang w:val="en-GB"/>
        </w:rPr>
        <w:t>et al.</w:t>
      </w:r>
      <w:r w:rsidRPr="00C25863">
        <w:rPr>
          <w:sz w:val="24"/>
          <w:szCs w:val="24"/>
          <w:lang w:val="en-GB"/>
        </w:rPr>
        <w:t>, 2017). Hence, it can be argued that effective implementation of CSR activities within Marriott fosters growth,</w:t>
      </w:r>
      <w:r w:rsidR="007F0361">
        <w:rPr>
          <w:sz w:val="24"/>
          <w:szCs w:val="24"/>
          <w:lang w:val="en-GB"/>
        </w:rPr>
        <w:t xml:space="preserve"> </w:t>
      </w:r>
      <w:r w:rsidRPr="00C25863">
        <w:rPr>
          <w:sz w:val="24"/>
          <w:szCs w:val="24"/>
          <w:lang w:val="en-GB"/>
        </w:rPr>
        <w:t>and addresses risks by attracting investment. In this way,</w:t>
      </w:r>
      <w:r w:rsidR="007F0361">
        <w:rPr>
          <w:sz w:val="24"/>
          <w:szCs w:val="24"/>
          <w:lang w:val="en-GB"/>
        </w:rPr>
        <w:t xml:space="preserve"> </w:t>
      </w:r>
      <w:r w:rsidRPr="00C25863">
        <w:rPr>
          <w:sz w:val="24"/>
          <w:szCs w:val="24"/>
          <w:lang w:val="en-GB"/>
        </w:rPr>
        <w:t>the value propositions of the brands and the organisation are automatically uplifted,</w:t>
      </w:r>
      <w:r w:rsidR="007F0361">
        <w:rPr>
          <w:sz w:val="24"/>
          <w:szCs w:val="24"/>
          <w:lang w:val="en-GB"/>
        </w:rPr>
        <w:t xml:space="preserve"> </w:t>
      </w:r>
      <w:r w:rsidRPr="00C25863">
        <w:rPr>
          <w:sz w:val="24"/>
          <w:szCs w:val="24"/>
          <w:lang w:val="en-GB"/>
        </w:rPr>
        <w:t>which further enlightens the brand appeal to the stakeholders including customers,</w:t>
      </w:r>
      <w:r w:rsidR="007F0361">
        <w:rPr>
          <w:sz w:val="24"/>
          <w:szCs w:val="24"/>
          <w:lang w:val="en-GB"/>
        </w:rPr>
        <w:t xml:space="preserve"> </w:t>
      </w:r>
      <w:r w:rsidRPr="00C25863">
        <w:rPr>
          <w:sz w:val="24"/>
          <w:szCs w:val="24"/>
          <w:lang w:val="en-GB"/>
        </w:rPr>
        <w:t>investors,</w:t>
      </w:r>
      <w:r w:rsidR="007F0361">
        <w:rPr>
          <w:sz w:val="24"/>
          <w:szCs w:val="24"/>
          <w:lang w:val="en-GB"/>
        </w:rPr>
        <w:t xml:space="preserve"> </w:t>
      </w:r>
      <w:r w:rsidRPr="00C25863">
        <w:rPr>
          <w:sz w:val="24"/>
          <w:szCs w:val="24"/>
          <w:lang w:val="en-GB"/>
        </w:rPr>
        <w:t xml:space="preserve">employees, </w:t>
      </w:r>
      <w:r w:rsidR="00ED5DEE" w:rsidRPr="00C25863">
        <w:rPr>
          <w:sz w:val="24"/>
          <w:szCs w:val="24"/>
          <w:lang w:val="en-GB"/>
        </w:rPr>
        <w:t>suppliers,</w:t>
      </w:r>
      <w:r w:rsidRPr="00C25863">
        <w:rPr>
          <w:sz w:val="24"/>
          <w:szCs w:val="24"/>
          <w:lang w:val="en-GB"/>
        </w:rPr>
        <w:t xml:space="preserve"> and others (Barnett </w:t>
      </w:r>
      <w:r w:rsidR="003C71EE" w:rsidRPr="003C71EE">
        <w:rPr>
          <w:i/>
          <w:sz w:val="24"/>
          <w:szCs w:val="24"/>
          <w:lang w:val="en-GB"/>
        </w:rPr>
        <w:t>et al.</w:t>
      </w:r>
      <w:r w:rsidRPr="00C25863">
        <w:rPr>
          <w:sz w:val="24"/>
          <w:szCs w:val="24"/>
          <w:lang w:val="en-GB"/>
        </w:rPr>
        <w:t xml:space="preserve">, 2020). </w:t>
      </w:r>
    </w:p>
    <w:p w14:paraId="06E447D3" w14:textId="4F51F7DC" w:rsidR="00AF1BB0" w:rsidRPr="00C25863" w:rsidRDefault="006934B5" w:rsidP="005A2FA7">
      <w:pPr>
        <w:pStyle w:val="Normal1"/>
        <w:spacing w:before="240" w:line="360" w:lineRule="auto"/>
        <w:jc w:val="both"/>
        <w:rPr>
          <w:sz w:val="24"/>
          <w:szCs w:val="24"/>
          <w:lang w:val="en-GB"/>
        </w:rPr>
      </w:pPr>
      <w:r w:rsidRPr="00C25863">
        <w:rPr>
          <w:sz w:val="24"/>
          <w:szCs w:val="24"/>
          <w:lang w:val="en-GB"/>
        </w:rPr>
        <w:t>However,</w:t>
      </w:r>
      <w:r w:rsidR="007F0361">
        <w:rPr>
          <w:sz w:val="24"/>
          <w:szCs w:val="24"/>
          <w:lang w:val="en-GB"/>
        </w:rPr>
        <w:t xml:space="preserve"> </w:t>
      </w:r>
      <w:r w:rsidRPr="00C25863">
        <w:rPr>
          <w:sz w:val="24"/>
          <w:szCs w:val="24"/>
          <w:lang w:val="en-GB"/>
        </w:rPr>
        <w:t xml:space="preserve">the </w:t>
      </w:r>
      <w:r w:rsidR="00BD2813" w:rsidRPr="00496307">
        <w:rPr>
          <w:b/>
          <w:i/>
          <w:sz w:val="24"/>
          <w:szCs w:val="24"/>
          <w:lang w:val="en-GB"/>
        </w:rPr>
        <w:t>challenge</w:t>
      </w:r>
      <w:r w:rsidR="00BD2813">
        <w:rPr>
          <w:sz w:val="24"/>
          <w:szCs w:val="24"/>
          <w:lang w:val="en-GB"/>
        </w:rPr>
        <w:t xml:space="preserve"> of </w:t>
      </w:r>
      <w:r w:rsidRPr="00C25863">
        <w:rPr>
          <w:sz w:val="24"/>
          <w:szCs w:val="24"/>
          <w:lang w:val="en-GB"/>
        </w:rPr>
        <w:t xml:space="preserve">thoughtful implementation of progressive CSR approaches is </w:t>
      </w:r>
      <w:r w:rsidR="009E7659">
        <w:rPr>
          <w:sz w:val="24"/>
          <w:szCs w:val="24"/>
          <w:lang w:val="en-GB"/>
        </w:rPr>
        <w:t>lack of</w:t>
      </w:r>
      <w:r w:rsidRPr="00C25863">
        <w:rPr>
          <w:sz w:val="24"/>
          <w:szCs w:val="24"/>
          <w:lang w:val="en-GB"/>
        </w:rPr>
        <w:t xml:space="preserve"> cost-effective</w:t>
      </w:r>
      <w:r w:rsidR="009E7659">
        <w:rPr>
          <w:sz w:val="24"/>
          <w:szCs w:val="24"/>
          <w:lang w:val="en-GB"/>
        </w:rPr>
        <w:t>ness</w:t>
      </w:r>
      <w:r w:rsidRPr="00C25863">
        <w:rPr>
          <w:sz w:val="24"/>
          <w:szCs w:val="24"/>
          <w:lang w:val="en-GB"/>
        </w:rPr>
        <w:t>,</w:t>
      </w:r>
      <w:r w:rsidR="007F0361">
        <w:rPr>
          <w:sz w:val="24"/>
          <w:szCs w:val="24"/>
          <w:lang w:val="en-GB"/>
        </w:rPr>
        <w:t xml:space="preserve"> </w:t>
      </w:r>
      <w:r w:rsidRPr="00C25863">
        <w:rPr>
          <w:sz w:val="24"/>
          <w:szCs w:val="24"/>
          <w:lang w:val="en-GB"/>
        </w:rPr>
        <w:t>which increases the overall cost of business operations (Harappa, 2021).</w:t>
      </w:r>
      <w:r w:rsidR="007F0361">
        <w:rPr>
          <w:sz w:val="24"/>
          <w:szCs w:val="24"/>
          <w:lang w:val="en-GB"/>
        </w:rPr>
        <w:t xml:space="preserve"> </w:t>
      </w:r>
      <w:r w:rsidRPr="00C25863">
        <w:rPr>
          <w:sz w:val="24"/>
          <w:szCs w:val="24"/>
          <w:lang w:val="en-GB"/>
        </w:rPr>
        <w:t>Since Marriott is committed to achieving the goals of “Serve:</w:t>
      </w:r>
      <w:r w:rsidR="00ED208F">
        <w:rPr>
          <w:sz w:val="24"/>
          <w:szCs w:val="24"/>
          <w:lang w:val="en-GB"/>
        </w:rPr>
        <w:t xml:space="preserve"> </w:t>
      </w:r>
      <w:r w:rsidRPr="00C25863">
        <w:rPr>
          <w:sz w:val="24"/>
          <w:szCs w:val="24"/>
          <w:lang w:val="en-GB"/>
        </w:rPr>
        <w:t>360”,</w:t>
      </w:r>
      <w:r w:rsidR="007F0361">
        <w:rPr>
          <w:sz w:val="24"/>
          <w:szCs w:val="24"/>
          <w:lang w:val="en-GB"/>
        </w:rPr>
        <w:t xml:space="preserve"> </w:t>
      </w:r>
      <w:r w:rsidRPr="00C25863">
        <w:rPr>
          <w:sz w:val="24"/>
          <w:szCs w:val="24"/>
          <w:lang w:val="en-GB"/>
        </w:rPr>
        <w:t>the costly implementation of CSR initiatives across the CSR pyramid leads to a scope of increased conflicts with the investors and shareholders.</w:t>
      </w:r>
      <w:r w:rsidR="007F0361">
        <w:rPr>
          <w:sz w:val="24"/>
          <w:szCs w:val="24"/>
          <w:lang w:val="en-GB"/>
        </w:rPr>
        <w:t xml:space="preserve"> </w:t>
      </w:r>
      <w:r w:rsidRPr="00C25863">
        <w:rPr>
          <w:sz w:val="24"/>
          <w:szCs w:val="24"/>
          <w:lang w:val="en-GB"/>
        </w:rPr>
        <w:t>On the other hand,</w:t>
      </w:r>
      <w:r w:rsidR="007F0361">
        <w:rPr>
          <w:sz w:val="24"/>
          <w:szCs w:val="24"/>
          <w:lang w:val="en-GB"/>
        </w:rPr>
        <w:t xml:space="preserve"> </w:t>
      </w:r>
      <w:r w:rsidRPr="00C25863">
        <w:rPr>
          <w:sz w:val="24"/>
          <w:szCs w:val="24"/>
          <w:lang w:val="en-GB"/>
        </w:rPr>
        <w:t>when an organisation commits to addressing the critical risk factors,</w:t>
      </w:r>
      <w:r w:rsidR="007F0361">
        <w:rPr>
          <w:sz w:val="24"/>
          <w:szCs w:val="24"/>
          <w:lang w:val="en-GB"/>
        </w:rPr>
        <w:t xml:space="preserve"> </w:t>
      </w:r>
      <w:r w:rsidRPr="00C25863">
        <w:rPr>
          <w:sz w:val="24"/>
          <w:szCs w:val="24"/>
          <w:lang w:val="en-GB"/>
        </w:rPr>
        <w:t>the accountability of the organisation grows (Nave and Ferreira, 2019).</w:t>
      </w:r>
      <w:r w:rsidR="007F0361">
        <w:rPr>
          <w:sz w:val="24"/>
          <w:szCs w:val="24"/>
          <w:lang w:val="en-GB"/>
        </w:rPr>
        <w:t xml:space="preserve"> </w:t>
      </w:r>
      <w:r w:rsidRPr="00C25863">
        <w:rPr>
          <w:sz w:val="24"/>
          <w:szCs w:val="24"/>
          <w:lang w:val="en-GB"/>
        </w:rPr>
        <w:t>However,</w:t>
      </w:r>
      <w:r w:rsidR="007F0361">
        <w:rPr>
          <w:sz w:val="24"/>
          <w:szCs w:val="24"/>
          <w:lang w:val="en-GB"/>
        </w:rPr>
        <w:t xml:space="preserve"> </w:t>
      </w:r>
      <w:r w:rsidRPr="00C25863">
        <w:rPr>
          <w:sz w:val="24"/>
          <w:szCs w:val="24"/>
          <w:lang w:val="en-GB"/>
        </w:rPr>
        <w:t>aggress</w:t>
      </w:r>
      <w:r w:rsidR="00D41C79">
        <w:rPr>
          <w:sz w:val="24"/>
          <w:szCs w:val="24"/>
          <w:lang w:val="en-GB"/>
        </w:rPr>
        <w:t xml:space="preserve">ive marketing and PR tactics generate </w:t>
      </w:r>
      <w:r w:rsidRPr="00C25863">
        <w:rPr>
          <w:sz w:val="24"/>
          <w:szCs w:val="24"/>
          <w:lang w:val="en-GB"/>
        </w:rPr>
        <w:t>mislead</w:t>
      </w:r>
      <w:r w:rsidR="00D41C79">
        <w:rPr>
          <w:sz w:val="24"/>
          <w:szCs w:val="24"/>
          <w:lang w:val="en-GB"/>
        </w:rPr>
        <w:t>ing</w:t>
      </w:r>
      <w:r w:rsidR="008758AD">
        <w:rPr>
          <w:sz w:val="24"/>
          <w:szCs w:val="24"/>
          <w:lang w:val="en-GB"/>
        </w:rPr>
        <w:t xml:space="preserve"> </w:t>
      </w:r>
      <w:r w:rsidRPr="00C25863">
        <w:rPr>
          <w:sz w:val="24"/>
          <w:szCs w:val="24"/>
          <w:lang w:val="en-GB"/>
        </w:rPr>
        <w:t>claims about the sustainability benefits of product offerings</w:t>
      </w:r>
      <w:r w:rsidR="00D41C79">
        <w:rPr>
          <w:sz w:val="24"/>
          <w:szCs w:val="24"/>
          <w:lang w:val="en-GB"/>
        </w:rPr>
        <w:t>. The blatant spreading of false</w:t>
      </w:r>
      <w:r w:rsidRPr="00C25863">
        <w:rPr>
          <w:sz w:val="24"/>
          <w:szCs w:val="24"/>
          <w:lang w:val="en-GB"/>
        </w:rPr>
        <w:t xml:space="preserve"> </w:t>
      </w:r>
      <w:r w:rsidR="00D41C79">
        <w:rPr>
          <w:sz w:val="24"/>
          <w:szCs w:val="24"/>
          <w:lang w:val="en-GB"/>
        </w:rPr>
        <w:t xml:space="preserve">claims about </w:t>
      </w:r>
      <w:r w:rsidRPr="00C25863">
        <w:rPr>
          <w:sz w:val="24"/>
          <w:szCs w:val="24"/>
          <w:lang w:val="en-GB"/>
        </w:rPr>
        <w:t>organisational commitment to achieve CSR activities an</w:t>
      </w:r>
      <w:r w:rsidR="00D12CE1">
        <w:rPr>
          <w:sz w:val="24"/>
          <w:szCs w:val="24"/>
          <w:lang w:val="en-GB"/>
        </w:rPr>
        <w:t xml:space="preserve">d improve the brand appeal </w:t>
      </w:r>
      <w:r w:rsidR="00F1686C">
        <w:rPr>
          <w:sz w:val="24"/>
          <w:szCs w:val="24"/>
          <w:lang w:val="en-GB"/>
        </w:rPr>
        <w:t>led</w:t>
      </w:r>
      <w:r w:rsidRPr="00C25863">
        <w:rPr>
          <w:sz w:val="24"/>
          <w:szCs w:val="24"/>
          <w:lang w:val="en-GB"/>
        </w:rPr>
        <w:t xml:space="preserve"> to reputational risks (De Silva </w:t>
      </w:r>
      <w:proofErr w:type="spellStart"/>
      <w:r w:rsidRPr="00C25863">
        <w:rPr>
          <w:sz w:val="24"/>
          <w:szCs w:val="24"/>
          <w:lang w:val="en-GB"/>
        </w:rPr>
        <w:t>Lokuwaduge</w:t>
      </w:r>
      <w:proofErr w:type="spellEnd"/>
      <w:r w:rsidRPr="00C25863">
        <w:rPr>
          <w:sz w:val="24"/>
          <w:szCs w:val="24"/>
          <w:lang w:val="en-GB"/>
        </w:rPr>
        <w:t xml:space="preserve"> and De Silva, 2022). Theoretically, this phenomenon is known as greenwashing. </w:t>
      </w:r>
    </w:p>
    <w:p w14:paraId="7EA4225F" w14:textId="77777777" w:rsidR="00AF1BB0" w:rsidRPr="00C25863" w:rsidRDefault="006934B5" w:rsidP="002171BC">
      <w:pPr>
        <w:pStyle w:val="Heading1"/>
        <w:rPr>
          <w:lang w:val="en-GB"/>
        </w:rPr>
      </w:pPr>
      <w:r w:rsidRPr="00C25863">
        <w:rPr>
          <w:lang w:val="en-GB"/>
        </w:rPr>
        <w:t>Conclusion</w:t>
      </w:r>
    </w:p>
    <w:p w14:paraId="79C7839B" w14:textId="617A8DB8" w:rsidR="00AF1BB0" w:rsidRPr="00C25863" w:rsidRDefault="006934B5" w:rsidP="005A2FA7">
      <w:pPr>
        <w:pStyle w:val="Normal1"/>
        <w:spacing w:before="240" w:line="360" w:lineRule="auto"/>
        <w:jc w:val="both"/>
        <w:rPr>
          <w:sz w:val="24"/>
          <w:szCs w:val="24"/>
          <w:lang w:val="en-GB"/>
        </w:rPr>
      </w:pPr>
      <w:r w:rsidRPr="00C25863">
        <w:rPr>
          <w:sz w:val="24"/>
          <w:szCs w:val="24"/>
          <w:lang w:val="en-GB"/>
        </w:rPr>
        <w:t>Overall,</w:t>
      </w:r>
      <w:r w:rsidR="007F0361">
        <w:rPr>
          <w:sz w:val="24"/>
          <w:szCs w:val="24"/>
          <w:lang w:val="en-GB"/>
        </w:rPr>
        <w:t xml:space="preserve"> </w:t>
      </w:r>
      <w:r w:rsidRPr="00C25863">
        <w:rPr>
          <w:sz w:val="24"/>
          <w:szCs w:val="24"/>
          <w:lang w:val="en-GB"/>
        </w:rPr>
        <w:t>the essay explores the role of CSR</w:t>
      </w:r>
      <w:r w:rsidR="007F0361">
        <w:rPr>
          <w:sz w:val="24"/>
          <w:szCs w:val="24"/>
          <w:lang w:val="en-GB"/>
        </w:rPr>
        <w:t xml:space="preserve"> </w:t>
      </w:r>
      <w:r w:rsidRPr="00C25863">
        <w:rPr>
          <w:sz w:val="24"/>
          <w:szCs w:val="24"/>
          <w:lang w:val="en-GB"/>
        </w:rPr>
        <w:t>activities by Marriott in monitoring sustainability in the hospitality industry. The discussion highlights how the CSR initiatives of the organisation are designed and planned</w:t>
      </w:r>
      <w:r w:rsidR="007F0361">
        <w:rPr>
          <w:sz w:val="24"/>
          <w:szCs w:val="24"/>
          <w:lang w:val="en-GB"/>
        </w:rPr>
        <w:t xml:space="preserve"> </w:t>
      </w:r>
      <w:r w:rsidRPr="00C25863">
        <w:rPr>
          <w:sz w:val="24"/>
          <w:szCs w:val="24"/>
          <w:lang w:val="en-GB"/>
        </w:rPr>
        <w:t xml:space="preserve">by aligning the theoretical concepts of the CSR pyramid and adhering to the principles of the UN’s SDGs. </w:t>
      </w:r>
      <w:r w:rsidR="00D54B1E">
        <w:rPr>
          <w:sz w:val="24"/>
          <w:szCs w:val="24"/>
          <w:lang w:val="en-GB"/>
        </w:rPr>
        <w:t>This approach</w:t>
      </w:r>
      <w:r w:rsidRPr="00C25863">
        <w:rPr>
          <w:sz w:val="24"/>
          <w:szCs w:val="24"/>
          <w:lang w:val="en-GB"/>
        </w:rPr>
        <w:t xml:space="preserve"> ensures the effectiveness of the goals,</w:t>
      </w:r>
      <w:r w:rsidR="007F0361">
        <w:rPr>
          <w:sz w:val="24"/>
          <w:szCs w:val="24"/>
          <w:lang w:val="en-GB"/>
        </w:rPr>
        <w:t xml:space="preserve"> </w:t>
      </w:r>
      <w:r w:rsidRPr="00C25863">
        <w:rPr>
          <w:sz w:val="24"/>
          <w:szCs w:val="24"/>
          <w:lang w:val="en-GB"/>
        </w:rPr>
        <w:t>set out in the “Serve:</w:t>
      </w:r>
      <w:r w:rsidR="00981A1B">
        <w:rPr>
          <w:sz w:val="24"/>
          <w:szCs w:val="24"/>
          <w:lang w:val="en-GB"/>
        </w:rPr>
        <w:t xml:space="preserve"> </w:t>
      </w:r>
      <w:r w:rsidRPr="00C25863">
        <w:rPr>
          <w:sz w:val="24"/>
          <w:szCs w:val="24"/>
          <w:lang w:val="en-GB"/>
        </w:rPr>
        <w:t>360” platform of the company.</w:t>
      </w:r>
      <w:r w:rsidR="007F0361">
        <w:rPr>
          <w:sz w:val="24"/>
          <w:szCs w:val="24"/>
          <w:lang w:val="en-GB"/>
        </w:rPr>
        <w:t xml:space="preserve"> </w:t>
      </w:r>
      <w:r w:rsidR="00310C1F">
        <w:rPr>
          <w:sz w:val="24"/>
          <w:szCs w:val="24"/>
          <w:lang w:val="en-GB"/>
        </w:rPr>
        <w:t>T</w:t>
      </w:r>
      <w:r w:rsidRPr="00C25863">
        <w:rPr>
          <w:sz w:val="24"/>
          <w:szCs w:val="24"/>
          <w:lang w:val="en-GB"/>
        </w:rPr>
        <w:t>he targets are decided to ensure</w:t>
      </w:r>
      <w:r w:rsidR="00187DF7">
        <w:rPr>
          <w:sz w:val="24"/>
          <w:szCs w:val="24"/>
          <w:lang w:val="en-GB"/>
        </w:rPr>
        <w:t xml:space="preserve"> maximised sustainable outcomes for the organisation.</w:t>
      </w:r>
      <w:r w:rsidR="007F0361">
        <w:rPr>
          <w:sz w:val="24"/>
          <w:szCs w:val="24"/>
          <w:lang w:val="en-GB"/>
        </w:rPr>
        <w:t xml:space="preserve"> </w:t>
      </w:r>
      <w:r w:rsidR="00187DF7" w:rsidRPr="00C25863">
        <w:rPr>
          <w:sz w:val="24"/>
          <w:szCs w:val="24"/>
          <w:lang w:val="en-GB"/>
        </w:rPr>
        <w:t>The</w:t>
      </w:r>
      <w:r w:rsidRPr="00C25863">
        <w:rPr>
          <w:sz w:val="24"/>
          <w:szCs w:val="24"/>
          <w:lang w:val="en-GB"/>
        </w:rPr>
        <w:t xml:space="preserve"> CSR performance of Marriott across the three key significant areas is mixed with noticeable progress towards one of the aspects of conservation of energy and </w:t>
      </w:r>
      <w:r w:rsidR="00ED5DEE" w:rsidRPr="00C25863">
        <w:rPr>
          <w:sz w:val="24"/>
          <w:szCs w:val="24"/>
          <w:lang w:val="en-GB"/>
        </w:rPr>
        <w:t>mediocre performance</w:t>
      </w:r>
      <w:r w:rsidRPr="00C25863">
        <w:rPr>
          <w:sz w:val="24"/>
          <w:szCs w:val="24"/>
          <w:lang w:val="en-GB"/>
        </w:rPr>
        <w:t xml:space="preserve"> across managing food waste and reducing water usage. The organisation has the scope to improve its CSR performance by following the recommended strategies for the three key areas. While CSR is beneficial for ensuring long-term sustainability,</w:t>
      </w:r>
      <w:r w:rsidR="007F0361">
        <w:rPr>
          <w:sz w:val="24"/>
          <w:szCs w:val="24"/>
          <w:lang w:val="en-GB"/>
        </w:rPr>
        <w:t xml:space="preserve"> </w:t>
      </w:r>
      <w:r w:rsidRPr="00C25863">
        <w:rPr>
          <w:sz w:val="24"/>
          <w:szCs w:val="24"/>
          <w:lang w:val="en-GB"/>
        </w:rPr>
        <w:lastRenderedPageBreak/>
        <w:t xml:space="preserve">implementation of CSR is costly. Hence, businesses need to adopt a balanced approach to maximise CSR opportunities and reduce the associated challenges. </w:t>
      </w:r>
    </w:p>
    <w:p w14:paraId="7610BD21" w14:textId="77777777" w:rsidR="00C25863" w:rsidRPr="00C25863" w:rsidRDefault="00C25863">
      <w:pPr>
        <w:rPr>
          <w:b/>
          <w:sz w:val="24"/>
          <w:szCs w:val="24"/>
          <w:lang w:val="en-GB"/>
        </w:rPr>
      </w:pPr>
      <w:r w:rsidRPr="00C25863">
        <w:rPr>
          <w:b/>
          <w:sz w:val="24"/>
          <w:szCs w:val="24"/>
          <w:lang w:val="en-GB"/>
        </w:rPr>
        <w:br w:type="page"/>
      </w:r>
    </w:p>
    <w:p w14:paraId="7B348383" w14:textId="77777777" w:rsidR="005A2FA7" w:rsidRPr="00C25863" w:rsidRDefault="005A2FA7" w:rsidP="002171BC">
      <w:pPr>
        <w:pStyle w:val="Heading1"/>
        <w:rPr>
          <w:lang w:val="en-GB"/>
        </w:rPr>
      </w:pPr>
      <w:r w:rsidRPr="00C25863">
        <w:rPr>
          <w:lang w:val="en-GB"/>
        </w:rPr>
        <w:lastRenderedPageBreak/>
        <w:t>References</w:t>
      </w:r>
    </w:p>
    <w:p w14:paraId="28A6216B" w14:textId="77777777" w:rsidR="005A2FA7" w:rsidRPr="00C25863" w:rsidRDefault="005A2FA7" w:rsidP="005A2FA7">
      <w:pPr>
        <w:spacing w:before="240" w:line="360" w:lineRule="auto"/>
        <w:jc w:val="both"/>
        <w:rPr>
          <w:color w:val="222222"/>
          <w:sz w:val="24"/>
          <w:szCs w:val="24"/>
          <w:shd w:val="clear" w:color="auto" w:fill="FFFFFF"/>
          <w:lang w:val="en-GB"/>
        </w:rPr>
      </w:pPr>
      <w:proofErr w:type="spellStart"/>
      <w:r w:rsidRPr="00C25863">
        <w:rPr>
          <w:color w:val="222222"/>
          <w:sz w:val="24"/>
          <w:szCs w:val="24"/>
          <w:shd w:val="clear" w:color="auto" w:fill="FFFFFF"/>
          <w:lang w:val="en-GB"/>
        </w:rPr>
        <w:t>Aagaard</w:t>
      </w:r>
      <w:proofErr w:type="spellEnd"/>
      <w:r w:rsidRPr="00C25863">
        <w:rPr>
          <w:color w:val="222222"/>
          <w:sz w:val="24"/>
          <w:szCs w:val="24"/>
          <w:shd w:val="clear" w:color="auto" w:fill="FFFFFF"/>
          <w:lang w:val="en-GB"/>
        </w:rPr>
        <w:t>, A. (2022). </w:t>
      </w:r>
      <w:r w:rsidRPr="00C25863">
        <w:rPr>
          <w:i/>
          <w:iCs/>
          <w:color w:val="222222"/>
          <w:sz w:val="24"/>
          <w:szCs w:val="24"/>
          <w:shd w:val="clear" w:color="auto" w:fill="FFFFFF"/>
          <w:lang w:val="en-GB"/>
        </w:rPr>
        <w:t>Sustainable business: Integrating CSR in business and functions</w:t>
      </w:r>
      <w:r w:rsidRPr="00C25863">
        <w:rPr>
          <w:color w:val="222222"/>
          <w:sz w:val="24"/>
          <w:szCs w:val="24"/>
          <w:shd w:val="clear" w:color="auto" w:fill="FFFFFF"/>
          <w:lang w:val="en-GB"/>
        </w:rPr>
        <w:t>. Aalborg: River Publishers.</w:t>
      </w:r>
    </w:p>
    <w:p w14:paraId="085CBDD9" w14:textId="77777777" w:rsidR="005A2FA7" w:rsidRPr="00C25863" w:rsidRDefault="005A2FA7" w:rsidP="005A2FA7">
      <w:pPr>
        <w:spacing w:before="240" w:line="360" w:lineRule="auto"/>
        <w:jc w:val="both"/>
        <w:rPr>
          <w:color w:val="222222"/>
          <w:sz w:val="24"/>
          <w:szCs w:val="24"/>
          <w:shd w:val="clear" w:color="auto" w:fill="FFFFFF"/>
          <w:lang w:val="en-GB"/>
        </w:rPr>
      </w:pPr>
      <w:proofErr w:type="spellStart"/>
      <w:r w:rsidRPr="00C25863">
        <w:rPr>
          <w:color w:val="222222"/>
          <w:sz w:val="24"/>
          <w:szCs w:val="24"/>
          <w:shd w:val="clear" w:color="auto" w:fill="FFFFFF"/>
          <w:lang w:val="en-GB"/>
        </w:rPr>
        <w:t>Achmad</w:t>
      </w:r>
      <w:proofErr w:type="spellEnd"/>
      <w:r w:rsidRPr="00C25863">
        <w:rPr>
          <w:color w:val="222222"/>
          <w:sz w:val="24"/>
          <w:szCs w:val="24"/>
          <w:shd w:val="clear" w:color="auto" w:fill="FFFFFF"/>
          <w:lang w:val="en-GB"/>
        </w:rPr>
        <w:t xml:space="preserve">, W. and </w:t>
      </w:r>
      <w:proofErr w:type="spellStart"/>
      <w:r w:rsidRPr="00C25863">
        <w:rPr>
          <w:color w:val="222222"/>
          <w:sz w:val="24"/>
          <w:szCs w:val="24"/>
          <w:shd w:val="clear" w:color="auto" w:fill="FFFFFF"/>
          <w:lang w:val="en-GB"/>
        </w:rPr>
        <w:t>Yulianah</w:t>
      </w:r>
      <w:proofErr w:type="spellEnd"/>
      <w:r w:rsidRPr="00C25863">
        <w:rPr>
          <w:color w:val="222222"/>
          <w:sz w:val="24"/>
          <w:szCs w:val="24"/>
          <w:shd w:val="clear" w:color="auto" w:fill="FFFFFF"/>
          <w:lang w:val="en-GB"/>
        </w:rPr>
        <w:t>, Y. (2022) ‘Corporate social responsibility of the hospitality industry in realizing sustainable tourism development’, </w:t>
      </w:r>
      <w:r w:rsidRPr="00C25863">
        <w:rPr>
          <w:i/>
          <w:iCs/>
          <w:color w:val="222222"/>
          <w:sz w:val="24"/>
          <w:szCs w:val="24"/>
          <w:shd w:val="clear" w:color="auto" w:fill="FFFFFF"/>
          <w:lang w:val="en-GB"/>
        </w:rPr>
        <w:t>Enrichment: Journal of Management</w:t>
      </w:r>
      <w:r w:rsidRPr="00C25863">
        <w:rPr>
          <w:color w:val="222222"/>
          <w:sz w:val="24"/>
          <w:szCs w:val="24"/>
          <w:shd w:val="clear" w:color="auto" w:fill="FFFFFF"/>
          <w:lang w:val="en-GB"/>
        </w:rPr>
        <w:t>, </w:t>
      </w:r>
      <w:r w:rsidRPr="00C25863">
        <w:rPr>
          <w:i/>
          <w:iCs/>
          <w:color w:val="222222"/>
          <w:sz w:val="24"/>
          <w:szCs w:val="24"/>
          <w:shd w:val="clear" w:color="auto" w:fill="FFFFFF"/>
          <w:lang w:val="en-GB"/>
        </w:rPr>
        <w:t>12</w:t>
      </w:r>
      <w:r w:rsidRPr="00C25863">
        <w:rPr>
          <w:color w:val="222222"/>
          <w:sz w:val="24"/>
          <w:szCs w:val="24"/>
          <w:shd w:val="clear" w:color="auto" w:fill="FFFFFF"/>
          <w:lang w:val="en-GB"/>
        </w:rPr>
        <w:t>(2), pp.1610-1616.</w:t>
      </w:r>
      <w:r w:rsidRPr="00C25863">
        <w:rPr>
          <w:sz w:val="24"/>
          <w:szCs w:val="24"/>
          <w:lang w:val="en-GB"/>
        </w:rPr>
        <w:t xml:space="preserve"> </w:t>
      </w:r>
      <w:r w:rsidRPr="00C25863">
        <w:rPr>
          <w:color w:val="222222"/>
          <w:sz w:val="24"/>
          <w:szCs w:val="24"/>
          <w:shd w:val="clear" w:color="auto" w:fill="FFFFFF"/>
          <w:lang w:val="en-GB"/>
        </w:rPr>
        <w:t>https://doi.org/10.35335/enrichment.v12i2.447</w:t>
      </w:r>
    </w:p>
    <w:p w14:paraId="68EBD53E" w14:textId="77777777" w:rsidR="005A2FA7" w:rsidRPr="00C25863" w:rsidRDefault="005A2FA7" w:rsidP="005A2FA7">
      <w:pPr>
        <w:spacing w:before="240" w:line="360" w:lineRule="auto"/>
        <w:jc w:val="both"/>
        <w:rPr>
          <w:color w:val="222222"/>
          <w:sz w:val="24"/>
          <w:szCs w:val="24"/>
          <w:shd w:val="clear" w:color="auto" w:fill="FFFFFF"/>
          <w:lang w:val="en-GB"/>
        </w:rPr>
      </w:pPr>
      <w:r w:rsidRPr="00C25863">
        <w:rPr>
          <w:color w:val="222222"/>
          <w:sz w:val="24"/>
          <w:szCs w:val="24"/>
          <w:shd w:val="clear" w:color="auto" w:fill="FFFFFF"/>
          <w:lang w:val="en-GB"/>
        </w:rPr>
        <w:t>Barnett, M.L., Henriques, I. and Husted, B.W. (2020) ‘Beyond good intentions: Designing CSR initiatives for greater social impact’, </w:t>
      </w:r>
      <w:r w:rsidRPr="00C25863">
        <w:rPr>
          <w:i/>
          <w:iCs/>
          <w:color w:val="222222"/>
          <w:sz w:val="24"/>
          <w:szCs w:val="24"/>
          <w:shd w:val="clear" w:color="auto" w:fill="FFFFFF"/>
          <w:lang w:val="en-GB"/>
        </w:rPr>
        <w:t>Journal of Management</w:t>
      </w:r>
      <w:r w:rsidRPr="00C25863">
        <w:rPr>
          <w:color w:val="222222"/>
          <w:sz w:val="24"/>
          <w:szCs w:val="24"/>
          <w:shd w:val="clear" w:color="auto" w:fill="FFFFFF"/>
          <w:lang w:val="en-GB"/>
        </w:rPr>
        <w:t>, </w:t>
      </w:r>
      <w:r w:rsidRPr="00C25863">
        <w:rPr>
          <w:i/>
          <w:iCs/>
          <w:color w:val="222222"/>
          <w:sz w:val="24"/>
          <w:szCs w:val="24"/>
          <w:shd w:val="clear" w:color="auto" w:fill="FFFFFF"/>
          <w:lang w:val="en-GB"/>
        </w:rPr>
        <w:t>46</w:t>
      </w:r>
      <w:r w:rsidRPr="00C25863">
        <w:rPr>
          <w:color w:val="222222"/>
          <w:sz w:val="24"/>
          <w:szCs w:val="24"/>
          <w:shd w:val="clear" w:color="auto" w:fill="FFFFFF"/>
          <w:lang w:val="en-GB"/>
        </w:rPr>
        <w:t>(6), pp.937-964.</w:t>
      </w:r>
      <w:r w:rsidRPr="00C25863">
        <w:rPr>
          <w:sz w:val="24"/>
          <w:szCs w:val="24"/>
          <w:lang w:val="en-GB"/>
        </w:rPr>
        <w:t xml:space="preserve"> </w:t>
      </w:r>
      <w:r w:rsidRPr="00C25863">
        <w:rPr>
          <w:color w:val="222222"/>
          <w:sz w:val="24"/>
          <w:szCs w:val="24"/>
          <w:shd w:val="clear" w:color="auto" w:fill="FFFFFF"/>
          <w:lang w:val="en-GB"/>
        </w:rPr>
        <w:t>https://doi.org/10.1177/0149206319900539</w:t>
      </w:r>
    </w:p>
    <w:p w14:paraId="3A609A31" w14:textId="77777777" w:rsidR="005A2FA7" w:rsidRPr="00C25863" w:rsidRDefault="005A2FA7" w:rsidP="005A2FA7">
      <w:pPr>
        <w:spacing w:before="240" w:line="360" w:lineRule="auto"/>
        <w:jc w:val="both"/>
        <w:rPr>
          <w:color w:val="222222"/>
          <w:sz w:val="24"/>
          <w:szCs w:val="24"/>
          <w:shd w:val="clear" w:color="auto" w:fill="FFFFFF"/>
          <w:lang w:val="en-GB"/>
        </w:rPr>
      </w:pPr>
      <w:r w:rsidRPr="00C25863">
        <w:rPr>
          <w:color w:val="222222"/>
          <w:sz w:val="24"/>
          <w:szCs w:val="24"/>
          <w:shd w:val="clear" w:color="auto" w:fill="FFFFFF"/>
          <w:lang w:val="en-GB"/>
        </w:rPr>
        <w:t>Carroll, A.B. (2016) ‘Carroll’s pyramid of CSR: taking another look’, </w:t>
      </w:r>
      <w:r w:rsidRPr="00C25863">
        <w:rPr>
          <w:i/>
          <w:iCs/>
          <w:color w:val="222222"/>
          <w:sz w:val="24"/>
          <w:szCs w:val="24"/>
          <w:shd w:val="clear" w:color="auto" w:fill="FFFFFF"/>
          <w:lang w:val="en-GB"/>
        </w:rPr>
        <w:t>International journal of corporate social responsibility</w:t>
      </w:r>
      <w:r w:rsidRPr="00C25863">
        <w:rPr>
          <w:color w:val="222222"/>
          <w:sz w:val="24"/>
          <w:szCs w:val="24"/>
          <w:shd w:val="clear" w:color="auto" w:fill="FFFFFF"/>
          <w:lang w:val="en-GB"/>
        </w:rPr>
        <w:t>, </w:t>
      </w:r>
      <w:r w:rsidRPr="00C25863">
        <w:rPr>
          <w:i/>
          <w:iCs/>
          <w:color w:val="222222"/>
          <w:sz w:val="24"/>
          <w:szCs w:val="24"/>
          <w:shd w:val="clear" w:color="auto" w:fill="FFFFFF"/>
          <w:lang w:val="en-GB"/>
        </w:rPr>
        <w:t>1</w:t>
      </w:r>
      <w:r w:rsidRPr="00C25863">
        <w:rPr>
          <w:color w:val="222222"/>
          <w:sz w:val="24"/>
          <w:szCs w:val="24"/>
          <w:shd w:val="clear" w:color="auto" w:fill="FFFFFF"/>
          <w:lang w:val="en-GB"/>
        </w:rPr>
        <w:t>, pp.1-8.</w:t>
      </w:r>
      <w:r w:rsidRPr="00C25863">
        <w:rPr>
          <w:sz w:val="24"/>
          <w:szCs w:val="24"/>
          <w:lang w:val="en-GB"/>
        </w:rPr>
        <w:t xml:space="preserve"> </w:t>
      </w:r>
      <w:r w:rsidRPr="00C25863">
        <w:rPr>
          <w:color w:val="222222"/>
          <w:sz w:val="24"/>
          <w:szCs w:val="24"/>
          <w:shd w:val="clear" w:color="auto" w:fill="FFFFFF"/>
          <w:lang w:val="en-GB"/>
        </w:rPr>
        <w:t>https://doi.org/10.1186/s40991-016-0004-6</w:t>
      </w:r>
    </w:p>
    <w:p w14:paraId="27082E82" w14:textId="77777777" w:rsidR="005A2FA7" w:rsidRPr="00C25863" w:rsidRDefault="005A2FA7" w:rsidP="005A2FA7">
      <w:pPr>
        <w:spacing w:before="240" w:line="360" w:lineRule="auto"/>
        <w:jc w:val="both"/>
        <w:rPr>
          <w:color w:val="222222"/>
          <w:sz w:val="24"/>
          <w:szCs w:val="24"/>
          <w:shd w:val="clear" w:color="auto" w:fill="FFFFFF"/>
          <w:lang w:val="en-GB"/>
        </w:rPr>
      </w:pPr>
      <w:r w:rsidRPr="00C25863">
        <w:rPr>
          <w:color w:val="222222"/>
          <w:sz w:val="24"/>
          <w:szCs w:val="24"/>
          <w:shd w:val="clear" w:color="auto" w:fill="FFFFFF"/>
          <w:lang w:val="en-GB"/>
        </w:rPr>
        <w:t xml:space="preserve">De Silva </w:t>
      </w:r>
      <w:proofErr w:type="spellStart"/>
      <w:r w:rsidRPr="00C25863">
        <w:rPr>
          <w:color w:val="222222"/>
          <w:sz w:val="24"/>
          <w:szCs w:val="24"/>
          <w:shd w:val="clear" w:color="auto" w:fill="FFFFFF"/>
          <w:lang w:val="en-GB"/>
        </w:rPr>
        <w:t>Lokuwaduge</w:t>
      </w:r>
      <w:proofErr w:type="spellEnd"/>
      <w:r w:rsidRPr="00C25863">
        <w:rPr>
          <w:color w:val="222222"/>
          <w:sz w:val="24"/>
          <w:szCs w:val="24"/>
          <w:shd w:val="clear" w:color="auto" w:fill="FFFFFF"/>
          <w:lang w:val="en-GB"/>
        </w:rPr>
        <w:t xml:space="preserve">, C.S. and De Silva, K.M. (2022) ‘ESG risk disclosure and the risk of green washing’, </w:t>
      </w:r>
      <w:r w:rsidRPr="00C25863">
        <w:rPr>
          <w:i/>
          <w:iCs/>
          <w:color w:val="222222"/>
          <w:sz w:val="24"/>
          <w:szCs w:val="24"/>
          <w:shd w:val="clear" w:color="auto" w:fill="FFFFFF"/>
          <w:lang w:val="en-GB"/>
        </w:rPr>
        <w:t>Australasian Accounting, Business and Finance Journal</w:t>
      </w:r>
      <w:r w:rsidRPr="00C25863">
        <w:rPr>
          <w:color w:val="222222"/>
          <w:sz w:val="24"/>
          <w:szCs w:val="24"/>
          <w:shd w:val="clear" w:color="auto" w:fill="FFFFFF"/>
          <w:lang w:val="en-GB"/>
        </w:rPr>
        <w:t>, </w:t>
      </w:r>
      <w:r w:rsidRPr="00C25863">
        <w:rPr>
          <w:i/>
          <w:iCs/>
          <w:color w:val="222222"/>
          <w:sz w:val="24"/>
          <w:szCs w:val="24"/>
          <w:shd w:val="clear" w:color="auto" w:fill="FFFFFF"/>
          <w:lang w:val="en-GB"/>
        </w:rPr>
        <w:t>16</w:t>
      </w:r>
      <w:r w:rsidRPr="00C25863">
        <w:rPr>
          <w:color w:val="222222"/>
          <w:sz w:val="24"/>
          <w:szCs w:val="24"/>
          <w:shd w:val="clear" w:color="auto" w:fill="FFFFFF"/>
          <w:lang w:val="en-GB"/>
        </w:rPr>
        <w:t>(1), pp.146-159.</w:t>
      </w:r>
      <w:r w:rsidRPr="00C25863">
        <w:rPr>
          <w:sz w:val="24"/>
          <w:szCs w:val="24"/>
          <w:lang w:val="en-GB"/>
        </w:rPr>
        <w:t xml:space="preserve"> </w:t>
      </w:r>
      <w:r w:rsidRPr="00C25863">
        <w:rPr>
          <w:color w:val="222222"/>
          <w:sz w:val="24"/>
          <w:szCs w:val="24"/>
          <w:shd w:val="clear" w:color="auto" w:fill="FFFFFF"/>
          <w:lang w:val="en-GB"/>
        </w:rPr>
        <w:t>http://dx.doi.org/10.14453/aabfj.v16i1.10</w:t>
      </w:r>
    </w:p>
    <w:p w14:paraId="7FECE97E" w14:textId="77777777" w:rsidR="005A2FA7" w:rsidRPr="00C25863" w:rsidRDefault="005A2FA7" w:rsidP="005A2FA7">
      <w:pPr>
        <w:spacing w:before="240" w:line="360" w:lineRule="auto"/>
        <w:jc w:val="both"/>
        <w:rPr>
          <w:color w:val="222222"/>
          <w:sz w:val="24"/>
          <w:szCs w:val="24"/>
          <w:shd w:val="clear" w:color="auto" w:fill="FFFFFF"/>
          <w:lang w:val="en-GB"/>
        </w:rPr>
      </w:pPr>
      <w:proofErr w:type="spellStart"/>
      <w:r w:rsidRPr="00C25863">
        <w:rPr>
          <w:color w:val="222222"/>
          <w:sz w:val="24"/>
          <w:szCs w:val="24"/>
          <w:shd w:val="clear" w:color="auto" w:fill="FFFFFF"/>
          <w:lang w:val="en-GB"/>
        </w:rPr>
        <w:t>Geissdoerfer</w:t>
      </w:r>
      <w:proofErr w:type="spellEnd"/>
      <w:r w:rsidRPr="00C25863">
        <w:rPr>
          <w:color w:val="222222"/>
          <w:sz w:val="24"/>
          <w:szCs w:val="24"/>
          <w:shd w:val="clear" w:color="auto" w:fill="FFFFFF"/>
          <w:lang w:val="en-GB"/>
        </w:rPr>
        <w:t xml:space="preserve">, M., </w:t>
      </w:r>
      <w:proofErr w:type="spellStart"/>
      <w:r w:rsidRPr="00C25863">
        <w:rPr>
          <w:color w:val="222222"/>
          <w:sz w:val="24"/>
          <w:szCs w:val="24"/>
          <w:shd w:val="clear" w:color="auto" w:fill="FFFFFF"/>
          <w:lang w:val="en-GB"/>
        </w:rPr>
        <w:t>Savaget</w:t>
      </w:r>
      <w:proofErr w:type="spellEnd"/>
      <w:r w:rsidRPr="00C25863">
        <w:rPr>
          <w:color w:val="222222"/>
          <w:sz w:val="24"/>
          <w:szCs w:val="24"/>
          <w:shd w:val="clear" w:color="auto" w:fill="FFFFFF"/>
          <w:lang w:val="en-GB"/>
        </w:rPr>
        <w:t xml:space="preserve">, P., </w:t>
      </w:r>
      <w:proofErr w:type="spellStart"/>
      <w:r w:rsidRPr="00C25863">
        <w:rPr>
          <w:color w:val="222222"/>
          <w:sz w:val="24"/>
          <w:szCs w:val="24"/>
          <w:shd w:val="clear" w:color="auto" w:fill="FFFFFF"/>
          <w:lang w:val="en-GB"/>
        </w:rPr>
        <w:t>Bocken</w:t>
      </w:r>
      <w:proofErr w:type="spellEnd"/>
      <w:r w:rsidRPr="00C25863">
        <w:rPr>
          <w:color w:val="222222"/>
          <w:sz w:val="24"/>
          <w:szCs w:val="24"/>
          <w:shd w:val="clear" w:color="auto" w:fill="FFFFFF"/>
          <w:lang w:val="en-GB"/>
        </w:rPr>
        <w:t xml:space="preserve">, N.M. and </w:t>
      </w:r>
      <w:proofErr w:type="spellStart"/>
      <w:r w:rsidRPr="00C25863">
        <w:rPr>
          <w:color w:val="222222"/>
          <w:sz w:val="24"/>
          <w:szCs w:val="24"/>
          <w:shd w:val="clear" w:color="auto" w:fill="FFFFFF"/>
          <w:lang w:val="en-GB"/>
        </w:rPr>
        <w:t>Hultink</w:t>
      </w:r>
      <w:proofErr w:type="spellEnd"/>
      <w:r w:rsidRPr="00C25863">
        <w:rPr>
          <w:color w:val="222222"/>
          <w:sz w:val="24"/>
          <w:szCs w:val="24"/>
          <w:shd w:val="clear" w:color="auto" w:fill="FFFFFF"/>
          <w:lang w:val="en-GB"/>
        </w:rPr>
        <w:t>, E.J. (2017) ‘The Circular Economy–A new sustainability paradigm?’, </w:t>
      </w:r>
      <w:r w:rsidRPr="00C25863">
        <w:rPr>
          <w:i/>
          <w:iCs/>
          <w:color w:val="222222"/>
          <w:sz w:val="24"/>
          <w:szCs w:val="24"/>
          <w:shd w:val="clear" w:color="auto" w:fill="FFFFFF"/>
          <w:lang w:val="en-GB"/>
        </w:rPr>
        <w:t>Journal of cleaner production</w:t>
      </w:r>
      <w:r w:rsidRPr="00C25863">
        <w:rPr>
          <w:color w:val="222222"/>
          <w:sz w:val="24"/>
          <w:szCs w:val="24"/>
          <w:shd w:val="clear" w:color="auto" w:fill="FFFFFF"/>
          <w:lang w:val="en-GB"/>
        </w:rPr>
        <w:t>, </w:t>
      </w:r>
      <w:r w:rsidRPr="00C25863">
        <w:rPr>
          <w:i/>
          <w:iCs/>
          <w:color w:val="222222"/>
          <w:sz w:val="24"/>
          <w:szCs w:val="24"/>
          <w:shd w:val="clear" w:color="auto" w:fill="FFFFFF"/>
          <w:lang w:val="en-GB"/>
        </w:rPr>
        <w:t>143</w:t>
      </w:r>
      <w:r w:rsidRPr="00C25863">
        <w:rPr>
          <w:color w:val="222222"/>
          <w:sz w:val="24"/>
          <w:szCs w:val="24"/>
          <w:shd w:val="clear" w:color="auto" w:fill="FFFFFF"/>
          <w:lang w:val="en-GB"/>
        </w:rPr>
        <w:t>, pp.757-768.</w:t>
      </w:r>
      <w:r w:rsidRPr="00C25863">
        <w:rPr>
          <w:sz w:val="24"/>
          <w:szCs w:val="24"/>
          <w:lang w:val="en-GB"/>
        </w:rPr>
        <w:t xml:space="preserve"> </w:t>
      </w:r>
      <w:r w:rsidRPr="00C25863">
        <w:rPr>
          <w:color w:val="222222"/>
          <w:sz w:val="24"/>
          <w:szCs w:val="24"/>
          <w:shd w:val="clear" w:color="auto" w:fill="FFFFFF"/>
          <w:lang w:val="en-GB"/>
        </w:rPr>
        <w:t>https://doi.org/10.1016/j.jclepro.2016.1</w:t>
      </w:r>
      <w:r w:rsidRPr="00C25863">
        <w:rPr>
          <w:rStyle w:val="Hyperlink"/>
          <w:sz w:val="24"/>
          <w:szCs w:val="24"/>
          <w:shd w:val="clear" w:color="auto" w:fill="FFFFFF"/>
          <w:lang w:val="en-GB"/>
        </w:rPr>
        <w:t xml:space="preserve"> </w:t>
      </w:r>
      <w:r w:rsidRPr="00C25863">
        <w:rPr>
          <w:color w:val="222222"/>
          <w:sz w:val="24"/>
          <w:szCs w:val="24"/>
          <w:shd w:val="clear" w:color="auto" w:fill="FFFFFF"/>
          <w:lang w:val="en-GB"/>
        </w:rPr>
        <w:t>2.048</w:t>
      </w:r>
    </w:p>
    <w:p w14:paraId="3EC696C9" w14:textId="30CE1087" w:rsidR="005A2FA7" w:rsidRPr="00C25863" w:rsidRDefault="005A2FA7" w:rsidP="005A2FA7">
      <w:pPr>
        <w:spacing w:before="240" w:line="360" w:lineRule="auto"/>
        <w:jc w:val="both"/>
        <w:rPr>
          <w:sz w:val="24"/>
          <w:szCs w:val="24"/>
          <w:lang w:val="en-GB"/>
        </w:rPr>
      </w:pPr>
      <w:proofErr w:type="spellStart"/>
      <w:r w:rsidRPr="00C25863">
        <w:rPr>
          <w:sz w:val="24"/>
          <w:szCs w:val="24"/>
          <w:lang w:val="en-GB"/>
        </w:rPr>
        <w:t>Gentinetta</w:t>
      </w:r>
      <w:proofErr w:type="spellEnd"/>
      <w:r w:rsidRPr="00C25863">
        <w:rPr>
          <w:sz w:val="24"/>
          <w:szCs w:val="24"/>
          <w:lang w:val="en-GB"/>
        </w:rPr>
        <w:t>, J. (2020) </w:t>
      </w:r>
      <w:r w:rsidRPr="00C25863">
        <w:rPr>
          <w:i/>
          <w:iCs/>
          <w:sz w:val="24"/>
          <w:szCs w:val="24"/>
          <w:lang w:val="en-GB"/>
        </w:rPr>
        <w:t xml:space="preserve">11 Examples </w:t>
      </w:r>
      <w:r w:rsidR="00F1686C" w:rsidRPr="00C25863">
        <w:rPr>
          <w:i/>
          <w:iCs/>
          <w:sz w:val="24"/>
          <w:szCs w:val="24"/>
          <w:lang w:val="en-GB"/>
        </w:rPr>
        <w:t>of</w:t>
      </w:r>
      <w:r w:rsidRPr="00C25863">
        <w:rPr>
          <w:i/>
          <w:iCs/>
          <w:sz w:val="24"/>
          <w:szCs w:val="24"/>
          <w:lang w:val="en-GB"/>
        </w:rPr>
        <w:t xml:space="preserve"> CSR Practices </w:t>
      </w:r>
      <w:r w:rsidR="00F1686C" w:rsidRPr="00C25863">
        <w:rPr>
          <w:i/>
          <w:iCs/>
          <w:sz w:val="24"/>
          <w:szCs w:val="24"/>
          <w:lang w:val="en-GB"/>
        </w:rPr>
        <w:t>in</w:t>
      </w:r>
      <w:r w:rsidRPr="00C25863">
        <w:rPr>
          <w:i/>
          <w:iCs/>
          <w:sz w:val="24"/>
          <w:szCs w:val="24"/>
          <w:lang w:val="en-GB"/>
        </w:rPr>
        <w:t xml:space="preserve"> The Hospitality Industry</w:t>
      </w:r>
      <w:r w:rsidRPr="00C25863">
        <w:rPr>
          <w:sz w:val="24"/>
          <w:szCs w:val="24"/>
          <w:lang w:val="en-GB"/>
        </w:rPr>
        <w:t xml:space="preserve">. Available at: https://hospitalityinsights.ehl.edu/csr-practices-hospitality-industry (Accessed 28 </w:t>
      </w:r>
      <w:r w:rsidR="00F1686C" w:rsidRPr="00C25863">
        <w:rPr>
          <w:sz w:val="24"/>
          <w:szCs w:val="24"/>
          <w:lang w:val="en-GB"/>
        </w:rPr>
        <w:t>April</w:t>
      </w:r>
      <w:r w:rsidRPr="00C25863">
        <w:rPr>
          <w:sz w:val="24"/>
          <w:szCs w:val="24"/>
          <w:lang w:val="en-GB"/>
        </w:rPr>
        <w:t xml:space="preserve"> 2024)</w:t>
      </w:r>
    </w:p>
    <w:p w14:paraId="63937B5A" w14:textId="37C055D7" w:rsidR="005A2FA7" w:rsidRPr="00C25863" w:rsidRDefault="005A2FA7" w:rsidP="005A2FA7">
      <w:pPr>
        <w:spacing w:before="240" w:line="360" w:lineRule="auto"/>
        <w:jc w:val="both"/>
        <w:rPr>
          <w:sz w:val="24"/>
          <w:szCs w:val="24"/>
          <w:lang w:val="en-GB"/>
        </w:rPr>
      </w:pPr>
      <w:r w:rsidRPr="00C25863">
        <w:rPr>
          <w:sz w:val="24"/>
          <w:szCs w:val="24"/>
          <w:lang w:val="en-GB"/>
        </w:rPr>
        <w:t>GSTSC (</w:t>
      </w:r>
      <w:r w:rsidR="00F1686C" w:rsidRPr="00C25863">
        <w:rPr>
          <w:sz w:val="24"/>
          <w:szCs w:val="24"/>
          <w:lang w:val="en-GB"/>
        </w:rPr>
        <w:t>2024)</w:t>
      </w:r>
      <w:r w:rsidR="00F1686C" w:rsidRPr="00C25863">
        <w:rPr>
          <w:i/>
          <w:sz w:val="24"/>
          <w:szCs w:val="24"/>
          <w:lang w:val="en-GB"/>
        </w:rPr>
        <w:t xml:space="preserve"> Definition</w:t>
      </w:r>
      <w:r w:rsidRPr="00C25863">
        <w:rPr>
          <w:i/>
          <w:sz w:val="24"/>
          <w:szCs w:val="24"/>
          <w:lang w:val="en-GB"/>
        </w:rPr>
        <w:t xml:space="preserve"> of Sustainable Tourism.</w:t>
      </w:r>
      <w:r w:rsidRPr="00C25863">
        <w:rPr>
          <w:sz w:val="24"/>
          <w:szCs w:val="24"/>
          <w:lang w:val="en-GB"/>
        </w:rPr>
        <w:t xml:space="preserve"> Available at: https://www.gstcouncil.org/what-is-sustainable-tourism/ (Accessed 28 </w:t>
      </w:r>
      <w:r w:rsidR="00F1686C" w:rsidRPr="00C25863">
        <w:rPr>
          <w:sz w:val="24"/>
          <w:szCs w:val="24"/>
          <w:lang w:val="en-GB"/>
        </w:rPr>
        <w:t>April</w:t>
      </w:r>
      <w:r w:rsidRPr="00C25863">
        <w:rPr>
          <w:sz w:val="24"/>
          <w:szCs w:val="24"/>
          <w:lang w:val="en-GB"/>
        </w:rPr>
        <w:t xml:space="preserve"> 2024)</w:t>
      </w:r>
    </w:p>
    <w:p w14:paraId="2BF01FD6" w14:textId="76B4057F" w:rsidR="005A2FA7" w:rsidRPr="00C25863" w:rsidRDefault="005A2FA7" w:rsidP="005A2FA7">
      <w:pPr>
        <w:spacing w:before="240" w:line="360" w:lineRule="auto"/>
        <w:jc w:val="both"/>
        <w:rPr>
          <w:sz w:val="24"/>
          <w:szCs w:val="24"/>
          <w:lang w:val="en-GB"/>
        </w:rPr>
      </w:pPr>
      <w:r w:rsidRPr="00C25863">
        <w:rPr>
          <w:iCs/>
          <w:sz w:val="24"/>
          <w:szCs w:val="24"/>
          <w:lang w:val="en-GB"/>
        </w:rPr>
        <w:t>Harappa (2021)</w:t>
      </w:r>
      <w:r w:rsidRPr="00C25863">
        <w:rPr>
          <w:sz w:val="24"/>
          <w:szCs w:val="24"/>
          <w:lang w:val="en-GB"/>
        </w:rPr>
        <w:t xml:space="preserve"> </w:t>
      </w:r>
      <w:r w:rsidRPr="00C25863">
        <w:rPr>
          <w:i/>
          <w:iCs/>
          <w:sz w:val="24"/>
          <w:szCs w:val="24"/>
          <w:lang w:val="en-GB"/>
        </w:rPr>
        <w:t xml:space="preserve">Disadvantages </w:t>
      </w:r>
      <w:r w:rsidR="00F1686C" w:rsidRPr="00C25863">
        <w:rPr>
          <w:i/>
          <w:iCs/>
          <w:sz w:val="24"/>
          <w:szCs w:val="24"/>
          <w:lang w:val="en-GB"/>
        </w:rPr>
        <w:t>of</w:t>
      </w:r>
      <w:r w:rsidRPr="00C25863">
        <w:rPr>
          <w:i/>
          <w:iCs/>
          <w:sz w:val="24"/>
          <w:szCs w:val="24"/>
          <w:lang w:val="en-GB"/>
        </w:rPr>
        <w:t xml:space="preserve"> Social Responsibility</w:t>
      </w:r>
      <w:r w:rsidRPr="00C25863">
        <w:rPr>
          <w:iCs/>
          <w:sz w:val="24"/>
          <w:szCs w:val="24"/>
          <w:lang w:val="en-GB"/>
        </w:rPr>
        <w:t xml:space="preserve">. </w:t>
      </w:r>
      <w:r w:rsidRPr="00C25863">
        <w:rPr>
          <w:sz w:val="24"/>
          <w:szCs w:val="24"/>
          <w:lang w:val="en-GB"/>
        </w:rPr>
        <w:t>Available at:</w:t>
      </w:r>
      <w:r w:rsidR="007F0361">
        <w:rPr>
          <w:sz w:val="24"/>
          <w:szCs w:val="24"/>
          <w:lang w:val="en-GB"/>
        </w:rPr>
        <w:t xml:space="preserve"> </w:t>
      </w:r>
      <w:r w:rsidRPr="00C25863">
        <w:rPr>
          <w:sz w:val="24"/>
          <w:szCs w:val="24"/>
          <w:lang w:val="en-GB"/>
        </w:rPr>
        <w:t xml:space="preserve">https://harappa.education/harappa-diaries/disadvantages-of-social-responsibility/#:~:text=Rising%20Costs%20Of%20Operations,agencies%20to%20roll%20out%20programs. </w:t>
      </w:r>
      <w:r w:rsidRPr="00C25863">
        <w:rPr>
          <w:iCs/>
          <w:sz w:val="24"/>
          <w:szCs w:val="24"/>
          <w:lang w:val="en-GB"/>
        </w:rPr>
        <w:t>(</w:t>
      </w:r>
      <w:r w:rsidRPr="00C25863">
        <w:rPr>
          <w:sz w:val="24"/>
          <w:szCs w:val="24"/>
          <w:lang w:val="en-GB"/>
        </w:rPr>
        <w:t xml:space="preserve">Accessed 28 </w:t>
      </w:r>
      <w:r w:rsidR="00F1686C" w:rsidRPr="00C25863">
        <w:rPr>
          <w:sz w:val="24"/>
          <w:szCs w:val="24"/>
          <w:lang w:val="en-GB"/>
        </w:rPr>
        <w:t>April</w:t>
      </w:r>
      <w:r w:rsidRPr="00C25863">
        <w:rPr>
          <w:sz w:val="24"/>
          <w:szCs w:val="24"/>
          <w:lang w:val="en-GB"/>
        </w:rPr>
        <w:t xml:space="preserve"> 2024)</w:t>
      </w:r>
    </w:p>
    <w:p w14:paraId="36021D0D" w14:textId="091E9C96" w:rsidR="005A2FA7" w:rsidRPr="00C25863" w:rsidRDefault="005A2FA7" w:rsidP="005A2FA7">
      <w:pPr>
        <w:spacing w:before="240" w:line="360" w:lineRule="auto"/>
        <w:jc w:val="both"/>
        <w:rPr>
          <w:sz w:val="24"/>
          <w:szCs w:val="24"/>
          <w:lang w:val="en-GB"/>
        </w:rPr>
      </w:pPr>
      <w:proofErr w:type="spellStart"/>
      <w:r w:rsidRPr="00C25863">
        <w:rPr>
          <w:sz w:val="24"/>
          <w:szCs w:val="24"/>
          <w:lang w:val="en-GB"/>
        </w:rPr>
        <w:lastRenderedPageBreak/>
        <w:t>Haski</w:t>
      </w:r>
      <w:proofErr w:type="spellEnd"/>
      <w:r w:rsidRPr="00C25863">
        <w:rPr>
          <w:sz w:val="24"/>
          <w:szCs w:val="24"/>
          <w:lang w:val="en-GB"/>
        </w:rPr>
        <w:t xml:space="preserve">-Leventhal, D. (2018). </w:t>
      </w:r>
      <w:r w:rsidRPr="00C25863">
        <w:rPr>
          <w:i/>
          <w:sz w:val="24"/>
          <w:szCs w:val="24"/>
          <w:lang w:val="en-GB"/>
        </w:rPr>
        <w:t xml:space="preserve">Strategic corporate social </w:t>
      </w:r>
      <w:r w:rsidR="00F1686C" w:rsidRPr="00C25863">
        <w:rPr>
          <w:i/>
          <w:sz w:val="24"/>
          <w:szCs w:val="24"/>
          <w:lang w:val="en-GB"/>
        </w:rPr>
        <w:t>responsibility:</w:t>
      </w:r>
      <w:r w:rsidRPr="00C25863">
        <w:rPr>
          <w:i/>
          <w:sz w:val="24"/>
          <w:szCs w:val="24"/>
          <w:lang w:val="en-GB"/>
        </w:rPr>
        <w:t xml:space="preserve"> tools &amp; theories for responsible management</w:t>
      </w:r>
      <w:r w:rsidRPr="00C25863">
        <w:rPr>
          <w:sz w:val="24"/>
          <w:szCs w:val="24"/>
          <w:lang w:val="en-GB"/>
        </w:rPr>
        <w:t>. London: SAGE.</w:t>
      </w:r>
    </w:p>
    <w:p w14:paraId="0A213A11" w14:textId="77777777" w:rsidR="005A2FA7" w:rsidRPr="00C25863" w:rsidRDefault="005A2FA7" w:rsidP="005A2FA7">
      <w:pPr>
        <w:spacing w:before="240" w:line="360" w:lineRule="auto"/>
        <w:jc w:val="both"/>
        <w:rPr>
          <w:color w:val="222222"/>
          <w:sz w:val="24"/>
          <w:szCs w:val="24"/>
          <w:shd w:val="clear" w:color="auto" w:fill="FFFFFF"/>
          <w:lang w:val="en-GB"/>
        </w:rPr>
      </w:pPr>
      <w:r w:rsidRPr="00C25863">
        <w:rPr>
          <w:color w:val="222222"/>
          <w:sz w:val="24"/>
          <w:szCs w:val="24"/>
          <w:shd w:val="clear" w:color="auto" w:fill="FFFFFF"/>
          <w:lang w:val="en-GB"/>
        </w:rPr>
        <w:t xml:space="preserve">Jones, P., Hillier, D. and Comfort, D. (2016) ‘Sustainability in the hospitality industry: Some personal reflections on corporate challenges and research agendas’, </w:t>
      </w:r>
      <w:r w:rsidRPr="00C25863">
        <w:rPr>
          <w:i/>
          <w:iCs/>
          <w:color w:val="222222"/>
          <w:sz w:val="24"/>
          <w:szCs w:val="24"/>
          <w:shd w:val="clear" w:color="auto" w:fill="FFFFFF"/>
          <w:lang w:val="en-GB"/>
        </w:rPr>
        <w:t>International Journal of Contemporary Hospitality Management</w:t>
      </w:r>
      <w:r w:rsidRPr="00C25863">
        <w:rPr>
          <w:color w:val="222222"/>
          <w:sz w:val="24"/>
          <w:szCs w:val="24"/>
          <w:shd w:val="clear" w:color="auto" w:fill="FFFFFF"/>
          <w:lang w:val="en-GB"/>
        </w:rPr>
        <w:t>, </w:t>
      </w:r>
      <w:r w:rsidRPr="00C25863">
        <w:rPr>
          <w:i/>
          <w:iCs/>
          <w:color w:val="222222"/>
          <w:sz w:val="24"/>
          <w:szCs w:val="24"/>
          <w:shd w:val="clear" w:color="auto" w:fill="FFFFFF"/>
          <w:lang w:val="en-GB"/>
        </w:rPr>
        <w:t>28</w:t>
      </w:r>
      <w:r w:rsidRPr="00C25863">
        <w:rPr>
          <w:color w:val="222222"/>
          <w:sz w:val="24"/>
          <w:szCs w:val="24"/>
          <w:shd w:val="clear" w:color="auto" w:fill="FFFFFF"/>
          <w:lang w:val="en-GB"/>
        </w:rPr>
        <w:t>(1), pp.36-67.</w:t>
      </w:r>
      <w:r w:rsidRPr="00C25863">
        <w:rPr>
          <w:sz w:val="24"/>
          <w:szCs w:val="24"/>
          <w:lang w:val="en-GB"/>
        </w:rPr>
        <w:t xml:space="preserve"> </w:t>
      </w:r>
      <w:r w:rsidRPr="00C25863">
        <w:rPr>
          <w:color w:val="222222"/>
          <w:sz w:val="24"/>
          <w:szCs w:val="24"/>
          <w:shd w:val="clear" w:color="auto" w:fill="FFFFFF"/>
          <w:lang w:val="en-GB"/>
        </w:rPr>
        <w:t>https://doi.org/10.1108/IJCHM-10-2012-0180</w:t>
      </w:r>
    </w:p>
    <w:p w14:paraId="37BD5673" w14:textId="77777777" w:rsidR="005A2FA7" w:rsidRPr="00C25863" w:rsidRDefault="005A2FA7" w:rsidP="005A2FA7">
      <w:pPr>
        <w:spacing w:before="240" w:line="360" w:lineRule="auto"/>
        <w:jc w:val="both"/>
        <w:rPr>
          <w:color w:val="222222"/>
          <w:sz w:val="24"/>
          <w:szCs w:val="24"/>
          <w:shd w:val="clear" w:color="auto" w:fill="FFFFFF"/>
          <w:lang w:val="en-GB"/>
        </w:rPr>
      </w:pPr>
      <w:proofErr w:type="spellStart"/>
      <w:r w:rsidRPr="00C25863">
        <w:rPr>
          <w:color w:val="222222"/>
          <w:sz w:val="24"/>
          <w:szCs w:val="24"/>
          <w:shd w:val="clear" w:color="auto" w:fill="FFFFFF"/>
          <w:lang w:val="en-GB"/>
        </w:rPr>
        <w:t>Korstanje</w:t>
      </w:r>
      <w:proofErr w:type="spellEnd"/>
      <w:r w:rsidRPr="00C25863">
        <w:rPr>
          <w:color w:val="222222"/>
          <w:sz w:val="24"/>
          <w:szCs w:val="24"/>
          <w:shd w:val="clear" w:color="auto" w:fill="FFFFFF"/>
          <w:lang w:val="en-GB"/>
        </w:rPr>
        <w:t xml:space="preserve">, M.E., George, B. and </w:t>
      </w:r>
      <w:proofErr w:type="spellStart"/>
      <w:r w:rsidRPr="00C25863">
        <w:rPr>
          <w:color w:val="222222"/>
          <w:sz w:val="24"/>
          <w:szCs w:val="24"/>
          <w:shd w:val="clear" w:color="auto" w:fill="FFFFFF"/>
          <w:lang w:val="en-GB"/>
        </w:rPr>
        <w:t>Nedelea</w:t>
      </w:r>
      <w:proofErr w:type="spellEnd"/>
      <w:r w:rsidRPr="00C25863">
        <w:rPr>
          <w:color w:val="222222"/>
          <w:sz w:val="24"/>
          <w:szCs w:val="24"/>
          <w:shd w:val="clear" w:color="auto" w:fill="FFFFFF"/>
          <w:lang w:val="en-GB"/>
        </w:rPr>
        <w:t>, A.M. eds. (2020). </w:t>
      </w:r>
      <w:r w:rsidRPr="00C25863">
        <w:rPr>
          <w:i/>
          <w:iCs/>
          <w:color w:val="222222"/>
          <w:sz w:val="24"/>
          <w:szCs w:val="24"/>
          <w:shd w:val="clear" w:color="auto" w:fill="FFFFFF"/>
          <w:lang w:val="en-GB"/>
        </w:rPr>
        <w:t>Strategies for promoting sustainable hospitality and tourism services</w:t>
      </w:r>
      <w:r w:rsidRPr="00C25863">
        <w:rPr>
          <w:color w:val="222222"/>
          <w:sz w:val="24"/>
          <w:szCs w:val="24"/>
          <w:shd w:val="clear" w:color="auto" w:fill="FFFFFF"/>
          <w:lang w:val="en-GB"/>
        </w:rPr>
        <w:t>. Pennsylvania: IGI Global.</w:t>
      </w:r>
    </w:p>
    <w:p w14:paraId="75AA3D0F" w14:textId="77777777" w:rsidR="005A2FA7" w:rsidRPr="00C25863" w:rsidRDefault="005A2FA7" w:rsidP="005A2FA7">
      <w:pPr>
        <w:spacing w:before="240" w:after="200" w:line="360" w:lineRule="auto"/>
        <w:jc w:val="both"/>
        <w:rPr>
          <w:sz w:val="24"/>
          <w:szCs w:val="24"/>
          <w:lang w:val="en-GB"/>
        </w:rPr>
      </w:pPr>
      <w:r w:rsidRPr="00C25863">
        <w:rPr>
          <w:color w:val="222222"/>
          <w:sz w:val="24"/>
          <w:szCs w:val="24"/>
          <w:shd w:val="clear" w:color="auto" w:fill="FFFFFF"/>
          <w:lang w:val="en-GB"/>
        </w:rPr>
        <w:t xml:space="preserve">Legrand, W., Chen, J.S. and </w:t>
      </w:r>
      <w:proofErr w:type="spellStart"/>
      <w:r w:rsidRPr="00C25863">
        <w:rPr>
          <w:color w:val="222222"/>
          <w:sz w:val="24"/>
          <w:szCs w:val="24"/>
          <w:shd w:val="clear" w:color="auto" w:fill="FFFFFF"/>
          <w:lang w:val="en-GB"/>
        </w:rPr>
        <w:t>Laeis</w:t>
      </w:r>
      <w:proofErr w:type="spellEnd"/>
      <w:r w:rsidRPr="00C25863">
        <w:rPr>
          <w:color w:val="222222"/>
          <w:sz w:val="24"/>
          <w:szCs w:val="24"/>
          <w:shd w:val="clear" w:color="auto" w:fill="FFFFFF"/>
          <w:lang w:val="en-GB"/>
        </w:rPr>
        <w:t>, G.C. (2022). </w:t>
      </w:r>
      <w:r w:rsidRPr="00C25863">
        <w:rPr>
          <w:i/>
          <w:iCs/>
          <w:color w:val="222222"/>
          <w:sz w:val="24"/>
          <w:szCs w:val="24"/>
          <w:shd w:val="clear" w:color="auto" w:fill="FFFFFF"/>
          <w:lang w:val="en-GB"/>
        </w:rPr>
        <w:t>Sustainability in the hospitality industry: Principles of sustainable operations</w:t>
      </w:r>
      <w:r w:rsidRPr="00C25863">
        <w:rPr>
          <w:color w:val="222222"/>
          <w:sz w:val="24"/>
          <w:szCs w:val="24"/>
          <w:shd w:val="clear" w:color="auto" w:fill="FFFFFF"/>
          <w:lang w:val="en-GB"/>
        </w:rPr>
        <w:t>. Abingdon: Routledge.</w:t>
      </w:r>
    </w:p>
    <w:p w14:paraId="1EF56D00" w14:textId="555796B7" w:rsidR="005A2FA7" w:rsidRPr="00C25863" w:rsidRDefault="005A2FA7" w:rsidP="005A2FA7">
      <w:pPr>
        <w:spacing w:before="240" w:line="360" w:lineRule="auto"/>
        <w:jc w:val="both"/>
        <w:rPr>
          <w:sz w:val="24"/>
          <w:szCs w:val="24"/>
          <w:lang w:val="en-GB"/>
        </w:rPr>
      </w:pPr>
      <w:r w:rsidRPr="00C25863">
        <w:rPr>
          <w:sz w:val="24"/>
          <w:szCs w:val="24"/>
          <w:lang w:val="en-GB"/>
        </w:rPr>
        <w:t>Marriott (2018)</w:t>
      </w:r>
      <w:r w:rsidR="00C819FD">
        <w:rPr>
          <w:sz w:val="24"/>
          <w:szCs w:val="24"/>
          <w:lang w:val="en-GB"/>
        </w:rPr>
        <w:t xml:space="preserve"> </w:t>
      </w:r>
      <w:r w:rsidRPr="00C25863">
        <w:rPr>
          <w:i/>
          <w:sz w:val="24"/>
          <w:szCs w:val="24"/>
          <w:lang w:val="en-GB"/>
        </w:rPr>
        <w:t>2025 Sustainability &amp; Social Impact Goals</w:t>
      </w:r>
      <w:r w:rsidRPr="00C25863">
        <w:rPr>
          <w:sz w:val="24"/>
          <w:szCs w:val="24"/>
          <w:lang w:val="en-GB"/>
        </w:rPr>
        <w:t xml:space="preserve">. Available at: https://serve360.marriott.com/wp-content/uploads/2019/10/Serve-360-goals-page-tabloid_2-updated-20180916-English.pdf (Accessed 28 </w:t>
      </w:r>
      <w:r w:rsidR="00F1686C" w:rsidRPr="00C25863">
        <w:rPr>
          <w:sz w:val="24"/>
          <w:szCs w:val="24"/>
          <w:lang w:val="en-GB"/>
        </w:rPr>
        <w:t>April</w:t>
      </w:r>
      <w:r w:rsidRPr="00C25863">
        <w:rPr>
          <w:sz w:val="24"/>
          <w:szCs w:val="24"/>
          <w:lang w:val="en-GB"/>
        </w:rPr>
        <w:t xml:space="preserve"> 2024) </w:t>
      </w:r>
    </w:p>
    <w:p w14:paraId="486358EA" w14:textId="0839D41F" w:rsidR="005A2FA7" w:rsidRPr="00C25863" w:rsidRDefault="005A2FA7" w:rsidP="005A2FA7">
      <w:pPr>
        <w:spacing w:before="240" w:line="360" w:lineRule="auto"/>
        <w:jc w:val="both"/>
        <w:rPr>
          <w:sz w:val="24"/>
          <w:szCs w:val="24"/>
          <w:lang w:val="en-GB"/>
        </w:rPr>
      </w:pPr>
      <w:r w:rsidRPr="00C25863">
        <w:rPr>
          <w:sz w:val="24"/>
          <w:szCs w:val="24"/>
          <w:lang w:val="en-GB"/>
        </w:rPr>
        <w:t>Marriott</w:t>
      </w:r>
      <w:r w:rsidR="007865B8">
        <w:rPr>
          <w:sz w:val="24"/>
          <w:szCs w:val="24"/>
          <w:lang w:val="en-GB"/>
        </w:rPr>
        <w:t xml:space="preserve"> </w:t>
      </w:r>
      <w:r w:rsidRPr="00C25863">
        <w:rPr>
          <w:sz w:val="24"/>
          <w:szCs w:val="24"/>
          <w:lang w:val="en-GB"/>
        </w:rPr>
        <w:t xml:space="preserve">(2023) </w:t>
      </w:r>
      <w:r w:rsidRPr="00C25863">
        <w:rPr>
          <w:i/>
          <w:sz w:val="24"/>
          <w:szCs w:val="24"/>
          <w:lang w:val="en-GB"/>
        </w:rPr>
        <w:t>Environmental, Social, and Governance Progress.</w:t>
      </w:r>
      <w:r w:rsidRPr="00C25863">
        <w:rPr>
          <w:sz w:val="24"/>
          <w:szCs w:val="24"/>
          <w:lang w:val="en-GB"/>
        </w:rPr>
        <w:t xml:space="preserve"> Available at: https://serve360.marriott.com/wp-content/uploads/2023/06/Marriott-2023-Serve-360-ESG-Report-accessible.pdf (Accessed 28 </w:t>
      </w:r>
      <w:r w:rsidR="00F1686C" w:rsidRPr="00C25863">
        <w:rPr>
          <w:sz w:val="24"/>
          <w:szCs w:val="24"/>
          <w:lang w:val="en-GB"/>
        </w:rPr>
        <w:t>April</w:t>
      </w:r>
      <w:r w:rsidRPr="00C25863">
        <w:rPr>
          <w:sz w:val="24"/>
          <w:szCs w:val="24"/>
          <w:lang w:val="en-GB"/>
        </w:rPr>
        <w:t xml:space="preserve"> 2024)</w:t>
      </w:r>
    </w:p>
    <w:p w14:paraId="2656E087" w14:textId="77777777" w:rsidR="005A2FA7" w:rsidRPr="00C25863" w:rsidRDefault="005A2FA7" w:rsidP="005A2FA7">
      <w:pPr>
        <w:spacing w:before="240" w:line="360" w:lineRule="auto"/>
        <w:jc w:val="both"/>
        <w:rPr>
          <w:color w:val="222222"/>
          <w:sz w:val="24"/>
          <w:szCs w:val="24"/>
          <w:shd w:val="clear" w:color="auto" w:fill="FFFFFF"/>
          <w:lang w:val="en-GB"/>
        </w:rPr>
      </w:pPr>
      <w:r w:rsidRPr="00C25863">
        <w:rPr>
          <w:color w:val="222222"/>
          <w:sz w:val="24"/>
          <w:szCs w:val="24"/>
          <w:shd w:val="clear" w:color="auto" w:fill="FFFFFF"/>
          <w:lang w:val="en-GB"/>
        </w:rPr>
        <w:t>Nave, A. and Ferreira, J. (2019) ‘Corporate social responsibility strategies: Past research and future challenges’, </w:t>
      </w:r>
      <w:r w:rsidRPr="00C25863">
        <w:rPr>
          <w:i/>
          <w:iCs/>
          <w:color w:val="222222"/>
          <w:sz w:val="24"/>
          <w:szCs w:val="24"/>
          <w:shd w:val="clear" w:color="auto" w:fill="FFFFFF"/>
          <w:lang w:val="en-GB"/>
        </w:rPr>
        <w:t>Corporate Social Responsibility and Environmental Management</w:t>
      </w:r>
      <w:r w:rsidRPr="00C25863">
        <w:rPr>
          <w:color w:val="222222"/>
          <w:sz w:val="24"/>
          <w:szCs w:val="24"/>
          <w:shd w:val="clear" w:color="auto" w:fill="FFFFFF"/>
          <w:lang w:val="en-GB"/>
        </w:rPr>
        <w:t>, </w:t>
      </w:r>
      <w:r w:rsidRPr="00C25863">
        <w:rPr>
          <w:i/>
          <w:iCs/>
          <w:color w:val="222222"/>
          <w:sz w:val="24"/>
          <w:szCs w:val="24"/>
          <w:shd w:val="clear" w:color="auto" w:fill="FFFFFF"/>
          <w:lang w:val="en-GB"/>
        </w:rPr>
        <w:t>26</w:t>
      </w:r>
      <w:r w:rsidRPr="00C25863">
        <w:rPr>
          <w:color w:val="222222"/>
          <w:sz w:val="24"/>
          <w:szCs w:val="24"/>
          <w:shd w:val="clear" w:color="auto" w:fill="FFFFFF"/>
          <w:lang w:val="en-GB"/>
        </w:rPr>
        <w:t>(4), pp.885-901.</w:t>
      </w:r>
      <w:r w:rsidRPr="00C25863">
        <w:rPr>
          <w:sz w:val="24"/>
          <w:szCs w:val="24"/>
          <w:lang w:val="en-GB"/>
        </w:rPr>
        <w:t xml:space="preserve"> </w:t>
      </w:r>
      <w:r w:rsidRPr="00C25863">
        <w:rPr>
          <w:color w:val="222222"/>
          <w:sz w:val="24"/>
          <w:szCs w:val="24"/>
          <w:shd w:val="clear" w:color="auto" w:fill="FFFFFF"/>
          <w:lang w:val="en-GB"/>
        </w:rPr>
        <w:t>https://doi.org/10.1002/csr.1729</w:t>
      </w:r>
    </w:p>
    <w:p w14:paraId="6DF05483" w14:textId="77777777" w:rsidR="005A2FA7" w:rsidRPr="00C25863" w:rsidRDefault="005A2FA7" w:rsidP="005A2FA7">
      <w:pPr>
        <w:spacing w:before="240" w:line="360" w:lineRule="auto"/>
        <w:jc w:val="both"/>
        <w:rPr>
          <w:color w:val="222222"/>
          <w:sz w:val="24"/>
          <w:szCs w:val="24"/>
          <w:shd w:val="clear" w:color="auto" w:fill="FFFFFF"/>
          <w:lang w:val="en-GB"/>
        </w:rPr>
      </w:pPr>
      <w:proofErr w:type="spellStart"/>
      <w:r w:rsidRPr="00C25863">
        <w:rPr>
          <w:color w:val="222222"/>
          <w:sz w:val="24"/>
          <w:szCs w:val="24"/>
          <w:shd w:val="clear" w:color="auto" w:fill="FFFFFF"/>
          <w:lang w:val="en-GB"/>
        </w:rPr>
        <w:t>Ricart</w:t>
      </w:r>
      <w:proofErr w:type="spellEnd"/>
      <w:r w:rsidRPr="00C25863">
        <w:rPr>
          <w:color w:val="222222"/>
          <w:sz w:val="24"/>
          <w:szCs w:val="24"/>
          <w:shd w:val="clear" w:color="auto" w:fill="FFFFFF"/>
          <w:lang w:val="en-GB"/>
        </w:rPr>
        <w:t xml:space="preserve">, S., </w:t>
      </w:r>
      <w:proofErr w:type="spellStart"/>
      <w:r w:rsidRPr="00C25863">
        <w:rPr>
          <w:color w:val="222222"/>
          <w:sz w:val="24"/>
          <w:szCs w:val="24"/>
          <w:shd w:val="clear" w:color="auto" w:fill="FFFFFF"/>
          <w:lang w:val="en-GB"/>
        </w:rPr>
        <w:t>Villar-Navascués</w:t>
      </w:r>
      <w:proofErr w:type="spellEnd"/>
      <w:r w:rsidRPr="00C25863">
        <w:rPr>
          <w:color w:val="222222"/>
          <w:sz w:val="24"/>
          <w:szCs w:val="24"/>
          <w:shd w:val="clear" w:color="auto" w:fill="FFFFFF"/>
          <w:lang w:val="en-GB"/>
        </w:rPr>
        <w:t>, R.A., Hernández-Hernández, M., Rico-</w:t>
      </w:r>
      <w:proofErr w:type="spellStart"/>
      <w:r w:rsidRPr="00C25863">
        <w:rPr>
          <w:color w:val="222222"/>
          <w:sz w:val="24"/>
          <w:szCs w:val="24"/>
          <w:shd w:val="clear" w:color="auto" w:fill="FFFFFF"/>
          <w:lang w:val="en-GB"/>
        </w:rPr>
        <w:t>Amorós</w:t>
      </w:r>
      <w:proofErr w:type="spellEnd"/>
      <w:r w:rsidRPr="00C25863">
        <w:rPr>
          <w:color w:val="222222"/>
          <w:sz w:val="24"/>
          <w:szCs w:val="24"/>
          <w:shd w:val="clear" w:color="auto" w:fill="FFFFFF"/>
          <w:lang w:val="en-GB"/>
        </w:rPr>
        <w:t xml:space="preserve">, A.M., </w:t>
      </w:r>
      <w:proofErr w:type="spellStart"/>
      <w:r w:rsidRPr="00C25863">
        <w:rPr>
          <w:color w:val="222222"/>
          <w:sz w:val="24"/>
          <w:szCs w:val="24"/>
          <w:shd w:val="clear" w:color="auto" w:fill="FFFFFF"/>
          <w:lang w:val="en-GB"/>
        </w:rPr>
        <w:t>Olcina</w:t>
      </w:r>
      <w:proofErr w:type="spellEnd"/>
      <w:r w:rsidRPr="00C25863">
        <w:rPr>
          <w:color w:val="222222"/>
          <w:sz w:val="24"/>
          <w:szCs w:val="24"/>
          <w:shd w:val="clear" w:color="auto" w:fill="FFFFFF"/>
          <w:lang w:val="en-GB"/>
        </w:rPr>
        <w:t xml:space="preserve">-Cantos, J. and </w:t>
      </w:r>
      <w:proofErr w:type="spellStart"/>
      <w:r w:rsidRPr="00C25863">
        <w:rPr>
          <w:color w:val="222222"/>
          <w:sz w:val="24"/>
          <w:szCs w:val="24"/>
          <w:shd w:val="clear" w:color="auto" w:fill="FFFFFF"/>
          <w:lang w:val="en-GB"/>
        </w:rPr>
        <w:t>Moltó-Mantero</w:t>
      </w:r>
      <w:proofErr w:type="spellEnd"/>
      <w:r w:rsidRPr="00C25863">
        <w:rPr>
          <w:color w:val="222222"/>
          <w:sz w:val="24"/>
          <w:szCs w:val="24"/>
          <w:shd w:val="clear" w:color="auto" w:fill="FFFFFF"/>
          <w:lang w:val="en-GB"/>
        </w:rPr>
        <w:t>, E. (2021) ‘Extending natural limits to address water scarcity? The role of non-conventional water fluxes in climate change adaptation capacity: A review’, </w:t>
      </w:r>
      <w:r w:rsidRPr="00C25863">
        <w:rPr>
          <w:i/>
          <w:iCs/>
          <w:color w:val="222222"/>
          <w:sz w:val="24"/>
          <w:szCs w:val="24"/>
          <w:shd w:val="clear" w:color="auto" w:fill="FFFFFF"/>
          <w:lang w:val="en-GB"/>
        </w:rPr>
        <w:t>Sustainability</w:t>
      </w:r>
      <w:r w:rsidRPr="00C25863">
        <w:rPr>
          <w:color w:val="222222"/>
          <w:sz w:val="24"/>
          <w:szCs w:val="24"/>
          <w:shd w:val="clear" w:color="auto" w:fill="FFFFFF"/>
          <w:lang w:val="en-GB"/>
        </w:rPr>
        <w:t>, </w:t>
      </w:r>
      <w:r w:rsidRPr="00C25863">
        <w:rPr>
          <w:i/>
          <w:iCs/>
          <w:color w:val="222222"/>
          <w:sz w:val="24"/>
          <w:szCs w:val="24"/>
          <w:shd w:val="clear" w:color="auto" w:fill="FFFFFF"/>
          <w:lang w:val="en-GB"/>
        </w:rPr>
        <w:t>13</w:t>
      </w:r>
      <w:r w:rsidRPr="00C25863">
        <w:rPr>
          <w:color w:val="222222"/>
          <w:sz w:val="24"/>
          <w:szCs w:val="24"/>
          <w:shd w:val="clear" w:color="auto" w:fill="FFFFFF"/>
          <w:lang w:val="en-GB"/>
        </w:rPr>
        <w:t>(5), p.2473.</w:t>
      </w:r>
      <w:r w:rsidRPr="00C25863">
        <w:rPr>
          <w:sz w:val="24"/>
          <w:szCs w:val="24"/>
          <w:lang w:val="en-GB"/>
        </w:rPr>
        <w:t xml:space="preserve"> </w:t>
      </w:r>
      <w:r w:rsidRPr="00C25863">
        <w:rPr>
          <w:color w:val="222222"/>
          <w:sz w:val="24"/>
          <w:szCs w:val="24"/>
          <w:shd w:val="clear" w:color="auto" w:fill="FFFFFF"/>
          <w:lang w:val="en-GB"/>
        </w:rPr>
        <w:t>https://doi.org/10.3390/su13052473</w:t>
      </w:r>
    </w:p>
    <w:p w14:paraId="37E70BA5" w14:textId="29439F86" w:rsidR="005A2FA7" w:rsidRPr="00C25863" w:rsidRDefault="005A2FA7" w:rsidP="005A2FA7">
      <w:pPr>
        <w:spacing w:before="240" w:line="360" w:lineRule="auto"/>
        <w:jc w:val="both"/>
        <w:rPr>
          <w:color w:val="222222"/>
          <w:sz w:val="24"/>
          <w:szCs w:val="24"/>
          <w:shd w:val="clear" w:color="auto" w:fill="FFFFFF"/>
          <w:lang w:val="en-GB"/>
        </w:rPr>
      </w:pPr>
      <w:r w:rsidRPr="00C25863">
        <w:rPr>
          <w:color w:val="222222"/>
          <w:sz w:val="24"/>
          <w:szCs w:val="24"/>
          <w:shd w:val="clear" w:color="auto" w:fill="FFFFFF"/>
          <w:lang w:val="en-GB"/>
        </w:rPr>
        <w:t>Sánchez-</w:t>
      </w:r>
      <w:proofErr w:type="spellStart"/>
      <w:r w:rsidRPr="00C25863">
        <w:rPr>
          <w:color w:val="222222"/>
          <w:sz w:val="24"/>
          <w:szCs w:val="24"/>
          <w:shd w:val="clear" w:color="auto" w:fill="FFFFFF"/>
          <w:lang w:val="en-GB"/>
        </w:rPr>
        <w:t>Teba</w:t>
      </w:r>
      <w:proofErr w:type="spellEnd"/>
      <w:r w:rsidRPr="00C25863">
        <w:rPr>
          <w:color w:val="222222"/>
          <w:sz w:val="24"/>
          <w:szCs w:val="24"/>
          <w:shd w:val="clear" w:color="auto" w:fill="FFFFFF"/>
          <w:lang w:val="en-GB"/>
        </w:rPr>
        <w:t xml:space="preserve">, E.M., Benítez-Márquez, M.D., </w:t>
      </w:r>
      <w:proofErr w:type="spellStart"/>
      <w:r w:rsidRPr="00C25863">
        <w:rPr>
          <w:color w:val="222222"/>
          <w:sz w:val="24"/>
          <w:szCs w:val="24"/>
          <w:shd w:val="clear" w:color="auto" w:fill="FFFFFF"/>
          <w:lang w:val="en-GB"/>
        </w:rPr>
        <w:t>Bermúdez</w:t>
      </w:r>
      <w:proofErr w:type="spellEnd"/>
      <w:r w:rsidRPr="00C25863">
        <w:rPr>
          <w:color w:val="222222"/>
          <w:sz w:val="24"/>
          <w:szCs w:val="24"/>
          <w:shd w:val="clear" w:color="auto" w:fill="FFFFFF"/>
          <w:lang w:val="en-GB"/>
        </w:rPr>
        <w:t xml:space="preserve">-González, </w:t>
      </w:r>
      <w:r w:rsidR="00ED5DEE" w:rsidRPr="00C25863">
        <w:rPr>
          <w:color w:val="222222"/>
          <w:sz w:val="24"/>
          <w:szCs w:val="24"/>
          <w:shd w:val="clear" w:color="auto" w:fill="FFFFFF"/>
          <w:lang w:val="en-GB"/>
        </w:rPr>
        <w:t>G.,</w:t>
      </w:r>
      <w:r w:rsidRPr="00C25863">
        <w:rPr>
          <w:color w:val="222222"/>
          <w:sz w:val="24"/>
          <w:szCs w:val="24"/>
          <w:shd w:val="clear" w:color="auto" w:fill="FFFFFF"/>
          <w:lang w:val="en-GB"/>
        </w:rPr>
        <w:t xml:space="preserve"> and Luna-Pereira, M.D.M. (2021) ‘Mapping the Knowledge of CSR and Sustainability’, </w:t>
      </w:r>
      <w:r w:rsidRPr="00C25863">
        <w:rPr>
          <w:i/>
          <w:iCs/>
          <w:color w:val="222222"/>
          <w:sz w:val="24"/>
          <w:szCs w:val="24"/>
          <w:shd w:val="clear" w:color="auto" w:fill="FFFFFF"/>
          <w:lang w:val="en-GB"/>
        </w:rPr>
        <w:t>Sustainability</w:t>
      </w:r>
      <w:r w:rsidRPr="00C25863">
        <w:rPr>
          <w:color w:val="222222"/>
          <w:sz w:val="24"/>
          <w:szCs w:val="24"/>
          <w:shd w:val="clear" w:color="auto" w:fill="FFFFFF"/>
          <w:lang w:val="en-GB"/>
        </w:rPr>
        <w:t>, </w:t>
      </w:r>
      <w:r w:rsidRPr="00C25863">
        <w:rPr>
          <w:i/>
          <w:iCs/>
          <w:color w:val="222222"/>
          <w:sz w:val="24"/>
          <w:szCs w:val="24"/>
          <w:shd w:val="clear" w:color="auto" w:fill="FFFFFF"/>
          <w:lang w:val="en-GB"/>
        </w:rPr>
        <w:t>13</w:t>
      </w:r>
      <w:r w:rsidRPr="00C25863">
        <w:rPr>
          <w:color w:val="222222"/>
          <w:sz w:val="24"/>
          <w:szCs w:val="24"/>
          <w:shd w:val="clear" w:color="auto" w:fill="FFFFFF"/>
          <w:lang w:val="en-GB"/>
        </w:rPr>
        <w:t>(18), p.10106.</w:t>
      </w:r>
      <w:r w:rsidRPr="00C25863">
        <w:rPr>
          <w:sz w:val="24"/>
          <w:szCs w:val="24"/>
          <w:lang w:val="en-GB"/>
        </w:rPr>
        <w:t xml:space="preserve"> </w:t>
      </w:r>
      <w:r w:rsidRPr="00C25863">
        <w:rPr>
          <w:color w:val="222222"/>
          <w:sz w:val="24"/>
          <w:szCs w:val="24"/>
          <w:shd w:val="clear" w:color="auto" w:fill="FFFFFF"/>
          <w:lang w:val="en-GB"/>
        </w:rPr>
        <w:t>https://doi.org/10.3390/su131810106</w:t>
      </w:r>
    </w:p>
    <w:p w14:paraId="35B67BB4" w14:textId="39219869" w:rsidR="005A2FA7" w:rsidRPr="00C25863" w:rsidRDefault="005A2FA7" w:rsidP="005A2FA7">
      <w:pPr>
        <w:spacing w:before="240" w:line="360" w:lineRule="auto"/>
        <w:jc w:val="both"/>
        <w:rPr>
          <w:color w:val="222222"/>
          <w:sz w:val="24"/>
          <w:szCs w:val="24"/>
          <w:shd w:val="clear" w:color="auto" w:fill="FFFFFF"/>
          <w:lang w:val="en-GB"/>
        </w:rPr>
      </w:pPr>
      <w:r w:rsidRPr="00C25863">
        <w:rPr>
          <w:sz w:val="24"/>
          <w:szCs w:val="24"/>
          <w:lang w:val="en-GB"/>
        </w:rPr>
        <w:lastRenderedPageBreak/>
        <w:t xml:space="preserve">Sloan, P., Legrand, </w:t>
      </w:r>
      <w:r w:rsidR="00ED5DEE" w:rsidRPr="00C25863">
        <w:rPr>
          <w:sz w:val="24"/>
          <w:szCs w:val="24"/>
          <w:lang w:val="en-GB"/>
        </w:rPr>
        <w:t>W.,</w:t>
      </w:r>
      <w:r w:rsidRPr="00C25863">
        <w:rPr>
          <w:sz w:val="24"/>
          <w:szCs w:val="24"/>
          <w:lang w:val="en-GB"/>
        </w:rPr>
        <w:t xml:space="preserve"> and Chen, J.S. (2017) </w:t>
      </w:r>
      <w:r w:rsidRPr="00C25863">
        <w:rPr>
          <w:i/>
          <w:sz w:val="24"/>
          <w:szCs w:val="24"/>
          <w:lang w:val="en-GB"/>
        </w:rPr>
        <w:t xml:space="preserve">Sustainability in the hospitality </w:t>
      </w:r>
      <w:r w:rsidR="00F1686C" w:rsidRPr="00C25863">
        <w:rPr>
          <w:i/>
          <w:sz w:val="24"/>
          <w:szCs w:val="24"/>
          <w:lang w:val="en-GB"/>
        </w:rPr>
        <w:t>industry:</w:t>
      </w:r>
      <w:r w:rsidRPr="00C25863">
        <w:rPr>
          <w:i/>
          <w:sz w:val="24"/>
          <w:szCs w:val="24"/>
          <w:lang w:val="en-GB"/>
        </w:rPr>
        <w:t xml:space="preserve"> principles of sustainable operations</w:t>
      </w:r>
      <w:r w:rsidRPr="00C25863">
        <w:rPr>
          <w:sz w:val="24"/>
          <w:szCs w:val="24"/>
          <w:lang w:val="en-GB"/>
        </w:rPr>
        <w:t xml:space="preserve">. 3rd </w:t>
      </w:r>
      <w:proofErr w:type="spellStart"/>
      <w:r w:rsidRPr="00C25863">
        <w:rPr>
          <w:sz w:val="24"/>
          <w:szCs w:val="24"/>
          <w:lang w:val="en-GB"/>
        </w:rPr>
        <w:t>edn</w:t>
      </w:r>
      <w:proofErr w:type="spellEnd"/>
      <w:r w:rsidRPr="00C25863">
        <w:rPr>
          <w:sz w:val="24"/>
          <w:szCs w:val="24"/>
          <w:lang w:val="en-GB"/>
        </w:rPr>
        <w:t>. London: Butterworth-Heinemann</w:t>
      </w:r>
    </w:p>
    <w:p w14:paraId="34B47C29" w14:textId="72118449" w:rsidR="005A2FA7" w:rsidRPr="00C25863" w:rsidRDefault="005A2FA7" w:rsidP="005A2FA7">
      <w:pPr>
        <w:spacing w:before="240" w:line="360" w:lineRule="auto"/>
        <w:jc w:val="both"/>
        <w:rPr>
          <w:sz w:val="24"/>
          <w:szCs w:val="24"/>
          <w:lang w:val="en-GB"/>
        </w:rPr>
      </w:pPr>
      <w:r w:rsidRPr="00C25863">
        <w:rPr>
          <w:sz w:val="24"/>
          <w:szCs w:val="24"/>
          <w:lang w:val="en-GB"/>
        </w:rPr>
        <w:t>UNEP (2021) </w:t>
      </w:r>
      <w:r w:rsidRPr="00C25863">
        <w:rPr>
          <w:i/>
          <w:iCs/>
          <w:sz w:val="24"/>
          <w:szCs w:val="24"/>
          <w:lang w:val="en-GB"/>
        </w:rPr>
        <w:t>FOOD WASTE INDEX REPORT 2021</w:t>
      </w:r>
      <w:r w:rsidRPr="00C25863">
        <w:rPr>
          <w:sz w:val="24"/>
          <w:szCs w:val="24"/>
          <w:lang w:val="en-GB"/>
        </w:rPr>
        <w:t xml:space="preserve">. Available at: </w:t>
      </w:r>
      <w:r w:rsidRPr="00C25863">
        <w:rPr>
          <w:color w:val="222222"/>
          <w:sz w:val="24"/>
          <w:szCs w:val="24"/>
          <w:shd w:val="clear" w:color="auto" w:fill="FFFFFF"/>
          <w:lang w:val="en-GB"/>
        </w:rPr>
        <w:t xml:space="preserve">https://www.unep.org/resources/report/unep-food-waste-index-report-2021 </w:t>
      </w:r>
      <w:r w:rsidRPr="00C25863">
        <w:rPr>
          <w:sz w:val="24"/>
          <w:szCs w:val="24"/>
          <w:lang w:val="en-GB"/>
        </w:rPr>
        <w:t xml:space="preserve">(Accessed 28 </w:t>
      </w:r>
      <w:r w:rsidR="00F1686C" w:rsidRPr="00C25863">
        <w:rPr>
          <w:sz w:val="24"/>
          <w:szCs w:val="24"/>
          <w:lang w:val="en-GB"/>
        </w:rPr>
        <w:t>April</w:t>
      </w:r>
      <w:r w:rsidRPr="00C25863">
        <w:rPr>
          <w:sz w:val="24"/>
          <w:szCs w:val="24"/>
          <w:lang w:val="en-GB"/>
        </w:rPr>
        <w:t xml:space="preserve"> 2024)</w:t>
      </w:r>
    </w:p>
    <w:p w14:paraId="0B0C0D96" w14:textId="776804B7" w:rsidR="005A2FA7" w:rsidRPr="00C25863" w:rsidRDefault="005A2FA7" w:rsidP="005A2FA7">
      <w:pPr>
        <w:spacing w:before="240" w:line="360" w:lineRule="auto"/>
        <w:jc w:val="both"/>
        <w:rPr>
          <w:sz w:val="24"/>
          <w:szCs w:val="24"/>
          <w:lang w:val="en-GB"/>
        </w:rPr>
      </w:pPr>
      <w:r w:rsidRPr="00C25863">
        <w:rPr>
          <w:sz w:val="24"/>
          <w:szCs w:val="24"/>
          <w:lang w:val="en-GB"/>
        </w:rPr>
        <w:t xml:space="preserve">UNEP and UNWTO (2005) </w:t>
      </w:r>
      <w:r w:rsidRPr="00C25863">
        <w:rPr>
          <w:i/>
          <w:sz w:val="24"/>
          <w:szCs w:val="24"/>
          <w:lang w:val="en-GB"/>
        </w:rPr>
        <w:t>Making Tourism More Sustainable – A Guide for Policy Makers</w:t>
      </w:r>
      <w:r w:rsidRPr="00C25863">
        <w:rPr>
          <w:sz w:val="24"/>
          <w:szCs w:val="24"/>
          <w:lang w:val="en-GB"/>
        </w:rPr>
        <w:t xml:space="preserve">. Available at: https://wedocs.unep.org/bitstream/handle/20.500.11822/8741/-Making%20Tourism%20More%20Sustainable_%20A%20Guide%20for%20Policy%20Makers-2005445.pdf?sequence=3&amp;isAllowed=y (Accessed 28 </w:t>
      </w:r>
      <w:r w:rsidR="00F1686C" w:rsidRPr="00C25863">
        <w:rPr>
          <w:sz w:val="24"/>
          <w:szCs w:val="24"/>
          <w:lang w:val="en-GB"/>
        </w:rPr>
        <w:t>April</w:t>
      </w:r>
      <w:r w:rsidRPr="00C25863">
        <w:rPr>
          <w:sz w:val="24"/>
          <w:szCs w:val="24"/>
          <w:lang w:val="en-GB"/>
        </w:rPr>
        <w:t xml:space="preserve"> 2024)</w:t>
      </w:r>
    </w:p>
    <w:p w14:paraId="6871DB0D" w14:textId="381BF306" w:rsidR="005A2FA7" w:rsidRPr="00C25863" w:rsidRDefault="005A2FA7" w:rsidP="005A2FA7">
      <w:pPr>
        <w:spacing w:before="240" w:line="360" w:lineRule="auto"/>
        <w:jc w:val="both"/>
        <w:rPr>
          <w:sz w:val="24"/>
          <w:szCs w:val="24"/>
          <w:lang w:val="en-GB"/>
        </w:rPr>
      </w:pPr>
      <w:r w:rsidRPr="00C25863">
        <w:rPr>
          <w:sz w:val="24"/>
          <w:szCs w:val="24"/>
          <w:lang w:val="en-GB"/>
        </w:rPr>
        <w:t>WRAP (</w:t>
      </w:r>
      <w:r w:rsidR="00F1686C" w:rsidRPr="00C25863">
        <w:rPr>
          <w:sz w:val="24"/>
          <w:szCs w:val="24"/>
          <w:lang w:val="en-GB"/>
        </w:rPr>
        <w:t>2024)</w:t>
      </w:r>
      <w:r w:rsidR="00F1686C" w:rsidRPr="00C25863">
        <w:rPr>
          <w:i/>
          <w:sz w:val="24"/>
          <w:szCs w:val="24"/>
          <w:lang w:val="en-GB"/>
        </w:rPr>
        <w:t xml:space="preserve"> Hospitality</w:t>
      </w:r>
      <w:r w:rsidRPr="00C25863">
        <w:rPr>
          <w:i/>
          <w:sz w:val="24"/>
          <w:szCs w:val="24"/>
          <w:lang w:val="en-GB"/>
        </w:rPr>
        <w:t xml:space="preserve"> and food service.</w:t>
      </w:r>
      <w:r w:rsidRPr="00C25863">
        <w:rPr>
          <w:sz w:val="24"/>
          <w:szCs w:val="24"/>
          <w:lang w:val="en-GB"/>
        </w:rPr>
        <w:t xml:space="preserve"> Available at: https://wrap.org.uk/taking-action/food-drink/sectors/hospitality-food-service (Accessed 28 </w:t>
      </w:r>
      <w:r w:rsidR="00F1686C" w:rsidRPr="00C25863">
        <w:rPr>
          <w:sz w:val="24"/>
          <w:szCs w:val="24"/>
          <w:lang w:val="en-GB"/>
        </w:rPr>
        <w:t>April</w:t>
      </w:r>
      <w:r w:rsidRPr="00C25863">
        <w:rPr>
          <w:sz w:val="24"/>
          <w:szCs w:val="24"/>
          <w:lang w:val="en-GB"/>
        </w:rPr>
        <w:t xml:space="preserve"> 2024)</w:t>
      </w:r>
    </w:p>
    <w:p w14:paraId="72ED7E53" w14:textId="340DCF8E" w:rsidR="005A2FA7" w:rsidRPr="00C25863" w:rsidRDefault="005A2FA7" w:rsidP="005A2FA7">
      <w:pPr>
        <w:spacing w:before="240" w:line="360" w:lineRule="auto"/>
        <w:jc w:val="both"/>
        <w:rPr>
          <w:i/>
          <w:iCs/>
          <w:sz w:val="24"/>
          <w:szCs w:val="24"/>
          <w:lang w:val="en-GB"/>
        </w:rPr>
      </w:pPr>
      <w:r w:rsidRPr="00C25863">
        <w:rPr>
          <w:iCs/>
          <w:sz w:val="24"/>
          <w:szCs w:val="24"/>
          <w:lang w:val="en-GB"/>
        </w:rPr>
        <w:t>WRAP (</w:t>
      </w:r>
      <w:r w:rsidR="00F1686C">
        <w:rPr>
          <w:iCs/>
          <w:sz w:val="24"/>
          <w:szCs w:val="24"/>
          <w:lang w:val="en-GB"/>
        </w:rPr>
        <w:t>2023</w:t>
      </w:r>
      <w:r w:rsidR="00F1686C" w:rsidRPr="00C25863">
        <w:rPr>
          <w:iCs/>
          <w:sz w:val="24"/>
          <w:szCs w:val="24"/>
          <w:lang w:val="en-GB"/>
        </w:rPr>
        <w:t>)</w:t>
      </w:r>
      <w:r w:rsidR="00F1686C" w:rsidRPr="00C25863">
        <w:rPr>
          <w:i/>
          <w:iCs/>
          <w:sz w:val="24"/>
          <w:szCs w:val="24"/>
          <w:lang w:val="en-GB"/>
        </w:rPr>
        <w:t xml:space="preserve"> Food</w:t>
      </w:r>
      <w:r w:rsidRPr="00C25863">
        <w:rPr>
          <w:i/>
          <w:iCs/>
          <w:sz w:val="24"/>
          <w:szCs w:val="24"/>
          <w:lang w:val="en-GB"/>
        </w:rPr>
        <w:t xml:space="preserve"> Waste Reduction Roadmap</w:t>
      </w:r>
      <w:r w:rsidRPr="00C25863">
        <w:rPr>
          <w:iCs/>
          <w:sz w:val="24"/>
          <w:szCs w:val="24"/>
          <w:lang w:val="en-GB"/>
        </w:rPr>
        <w:t xml:space="preserve">. </w:t>
      </w:r>
      <w:r w:rsidRPr="00C25863">
        <w:rPr>
          <w:sz w:val="24"/>
          <w:szCs w:val="24"/>
          <w:lang w:val="en-GB"/>
        </w:rPr>
        <w:t>Available at:</w:t>
      </w:r>
      <w:r w:rsidR="007F0361">
        <w:rPr>
          <w:sz w:val="24"/>
          <w:szCs w:val="24"/>
          <w:lang w:val="en-GB"/>
        </w:rPr>
        <w:t xml:space="preserve"> </w:t>
      </w:r>
      <w:r w:rsidRPr="00C25863">
        <w:rPr>
          <w:iCs/>
          <w:sz w:val="24"/>
          <w:szCs w:val="24"/>
          <w:lang w:val="en-GB"/>
        </w:rPr>
        <w:t>https://wrap.org.uk/taking-action/food-drink/initiatives/food-waste-reduction-roadmap</w:t>
      </w:r>
      <w:r w:rsidRPr="00C25863">
        <w:rPr>
          <w:i/>
          <w:iCs/>
          <w:sz w:val="24"/>
          <w:szCs w:val="24"/>
          <w:lang w:val="en-GB"/>
        </w:rPr>
        <w:t xml:space="preserve"> </w:t>
      </w:r>
      <w:r w:rsidRPr="00C25863">
        <w:rPr>
          <w:iCs/>
          <w:sz w:val="24"/>
          <w:szCs w:val="24"/>
          <w:lang w:val="en-GB"/>
        </w:rPr>
        <w:t>(</w:t>
      </w:r>
      <w:r w:rsidRPr="00C25863">
        <w:rPr>
          <w:sz w:val="24"/>
          <w:szCs w:val="24"/>
          <w:lang w:val="en-GB"/>
        </w:rPr>
        <w:t xml:space="preserve">Accessed 28 </w:t>
      </w:r>
      <w:r w:rsidR="00F1686C" w:rsidRPr="00C25863">
        <w:rPr>
          <w:sz w:val="24"/>
          <w:szCs w:val="24"/>
          <w:lang w:val="en-GB"/>
        </w:rPr>
        <w:t>April</w:t>
      </w:r>
      <w:r w:rsidRPr="00C25863">
        <w:rPr>
          <w:sz w:val="24"/>
          <w:szCs w:val="24"/>
          <w:lang w:val="en-GB"/>
        </w:rPr>
        <w:t xml:space="preserve"> 2024)</w:t>
      </w:r>
    </w:p>
    <w:p w14:paraId="1C1438FB" w14:textId="77777777" w:rsidR="005A2FA7" w:rsidRPr="00C25863" w:rsidRDefault="005A2FA7" w:rsidP="005A2FA7">
      <w:pPr>
        <w:spacing w:before="240" w:line="360" w:lineRule="auto"/>
        <w:jc w:val="both"/>
        <w:rPr>
          <w:color w:val="222222"/>
          <w:sz w:val="24"/>
          <w:szCs w:val="24"/>
          <w:shd w:val="clear" w:color="auto" w:fill="FFFFFF"/>
          <w:lang w:val="en-GB"/>
        </w:rPr>
      </w:pPr>
    </w:p>
    <w:p w14:paraId="4EDAAE5A" w14:textId="77777777" w:rsidR="005A2FA7" w:rsidRPr="00C25863" w:rsidRDefault="005A2FA7" w:rsidP="005A2FA7">
      <w:pPr>
        <w:spacing w:before="240" w:line="360" w:lineRule="auto"/>
        <w:jc w:val="both"/>
        <w:rPr>
          <w:sz w:val="24"/>
          <w:szCs w:val="24"/>
          <w:lang w:val="en-GB"/>
        </w:rPr>
      </w:pPr>
    </w:p>
    <w:p w14:paraId="365FA33D" w14:textId="77777777" w:rsidR="005A2FA7" w:rsidRPr="00C25863" w:rsidRDefault="005A2FA7" w:rsidP="005A2FA7">
      <w:pPr>
        <w:spacing w:before="240" w:line="360" w:lineRule="auto"/>
        <w:jc w:val="both"/>
        <w:rPr>
          <w:sz w:val="24"/>
          <w:szCs w:val="24"/>
          <w:lang w:val="en-GB"/>
        </w:rPr>
      </w:pPr>
    </w:p>
    <w:p w14:paraId="0E062E42" w14:textId="77777777" w:rsidR="00AF1BB0" w:rsidRPr="00C25863" w:rsidRDefault="00AF1BB0" w:rsidP="005A2FA7">
      <w:pPr>
        <w:pStyle w:val="Normal1"/>
        <w:spacing w:before="240" w:line="360" w:lineRule="auto"/>
        <w:jc w:val="both"/>
        <w:rPr>
          <w:b/>
          <w:sz w:val="24"/>
          <w:szCs w:val="24"/>
          <w:lang w:val="en-GB"/>
        </w:rPr>
      </w:pPr>
    </w:p>
    <w:sectPr w:rsidR="00AF1BB0" w:rsidRPr="00C25863" w:rsidSect="00CE114C">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E7E510" w14:textId="77777777" w:rsidR="000235B7" w:rsidRDefault="000235B7" w:rsidP="00AF1BB0">
      <w:pPr>
        <w:spacing w:line="240" w:lineRule="auto"/>
      </w:pPr>
      <w:r>
        <w:separator/>
      </w:r>
    </w:p>
  </w:endnote>
  <w:endnote w:type="continuationSeparator" w:id="0">
    <w:p w14:paraId="44E2492C" w14:textId="77777777" w:rsidR="000235B7" w:rsidRDefault="000235B7" w:rsidP="00AF1B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CE223F" w14:textId="77777777" w:rsidR="008F1B04" w:rsidRDefault="008F1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092516"/>
      <w:docPartObj>
        <w:docPartGallery w:val="Page Numbers (Bottom of Page)"/>
        <w:docPartUnique/>
      </w:docPartObj>
    </w:sdtPr>
    <w:sdtEndPr/>
    <w:sdtContent>
      <w:p w14:paraId="28F92A69" w14:textId="77777777" w:rsidR="00CE114C" w:rsidRDefault="00425929">
        <w:pPr>
          <w:pStyle w:val="Footer"/>
          <w:jc w:val="right"/>
        </w:pPr>
        <w:r w:rsidRPr="00CE114C">
          <w:rPr>
            <w:sz w:val="20"/>
            <w:szCs w:val="20"/>
          </w:rPr>
          <w:fldChar w:fldCharType="begin"/>
        </w:r>
        <w:r w:rsidR="00CE114C" w:rsidRPr="00CE114C">
          <w:rPr>
            <w:sz w:val="20"/>
            <w:szCs w:val="20"/>
          </w:rPr>
          <w:instrText xml:space="preserve"> PAGE   \* MERGEFORMAT </w:instrText>
        </w:r>
        <w:r w:rsidRPr="00CE114C">
          <w:rPr>
            <w:sz w:val="20"/>
            <w:szCs w:val="20"/>
          </w:rPr>
          <w:fldChar w:fldCharType="separate"/>
        </w:r>
        <w:r w:rsidR="0013484E">
          <w:rPr>
            <w:noProof/>
            <w:sz w:val="20"/>
            <w:szCs w:val="20"/>
          </w:rPr>
          <w:t>2</w:t>
        </w:r>
        <w:r w:rsidRPr="00CE114C">
          <w:rPr>
            <w:sz w:val="20"/>
            <w:szCs w:val="20"/>
          </w:rPr>
          <w:fldChar w:fldCharType="end"/>
        </w:r>
      </w:p>
    </w:sdtContent>
  </w:sdt>
  <w:p w14:paraId="79DCBFEE" w14:textId="77777777" w:rsidR="00AF1BB0" w:rsidRDefault="00AF1BB0">
    <w:pPr>
      <w:pStyle w:val="Normal1"/>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4EDEA0" w14:textId="77777777" w:rsidR="008F1B04" w:rsidRDefault="008F1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E157C" w14:textId="77777777" w:rsidR="000235B7" w:rsidRDefault="000235B7" w:rsidP="00AF1BB0">
      <w:pPr>
        <w:spacing w:line="240" w:lineRule="auto"/>
      </w:pPr>
      <w:r>
        <w:separator/>
      </w:r>
    </w:p>
  </w:footnote>
  <w:footnote w:type="continuationSeparator" w:id="0">
    <w:p w14:paraId="5A4FC195" w14:textId="77777777" w:rsidR="000235B7" w:rsidRDefault="000235B7" w:rsidP="00AF1BB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773FED" w14:textId="77777777" w:rsidR="008F1B04" w:rsidRDefault="008F1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447070" w14:textId="77777777" w:rsidR="008F1B04" w:rsidRDefault="008F1B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D859D2" w14:textId="77777777" w:rsidR="008F1B04" w:rsidRDefault="008F1B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isplayBackgroundShap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BB0"/>
    <w:rsid w:val="000235B7"/>
    <w:rsid w:val="00026D3A"/>
    <w:rsid w:val="000717E3"/>
    <w:rsid w:val="000768F5"/>
    <w:rsid w:val="000902D0"/>
    <w:rsid w:val="00096FD8"/>
    <w:rsid w:val="000B1133"/>
    <w:rsid w:val="000B533C"/>
    <w:rsid w:val="000B67A0"/>
    <w:rsid w:val="000D42BD"/>
    <w:rsid w:val="000E1CF6"/>
    <w:rsid w:val="000F6970"/>
    <w:rsid w:val="001138EF"/>
    <w:rsid w:val="00124AF0"/>
    <w:rsid w:val="001345BE"/>
    <w:rsid w:val="0013484E"/>
    <w:rsid w:val="001406C7"/>
    <w:rsid w:val="0017120D"/>
    <w:rsid w:val="0017269A"/>
    <w:rsid w:val="00180B43"/>
    <w:rsid w:val="0018395F"/>
    <w:rsid w:val="00187DF7"/>
    <w:rsid w:val="001A7963"/>
    <w:rsid w:val="001A7F2B"/>
    <w:rsid w:val="001B1B5A"/>
    <w:rsid w:val="002045C3"/>
    <w:rsid w:val="00214EF3"/>
    <w:rsid w:val="002171BC"/>
    <w:rsid w:val="00257736"/>
    <w:rsid w:val="00264984"/>
    <w:rsid w:val="00272E96"/>
    <w:rsid w:val="00273C5E"/>
    <w:rsid w:val="00276BC1"/>
    <w:rsid w:val="002C4CE4"/>
    <w:rsid w:val="002D3AA9"/>
    <w:rsid w:val="002D736F"/>
    <w:rsid w:val="00310C1F"/>
    <w:rsid w:val="003214EE"/>
    <w:rsid w:val="00330B0B"/>
    <w:rsid w:val="00331569"/>
    <w:rsid w:val="0036510C"/>
    <w:rsid w:val="003816D3"/>
    <w:rsid w:val="00383CB2"/>
    <w:rsid w:val="003C71EE"/>
    <w:rsid w:val="003D6C32"/>
    <w:rsid w:val="003E41CD"/>
    <w:rsid w:val="003F0CE8"/>
    <w:rsid w:val="003F4CF0"/>
    <w:rsid w:val="004112A8"/>
    <w:rsid w:val="00414923"/>
    <w:rsid w:val="00425929"/>
    <w:rsid w:val="00440BA0"/>
    <w:rsid w:val="0044113E"/>
    <w:rsid w:val="00451C0D"/>
    <w:rsid w:val="004605B6"/>
    <w:rsid w:val="00463D1B"/>
    <w:rsid w:val="004669ED"/>
    <w:rsid w:val="00485910"/>
    <w:rsid w:val="0049292C"/>
    <w:rsid w:val="00496307"/>
    <w:rsid w:val="004B1C9D"/>
    <w:rsid w:val="004D3083"/>
    <w:rsid w:val="004F78EF"/>
    <w:rsid w:val="00506CFC"/>
    <w:rsid w:val="0051580A"/>
    <w:rsid w:val="00520424"/>
    <w:rsid w:val="005259B9"/>
    <w:rsid w:val="00533953"/>
    <w:rsid w:val="00581340"/>
    <w:rsid w:val="00581968"/>
    <w:rsid w:val="005A2FA7"/>
    <w:rsid w:val="005B7287"/>
    <w:rsid w:val="005E7F6D"/>
    <w:rsid w:val="005F11F3"/>
    <w:rsid w:val="00613EC7"/>
    <w:rsid w:val="00620889"/>
    <w:rsid w:val="0067445C"/>
    <w:rsid w:val="0068351C"/>
    <w:rsid w:val="006934B5"/>
    <w:rsid w:val="006B091D"/>
    <w:rsid w:val="006B25A6"/>
    <w:rsid w:val="006D174A"/>
    <w:rsid w:val="006E4FE9"/>
    <w:rsid w:val="006E60C1"/>
    <w:rsid w:val="006E7150"/>
    <w:rsid w:val="006F602A"/>
    <w:rsid w:val="006F7F01"/>
    <w:rsid w:val="007326CB"/>
    <w:rsid w:val="0076197B"/>
    <w:rsid w:val="007865B8"/>
    <w:rsid w:val="007A54FC"/>
    <w:rsid w:val="007C207D"/>
    <w:rsid w:val="007F0361"/>
    <w:rsid w:val="007F68F2"/>
    <w:rsid w:val="00800F35"/>
    <w:rsid w:val="00812D6C"/>
    <w:rsid w:val="00823E5A"/>
    <w:rsid w:val="008337FA"/>
    <w:rsid w:val="008758AD"/>
    <w:rsid w:val="008844B9"/>
    <w:rsid w:val="008B45F5"/>
    <w:rsid w:val="008C239B"/>
    <w:rsid w:val="008C294B"/>
    <w:rsid w:val="008C68ED"/>
    <w:rsid w:val="008D5450"/>
    <w:rsid w:val="008D58DA"/>
    <w:rsid w:val="008F1B04"/>
    <w:rsid w:val="00962489"/>
    <w:rsid w:val="00976070"/>
    <w:rsid w:val="00981A1B"/>
    <w:rsid w:val="009A679D"/>
    <w:rsid w:val="009D6181"/>
    <w:rsid w:val="009E32DF"/>
    <w:rsid w:val="009E7659"/>
    <w:rsid w:val="009F5C97"/>
    <w:rsid w:val="00A13252"/>
    <w:rsid w:val="00A36F2E"/>
    <w:rsid w:val="00A44EF2"/>
    <w:rsid w:val="00A4683F"/>
    <w:rsid w:val="00A66F58"/>
    <w:rsid w:val="00A95FED"/>
    <w:rsid w:val="00A96EF5"/>
    <w:rsid w:val="00AA6CB0"/>
    <w:rsid w:val="00AC38DF"/>
    <w:rsid w:val="00AF048A"/>
    <w:rsid w:val="00AF1BB0"/>
    <w:rsid w:val="00B3552A"/>
    <w:rsid w:val="00B368F8"/>
    <w:rsid w:val="00B42706"/>
    <w:rsid w:val="00B44D59"/>
    <w:rsid w:val="00B64967"/>
    <w:rsid w:val="00B800AB"/>
    <w:rsid w:val="00BC05C3"/>
    <w:rsid w:val="00BC2F9E"/>
    <w:rsid w:val="00BD2813"/>
    <w:rsid w:val="00BF28BC"/>
    <w:rsid w:val="00BF70A4"/>
    <w:rsid w:val="00C01141"/>
    <w:rsid w:val="00C074B4"/>
    <w:rsid w:val="00C25863"/>
    <w:rsid w:val="00C74918"/>
    <w:rsid w:val="00C819FD"/>
    <w:rsid w:val="00C87A55"/>
    <w:rsid w:val="00CA05FF"/>
    <w:rsid w:val="00CA3F05"/>
    <w:rsid w:val="00CA75F2"/>
    <w:rsid w:val="00CE114C"/>
    <w:rsid w:val="00CE38DC"/>
    <w:rsid w:val="00D12CE1"/>
    <w:rsid w:val="00D361BE"/>
    <w:rsid w:val="00D41C79"/>
    <w:rsid w:val="00D54B1E"/>
    <w:rsid w:val="00DC0DB4"/>
    <w:rsid w:val="00E50317"/>
    <w:rsid w:val="00E53597"/>
    <w:rsid w:val="00E71068"/>
    <w:rsid w:val="00E809E1"/>
    <w:rsid w:val="00EC58E4"/>
    <w:rsid w:val="00ED208F"/>
    <w:rsid w:val="00ED5DEE"/>
    <w:rsid w:val="00EF0D18"/>
    <w:rsid w:val="00F06370"/>
    <w:rsid w:val="00F11A11"/>
    <w:rsid w:val="00F1686C"/>
    <w:rsid w:val="00F756AD"/>
    <w:rsid w:val="00F812C5"/>
    <w:rsid w:val="00F82F6C"/>
    <w:rsid w:val="00FA45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9F6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F0CE8"/>
  </w:style>
  <w:style w:type="paragraph" w:styleId="Heading1">
    <w:name w:val="heading 1"/>
    <w:basedOn w:val="Normal1"/>
    <w:next w:val="Normal1"/>
    <w:rsid w:val="00B368F8"/>
    <w:pPr>
      <w:keepNext/>
      <w:keepLines/>
      <w:spacing w:before="400" w:after="120" w:line="360" w:lineRule="auto"/>
      <w:jc w:val="both"/>
      <w:outlineLvl w:val="0"/>
    </w:pPr>
    <w:rPr>
      <w:b/>
      <w:sz w:val="28"/>
      <w:szCs w:val="40"/>
    </w:rPr>
  </w:style>
  <w:style w:type="paragraph" w:styleId="Heading2">
    <w:name w:val="heading 2"/>
    <w:basedOn w:val="Normal1"/>
    <w:next w:val="Normal1"/>
    <w:rsid w:val="00AF1BB0"/>
    <w:pPr>
      <w:keepNext/>
      <w:keepLines/>
      <w:spacing w:before="360" w:after="120"/>
      <w:outlineLvl w:val="1"/>
    </w:pPr>
    <w:rPr>
      <w:sz w:val="32"/>
      <w:szCs w:val="32"/>
    </w:rPr>
  </w:style>
  <w:style w:type="paragraph" w:styleId="Heading3">
    <w:name w:val="heading 3"/>
    <w:basedOn w:val="Normal1"/>
    <w:next w:val="Normal1"/>
    <w:rsid w:val="00AF1BB0"/>
    <w:pPr>
      <w:keepNext/>
      <w:keepLines/>
      <w:spacing w:before="320" w:after="80"/>
      <w:outlineLvl w:val="2"/>
    </w:pPr>
    <w:rPr>
      <w:color w:val="434343"/>
      <w:sz w:val="28"/>
      <w:szCs w:val="28"/>
    </w:rPr>
  </w:style>
  <w:style w:type="paragraph" w:styleId="Heading4">
    <w:name w:val="heading 4"/>
    <w:basedOn w:val="Normal1"/>
    <w:next w:val="Normal1"/>
    <w:rsid w:val="00AF1BB0"/>
    <w:pPr>
      <w:keepNext/>
      <w:keepLines/>
      <w:spacing w:before="280" w:after="80"/>
      <w:outlineLvl w:val="3"/>
    </w:pPr>
    <w:rPr>
      <w:color w:val="666666"/>
      <w:sz w:val="24"/>
      <w:szCs w:val="24"/>
    </w:rPr>
  </w:style>
  <w:style w:type="paragraph" w:styleId="Heading5">
    <w:name w:val="heading 5"/>
    <w:basedOn w:val="Normal1"/>
    <w:next w:val="Normal1"/>
    <w:rsid w:val="00AF1BB0"/>
    <w:pPr>
      <w:keepNext/>
      <w:keepLines/>
      <w:spacing w:before="240" w:after="80"/>
      <w:outlineLvl w:val="4"/>
    </w:pPr>
    <w:rPr>
      <w:color w:val="666666"/>
    </w:rPr>
  </w:style>
  <w:style w:type="paragraph" w:styleId="Heading6">
    <w:name w:val="heading 6"/>
    <w:basedOn w:val="Normal1"/>
    <w:next w:val="Normal1"/>
    <w:rsid w:val="00AF1BB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F1BB0"/>
  </w:style>
  <w:style w:type="paragraph" w:styleId="Title">
    <w:name w:val="Title"/>
    <w:basedOn w:val="Normal1"/>
    <w:next w:val="Normal1"/>
    <w:rsid w:val="00AF1BB0"/>
    <w:pPr>
      <w:keepNext/>
      <w:keepLines/>
      <w:spacing w:after="60"/>
    </w:pPr>
    <w:rPr>
      <w:sz w:val="52"/>
      <w:szCs w:val="52"/>
    </w:rPr>
  </w:style>
  <w:style w:type="paragraph" w:styleId="Subtitle">
    <w:name w:val="Subtitle"/>
    <w:basedOn w:val="Normal1"/>
    <w:next w:val="Normal1"/>
    <w:rsid w:val="00AF1BB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AF1BB0"/>
    <w:pPr>
      <w:spacing w:line="240" w:lineRule="auto"/>
    </w:pPr>
    <w:rPr>
      <w:sz w:val="20"/>
      <w:szCs w:val="20"/>
    </w:rPr>
  </w:style>
  <w:style w:type="character" w:customStyle="1" w:styleId="CommentTextChar">
    <w:name w:val="Comment Text Char"/>
    <w:basedOn w:val="DefaultParagraphFont"/>
    <w:link w:val="CommentText"/>
    <w:uiPriority w:val="99"/>
    <w:semiHidden/>
    <w:rsid w:val="00AF1BB0"/>
    <w:rPr>
      <w:sz w:val="20"/>
      <w:szCs w:val="20"/>
    </w:rPr>
  </w:style>
  <w:style w:type="character" w:styleId="CommentReference">
    <w:name w:val="annotation reference"/>
    <w:basedOn w:val="DefaultParagraphFont"/>
    <w:uiPriority w:val="99"/>
    <w:semiHidden/>
    <w:unhideWhenUsed/>
    <w:rsid w:val="00AF1BB0"/>
    <w:rPr>
      <w:sz w:val="16"/>
      <w:szCs w:val="16"/>
    </w:rPr>
  </w:style>
  <w:style w:type="paragraph" w:styleId="BalloonText">
    <w:name w:val="Balloon Text"/>
    <w:basedOn w:val="Normal"/>
    <w:link w:val="BalloonTextChar"/>
    <w:uiPriority w:val="99"/>
    <w:semiHidden/>
    <w:unhideWhenUsed/>
    <w:rsid w:val="009D61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6181"/>
    <w:rPr>
      <w:rFonts w:ascii="Tahoma" w:hAnsi="Tahoma" w:cs="Tahoma"/>
      <w:sz w:val="16"/>
      <w:szCs w:val="16"/>
    </w:rPr>
  </w:style>
  <w:style w:type="character" w:styleId="Hyperlink">
    <w:name w:val="Hyperlink"/>
    <w:basedOn w:val="DefaultParagraphFont"/>
    <w:uiPriority w:val="99"/>
    <w:unhideWhenUsed/>
    <w:rsid w:val="005A2FA7"/>
    <w:rPr>
      <w:color w:val="0000FF" w:themeColor="hyperlink"/>
      <w:u w:val="single"/>
    </w:rPr>
  </w:style>
  <w:style w:type="paragraph" w:styleId="Header">
    <w:name w:val="header"/>
    <w:basedOn w:val="Normal"/>
    <w:link w:val="HeaderChar"/>
    <w:uiPriority w:val="99"/>
    <w:unhideWhenUsed/>
    <w:rsid w:val="00CE114C"/>
    <w:pPr>
      <w:tabs>
        <w:tab w:val="center" w:pos="4680"/>
        <w:tab w:val="right" w:pos="9360"/>
      </w:tabs>
      <w:spacing w:line="240" w:lineRule="auto"/>
    </w:pPr>
  </w:style>
  <w:style w:type="character" w:customStyle="1" w:styleId="HeaderChar">
    <w:name w:val="Header Char"/>
    <w:basedOn w:val="DefaultParagraphFont"/>
    <w:link w:val="Header"/>
    <w:uiPriority w:val="99"/>
    <w:rsid w:val="00CE114C"/>
  </w:style>
  <w:style w:type="paragraph" w:styleId="Footer">
    <w:name w:val="footer"/>
    <w:basedOn w:val="Normal"/>
    <w:link w:val="FooterChar"/>
    <w:uiPriority w:val="99"/>
    <w:unhideWhenUsed/>
    <w:rsid w:val="00CE114C"/>
    <w:pPr>
      <w:tabs>
        <w:tab w:val="center" w:pos="4680"/>
        <w:tab w:val="right" w:pos="9360"/>
      </w:tabs>
      <w:spacing w:line="240" w:lineRule="auto"/>
    </w:pPr>
  </w:style>
  <w:style w:type="character" w:customStyle="1" w:styleId="FooterChar">
    <w:name w:val="Footer Char"/>
    <w:basedOn w:val="DefaultParagraphFont"/>
    <w:link w:val="Footer"/>
    <w:uiPriority w:val="99"/>
    <w:rsid w:val="00CE1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2922</Words>
  <Characters>16657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2024-05-03T19:06:00Z</dcterms:created>
  <dcterms:modified xsi:type="dcterms:W3CDTF">2024-05-09T08:33:00Z</dcterms:modified>
</cp:coreProperties>
</file>