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7A78314" w14:textId="77777777" w:rsidR="006B227C" w:rsidRDefault="006B227C">
      <w:pPr>
        <w:pStyle w:val="Heading4"/>
        <w:shd w:val="clear" w:color="auto" w:fill="FFFFFF"/>
        <w:spacing w:before="150" w:after="150"/>
        <w:ind w:left="870" w:hanging="870"/>
        <w:rPr>
          <w:rFonts w:ascii="open_sansregular" w:hAnsi="open_sansregular" w:cs="open_sansregular"/>
          <w:b w:val="0"/>
          <w:bCs w:val="0"/>
          <w:color w:val="333333"/>
          <w:sz w:val="27"/>
          <w:szCs w:val="27"/>
        </w:rPr>
      </w:pPr>
    </w:p>
    <w:p w14:paraId="005C6937" w14:textId="77777777" w:rsidR="006B227C" w:rsidRDefault="006B227C"/>
    <w:p w14:paraId="743D1960" w14:textId="77777777" w:rsidR="006B227C" w:rsidRDefault="006B227C"/>
    <w:p w14:paraId="67037322" w14:textId="77777777" w:rsidR="006B227C" w:rsidRDefault="00000000">
      <w:pPr>
        <w:jc w:val="center"/>
        <w:rPr>
          <w:rFonts w:ascii="Arial" w:hAnsi="Arial" w:cs="Arial"/>
          <w:bCs/>
          <w:iCs/>
          <w:szCs w:val="24"/>
        </w:rPr>
      </w:pPr>
      <w:r>
        <w:rPr>
          <w:b/>
          <w:bCs/>
          <w:i/>
          <w:iCs/>
          <w:sz w:val="100"/>
          <w:szCs w:val="100"/>
          <w:u w:val="single"/>
        </w:rPr>
        <w:t>Hotel handbook for Intercultural Competence</w:t>
      </w:r>
    </w:p>
    <w:p w14:paraId="3CD47F60" w14:textId="64FA4F9C" w:rsidR="00884638" w:rsidRDefault="00884638" w:rsidP="00884638">
      <w:pPr>
        <w:rPr>
          <w:rFonts w:ascii="Arial" w:hAnsi="Arial" w:cs="Arial"/>
          <w:bCs/>
          <w:iCs/>
          <w:szCs w:val="24"/>
        </w:rPr>
      </w:pPr>
      <w:r>
        <w:rPr>
          <w:rFonts w:ascii="Arial" w:hAnsi="Arial" w:cs="Arial"/>
          <w:bCs/>
          <w:iCs/>
          <w:szCs w:val="24"/>
        </w:rPr>
        <w:t xml:space="preserve">Student name: Ana Maria </w:t>
      </w:r>
      <w:proofErr w:type="spellStart"/>
      <w:r>
        <w:rPr>
          <w:rFonts w:ascii="Arial" w:hAnsi="Arial" w:cs="Arial"/>
          <w:bCs/>
          <w:iCs/>
          <w:szCs w:val="24"/>
        </w:rPr>
        <w:t>Ndreka</w:t>
      </w:r>
      <w:proofErr w:type="spellEnd"/>
    </w:p>
    <w:p w14:paraId="71CD03FD" w14:textId="6BB2C04C" w:rsidR="00884638" w:rsidRDefault="00884638" w:rsidP="00884638">
      <w:pPr>
        <w:rPr>
          <w:rFonts w:ascii="Arial" w:hAnsi="Arial" w:cs="Arial"/>
          <w:bCs/>
          <w:iCs/>
          <w:szCs w:val="24"/>
        </w:rPr>
      </w:pPr>
      <w:r>
        <w:rPr>
          <w:rFonts w:ascii="Arial" w:hAnsi="Arial" w:cs="Arial"/>
          <w:bCs/>
          <w:iCs/>
          <w:szCs w:val="24"/>
        </w:rPr>
        <w:t>Student number:2118393</w:t>
      </w:r>
    </w:p>
    <w:p w14:paraId="438806D1" w14:textId="04662D53" w:rsidR="00884638" w:rsidRDefault="00884638" w:rsidP="00884638">
      <w:pPr>
        <w:rPr>
          <w:rFonts w:ascii="Arial" w:hAnsi="Arial" w:cs="Arial"/>
          <w:bCs/>
          <w:iCs/>
          <w:szCs w:val="24"/>
        </w:rPr>
      </w:pPr>
      <w:r>
        <w:rPr>
          <w:rFonts w:ascii="Arial" w:hAnsi="Arial" w:cs="Arial"/>
          <w:bCs/>
          <w:iCs/>
          <w:szCs w:val="24"/>
        </w:rPr>
        <w:t>Module: Cultural Awareness</w:t>
      </w:r>
    </w:p>
    <w:p w14:paraId="5EE581DF" w14:textId="289E61CC" w:rsidR="00884638" w:rsidRDefault="00884638" w:rsidP="00884638">
      <w:pPr>
        <w:rPr>
          <w:rFonts w:ascii="Arial" w:hAnsi="Arial" w:cs="Arial"/>
          <w:bCs/>
          <w:iCs/>
          <w:szCs w:val="24"/>
        </w:rPr>
      </w:pPr>
      <w:r>
        <w:rPr>
          <w:rFonts w:ascii="Arial" w:hAnsi="Arial" w:cs="Arial"/>
          <w:bCs/>
          <w:iCs/>
          <w:szCs w:val="24"/>
        </w:rPr>
        <w:t xml:space="preserve">Lecturer: Rodrigo Aguilera </w:t>
      </w:r>
    </w:p>
    <w:p w14:paraId="562412D5" w14:textId="77777777" w:rsidR="006B227C" w:rsidRPr="002E49A8" w:rsidRDefault="00000000">
      <w:pPr>
        <w:pStyle w:val="Heading1"/>
        <w:pageBreakBefore/>
        <w:rPr>
          <w:rFonts w:ascii="Arial" w:hAnsi="Arial" w:cs="Arial"/>
          <w:sz w:val="24"/>
          <w:szCs w:val="24"/>
        </w:rPr>
      </w:pPr>
      <w:bookmarkStart w:id="0" w:name="__RefHeading__416_804919243"/>
      <w:bookmarkEnd w:id="0"/>
      <w:r w:rsidRPr="002E49A8">
        <w:rPr>
          <w:rFonts w:ascii="Arial" w:hAnsi="Arial" w:cs="Arial"/>
          <w:sz w:val="24"/>
          <w:szCs w:val="24"/>
        </w:rPr>
        <w:lastRenderedPageBreak/>
        <w:t>EXECUTIVE SUMMARY</w:t>
      </w:r>
    </w:p>
    <w:p w14:paraId="40F35B82" w14:textId="2EE6EEA6" w:rsidR="006B227C" w:rsidRPr="002E49A8" w:rsidRDefault="00000000">
      <w:pPr>
        <w:rPr>
          <w:rFonts w:ascii="Arial" w:hAnsi="Arial" w:cs="Arial"/>
          <w:szCs w:val="24"/>
        </w:rPr>
      </w:pPr>
      <w:r w:rsidRPr="002E49A8">
        <w:rPr>
          <w:rFonts w:ascii="Arial" w:hAnsi="Arial" w:cs="Arial"/>
          <w:szCs w:val="24"/>
        </w:rPr>
        <w:tab/>
        <w:t xml:space="preserve">Cultural differences </w:t>
      </w:r>
      <w:r w:rsidR="00D470FC" w:rsidRPr="002E49A8">
        <w:rPr>
          <w:rFonts w:ascii="Arial" w:hAnsi="Arial" w:cs="Arial"/>
          <w:szCs w:val="24"/>
        </w:rPr>
        <w:t>refer</w:t>
      </w:r>
      <w:r w:rsidRPr="002E49A8">
        <w:rPr>
          <w:rFonts w:ascii="Arial" w:hAnsi="Arial" w:cs="Arial"/>
          <w:szCs w:val="24"/>
        </w:rPr>
        <w:t xml:space="preserve"> to various factors which contribute to persons relationship with external environment. It includes identifiable </w:t>
      </w:r>
      <w:r w:rsidR="00EC1FD8" w:rsidRPr="002E49A8">
        <w:rPr>
          <w:rFonts w:ascii="Arial" w:hAnsi="Arial" w:cs="Arial"/>
          <w:szCs w:val="24"/>
        </w:rPr>
        <w:t>behavioural</w:t>
      </w:r>
      <w:r w:rsidRPr="002E49A8">
        <w:rPr>
          <w:rFonts w:ascii="Arial" w:hAnsi="Arial" w:cs="Arial"/>
          <w:szCs w:val="24"/>
        </w:rPr>
        <w:t xml:space="preserve">, personality differences and social competencies. This report went into detail regarding cultural differences, customs and </w:t>
      </w:r>
      <w:r w:rsidR="00EC1FD8" w:rsidRPr="002E49A8">
        <w:rPr>
          <w:rFonts w:ascii="Arial" w:hAnsi="Arial" w:cs="Arial"/>
          <w:szCs w:val="24"/>
        </w:rPr>
        <w:t>behaviour</w:t>
      </w:r>
      <w:r w:rsidRPr="002E49A8">
        <w:rPr>
          <w:rFonts w:ascii="Arial" w:hAnsi="Arial" w:cs="Arial"/>
          <w:szCs w:val="24"/>
        </w:rPr>
        <w:t xml:space="preserve"> of United Kingdom and Japan. This report also implemented a national culture model known as </w:t>
      </w:r>
      <w:r w:rsidR="00EC1FD8" w:rsidRPr="002E49A8">
        <w:rPr>
          <w:rFonts w:ascii="Arial" w:hAnsi="Arial" w:cs="Arial"/>
          <w:szCs w:val="24"/>
        </w:rPr>
        <w:t>Hofstede</w:t>
      </w:r>
      <w:r w:rsidRPr="002E49A8">
        <w:rPr>
          <w:rFonts w:ascii="Arial" w:hAnsi="Arial" w:cs="Arial"/>
          <w:szCs w:val="24"/>
        </w:rPr>
        <w:t>. This report also includes a list Do's and Don'ts and various recommendations considering which staff can enhance service experience of guests.</w:t>
      </w:r>
    </w:p>
    <w:p w14:paraId="530A53CE" w14:textId="77777777" w:rsidR="006B227C" w:rsidRPr="002E49A8" w:rsidRDefault="006B227C">
      <w:pPr>
        <w:rPr>
          <w:rFonts w:ascii="Arial" w:hAnsi="Arial" w:cs="Arial"/>
          <w:szCs w:val="24"/>
        </w:rPr>
      </w:pPr>
    </w:p>
    <w:p w14:paraId="4E3DEDE9" w14:textId="77777777" w:rsidR="006B227C" w:rsidRPr="002E49A8" w:rsidRDefault="006B227C">
      <w:pPr>
        <w:rPr>
          <w:rFonts w:ascii="Arial" w:hAnsi="Arial" w:cs="Arial"/>
          <w:szCs w:val="24"/>
        </w:rPr>
      </w:pPr>
    </w:p>
    <w:p w14:paraId="38DCE8F3" w14:textId="77777777" w:rsidR="006B227C" w:rsidRPr="002E49A8" w:rsidRDefault="006B227C">
      <w:pPr>
        <w:rPr>
          <w:rFonts w:ascii="Arial" w:hAnsi="Arial" w:cs="Arial"/>
          <w:szCs w:val="24"/>
        </w:rPr>
      </w:pPr>
    </w:p>
    <w:p w14:paraId="0DE17BEF" w14:textId="77777777" w:rsidR="006B227C" w:rsidRPr="002E49A8" w:rsidRDefault="006B227C">
      <w:pPr>
        <w:rPr>
          <w:rFonts w:ascii="Arial" w:hAnsi="Arial" w:cs="Arial"/>
          <w:szCs w:val="24"/>
        </w:rPr>
      </w:pPr>
    </w:p>
    <w:p w14:paraId="1E5C4882" w14:textId="77777777" w:rsidR="006B227C" w:rsidRPr="002E49A8" w:rsidRDefault="006B227C">
      <w:pPr>
        <w:rPr>
          <w:rFonts w:ascii="Arial" w:hAnsi="Arial" w:cs="Arial"/>
          <w:szCs w:val="24"/>
        </w:rPr>
      </w:pPr>
    </w:p>
    <w:p w14:paraId="55565E0B" w14:textId="77777777" w:rsidR="006B227C" w:rsidRPr="002E49A8" w:rsidRDefault="006B227C">
      <w:pPr>
        <w:rPr>
          <w:rFonts w:ascii="Arial" w:hAnsi="Arial" w:cs="Arial"/>
          <w:szCs w:val="24"/>
        </w:rPr>
      </w:pPr>
    </w:p>
    <w:p w14:paraId="6D62BC63" w14:textId="77777777" w:rsidR="006B227C" w:rsidRPr="002E49A8" w:rsidRDefault="006B227C">
      <w:pPr>
        <w:rPr>
          <w:rFonts w:ascii="Arial" w:hAnsi="Arial" w:cs="Arial"/>
          <w:szCs w:val="24"/>
        </w:rPr>
      </w:pPr>
    </w:p>
    <w:p w14:paraId="7FE20D7C" w14:textId="77777777" w:rsidR="006B227C" w:rsidRPr="002E49A8" w:rsidRDefault="006B227C">
      <w:pPr>
        <w:rPr>
          <w:rFonts w:ascii="Arial" w:hAnsi="Arial" w:cs="Arial"/>
          <w:szCs w:val="24"/>
        </w:rPr>
      </w:pPr>
    </w:p>
    <w:p w14:paraId="1E2C4110" w14:textId="77777777" w:rsidR="006B227C" w:rsidRPr="002E49A8" w:rsidRDefault="006B227C">
      <w:pPr>
        <w:rPr>
          <w:rFonts w:ascii="Arial" w:hAnsi="Arial" w:cs="Arial"/>
          <w:szCs w:val="24"/>
        </w:rPr>
      </w:pPr>
    </w:p>
    <w:p w14:paraId="22C8D5C3" w14:textId="77777777" w:rsidR="006B227C" w:rsidRPr="002E49A8" w:rsidRDefault="006B227C">
      <w:pPr>
        <w:rPr>
          <w:rFonts w:ascii="Arial" w:hAnsi="Arial" w:cs="Arial"/>
          <w:szCs w:val="24"/>
        </w:rPr>
      </w:pPr>
    </w:p>
    <w:p w14:paraId="0DBD503E" w14:textId="77777777" w:rsidR="006B227C" w:rsidRPr="002E49A8" w:rsidRDefault="006B227C">
      <w:pPr>
        <w:rPr>
          <w:rFonts w:ascii="Arial" w:hAnsi="Arial" w:cs="Arial"/>
          <w:szCs w:val="24"/>
        </w:rPr>
      </w:pPr>
    </w:p>
    <w:p w14:paraId="32BC090E" w14:textId="77777777" w:rsidR="006B227C" w:rsidRPr="002E49A8" w:rsidRDefault="006B227C">
      <w:pPr>
        <w:rPr>
          <w:rFonts w:ascii="Arial" w:hAnsi="Arial" w:cs="Arial"/>
          <w:szCs w:val="24"/>
        </w:rPr>
      </w:pPr>
    </w:p>
    <w:p w14:paraId="72B43034" w14:textId="77777777" w:rsidR="006B227C" w:rsidRPr="002E49A8" w:rsidRDefault="006B227C">
      <w:pPr>
        <w:rPr>
          <w:rFonts w:ascii="Arial" w:hAnsi="Arial" w:cs="Arial"/>
          <w:szCs w:val="24"/>
        </w:rPr>
      </w:pPr>
    </w:p>
    <w:p w14:paraId="05AA3E18" w14:textId="77777777" w:rsidR="006B227C" w:rsidRPr="002E49A8" w:rsidRDefault="006B227C">
      <w:pPr>
        <w:rPr>
          <w:rFonts w:ascii="Arial" w:hAnsi="Arial" w:cs="Arial"/>
          <w:szCs w:val="24"/>
        </w:rPr>
      </w:pPr>
    </w:p>
    <w:p w14:paraId="6F1CD44A" w14:textId="77777777" w:rsidR="006B227C" w:rsidRPr="002E49A8" w:rsidRDefault="006B227C">
      <w:pPr>
        <w:rPr>
          <w:rFonts w:ascii="Arial" w:hAnsi="Arial" w:cs="Arial"/>
          <w:szCs w:val="24"/>
        </w:rPr>
      </w:pPr>
    </w:p>
    <w:p w14:paraId="40091637" w14:textId="77777777" w:rsidR="006B227C" w:rsidRPr="002E49A8" w:rsidRDefault="006B227C">
      <w:pPr>
        <w:rPr>
          <w:rFonts w:ascii="Arial" w:hAnsi="Arial" w:cs="Arial"/>
          <w:szCs w:val="24"/>
        </w:rPr>
      </w:pPr>
    </w:p>
    <w:p w14:paraId="37A61539" w14:textId="77777777" w:rsidR="006B227C" w:rsidRPr="002E49A8" w:rsidRDefault="006B227C">
      <w:pPr>
        <w:rPr>
          <w:rFonts w:ascii="Arial" w:hAnsi="Arial" w:cs="Arial"/>
          <w:szCs w:val="24"/>
        </w:rPr>
      </w:pPr>
    </w:p>
    <w:p w14:paraId="7988EBFE" w14:textId="77777777" w:rsidR="006B227C" w:rsidRPr="002E49A8" w:rsidRDefault="006B227C">
      <w:pPr>
        <w:rPr>
          <w:rFonts w:ascii="Arial" w:hAnsi="Arial" w:cs="Arial"/>
          <w:szCs w:val="24"/>
        </w:rPr>
      </w:pPr>
    </w:p>
    <w:p w14:paraId="14D269A2" w14:textId="77777777" w:rsidR="006B227C" w:rsidRPr="002E49A8" w:rsidRDefault="006B227C">
      <w:pPr>
        <w:rPr>
          <w:rFonts w:ascii="Arial" w:hAnsi="Arial" w:cs="Arial"/>
          <w:szCs w:val="24"/>
        </w:rPr>
      </w:pPr>
    </w:p>
    <w:p w14:paraId="672B3727" w14:textId="77777777" w:rsidR="006B227C" w:rsidRPr="002E49A8" w:rsidRDefault="006B227C">
      <w:pPr>
        <w:rPr>
          <w:rFonts w:ascii="Arial" w:hAnsi="Arial" w:cs="Arial"/>
          <w:szCs w:val="24"/>
        </w:rPr>
      </w:pPr>
    </w:p>
    <w:p w14:paraId="7FEFC20F" w14:textId="77777777" w:rsidR="006B227C" w:rsidRPr="002E49A8" w:rsidRDefault="006B227C">
      <w:pPr>
        <w:rPr>
          <w:rFonts w:ascii="Arial" w:hAnsi="Arial" w:cs="Arial"/>
          <w:szCs w:val="24"/>
        </w:rPr>
      </w:pPr>
    </w:p>
    <w:p w14:paraId="2BF4B30F" w14:textId="77777777" w:rsidR="006B227C" w:rsidRPr="002E49A8" w:rsidRDefault="006B227C">
      <w:pPr>
        <w:rPr>
          <w:rFonts w:ascii="Arial" w:hAnsi="Arial" w:cs="Arial"/>
          <w:szCs w:val="24"/>
        </w:rPr>
      </w:pPr>
    </w:p>
    <w:p w14:paraId="658618CB" w14:textId="77777777" w:rsidR="006B227C" w:rsidRPr="002E49A8" w:rsidRDefault="006B227C">
      <w:pPr>
        <w:rPr>
          <w:rFonts w:ascii="Arial" w:hAnsi="Arial" w:cs="Arial"/>
          <w:szCs w:val="24"/>
        </w:rPr>
      </w:pPr>
    </w:p>
    <w:p w14:paraId="6472157C" w14:textId="77777777" w:rsidR="006B227C" w:rsidRPr="002E49A8" w:rsidRDefault="006B227C">
      <w:pPr>
        <w:rPr>
          <w:rFonts w:ascii="Arial" w:hAnsi="Arial" w:cs="Arial"/>
          <w:szCs w:val="24"/>
        </w:rPr>
      </w:pPr>
    </w:p>
    <w:p w14:paraId="07AF2BEA" w14:textId="77777777" w:rsidR="006B227C" w:rsidRPr="002E49A8" w:rsidRDefault="00000000">
      <w:pPr>
        <w:rPr>
          <w:rFonts w:ascii="Arial" w:hAnsi="Arial" w:cs="Arial"/>
          <w:szCs w:val="24"/>
        </w:rPr>
      </w:pPr>
      <w:r w:rsidRPr="002E49A8">
        <w:rPr>
          <w:rFonts w:ascii="Arial" w:hAnsi="Arial" w:cs="Arial"/>
          <w:szCs w:val="24"/>
        </w:rPr>
        <w:t>Contents</w:t>
      </w:r>
    </w:p>
    <w:p w14:paraId="663458C4" w14:textId="77777777" w:rsidR="006B227C" w:rsidRPr="002E49A8" w:rsidRDefault="00000000">
      <w:pPr>
        <w:pStyle w:val="TOC1"/>
        <w:tabs>
          <w:tab w:val="right" w:leader="dot" w:pos="9375"/>
        </w:tabs>
        <w:rPr>
          <w:rFonts w:ascii="Arial" w:hAnsi="Arial" w:cs="Arial"/>
          <w:szCs w:val="24"/>
        </w:rPr>
      </w:pPr>
      <w:r w:rsidRPr="002E49A8">
        <w:rPr>
          <w:rFonts w:ascii="Arial" w:hAnsi="Arial" w:cs="Arial"/>
          <w:szCs w:val="24"/>
        </w:rPr>
        <w:fldChar w:fldCharType="begin"/>
      </w:r>
      <w:r w:rsidRPr="002E49A8">
        <w:rPr>
          <w:rFonts w:ascii="Arial" w:hAnsi="Arial" w:cs="Arial"/>
          <w:szCs w:val="24"/>
        </w:rPr>
        <w:instrText xml:space="preserve"> TOC </w:instrText>
      </w:r>
      <w:r w:rsidRPr="002E49A8">
        <w:rPr>
          <w:rFonts w:ascii="Arial" w:hAnsi="Arial" w:cs="Arial"/>
          <w:szCs w:val="24"/>
        </w:rPr>
        <w:fldChar w:fldCharType="separate"/>
      </w:r>
      <w:r w:rsidRPr="002E49A8">
        <w:rPr>
          <w:rFonts w:ascii="Arial" w:hAnsi="Arial" w:cs="Arial"/>
          <w:szCs w:val="24"/>
        </w:rPr>
        <w:t>EXECUTIVE SUMMARY</w:t>
      </w:r>
      <w:r w:rsidRPr="002E49A8">
        <w:rPr>
          <w:rFonts w:ascii="Arial" w:hAnsi="Arial" w:cs="Arial"/>
          <w:szCs w:val="24"/>
        </w:rPr>
        <w:tab/>
      </w:r>
      <w:hyperlink w:anchor="__RefHeading__416_804919243" w:history="1">
        <w:r w:rsidRPr="002E49A8">
          <w:rPr>
            <w:rStyle w:val="IndexLink"/>
            <w:rFonts w:ascii="Arial" w:hAnsi="Arial" w:cs="Arial"/>
            <w:szCs w:val="24"/>
          </w:rPr>
          <w:t>2</w:t>
        </w:r>
      </w:hyperlink>
    </w:p>
    <w:p w14:paraId="013E5037" w14:textId="77777777" w:rsidR="006B227C" w:rsidRPr="002E49A8" w:rsidRDefault="00000000">
      <w:pPr>
        <w:pStyle w:val="TOC1"/>
        <w:tabs>
          <w:tab w:val="right" w:leader="dot" w:pos="9375"/>
        </w:tabs>
        <w:rPr>
          <w:rFonts w:ascii="Arial" w:hAnsi="Arial" w:cs="Arial"/>
          <w:szCs w:val="24"/>
        </w:rPr>
      </w:pPr>
      <w:r w:rsidRPr="002E49A8">
        <w:rPr>
          <w:rFonts w:ascii="Arial" w:hAnsi="Arial" w:cs="Arial"/>
          <w:szCs w:val="24"/>
        </w:rPr>
        <w:t xml:space="preserve">INTRODUCTION </w:t>
      </w:r>
      <w:r w:rsidRPr="002E49A8">
        <w:rPr>
          <w:rFonts w:ascii="Arial" w:hAnsi="Arial" w:cs="Arial"/>
          <w:szCs w:val="24"/>
        </w:rPr>
        <w:tab/>
      </w:r>
      <w:hyperlink w:anchor="__RefHeading__418_804919243" w:history="1">
        <w:r w:rsidRPr="002E49A8">
          <w:rPr>
            <w:rStyle w:val="IndexLink"/>
            <w:rFonts w:ascii="Arial" w:hAnsi="Arial" w:cs="Arial"/>
            <w:szCs w:val="24"/>
          </w:rPr>
          <w:t>1</w:t>
        </w:r>
      </w:hyperlink>
    </w:p>
    <w:p w14:paraId="4E980EDE" w14:textId="77777777" w:rsidR="006B227C" w:rsidRPr="002E49A8" w:rsidRDefault="00000000">
      <w:pPr>
        <w:pStyle w:val="TOC1"/>
        <w:tabs>
          <w:tab w:val="right" w:leader="dot" w:pos="9375"/>
        </w:tabs>
        <w:rPr>
          <w:rFonts w:ascii="Arial" w:hAnsi="Arial" w:cs="Arial"/>
          <w:szCs w:val="24"/>
        </w:rPr>
      </w:pPr>
      <w:r w:rsidRPr="002E49A8">
        <w:rPr>
          <w:rFonts w:ascii="Arial" w:hAnsi="Arial" w:cs="Arial"/>
          <w:szCs w:val="24"/>
        </w:rPr>
        <w:t>MAIN BODY</w:t>
      </w:r>
      <w:r w:rsidRPr="002E49A8">
        <w:rPr>
          <w:rFonts w:ascii="Arial" w:hAnsi="Arial" w:cs="Arial"/>
          <w:szCs w:val="24"/>
        </w:rPr>
        <w:tab/>
      </w:r>
      <w:hyperlink w:anchor="__RefHeading__420_804919243" w:history="1">
        <w:r w:rsidRPr="002E49A8">
          <w:rPr>
            <w:rStyle w:val="IndexLink"/>
            <w:rFonts w:ascii="Arial" w:hAnsi="Arial" w:cs="Arial"/>
            <w:szCs w:val="24"/>
          </w:rPr>
          <w:t>1</w:t>
        </w:r>
      </w:hyperlink>
    </w:p>
    <w:p w14:paraId="3A7F4007" w14:textId="77777777" w:rsidR="006B227C" w:rsidRPr="002E49A8" w:rsidRDefault="00000000">
      <w:pPr>
        <w:pStyle w:val="TOC2"/>
        <w:tabs>
          <w:tab w:val="right" w:leader="dot" w:pos="9375"/>
        </w:tabs>
        <w:rPr>
          <w:rFonts w:ascii="Arial" w:hAnsi="Arial" w:cs="Arial"/>
          <w:szCs w:val="24"/>
        </w:rPr>
      </w:pPr>
      <w:r w:rsidRPr="002E49A8">
        <w:rPr>
          <w:rFonts w:ascii="Arial" w:hAnsi="Arial" w:cs="Arial"/>
          <w:szCs w:val="24"/>
        </w:rPr>
        <w:t>Cross-Cultural Theories and Models</w:t>
      </w:r>
      <w:r w:rsidRPr="002E49A8">
        <w:rPr>
          <w:rFonts w:ascii="Arial" w:hAnsi="Arial" w:cs="Arial"/>
          <w:szCs w:val="24"/>
        </w:rPr>
        <w:tab/>
      </w:r>
      <w:hyperlink w:anchor="__RefHeading__22278_804919243" w:history="1">
        <w:r w:rsidRPr="002E49A8">
          <w:rPr>
            <w:rStyle w:val="IndexLink"/>
            <w:rFonts w:ascii="Arial" w:hAnsi="Arial" w:cs="Arial"/>
            <w:szCs w:val="24"/>
          </w:rPr>
          <w:t>1</w:t>
        </w:r>
      </w:hyperlink>
    </w:p>
    <w:p w14:paraId="3EC828A1" w14:textId="77777777" w:rsidR="006B227C" w:rsidRPr="002E49A8" w:rsidRDefault="00000000">
      <w:pPr>
        <w:pStyle w:val="TOC2"/>
        <w:tabs>
          <w:tab w:val="right" w:leader="dot" w:pos="9375"/>
        </w:tabs>
        <w:rPr>
          <w:rFonts w:ascii="Arial" w:hAnsi="Arial" w:cs="Arial"/>
          <w:szCs w:val="24"/>
        </w:rPr>
      </w:pPr>
      <w:r w:rsidRPr="002E49A8">
        <w:rPr>
          <w:rFonts w:ascii="Arial" w:hAnsi="Arial" w:cs="Arial"/>
          <w:szCs w:val="24"/>
        </w:rPr>
        <w:t>List of Do's and Don'ts</w:t>
      </w:r>
      <w:r w:rsidRPr="002E49A8">
        <w:rPr>
          <w:rFonts w:ascii="Arial" w:hAnsi="Arial" w:cs="Arial"/>
          <w:szCs w:val="24"/>
        </w:rPr>
        <w:tab/>
      </w:r>
      <w:hyperlink w:anchor="__RefHeading__4833_804919243" w:history="1">
        <w:r w:rsidRPr="002E49A8">
          <w:rPr>
            <w:rStyle w:val="IndexLink"/>
            <w:rFonts w:ascii="Arial" w:hAnsi="Arial" w:cs="Arial"/>
            <w:szCs w:val="24"/>
          </w:rPr>
          <w:t>3</w:t>
        </w:r>
      </w:hyperlink>
    </w:p>
    <w:p w14:paraId="1FCB8B65" w14:textId="77777777" w:rsidR="006B227C" w:rsidRPr="002E49A8" w:rsidRDefault="00000000">
      <w:pPr>
        <w:pStyle w:val="TOC1"/>
        <w:tabs>
          <w:tab w:val="right" w:leader="dot" w:pos="9375"/>
        </w:tabs>
        <w:rPr>
          <w:rFonts w:ascii="Arial" w:hAnsi="Arial" w:cs="Arial"/>
          <w:szCs w:val="24"/>
        </w:rPr>
      </w:pPr>
      <w:r w:rsidRPr="002E49A8">
        <w:rPr>
          <w:rFonts w:ascii="Arial" w:hAnsi="Arial" w:cs="Arial"/>
          <w:szCs w:val="24"/>
        </w:rPr>
        <w:t>SUMMARY</w:t>
      </w:r>
      <w:r w:rsidRPr="002E49A8">
        <w:rPr>
          <w:rFonts w:ascii="Arial" w:hAnsi="Arial" w:cs="Arial"/>
          <w:szCs w:val="24"/>
        </w:rPr>
        <w:tab/>
      </w:r>
      <w:hyperlink w:anchor="__RefHeading__422_804919243" w:history="1">
        <w:r w:rsidRPr="002E49A8">
          <w:rPr>
            <w:rStyle w:val="IndexLink"/>
            <w:rFonts w:ascii="Arial" w:hAnsi="Arial" w:cs="Arial"/>
            <w:szCs w:val="24"/>
          </w:rPr>
          <w:t>3</w:t>
        </w:r>
      </w:hyperlink>
    </w:p>
    <w:p w14:paraId="5EAF728A" w14:textId="77777777" w:rsidR="006B227C" w:rsidRPr="002E49A8" w:rsidRDefault="00000000">
      <w:pPr>
        <w:pStyle w:val="TOC1"/>
        <w:tabs>
          <w:tab w:val="right" w:leader="dot" w:pos="9375"/>
        </w:tabs>
        <w:rPr>
          <w:rFonts w:ascii="Arial" w:hAnsi="Arial" w:cs="Arial"/>
          <w:szCs w:val="24"/>
        </w:rPr>
      </w:pPr>
      <w:r w:rsidRPr="002E49A8">
        <w:rPr>
          <w:rFonts w:ascii="Arial" w:hAnsi="Arial" w:cs="Arial"/>
          <w:szCs w:val="24"/>
        </w:rPr>
        <w:t>RECOMMENDATIONS</w:t>
      </w:r>
      <w:r w:rsidRPr="002E49A8">
        <w:rPr>
          <w:rFonts w:ascii="Arial" w:hAnsi="Arial" w:cs="Arial"/>
          <w:szCs w:val="24"/>
        </w:rPr>
        <w:tab/>
      </w:r>
      <w:hyperlink w:anchor="__RefHeading__4835_804919243" w:history="1">
        <w:r w:rsidRPr="002E49A8">
          <w:rPr>
            <w:rStyle w:val="IndexLink"/>
            <w:rFonts w:ascii="Arial" w:hAnsi="Arial" w:cs="Arial"/>
            <w:szCs w:val="24"/>
          </w:rPr>
          <w:t>3</w:t>
        </w:r>
      </w:hyperlink>
    </w:p>
    <w:p w14:paraId="0BC9F19A" w14:textId="77777777" w:rsidR="006B227C" w:rsidRPr="002E49A8" w:rsidRDefault="00000000">
      <w:pPr>
        <w:pStyle w:val="TOC1"/>
        <w:tabs>
          <w:tab w:val="right" w:leader="dot" w:pos="9375"/>
        </w:tabs>
        <w:rPr>
          <w:rFonts w:ascii="Arial" w:hAnsi="Arial" w:cs="Arial"/>
          <w:szCs w:val="24"/>
        </w:rPr>
      </w:pPr>
      <w:r w:rsidRPr="002E49A8">
        <w:rPr>
          <w:rFonts w:ascii="Arial" w:hAnsi="Arial" w:cs="Arial"/>
          <w:szCs w:val="24"/>
        </w:rPr>
        <w:t>REFERENCES</w:t>
      </w:r>
      <w:r w:rsidRPr="002E49A8">
        <w:rPr>
          <w:rFonts w:ascii="Arial" w:hAnsi="Arial" w:cs="Arial"/>
          <w:szCs w:val="24"/>
        </w:rPr>
        <w:tab/>
      </w:r>
      <w:hyperlink w:anchor="__RefHeading__424_804919243" w:history="1">
        <w:r w:rsidRPr="002E49A8">
          <w:rPr>
            <w:rStyle w:val="IndexLink"/>
            <w:rFonts w:ascii="Arial" w:hAnsi="Arial" w:cs="Arial"/>
            <w:szCs w:val="24"/>
          </w:rPr>
          <w:t>4</w:t>
        </w:r>
      </w:hyperlink>
    </w:p>
    <w:p w14:paraId="5D464FC6" w14:textId="77777777" w:rsidR="006B227C" w:rsidRPr="002E49A8" w:rsidRDefault="00000000">
      <w:pPr>
        <w:rPr>
          <w:rFonts w:ascii="Arial" w:hAnsi="Arial" w:cs="Arial"/>
          <w:b/>
          <w:bCs/>
          <w:szCs w:val="24"/>
        </w:rPr>
      </w:pPr>
      <w:r w:rsidRPr="002E49A8">
        <w:rPr>
          <w:rFonts w:ascii="Arial" w:hAnsi="Arial" w:cs="Arial"/>
          <w:szCs w:val="24"/>
        </w:rPr>
        <w:fldChar w:fldCharType="end"/>
      </w:r>
    </w:p>
    <w:p w14:paraId="6D6F4CEC" w14:textId="77777777" w:rsidR="006B227C" w:rsidRPr="002E49A8" w:rsidRDefault="006B227C">
      <w:pPr>
        <w:pStyle w:val="NoSpacing"/>
        <w:jc w:val="center"/>
        <w:rPr>
          <w:rFonts w:ascii="Arial" w:hAnsi="Arial" w:cs="Arial"/>
          <w:b/>
          <w:i/>
          <w:shd w:val="clear" w:color="auto" w:fill="FFFFFF"/>
        </w:rPr>
      </w:pPr>
    </w:p>
    <w:p w14:paraId="61E6EC73" w14:textId="77777777" w:rsidR="006B227C" w:rsidRPr="002E49A8" w:rsidRDefault="006B227C">
      <w:pPr>
        <w:rPr>
          <w:rFonts w:ascii="Arial" w:hAnsi="Arial" w:cs="Arial"/>
          <w:szCs w:val="24"/>
        </w:rPr>
      </w:pPr>
    </w:p>
    <w:p w14:paraId="7309D536" w14:textId="77777777" w:rsidR="006B227C" w:rsidRPr="002E49A8" w:rsidRDefault="006B227C">
      <w:pPr>
        <w:pStyle w:val="Heading1"/>
        <w:numPr>
          <w:ilvl w:val="0"/>
          <w:numId w:val="0"/>
        </w:numPr>
        <w:jc w:val="center"/>
        <w:rPr>
          <w:rFonts w:ascii="Arial" w:hAnsi="Arial" w:cs="Arial"/>
          <w:sz w:val="24"/>
          <w:szCs w:val="24"/>
        </w:rPr>
      </w:pPr>
    </w:p>
    <w:p w14:paraId="5B4565DC" w14:textId="77777777" w:rsidR="006B227C" w:rsidRPr="002E49A8" w:rsidRDefault="006B227C">
      <w:pPr>
        <w:pStyle w:val="Heading1"/>
        <w:numPr>
          <w:ilvl w:val="0"/>
          <w:numId w:val="0"/>
        </w:numPr>
        <w:jc w:val="center"/>
        <w:rPr>
          <w:rFonts w:ascii="Arial" w:hAnsi="Arial" w:cs="Arial"/>
          <w:sz w:val="24"/>
          <w:szCs w:val="24"/>
        </w:rPr>
      </w:pPr>
    </w:p>
    <w:p w14:paraId="1061A2D5" w14:textId="77777777" w:rsidR="006B227C" w:rsidRPr="002E49A8" w:rsidRDefault="006B227C">
      <w:pPr>
        <w:pStyle w:val="Heading1"/>
        <w:numPr>
          <w:ilvl w:val="0"/>
          <w:numId w:val="0"/>
        </w:numPr>
        <w:jc w:val="center"/>
        <w:rPr>
          <w:rFonts w:ascii="Arial" w:hAnsi="Arial" w:cs="Arial"/>
          <w:sz w:val="24"/>
          <w:szCs w:val="24"/>
        </w:rPr>
      </w:pPr>
    </w:p>
    <w:p w14:paraId="0CB08D2A" w14:textId="77777777" w:rsidR="006B227C" w:rsidRPr="002E49A8" w:rsidRDefault="006B227C">
      <w:pPr>
        <w:spacing w:before="113"/>
        <w:jc w:val="center"/>
        <w:rPr>
          <w:rFonts w:ascii="Arial" w:hAnsi="Arial" w:cs="Arial"/>
          <w:szCs w:val="24"/>
        </w:rPr>
      </w:pPr>
    </w:p>
    <w:p w14:paraId="6C24382E" w14:textId="77777777" w:rsidR="006B227C" w:rsidRPr="002E49A8" w:rsidRDefault="006B227C">
      <w:pPr>
        <w:rPr>
          <w:rFonts w:ascii="Arial" w:hAnsi="Arial" w:cs="Arial"/>
          <w:szCs w:val="24"/>
        </w:rPr>
        <w:sectPr w:rsidR="006B227C" w:rsidRPr="002E49A8">
          <w:pgSz w:w="12240" w:h="15840"/>
          <w:pgMar w:top="1440" w:right="1440" w:bottom="1440" w:left="1425" w:header="720" w:footer="720" w:gutter="0"/>
          <w:cols w:space="720"/>
          <w:docGrid w:linePitch="600" w:charSpace="32768"/>
        </w:sectPr>
      </w:pPr>
    </w:p>
    <w:p w14:paraId="448C3831" w14:textId="77777777" w:rsidR="006B227C" w:rsidRPr="002E49A8" w:rsidRDefault="00000000">
      <w:pPr>
        <w:pStyle w:val="Heading1"/>
        <w:rPr>
          <w:rFonts w:ascii="Arial" w:hAnsi="Arial" w:cs="Arial"/>
          <w:sz w:val="24"/>
          <w:szCs w:val="24"/>
        </w:rPr>
      </w:pPr>
      <w:bookmarkStart w:id="1" w:name="__RefHeading__418_804919243"/>
      <w:bookmarkStart w:id="2" w:name="__RefHeading___Toc109382673"/>
      <w:bookmarkEnd w:id="1"/>
      <w:bookmarkEnd w:id="2"/>
      <w:r w:rsidRPr="002E49A8">
        <w:rPr>
          <w:rFonts w:ascii="Arial" w:hAnsi="Arial" w:cs="Arial"/>
          <w:sz w:val="24"/>
          <w:szCs w:val="24"/>
        </w:rPr>
        <w:lastRenderedPageBreak/>
        <w:t xml:space="preserve">INTRODUCTION </w:t>
      </w:r>
    </w:p>
    <w:p w14:paraId="525496D4" w14:textId="1173BCE8" w:rsidR="006B227C" w:rsidRPr="002E49A8" w:rsidRDefault="00000000">
      <w:pPr>
        <w:rPr>
          <w:rFonts w:ascii="Arial" w:hAnsi="Arial" w:cs="Arial"/>
          <w:szCs w:val="24"/>
        </w:rPr>
      </w:pPr>
      <w:r w:rsidRPr="002E49A8">
        <w:rPr>
          <w:rFonts w:ascii="Arial" w:hAnsi="Arial" w:cs="Arial"/>
          <w:szCs w:val="24"/>
        </w:rPr>
        <w:tab/>
        <w:t xml:space="preserve">Cultural differences </w:t>
      </w:r>
      <w:r w:rsidR="00E74AC7" w:rsidRPr="002E49A8">
        <w:rPr>
          <w:rFonts w:ascii="Arial" w:hAnsi="Arial" w:cs="Arial"/>
          <w:szCs w:val="24"/>
        </w:rPr>
        <w:t>refer</w:t>
      </w:r>
      <w:r w:rsidRPr="002E49A8">
        <w:rPr>
          <w:rFonts w:ascii="Arial" w:hAnsi="Arial" w:cs="Arial"/>
          <w:szCs w:val="24"/>
        </w:rPr>
        <w:t xml:space="preserve"> to factors which contribute to persons relationship with external environment </w:t>
      </w:r>
      <w:r w:rsidRPr="002E49A8">
        <w:rPr>
          <w:rFonts w:ascii="Arial" w:hAnsi="Arial" w:cs="Arial"/>
          <w:szCs w:val="24"/>
          <w:shd w:val="clear" w:color="auto" w:fill="FFFFFF"/>
        </w:rPr>
        <w:t>(</w:t>
      </w:r>
      <w:proofErr w:type="spellStart"/>
      <w:r w:rsidRPr="002E49A8">
        <w:rPr>
          <w:rFonts w:ascii="Arial" w:hAnsi="Arial" w:cs="Arial"/>
          <w:szCs w:val="24"/>
          <w:shd w:val="clear" w:color="auto" w:fill="FFFFFF"/>
        </w:rPr>
        <w:t>Shenkar</w:t>
      </w:r>
      <w:proofErr w:type="spellEnd"/>
      <w:r w:rsidRPr="002E49A8">
        <w:rPr>
          <w:rFonts w:ascii="Arial" w:hAnsi="Arial" w:cs="Arial"/>
          <w:szCs w:val="24"/>
          <w:shd w:val="clear" w:color="auto" w:fill="FFFFFF"/>
        </w:rPr>
        <w:t xml:space="preserve"> and </w:t>
      </w:r>
      <w:r w:rsidR="00E74AC7" w:rsidRPr="002E49A8">
        <w:rPr>
          <w:rFonts w:ascii="Arial" w:hAnsi="Arial" w:cs="Arial"/>
          <w:szCs w:val="24"/>
          <w:shd w:val="clear" w:color="auto" w:fill="FFFFFF"/>
        </w:rPr>
        <w:t>et.al, 2020</w:t>
      </w:r>
      <w:r w:rsidRPr="002E49A8">
        <w:rPr>
          <w:rFonts w:ascii="Arial" w:hAnsi="Arial" w:cs="Arial"/>
          <w:szCs w:val="24"/>
          <w:shd w:val="clear" w:color="auto" w:fill="FFFFFF"/>
        </w:rPr>
        <w:t>)</w:t>
      </w:r>
      <w:r w:rsidRPr="002E49A8">
        <w:rPr>
          <w:rFonts w:ascii="Arial" w:hAnsi="Arial" w:cs="Arial"/>
          <w:szCs w:val="24"/>
        </w:rPr>
        <w:t xml:space="preserve">. They can be characterized as identifiable </w:t>
      </w:r>
      <w:r w:rsidR="00A74DB4" w:rsidRPr="002E49A8">
        <w:rPr>
          <w:rFonts w:ascii="Arial" w:hAnsi="Arial" w:cs="Arial"/>
          <w:szCs w:val="24"/>
        </w:rPr>
        <w:t>behavioural</w:t>
      </w:r>
      <w:r w:rsidRPr="002E49A8">
        <w:rPr>
          <w:rFonts w:ascii="Arial" w:hAnsi="Arial" w:cs="Arial"/>
          <w:szCs w:val="24"/>
        </w:rPr>
        <w:t xml:space="preserve">, personality differences and social competencies which may also include differences in levels of </w:t>
      </w:r>
      <w:r w:rsidR="00E74AC7" w:rsidRPr="002E49A8">
        <w:rPr>
          <w:rFonts w:ascii="Arial" w:hAnsi="Arial" w:cs="Arial"/>
          <w:szCs w:val="24"/>
        </w:rPr>
        <w:t>self-disclosure</w:t>
      </w:r>
      <w:r w:rsidRPr="002E49A8">
        <w:rPr>
          <w:rFonts w:ascii="Arial" w:hAnsi="Arial" w:cs="Arial"/>
          <w:szCs w:val="24"/>
        </w:rPr>
        <w:t xml:space="preserve">, willingness to cooperate, assertiveness, shared interpersonal style, maintain positions of individual and various others. Countries undertaken in this report are United Kingdom and Japan. This report aims to </w:t>
      </w:r>
      <w:r w:rsidR="00A74DB4" w:rsidRPr="002E49A8">
        <w:rPr>
          <w:rFonts w:ascii="Arial" w:hAnsi="Arial" w:cs="Arial"/>
          <w:szCs w:val="24"/>
        </w:rPr>
        <w:t>highlight</w:t>
      </w:r>
      <w:r w:rsidRPr="002E49A8">
        <w:rPr>
          <w:rFonts w:ascii="Arial" w:hAnsi="Arial" w:cs="Arial"/>
          <w:szCs w:val="24"/>
        </w:rPr>
        <w:t xml:space="preserve"> and contrast various </w:t>
      </w:r>
      <w:r w:rsidR="00A74DB4" w:rsidRPr="002E49A8">
        <w:rPr>
          <w:rFonts w:ascii="Arial" w:hAnsi="Arial" w:cs="Arial"/>
          <w:szCs w:val="24"/>
        </w:rPr>
        <w:t>cultural</w:t>
      </w:r>
      <w:r w:rsidRPr="002E49A8">
        <w:rPr>
          <w:rFonts w:ascii="Arial" w:hAnsi="Arial" w:cs="Arial"/>
          <w:szCs w:val="24"/>
        </w:rPr>
        <w:t xml:space="preserve"> differences, customs and </w:t>
      </w:r>
      <w:r w:rsidR="00A74DB4" w:rsidRPr="002E49A8">
        <w:rPr>
          <w:rFonts w:ascii="Arial" w:hAnsi="Arial" w:cs="Arial"/>
          <w:szCs w:val="24"/>
        </w:rPr>
        <w:t>behaviour</w:t>
      </w:r>
      <w:r w:rsidRPr="002E49A8">
        <w:rPr>
          <w:rFonts w:ascii="Arial" w:hAnsi="Arial" w:cs="Arial"/>
          <w:szCs w:val="24"/>
        </w:rPr>
        <w:t xml:space="preserve"> of UK and Japan using Hofstede Model which help staff in managing guest service experiences of international </w:t>
      </w:r>
      <w:r w:rsidR="00A74DB4" w:rsidRPr="002E49A8">
        <w:rPr>
          <w:rFonts w:ascii="Arial" w:hAnsi="Arial" w:cs="Arial"/>
          <w:szCs w:val="24"/>
        </w:rPr>
        <w:t>visitors</w:t>
      </w:r>
      <w:r w:rsidRPr="002E49A8">
        <w:rPr>
          <w:rFonts w:ascii="Arial" w:hAnsi="Arial" w:cs="Arial"/>
          <w:szCs w:val="24"/>
        </w:rPr>
        <w:t>. This report also contains a Do's and Don'ts list and various recommendations through which staff can enhance service experience of international visitors.</w:t>
      </w:r>
    </w:p>
    <w:p w14:paraId="122B137E" w14:textId="77777777" w:rsidR="006B227C" w:rsidRPr="002E49A8" w:rsidRDefault="006B227C">
      <w:pPr>
        <w:rPr>
          <w:rFonts w:ascii="Arial" w:hAnsi="Arial" w:cs="Arial"/>
          <w:szCs w:val="24"/>
        </w:rPr>
      </w:pPr>
    </w:p>
    <w:p w14:paraId="19977F66" w14:textId="77777777" w:rsidR="006B227C" w:rsidRPr="002E49A8" w:rsidRDefault="00000000">
      <w:pPr>
        <w:pStyle w:val="Heading1"/>
        <w:rPr>
          <w:rFonts w:ascii="Arial" w:hAnsi="Arial" w:cs="Arial"/>
          <w:sz w:val="24"/>
          <w:szCs w:val="24"/>
        </w:rPr>
      </w:pPr>
      <w:bookmarkStart w:id="3" w:name="__RefHeading__420_804919243"/>
      <w:bookmarkStart w:id="4" w:name="__RefHeading___Toc109382674"/>
      <w:bookmarkEnd w:id="3"/>
      <w:bookmarkEnd w:id="4"/>
      <w:r w:rsidRPr="002E49A8">
        <w:rPr>
          <w:rFonts w:ascii="Arial" w:hAnsi="Arial" w:cs="Arial"/>
          <w:sz w:val="24"/>
          <w:szCs w:val="24"/>
        </w:rPr>
        <w:t>MAIN BODY</w:t>
      </w:r>
    </w:p>
    <w:p w14:paraId="63FF2F7D" w14:textId="77777777" w:rsidR="006B227C" w:rsidRPr="002E49A8" w:rsidRDefault="00000000">
      <w:pPr>
        <w:pStyle w:val="Heading2"/>
        <w:rPr>
          <w:rFonts w:ascii="Arial" w:hAnsi="Arial" w:cs="Arial"/>
          <w:bCs w:val="0"/>
          <w:szCs w:val="24"/>
        </w:rPr>
      </w:pPr>
      <w:bookmarkStart w:id="5" w:name="__RefHeading__22278_804919243"/>
      <w:bookmarkEnd w:id="5"/>
      <w:r w:rsidRPr="002E49A8">
        <w:rPr>
          <w:rFonts w:ascii="Arial" w:hAnsi="Arial" w:cs="Arial"/>
          <w:szCs w:val="24"/>
        </w:rPr>
        <w:t>Cross-Cultural Theories and Models</w:t>
      </w:r>
    </w:p>
    <w:p w14:paraId="4FCDBA88" w14:textId="77777777" w:rsidR="006B227C" w:rsidRPr="002E49A8" w:rsidRDefault="00000000">
      <w:pPr>
        <w:rPr>
          <w:rFonts w:ascii="Arial" w:hAnsi="Arial" w:cs="Arial"/>
          <w:szCs w:val="24"/>
        </w:rPr>
      </w:pPr>
      <w:r w:rsidRPr="002E49A8">
        <w:rPr>
          <w:rFonts w:ascii="Arial" w:hAnsi="Arial" w:cs="Arial"/>
          <w:szCs w:val="24"/>
        </w:rPr>
        <w:t>Hofstede Model is a national culture model which basically includes six dimensions (</w:t>
      </w:r>
      <w:proofErr w:type="spellStart"/>
      <w:r w:rsidRPr="002E49A8">
        <w:rPr>
          <w:rFonts w:ascii="Arial" w:hAnsi="Arial" w:cs="Arial"/>
          <w:szCs w:val="24"/>
        </w:rPr>
        <w:t>Minkov</w:t>
      </w:r>
      <w:proofErr w:type="spellEnd"/>
      <w:r w:rsidRPr="002E49A8">
        <w:rPr>
          <w:rFonts w:ascii="Arial" w:hAnsi="Arial" w:cs="Arial"/>
          <w:szCs w:val="24"/>
        </w:rPr>
        <w:t xml:space="preserve"> and </w:t>
      </w:r>
      <w:proofErr w:type="spellStart"/>
      <w:r w:rsidRPr="002E49A8">
        <w:rPr>
          <w:rFonts w:ascii="Arial" w:hAnsi="Arial" w:cs="Arial"/>
          <w:szCs w:val="24"/>
        </w:rPr>
        <w:t>Kaasa</w:t>
      </w:r>
      <w:proofErr w:type="spellEnd"/>
      <w:r w:rsidRPr="002E49A8">
        <w:rPr>
          <w:rFonts w:ascii="Arial" w:hAnsi="Arial" w:cs="Arial"/>
          <w:szCs w:val="24"/>
        </w:rPr>
        <w:t>, 2022). It was invented and introduced by a Dutch management researcher known as Geert Hofstede back in year 1980. This model is further applied on United Kingdom and Japan:</w:t>
      </w:r>
    </w:p>
    <w:p w14:paraId="2279D15E" w14:textId="77777777" w:rsidR="006B227C" w:rsidRPr="002E49A8" w:rsidRDefault="006B227C">
      <w:pPr>
        <w:rPr>
          <w:rFonts w:ascii="Arial" w:hAnsi="Arial" w:cs="Arial"/>
          <w:szCs w:val="24"/>
        </w:rPr>
      </w:pPr>
    </w:p>
    <w:p w14:paraId="3661D472" w14:textId="4709314B" w:rsidR="006B227C" w:rsidRPr="002E49A8" w:rsidRDefault="00000000">
      <w:pPr>
        <w:numPr>
          <w:ilvl w:val="0"/>
          <w:numId w:val="2"/>
        </w:numPr>
        <w:rPr>
          <w:rFonts w:ascii="Arial" w:hAnsi="Arial" w:cs="Arial"/>
          <w:b/>
          <w:bCs/>
          <w:szCs w:val="24"/>
        </w:rPr>
      </w:pPr>
      <w:r w:rsidRPr="002E49A8">
        <w:rPr>
          <w:rFonts w:ascii="Arial" w:hAnsi="Arial" w:cs="Arial"/>
          <w:b/>
          <w:bCs/>
          <w:szCs w:val="24"/>
        </w:rPr>
        <w:t xml:space="preserve">Power Distance Index (PDI): </w:t>
      </w:r>
      <w:r w:rsidRPr="002E49A8">
        <w:rPr>
          <w:rFonts w:ascii="Arial" w:hAnsi="Arial" w:cs="Arial"/>
          <w:szCs w:val="24"/>
        </w:rPr>
        <w:t xml:space="preserve">It measure degree at which society accept the hierarchy of power and authority. For Example: Score of UK is 89 which is one of the highest among individualist scores which defeated only by some of the </w:t>
      </w:r>
      <w:r w:rsidR="00E74AC7" w:rsidRPr="002E49A8">
        <w:rPr>
          <w:rFonts w:ascii="Arial" w:hAnsi="Arial" w:cs="Arial"/>
          <w:szCs w:val="24"/>
        </w:rPr>
        <w:t>commonwealth</w:t>
      </w:r>
      <w:r w:rsidRPr="002E49A8">
        <w:rPr>
          <w:rFonts w:ascii="Arial" w:hAnsi="Arial" w:cs="Arial"/>
          <w:szCs w:val="24"/>
        </w:rPr>
        <w:t xml:space="preserve"> countries. And in this index Japan scores 54 which is intermediate. Therefore, it can be considered as borderline </w:t>
      </w:r>
      <w:r w:rsidR="00C055CB" w:rsidRPr="002E49A8">
        <w:rPr>
          <w:rFonts w:ascii="Arial" w:hAnsi="Arial" w:cs="Arial"/>
          <w:szCs w:val="24"/>
        </w:rPr>
        <w:t>hierarchical</w:t>
      </w:r>
      <w:r w:rsidRPr="002E49A8">
        <w:rPr>
          <w:rFonts w:ascii="Arial" w:hAnsi="Arial" w:cs="Arial"/>
          <w:szCs w:val="24"/>
        </w:rPr>
        <w:t xml:space="preserve"> society. </w:t>
      </w:r>
    </w:p>
    <w:p w14:paraId="621FF653" w14:textId="77777777" w:rsidR="006B227C" w:rsidRPr="002E49A8" w:rsidRDefault="006B227C">
      <w:pPr>
        <w:rPr>
          <w:rFonts w:ascii="Arial" w:hAnsi="Arial" w:cs="Arial"/>
          <w:b/>
          <w:bCs/>
          <w:szCs w:val="24"/>
        </w:rPr>
      </w:pPr>
    </w:p>
    <w:p w14:paraId="7F39B0FB" w14:textId="1E30B5B9" w:rsidR="006B227C" w:rsidRPr="002E49A8" w:rsidRDefault="00000000">
      <w:pPr>
        <w:numPr>
          <w:ilvl w:val="0"/>
          <w:numId w:val="2"/>
        </w:numPr>
        <w:rPr>
          <w:rFonts w:ascii="Arial" w:hAnsi="Arial" w:cs="Arial"/>
          <w:b/>
          <w:bCs/>
          <w:szCs w:val="24"/>
        </w:rPr>
      </w:pPr>
      <w:r w:rsidRPr="002E49A8">
        <w:rPr>
          <w:rFonts w:ascii="Arial" w:hAnsi="Arial" w:cs="Arial"/>
          <w:b/>
          <w:bCs/>
          <w:szCs w:val="24"/>
        </w:rPr>
        <w:t xml:space="preserve">Individualism Versus Collectivism (IDV): </w:t>
      </w:r>
      <w:r w:rsidRPr="002E49A8">
        <w:rPr>
          <w:rFonts w:ascii="Arial" w:hAnsi="Arial" w:cs="Arial"/>
          <w:szCs w:val="24"/>
        </w:rPr>
        <w:t xml:space="preserve">It states that UK scores highly for individualism which means people are </w:t>
      </w:r>
      <w:r w:rsidR="00E74AC7" w:rsidRPr="002E49A8">
        <w:rPr>
          <w:rFonts w:ascii="Arial" w:hAnsi="Arial" w:cs="Arial"/>
          <w:szCs w:val="24"/>
        </w:rPr>
        <w:t>self-centred</w:t>
      </w:r>
      <w:r w:rsidRPr="002E49A8">
        <w:rPr>
          <w:rFonts w:ascii="Arial" w:hAnsi="Arial" w:cs="Arial"/>
          <w:szCs w:val="24"/>
        </w:rPr>
        <w:t xml:space="preserve"> and focus more on taking care of their family and themselves over society and community. On the other </w:t>
      </w:r>
      <w:r w:rsidRPr="002E49A8">
        <w:rPr>
          <w:rFonts w:ascii="Arial" w:hAnsi="Arial" w:cs="Arial"/>
          <w:szCs w:val="24"/>
        </w:rPr>
        <w:lastRenderedPageBreak/>
        <w:t xml:space="preserve">hand, Japan </w:t>
      </w:r>
      <w:r w:rsidR="00E74AC7" w:rsidRPr="002E49A8">
        <w:rPr>
          <w:rFonts w:ascii="Arial" w:hAnsi="Arial" w:cs="Arial"/>
          <w:szCs w:val="24"/>
        </w:rPr>
        <w:t>scores</w:t>
      </w:r>
      <w:r w:rsidRPr="002E49A8">
        <w:rPr>
          <w:rFonts w:ascii="Arial" w:hAnsi="Arial" w:cs="Arial"/>
          <w:szCs w:val="24"/>
        </w:rPr>
        <w:t xml:space="preserve"> highly for collectivism because their </w:t>
      </w:r>
      <w:r w:rsidR="00E74AC7" w:rsidRPr="002E49A8">
        <w:rPr>
          <w:rFonts w:ascii="Arial" w:hAnsi="Arial" w:cs="Arial"/>
          <w:szCs w:val="24"/>
        </w:rPr>
        <w:t>culture</w:t>
      </w:r>
      <w:r w:rsidRPr="002E49A8">
        <w:rPr>
          <w:rFonts w:ascii="Arial" w:hAnsi="Arial" w:cs="Arial"/>
          <w:szCs w:val="24"/>
        </w:rPr>
        <w:t xml:space="preserve"> is more </w:t>
      </w:r>
      <w:r w:rsidR="00E74AC7" w:rsidRPr="002E49A8">
        <w:rPr>
          <w:rFonts w:ascii="Arial" w:hAnsi="Arial" w:cs="Arial"/>
          <w:szCs w:val="24"/>
        </w:rPr>
        <w:t>collectivistic,</w:t>
      </w:r>
      <w:r w:rsidRPr="002E49A8">
        <w:rPr>
          <w:rFonts w:ascii="Arial" w:hAnsi="Arial" w:cs="Arial"/>
          <w:szCs w:val="24"/>
        </w:rPr>
        <w:t xml:space="preserve"> and people are more loyal towards their extended family and local community.</w:t>
      </w:r>
      <w:r w:rsidRPr="002E49A8">
        <w:rPr>
          <w:rFonts w:ascii="Arial" w:hAnsi="Arial" w:cs="Arial"/>
          <w:b/>
          <w:bCs/>
          <w:szCs w:val="24"/>
        </w:rPr>
        <w:t xml:space="preserve"> </w:t>
      </w:r>
    </w:p>
    <w:p w14:paraId="63477D6D" w14:textId="77777777" w:rsidR="006B227C" w:rsidRPr="002E49A8" w:rsidRDefault="006B227C">
      <w:pPr>
        <w:rPr>
          <w:rFonts w:ascii="Arial" w:hAnsi="Arial" w:cs="Arial"/>
          <w:b/>
          <w:bCs/>
          <w:szCs w:val="24"/>
        </w:rPr>
      </w:pPr>
    </w:p>
    <w:p w14:paraId="48A39C55" w14:textId="77777777" w:rsidR="006B227C" w:rsidRPr="002E49A8" w:rsidRDefault="00000000">
      <w:pPr>
        <w:numPr>
          <w:ilvl w:val="0"/>
          <w:numId w:val="2"/>
        </w:numPr>
        <w:rPr>
          <w:rFonts w:ascii="Arial" w:hAnsi="Arial" w:cs="Arial"/>
          <w:b/>
          <w:bCs/>
          <w:szCs w:val="24"/>
        </w:rPr>
      </w:pPr>
      <w:r w:rsidRPr="002E49A8">
        <w:rPr>
          <w:rFonts w:ascii="Arial" w:hAnsi="Arial" w:cs="Arial"/>
          <w:b/>
          <w:bCs/>
          <w:szCs w:val="24"/>
        </w:rPr>
        <w:t xml:space="preserve">Masculinity Versus Femininity (MAS): </w:t>
      </w:r>
      <w:r w:rsidRPr="002E49A8">
        <w:rPr>
          <w:rFonts w:ascii="Arial" w:hAnsi="Arial" w:cs="Arial"/>
          <w:szCs w:val="24"/>
        </w:rPr>
        <w:t xml:space="preserve">United Kingdom scores 66 which means it is a Masculine society. United Kingdom is more success oriented and driven. On the other hand, Japan can be considered as one of most masculine society in the world with a score of 95. </w:t>
      </w:r>
    </w:p>
    <w:p w14:paraId="47B14BA2" w14:textId="77777777" w:rsidR="006B227C" w:rsidRPr="002E49A8" w:rsidRDefault="006B227C">
      <w:pPr>
        <w:rPr>
          <w:rFonts w:ascii="Arial" w:hAnsi="Arial" w:cs="Arial"/>
          <w:b/>
          <w:bCs/>
          <w:szCs w:val="24"/>
        </w:rPr>
      </w:pPr>
    </w:p>
    <w:p w14:paraId="77AF6F1F" w14:textId="58626C36" w:rsidR="006B227C" w:rsidRPr="002E49A8" w:rsidRDefault="00A74DB4">
      <w:pPr>
        <w:numPr>
          <w:ilvl w:val="0"/>
          <w:numId w:val="2"/>
        </w:numPr>
        <w:rPr>
          <w:rFonts w:ascii="Arial" w:hAnsi="Arial" w:cs="Arial"/>
          <w:b/>
          <w:bCs/>
          <w:szCs w:val="24"/>
        </w:rPr>
      </w:pPr>
      <w:r w:rsidRPr="002E49A8">
        <w:rPr>
          <w:rFonts w:ascii="Arial" w:hAnsi="Arial" w:cs="Arial"/>
          <w:b/>
          <w:bCs/>
          <w:szCs w:val="24"/>
        </w:rPr>
        <w:t xml:space="preserve">Uncertainty Avoidance Index (UAI): </w:t>
      </w:r>
      <w:r w:rsidRPr="002E49A8">
        <w:rPr>
          <w:rFonts w:ascii="Arial" w:hAnsi="Arial" w:cs="Arial"/>
          <w:szCs w:val="24"/>
        </w:rPr>
        <w:t xml:space="preserve">United Kingdom score low in terms of Uncertainty Avoidance which is approximately 35. On the other hand, Japan can be considered as one of the most uncertainty avoiding countries in the world with 92 score. </w:t>
      </w:r>
    </w:p>
    <w:p w14:paraId="20470055" w14:textId="77777777" w:rsidR="006B227C" w:rsidRPr="002E49A8" w:rsidRDefault="006B227C">
      <w:pPr>
        <w:rPr>
          <w:rFonts w:ascii="Arial" w:hAnsi="Arial" w:cs="Arial"/>
          <w:b/>
          <w:bCs/>
          <w:szCs w:val="24"/>
        </w:rPr>
      </w:pPr>
    </w:p>
    <w:p w14:paraId="5EE49152" w14:textId="548F7BB5" w:rsidR="006B227C" w:rsidRPr="002E49A8" w:rsidRDefault="00000000">
      <w:pPr>
        <w:numPr>
          <w:ilvl w:val="0"/>
          <w:numId w:val="2"/>
        </w:numPr>
        <w:rPr>
          <w:rFonts w:ascii="Arial" w:hAnsi="Arial" w:cs="Arial"/>
          <w:b/>
          <w:bCs/>
          <w:szCs w:val="24"/>
        </w:rPr>
      </w:pPr>
      <w:r w:rsidRPr="002E49A8">
        <w:rPr>
          <w:rFonts w:ascii="Arial" w:hAnsi="Arial" w:cs="Arial"/>
          <w:b/>
          <w:bCs/>
          <w:szCs w:val="24"/>
        </w:rPr>
        <w:t xml:space="preserve">Long Term Orientation Verses Short Term Normative Orientation (LTO): </w:t>
      </w:r>
      <w:r w:rsidR="00A74DB4" w:rsidRPr="002E49A8">
        <w:rPr>
          <w:rFonts w:ascii="Arial" w:hAnsi="Arial" w:cs="Arial"/>
          <w:szCs w:val="24"/>
        </w:rPr>
        <w:t>Societies</w:t>
      </w:r>
      <w:r w:rsidRPr="002E49A8">
        <w:rPr>
          <w:rFonts w:ascii="Arial" w:hAnsi="Arial" w:cs="Arial"/>
          <w:szCs w:val="24"/>
        </w:rPr>
        <w:t xml:space="preserve"> in United Kingdom is long term orientation oriented. On the other hand, societies of Japan </w:t>
      </w:r>
      <w:r w:rsidR="00E74AC7" w:rsidRPr="002E49A8">
        <w:rPr>
          <w:rFonts w:ascii="Arial" w:hAnsi="Arial" w:cs="Arial"/>
          <w:szCs w:val="24"/>
        </w:rPr>
        <w:t>are</w:t>
      </w:r>
      <w:r w:rsidRPr="002E49A8">
        <w:rPr>
          <w:rFonts w:ascii="Arial" w:hAnsi="Arial" w:cs="Arial"/>
          <w:szCs w:val="24"/>
        </w:rPr>
        <w:t xml:space="preserve"> also one of the most </w:t>
      </w:r>
      <w:r w:rsidR="00D470FC" w:rsidRPr="002E49A8">
        <w:rPr>
          <w:rFonts w:ascii="Arial" w:hAnsi="Arial" w:cs="Arial"/>
          <w:szCs w:val="24"/>
        </w:rPr>
        <w:t>Long-Term</w:t>
      </w:r>
      <w:r w:rsidRPr="002E49A8">
        <w:rPr>
          <w:rFonts w:ascii="Arial" w:hAnsi="Arial" w:cs="Arial"/>
          <w:szCs w:val="24"/>
        </w:rPr>
        <w:t xml:space="preserve"> Orientation oriented. </w:t>
      </w:r>
    </w:p>
    <w:p w14:paraId="01A7EBD5" w14:textId="77777777" w:rsidR="006B227C" w:rsidRPr="002E49A8" w:rsidRDefault="006B227C">
      <w:pPr>
        <w:rPr>
          <w:rFonts w:ascii="Arial" w:hAnsi="Arial" w:cs="Arial"/>
          <w:b/>
          <w:bCs/>
          <w:szCs w:val="24"/>
        </w:rPr>
      </w:pPr>
    </w:p>
    <w:p w14:paraId="220EF338" w14:textId="4D831EFD" w:rsidR="006B227C" w:rsidRPr="002E49A8" w:rsidRDefault="00A74DB4">
      <w:pPr>
        <w:numPr>
          <w:ilvl w:val="0"/>
          <w:numId w:val="2"/>
        </w:numPr>
        <w:rPr>
          <w:rFonts w:ascii="Arial" w:hAnsi="Arial" w:cs="Arial"/>
          <w:b/>
          <w:bCs/>
          <w:szCs w:val="24"/>
        </w:rPr>
      </w:pPr>
      <w:r w:rsidRPr="002E49A8">
        <w:rPr>
          <w:rFonts w:ascii="Arial" w:hAnsi="Arial" w:cs="Arial"/>
          <w:b/>
          <w:bCs/>
          <w:szCs w:val="24"/>
        </w:rPr>
        <w:t xml:space="preserve">Indulgence Versus Restraint (IVR): </w:t>
      </w:r>
      <w:r w:rsidRPr="002E49A8">
        <w:rPr>
          <w:rFonts w:ascii="Arial" w:hAnsi="Arial" w:cs="Arial"/>
          <w:szCs w:val="24"/>
        </w:rPr>
        <w:t xml:space="preserve">United Kingdom considered as Indulgence society because it allows free gratification of basic and human drivers which can be related to enjoying life having fun and various others. On the other hand, Japan 42 which low because </w:t>
      </w:r>
      <w:r w:rsidR="00C055CB" w:rsidRPr="002E49A8">
        <w:rPr>
          <w:rFonts w:ascii="Arial" w:hAnsi="Arial" w:cs="Arial"/>
          <w:szCs w:val="24"/>
        </w:rPr>
        <w:t>its</w:t>
      </w:r>
      <w:r w:rsidRPr="002E49A8">
        <w:rPr>
          <w:rFonts w:ascii="Arial" w:hAnsi="Arial" w:cs="Arial"/>
          <w:szCs w:val="24"/>
        </w:rPr>
        <w:t xml:space="preserve"> culture is quite restraint because they don't focus more on leisure time and control their gratification of desires.</w:t>
      </w:r>
    </w:p>
    <w:p w14:paraId="32955E99" w14:textId="77777777" w:rsidR="006B227C" w:rsidRPr="002E49A8" w:rsidRDefault="006B227C">
      <w:pPr>
        <w:rPr>
          <w:rFonts w:ascii="Arial" w:hAnsi="Arial" w:cs="Arial"/>
          <w:b/>
          <w:bCs/>
          <w:szCs w:val="24"/>
        </w:rPr>
      </w:pPr>
    </w:p>
    <w:p w14:paraId="275ADBDA" w14:textId="42DD70BF" w:rsidR="006B227C" w:rsidRPr="002E49A8" w:rsidRDefault="00000000">
      <w:pPr>
        <w:rPr>
          <w:rFonts w:ascii="Arial" w:hAnsi="Arial" w:cs="Arial"/>
          <w:szCs w:val="24"/>
        </w:rPr>
      </w:pPr>
      <w:r w:rsidRPr="002E49A8">
        <w:rPr>
          <w:rFonts w:ascii="Arial" w:hAnsi="Arial" w:cs="Arial"/>
          <w:szCs w:val="24"/>
        </w:rPr>
        <w:t>Cultural Intelligence refers to ability to adapt new cultural settings (</w:t>
      </w:r>
      <w:proofErr w:type="spellStart"/>
      <w:r w:rsidRPr="002E49A8">
        <w:rPr>
          <w:rFonts w:ascii="Arial" w:hAnsi="Arial" w:cs="Arial"/>
          <w:szCs w:val="24"/>
        </w:rPr>
        <w:t>Albana</w:t>
      </w:r>
      <w:proofErr w:type="spellEnd"/>
      <w:r w:rsidRPr="002E49A8">
        <w:rPr>
          <w:rFonts w:ascii="Arial" w:hAnsi="Arial" w:cs="Arial"/>
          <w:szCs w:val="24"/>
        </w:rPr>
        <w:t xml:space="preserve"> and </w:t>
      </w:r>
      <w:proofErr w:type="spellStart"/>
      <w:r w:rsidRPr="002E49A8">
        <w:rPr>
          <w:rFonts w:ascii="Arial" w:hAnsi="Arial" w:cs="Arial"/>
          <w:szCs w:val="24"/>
        </w:rPr>
        <w:t>Yeşiltaş</w:t>
      </w:r>
      <w:proofErr w:type="spellEnd"/>
      <w:r w:rsidRPr="002E49A8">
        <w:rPr>
          <w:rFonts w:ascii="Arial" w:hAnsi="Arial" w:cs="Arial"/>
          <w:szCs w:val="24"/>
        </w:rPr>
        <w:t>, 2022</w:t>
      </w:r>
      <w:r w:rsidRPr="002E49A8">
        <w:rPr>
          <w:rFonts w:ascii="Arial" w:hAnsi="Arial" w:cs="Arial"/>
          <w:szCs w:val="24"/>
          <w:shd w:val="clear" w:color="auto" w:fill="FFFFFF"/>
        </w:rPr>
        <w:t>)</w:t>
      </w:r>
      <w:r w:rsidRPr="002E49A8">
        <w:rPr>
          <w:rFonts w:ascii="Arial" w:hAnsi="Arial" w:cs="Arial"/>
          <w:szCs w:val="24"/>
        </w:rPr>
        <w:t xml:space="preserve">. It plays a very crucial role in making employees and guests feel comfortable just like their home. After that, cultural intelligence also helps in improving retention, guest satisfaction and repeat business. Cultural sensitivity refers to differences and similarities between various cultures which helps in creating inclusive communication and facilities in the company or organisation. It also includes various aspects which distinguish </w:t>
      </w:r>
      <w:r w:rsidRPr="002E49A8">
        <w:rPr>
          <w:rFonts w:ascii="Arial" w:hAnsi="Arial" w:cs="Arial"/>
          <w:szCs w:val="24"/>
        </w:rPr>
        <w:lastRenderedPageBreak/>
        <w:t xml:space="preserve">cultures </w:t>
      </w:r>
      <w:r w:rsidR="00A74DB4" w:rsidRPr="002E49A8">
        <w:rPr>
          <w:rFonts w:ascii="Arial" w:hAnsi="Arial" w:cs="Arial"/>
          <w:szCs w:val="24"/>
        </w:rPr>
        <w:t>based on</w:t>
      </w:r>
      <w:r w:rsidRPr="002E49A8">
        <w:rPr>
          <w:rFonts w:ascii="Arial" w:hAnsi="Arial" w:cs="Arial"/>
          <w:szCs w:val="24"/>
        </w:rPr>
        <w:t xml:space="preserve"> food, religion, communication, education, socio </w:t>
      </w:r>
      <w:r w:rsidR="00D470FC" w:rsidRPr="002E49A8">
        <w:rPr>
          <w:rFonts w:ascii="Arial" w:hAnsi="Arial" w:cs="Arial"/>
          <w:szCs w:val="24"/>
        </w:rPr>
        <w:t>economic</w:t>
      </w:r>
      <w:r w:rsidRPr="002E49A8">
        <w:rPr>
          <w:rFonts w:ascii="Arial" w:hAnsi="Arial" w:cs="Arial"/>
          <w:szCs w:val="24"/>
        </w:rPr>
        <w:t xml:space="preserve"> backgrounds and various others.</w:t>
      </w:r>
    </w:p>
    <w:p w14:paraId="63B1083B" w14:textId="77777777" w:rsidR="006B227C" w:rsidRPr="002E49A8" w:rsidRDefault="006B227C">
      <w:pPr>
        <w:pStyle w:val="Heading2"/>
        <w:rPr>
          <w:rFonts w:ascii="Arial" w:hAnsi="Arial" w:cs="Arial"/>
          <w:szCs w:val="24"/>
        </w:rPr>
      </w:pPr>
    </w:p>
    <w:p w14:paraId="1995B350" w14:textId="77777777" w:rsidR="006B227C" w:rsidRPr="002E49A8" w:rsidRDefault="006B227C">
      <w:pPr>
        <w:rPr>
          <w:rFonts w:ascii="Arial" w:hAnsi="Arial" w:cs="Arial"/>
          <w:szCs w:val="24"/>
        </w:rPr>
      </w:pPr>
    </w:p>
    <w:p w14:paraId="1F0CC733" w14:textId="77777777" w:rsidR="006B227C" w:rsidRPr="002E49A8" w:rsidRDefault="00000000">
      <w:pPr>
        <w:pStyle w:val="Heading2"/>
        <w:rPr>
          <w:rFonts w:ascii="Arial" w:hAnsi="Arial" w:cs="Arial"/>
          <w:b/>
          <w:szCs w:val="24"/>
        </w:rPr>
      </w:pPr>
      <w:bookmarkStart w:id="6" w:name="__RefHeading__4833_804919243"/>
      <w:bookmarkEnd w:id="6"/>
      <w:r w:rsidRPr="002E49A8">
        <w:rPr>
          <w:rFonts w:ascii="Arial" w:hAnsi="Arial" w:cs="Arial"/>
          <w:szCs w:val="24"/>
        </w:rPr>
        <w:t>List of Do's and Don'ts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6B227C" w:rsidRPr="002E49A8" w14:paraId="50DC1BAC" w14:textId="77777777">
        <w:tc>
          <w:tcPr>
            <w:tcW w:w="4680" w:type="dxa"/>
            <w:tcBorders>
              <w:top w:val="single" w:sz="1" w:space="0" w:color="000000"/>
              <w:left w:val="single" w:sz="1" w:space="0" w:color="000000"/>
              <w:bottom w:val="single" w:sz="1" w:space="0" w:color="000000"/>
            </w:tcBorders>
            <w:shd w:val="clear" w:color="auto" w:fill="auto"/>
          </w:tcPr>
          <w:p w14:paraId="4842BFC6" w14:textId="77777777" w:rsidR="006B227C" w:rsidRPr="002E49A8" w:rsidRDefault="00000000">
            <w:pPr>
              <w:pStyle w:val="TableContents"/>
              <w:rPr>
                <w:rFonts w:ascii="Arial" w:hAnsi="Arial" w:cs="Arial"/>
                <w:b/>
                <w:bCs/>
                <w:szCs w:val="24"/>
              </w:rPr>
            </w:pPr>
            <w:r w:rsidRPr="002E49A8">
              <w:rPr>
                <w:rFonts w:ascii="Arial" w:hAnsi="Arial" w:cs="Arial"/>
                <w:b/>
                <w:bCs/>
                <w:szCs w:val="24"/>
              </w:rPr>
              <w:t>Do's</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43C3FD60" w14:textId="77777777" w:rsidR="006B227C" w:rsidRPr="002E49A8" w:rsidRDefault="00000000">
            <w:pPr>
              <w:pStyle w:val="TableContents"/>
              <w:rPr>
                <w:rFonts w:ascii="Arial" w:hAnsi="Arial" w:cs="Arial"/>
                <w:szCs w:val="24"/>
              </w:rPr>
            </w:pPr>
            <w:r w:rsidRPr="002E49A8">
              <w:rPr>
                <w:rFonts w:ascii="Arial" w:hAnsi="Arial" w:cs="Arial"/>
                <w:b/>
                <w:bCs/>
                <w:szCs w:val="24"/>
              </w:rPr>
              <w:t>Don'ts</w:t>
            </w:r>
          </w:p>
        </w:tc>
      </w:tr>
      <w:tr w:rsidR="006B227C" w:rsidRPr="002E49A8" w14:paraId="57D3F501" w14:textId="77777777">
        <w:tc>
          <w:tcPr>
            <w:tcW w:w="4680" w:type="dxa"/>
            <w:tcBorders>
              <w:left w:val="single" w:sz="1" w:space="0" w:color="000000"/>
              <w:bottom w:val="single" w:sz="1" w:space="0" w:color="000000"/>
            </w:tcBorders>
            <w:shd w:val="clear" w:color="auto" w:fill="auto"/>
          </w:tcPr>
          <w:p w14:paraId="206E4FB8" w14:textId="0DBF13BF" w:rsidR="006B227C" w:rsidRPr="002E49A8" w:rsidRDefault="00FC3AE2">
            <w:pPr>
              <w:pStyle w:val="TableContents"/>
              <w:rPr>
                <w:rFonts w:ascii="Arial" w:hAnsi="Arial" w:cs="Arial"/>
                <w:szCs w:val="24"/>
              </w:rPr>
            </w:pPr>
            <w:r w:rsidRPr="002E49A8">
              <w:rPr>
                <w:rFonts w:ascii="Arial" w:hAnsi="Arial" w:cs="Arial"/>
                <w:szCs w:val="24"/>
              </w:rPr>
              <w:t xml:space="preserve">Greet the guest with welcoming words in their </w:t>
            </w:r>
            <w:r w:rsidR="0089763F" w:rsidRPr="002E49A8">
              <w:rPr>
                <w:rFonts w:ascii="Arial" w:hAnsi="Arial" w:cs="Arial"/>
                <w:szCs w:val="24"/>
              </w:rPr>
              <w:t>language.</w:t>
            </w:r>
          </w:p>
          <w:p w14:paraId="271E807C" w14:textId="10EB79D2" w:rsidR="00FC3AE2" w:rsidRPr="002E49A8" w:rsidRDefault="00FC3AE2">
            <w:pPr>
              <w:pStyle w:val="TableContents"/>
              <w:rPr>
                <w:rFonts w:ascii="Arial" w:hAnsi="Arial" w:cs="Arial"/>
                <w:szCs w:val="24"/>
              </w:rPr>
            </w:pPr>
            <w:r w:rsidRPr="002E49A8">
              <w:rPr>
                <w:rFonts w:ascii="Arial" w:hAnsi="Arial" w:cs="Arial"/>
                <w:szCs w:val="24"/>
              </w:rPr>
              <w:t>Nod</w:t>
            </w:r>
            <w:r w:rsidR="0089763F" w:rsidRPr="002E49A8">
              <w:rPr>
                <w:rFonts w:ascii="Arial" w:hAnsi="Arial" w:cs="Arial"/>
                <w:szCs w:val="24"/>
              </w:rPr>
              <w:t xml:space="preserve"> or bow</w:t>
            </w:r>
            <w:r w:rsidR="009152DA" w:rsidRPr="002E49A8">
              <w:rPr>
                <w:rFonts w:ascii="Arial" w:hAnsi="Arial" w:cs="Arial"/>
                <w:szCs w:val="24"/>
              </w:rPr>
              <w:t xml:space="preserve"> slightly when</w:t>
            </w:r>
            <w:r w:rsidR="0089763F" w:rsidRPr="002E49A8">
              <w:rPr>
                <w:rFonts w:ascii="Arial" w:hAnsi="Arial" w:cs="Arial"/>
                <w:szCs w:val="24"/>
              </w:rPr>
              <w:t xml:space="preserve"> greeting the guest</w:t>
            </w:r>
            <w:r w:rsidRPr="002E49A8">
              <w:rPr>
                <w:rFonts w:ascii="Arial" w:hAnsi="Arial" w:cs="Arial"/>
                <w:szCs w:val="24"/>
              </w:rPr>
              <w:t xml:space="preserve"> </w:t>
            </w:r>
          </w:p>
        </w:tc>
        <w:tc>
          <w:tcPr>
            <w:tcW w:w="4680" w:type="dxa"/>
            <w:tcBorders>
              <w:left w:val="single" w:sz="1" w:space="0" w:color="000000"/>
              <w:bottom w:val="single" w:sz="1" w:space="0" w:color="000000"/>
              <w:right w:val="single" w:sz="1" w:space="0" w:color="000000"/>
            </w:tcBorders>
            <w:shd w:val="clear" w:color="auto" w:fill="auto"/>
          </w:tcPr>
          <w:p w14:paraId="5833D735" w14:textId="306AD4A7" w:rsidR="006B227C" w:rsidRPr="002E49A8" w:rsidRDefault="00000000">
            <w:pPr>
              <w:pStyle w:val="TableContents"/>
              <w:rPr>
                <w:rFonts w:ascii="Arial" w:hAnsi="Arial" w:cs="Arial"/>
                <w:szCs w:val="24"/>
              </w:rPr>
            </w:pPr>
            <w:r w:rsidRPr="002E49A8">
              <w:rPr>
                <w:rFonts w:ascii="Arial" w:hAnsi="Arial" w:cs="Arial"/>
                <w:szCs w:val="24"/>
              </w:rPr>
              <w:t xml:space="preserve">Never </w:t>
            </w:r>
            <w:r w:rsidR="001A38F0" w:rsidRPr="002E49A8">
              <w:rPr>
                <w:rFonts w:ascii="Arial" w:hAnsi="Arial" w:cs="Arial"/>
                <w:szCs w:val="24"/>
              </w:rPr>
              <w:t>discriminate</w:t>
            </w:r>
            <w:r w:rsidRPr="002E49A8">
              <w:rPr>
                <w:rFonts w:ascii="Arial" w:hAnsi="Arial" w:cs="Arial"/>
                <w:szCs w:val="24"/>
              </w:rPr>
              <w:t xml:space="preserve"> guests </w:t>
            </w:r>
            <w:r w:rsidR="00E7357D" w:rsidRPr="002E49A8">
              <w:rPr>
                <w:rFonts w:ascii="Arial" w:hAnsi="Arial" w:cs="Arial"/>
                <w:szCs w:val="24"/>
              </w:rPr>
              <w:t>based on</w:t>
            </w:r>
            <w:r w:rsidRPr="002E49A8">
              <w:rPr>
                <w:rFonts w:ascii="Arial" w:hAnsi="Arial" w:cs="Arial"/>
                <w:szCs w:val="24"/>
              </w:rPr>
              <w:t xml:space="preserve"> their nationality, religion, race, creed, sex, </w:t>
            </w:r>
            <w:r w:rsidR="00FC3AE2" w:rsidRPr="002E49A8">
              <w:rPr>
                <w:rFonts w:ascii="Arial" w:hAnsi="Arial" w:cs="Arial"/>
                <w:szCs w:val="24"/>
              </w:rPr>
              <w:t>appearance,</w:t>
            </w:r>
            <w:r w:rsidRPr="002E49A8">
              <w:rPr>
                <w:rFonts w:ascii="Arial" w:hAnsi="Arial" w:cs="Arial"/>
                <w:szCs w:val="24"/>
              </w:rPr>
              <w:t xml:space="preserve"> and various others.  </w:t>
            </w:r>
          </w:p>
        </w:tc>
      </w:tr>
      <w:tr w:rsidR="006B227C" w:rsidRPr="002E49A8" w14:paraId="6F2DD26B" w14:textId="77777777">
        <w:tc>
          <w:tcPr>
            <w:tcW w:w="4680" w:type="dxa"/>
            <w:tcBorders>
              <w:left w:val="single" w:sz="1" w:space="0" w:color="000000"/>
              <w:bottom w:val="single" w:sz="1" w:space="0" w:color="000000"/>
            </w:tcBorders>
            <w:shd w:val="clear" w:color="auto" w:fill="auto"/>
          </w:tcPr>
          <w:p w14:paraId="6DC4CF60" w14:textId="6FD38C9E" w:rsidR="006B227C" w:rsidRPr="002E49A8" w:rsidRDefault="00000000">
            <w:pPr>
              <w:pStyle w:val="TableContents"/>
              <w:rPr>
                <w:rFonts w:ascii="Arial" w:hAnsi="Arial" w:cs="Arial"/>
                <w:szCs w:val="24"/>
              </w:rPr>
            </w:pPr>
            <w:r w:rsidRPr="002E49A8">
              <w:rPr>
                <w:rFonts w:ascii="Arial" w:hAnsi="Arial" w:cs="Arial"/>
                <w:szCs w:val="24"/>
              </w:rPr>
              <w:t xml:space="preserve">Greet everybody with a </w:t>
            </w:r>
            <w:r w:rsidR="0089763F" w:rsidRPr="002E49A8">
              <w:rPr>
                <w:rFonts w:ascii="Arial" w:hAnsi="Arial" w:cs="Arial"/>
                <w:szCs w:val="24"/>
              </w:rPr>
              <w:t>smile.</w:t>
            </w:r>
          </w:p>
          <w:p w14:paraId="2366F7D7" w14:textId="39AFE46F" w:rsidR="0089763F" w:rsidRPr="002E49A8" w:rsidRDefault="0089763F">
            <w:pPr>
              <w:pStyle w:val="TableContents"/>
              <w:rPr>
                <w:rFonts w:ascii="Arial" w:hAnsi="Arial" w:cs="Arial"/>
                <w:szCs w:val="24"/>
              </w:rPr>
            </w:pPr>
            <w:r w:rsidRPr="002E49A8">
              <w:rPr>
                <w:rFonts w:ascii="Arial" w:hAnsi="Arial" w:cs="Arial"/>
                <w:szCs w:val="24"/>
              </w:rPr>
              <w:t>Maintain a respectful distance.</w:t>
            </w:r>
          </w:p>
          <w:p w14:paraId="796AFEA7" w14:textId="03B72083" w:rsidR="0089763F" w:rsidRPr="002E49A8" w:rsidRDefault="0089763F">
            <w:pPr>
              <w:pStyle w:val="TableContents"/>
              <w:rPr>
                <w:rFonts w:ascii="Arial" w:hAnsi="Arial" w:cs="Arial"/>
                <w:szCs w:val="24"/>
              </w:rPr>
            </w:pPr>
          </w:p>
        </w:tc>
        <w:tc>
          <w:tcPr>
            <w:tcW w:w="4680" w:type="dxa"/>
            <w:tcBorders>
              <w:left w:val="single" w:sz="1" w:space="0" w:color="000000"/>
              <w:bottom w:val="single" w:sz="1" w:space="0" w:color="000000"/>
              <w:right w:val="single" w:sz="1" w:space="0" w:color="000000"/>
            </w:tcBorders>
            <w:shd w:val="clear" w:color="auto" w:fill="auto"/>
          </w:tcPr>
          <w:p w14:paraId="25749773" w14:textId="3080C098" w:rsidR="006B227C" w:rsidRPr="002E49A8" w:rsidRDefault="00000000">
            <w:pPr>
              <w:pStyle w:val="TableContents"/>
              <w:rPr>
                <w:rFonts w:ascii="Arial" w:hAnsi="Arial" w:cs="Arial"/>
                <w:szCs w:val="24"/>
              </w:rPr>
            </w:pPr>
            <w:r w:rsidRPr="002E49A8">
              <w:rPr>
                <w:rFonts w:ascii="Arial" w:hAnsi="Arial" w:cs="Arial"/>
                <w:szCs w:val="24"/>
              </w:rPr>
              <w:t xml:space="preserve">Do not </w:t>
            </w:r>
            <w:r w:rsidR="001A38F0" w:rsidRPr="002E49A8">
              <w:rPr>
                <w:rFonts w:ascii="Arial" w:hAnsi="Arial" w:cs="Arial"/>
                <w:szCs w:val="24"/>
              </w:rPr>
              <w:t xml:space="preserve">be loud in your </w:t>
            </w:r>
            <w:r w:rsidR="00FC3AE2" w:rsidRPr="002E49A8">
              <w:rPr>
                <w:rFonts w:ascii="Arial" w:hAnsi="Arial" w:cs="Arial"/>
                <w:szCs w:val="24"/>
              </w:rPr>
              <w:t>conversation.</w:t>
            </w:r>
          </w:p>
          <w:p w14:paraId="0DD01139" w14:textId="134B5D75" w:rsidR="00FC3AE2" w:rsidRPr="002E49A8" w:rsidRDefault="00FC3AE2">
            <w:pPr>
              <w:pStyle w:val="TableContents"/>
              <w:rPr>
                <w:rFonts w:ascii="Arial" w:hAnsi="Arial" w:cs="Arial"/>
                <w:szCs w:val="24"/>
              </w:rPr>
            </w:pPr>
            <w:r w:rsidRPr="002E49A8">
              <w:rPr>
                <w:rFonts w:ascii="Arial" w:hAnsi="Arial" w:cs="Arial"/>
                <w:szCs w:val="24"/>
              </w:rPr>
              <w:t>Do not stare.</w:t>
            </w:r>
          </w:p>
          <w:p w14:paraId="18B83DF6" w14:textId="3BF12CB8" w:rsidR="00FC3AE2" w:rsidRPr="002E49A8" w:rsidRDefault="00FC3AE2">
            <w:pPr>
              <w:pStyle w:val="TableContents"/>
              <w:rPr>
                <w:rFonts w:ascii="Arial" w:hAnsi="Arial" w:cs="Arial"/>
                <w:szCs w:val="24"/>
              </w:rPr>
            </w:pPr>
            <w:r w:rsidRPr="002E49A8">
              <w:rPr>
                <w:rFonts w:ascii="Arial" w:hAnsi="Arial" w:cs="Arial"/>
                <w:szCs w:val="24"/>
              </w:rPr>
              <w:t>Do not beckon with forefinger</w:t>
            </w:r>
          </w:p>
        </w:tc>
      </w:tr>
      <w:tr w:rsidR="006B227C" w:rsidRPr="002E49A8" w14:paraId="42171F11" w14:textId="77777777" w:rsidTr="009152DA">
        <w:trPr>
          <w:trHeight w:val="836"/>
        </w:trPr>
        <w:tc>
          <w:tcPr>
            <w:tcW w:w="4680" w:type="dxa"/>
            <w:tcBorders>
              <w:left w:val="single" w:sz="1" w:space="0" w:color="000000"/>
              <w:bottom w:val="single" w:sz="1" w:space="0" w:color="000000"/>
            </w:tcBorders>
            <w:shd w:val="clear" w:color="auto" w:fill="auto"/>
          </w:tcPr>
          <w:p w14:paraId="69AAA787" w14:textId="30C63066" w:rsidR="006B227C" w:rsidRPr="002E49A8" w:rsidRDefault="009152DA">
            <w:pPr>
              <w:pStyle w:val="TableContents"/>
              <w:rPr>
                <w:rFonts w:ascii="Arial" w:hAnsi="Arial" w:cs="Arial"/>
                <w:szCs w:val="24"/>
              </w:rPr>
            </w:pPr>
            <w:r w:rsidRPr="002E49A8">
              <w:rPr>
                <w:rFonts w:ascii="Arial" w:hAnsi="Arial" w:cs="Arial"/>
                <w:szCs w:val="24"/>
              </w:rPr>
              <w:t xml:space="preserve">Call the guest by his surname. </w:t>
            </w:r>
          </w:p>
          <w:p w14:paraId="4BEE3AB9" w14:textId="7F346BE1" w:rsidR="009152DA" w:rsidRPr="002E49A8" w:rsidRDefault="009152DA">
            <w:pPr>
              <w:pStyle w:val="TableContents"/>
              <w:rPr>
                <w:rFonts w:ascii="Arial" w:hAnsi="Arial" w:cs="Arial"/>
                <w:szCs w:val="24"/>
              </w:rPr>
            </w:pPr>
            <w:r w:rsidRPr="002E49A8">
              <w:rPr>
                <w:rFonts w:ascii="Arial" w:hAnsi="Arial" w:cs="Arial"/>
                <w:szCs w:val="24"/>
              </w:rPr>
              <w:t>At the restaurant -do wait for the guest to call you when he had finished his meal</w:t>
            </w:r>
          </w:p>
        </w:tc>
        <w:tc>
          <w:tcPr>
            <w:tcW w:w="4680" w:type="dxa"/>
            <w:tcBorders>
              <w:left w:val="single" w:sz="1" w:space="0" w:color="000000"/>
              <w:bottom w:val="single" w:sz="1" w:space="0" w:color="000000"/>
              <w:right w:val="single" w:sz="1" w:space="0" w:color="000000"/>
            </w:tcBorders>
            <w:shd w:val="clear" w:color="auto" w:fill="auto"/>
          </w:tcPr>
          <w:p w14:paraId="0D4F9BC2" w14:textId="1C11191D" w:rsidR="006B227C" w:rsidRPr="002E49A8" w:rsidRDefault="00000000">
            <w:pPr>
              <w:pStyle w:val="TableContents"/>
              <w:rPr>
                <w:rFonts w:ascii="Arial" w:hAnsi="Arial" w:cs="Arial"/>
                <w:szCs w:val="24"/>
              </w:rPr>
            </w:pPr>
            <w:r w:rsidRPr="002E49A8">
              <w:rPr>
                <w:rFonts w:ascii="Arial" w:hAnsi="Arial" w:cs="Arial"/>
                <w:szCs w:val="24"/>
              </w:rPr>
              <w:t xml:space="preserve">Do not </w:t>
            </w:r>
            <w:r w:rsidR="00C37790" w:rsidRPr="002E49A8">
              <w:rPr>
                <w:rFonts w:ascii="Arial" w:hAnsi="Arial" w:cs="Arial"/>
                <w:szCs w:val="24"/>
              </w:rPr>
              <w:t>look around or somewhere else whilst the guest speaking, try to be focused on the conversation</w:t>
            </w:r>
          </w:p>
        </w:tc>
      </w:tr>
      <w:tr w:rsidR="006B227C" w:rsidRPr="002E49A8" w14:paraId="1B598FBE" w14:textId="77777777">
        <w:tc>
          <w:tcPr>
            <w:tcW w:w="4680" w:type="dxa"/>
            <w:tcBorders>
              <w:left w:val="single" w:sz="1" w:space="0" w:color="000000"/>
              <w:bottom w:val="single" w:sz="1" w:space="0" w:color="000000"/>
            </w:tcBorders>
            <w:shd w:val="clear" w:color="auto" w:fill="auto"/>
          </w:tcPr>
          <w:p w14:paraId="58F2CD37" w14:textId="15473817" w:rsidR="006B227C" w:rsidRPr="002E49A8" w:rsidRDefault="001A38F0" w:rsidP="001A38F0">
            <w:pPr>
              <w:pStyle w:val="TableContents"/>
              <w:rPr>
                <w:rFonts w:ascii="Arial" w:hAnsi="Arial" w:cs="Arial"/>
                <w:szCs w:val="24"/>
              </w:rPr>
            </w:pPr>
            <w:r w:rsidRPr="002E49A8">
              <w:rPr>
                <w:rFonts w:ascii="Arial" w:hAnsi="Arial" w:cs="Arial"/>
                <w:szCs w:val="24"/>
              </w:rPr>
              <w:t xml:space="preserve">Use both hands for handing </w:t>
            </w:r>
            <w:r w:rsidR="00646066" w:rsidRPr="002E49A8">
              <w:rPr>
                <w:rFonts w:ascii="Arial" w:hAnsi="Arial" w:cs="Arial"/>
                <w:szCs w:val="24"/>
              </w:rPr>
              <w:t xml:space="preserve">and receiving </w:t>
            </w:r>
            <w:r w:rsidRPr="002E49A8">
              <w:rPr>
                <w:rFonts w:ascii="Arial" w:hAnsi="Arial" w:cs="Arial"/>
                <w:szCs w:val="24"/>
              </w:rPr>
              <w:t>any items to</w:t>
            </w:r>
            <w:r w:rsidR="00646066" w:rsidRPr="002E49A8">
              <w:rPr>
                <w:rFonts w:ascii="Arial" w:hAnsi="Arial" w:cs="Arial"/>
                <w:szCs w:val="24"/>
              </w:rPr>
              <w:t xml:space="preserve">\from </w:t>
            </w:r>
            <w:r w:rsidRPr="002E49A8">
              <w:rPr>
                <w:rFonts w:ascii="Arial" w:hAnsi="Arial" w:cs="Arial"/>
                <w:szCs w:val="24"/>
              </w:rPr>
              <w:t>the guest.</w:t>
            </w:r>
          </w:p>
          <w:p w14:paraId="0C0FB4DB" w14:textId="31586573" w:rsidR="001A38F0" w:rsidRPr="002E49A8" w:rsidRDefault="001A38F0" w:rsidP="001A38F0">
            <w:pPr>
              <w:pStyle w:val="TableContents"/>
              <w:rPr>
                <w:rFonts w:ascii="Arial" w:hAnsi="Arial" w:cs="Arial"/>
                <w:szCs w:val="24"/>
              </w:rPr>
            </w:pPr>
            <w:r w:rsidRPr="002E49A8">
              <w:rPr>
                <w:rFonts w:ascii="Arial" w:hAnsi="Arial" w:cs="Arial"/>
                <w:szCs w:val="24"/>
              </w:rPr>
              <w:t>Maintain a professional posture and avoid unnecessary body language</w:t>
            </w:r>
          </w:p>
        </w:tc>
        <w:tc>
          <w:tcPr>
            <w:tcW w:w="4680" w:type="dxa"/>
            <w:tcBorders>
              <w:left w:val="single" w:sz="1" w:space="0" w:color="000000"/>
              <w:bottom w:val="single" w:sz="1" w:space="0" w:color="000000"/>
              <w:right w:val="single" w:sz="1" w:space="0" w:color="000000"/>
            </w:tcBorders>
            <w:shd w:val="clear" w:color="auto" w:fill="auto"/>
          </w:tcPr>
          <w:p w14:paraId="681E56CA" w14:textId="47016F76" w:rsidR="001A38F0" w:rsidRPr="002E49A8" w:rsidRDefault="001A38F0">
            <w:pPr>
              <w:pStyle w:val="TableContents"/>
              <w:rPr>
                <w:rFonts w:ascii="Arial" w:hAnsi="Arial" w:cs="Arial"/>
                <w:szCs w:val="24"/>
              </w:rPr>
            </w:pPr>
            <w:r w:rsidRPr="002E49A8">
              <w:rPr>
                <w:rFonts w:ascii="Arial" w:hAnsi="Arial" w:cs="Arial"/>
                <w:szCs w:val="24"/>
              </w:rPr>
              <w:t>No physical contact</w:t>
            </w:r>
            <w:r w:rsidR="00E7357D" w:rsidRPr="002E49A8">
              <w:rPr>
                <w:rFonts w:ascii="Arial" w:hAnsi="Arial" w:cs="Arial"/>
                <w:szCs w:val="24"/>
              </w:rPr>
              <w:t>.</w:t>
            </w:r>
          </w:p>
          <w:p w14:paraId="7983E149" w14:textId="4B44F885" w:rsidR="00646066" w:rsidRPr="002E49A8" w:rsidRDefault="00646066">
            <w:pPr>
              <w:pStyle w:val="TableContents"/>
              <w:rPr>
                <w:rFonts w:ascii="Arial" w:hAnsi="Arial" w:cs="Arial"/>
                <w:szCs w:val="24"/>
              </w:rPr>
            </w:pPr>
            <w:r w:rsidRPr="002E49A8">
              <w:rPr>
                <w:rFonts w:ascii="Arial" w:hAnsi="Arial" w:cs="Arial"/>
                <w:szCs w:val="24"/>
              </w:rPr>
              <w:t>Do not approach a geisha for pictures/</w:t>
            </w:r>
            <w:r w:rsidR="00C37790" w:rsidRPr="002E49A8">
              <w:rPr>
                <w:rFonts w:ascii="Arial" w:hAnsi="Arial" w:cs="Arial"/>
                <w:szCs w:val="24"/>
              </w:rPr>
              <w:t>selfies.</w:t>
            </w:r>
            <w:r w:rsidRPr="002E49A8">
              <w:rPr>
                <w:rFonts w:ascii="Arial" w:hAnsi="Arial" w:cs="Arial"/>
                <w:szCs w:val="24"/>
              </w:rPr>
              <w:t xml:space="preserve"> </w:t>
            </w:r>
          </w:p>
          <w:p w14:paraId="23C994F2" w14:textId="716CB49D" w:rsidR="00C37790" w:rsidRPr="002E49A8" w:rsidRDefault="00C37790">
            <w:pPr>
              <w:pStyle w:val="TableContents"/>
              <w:rPr>
                <w:rFonts w:ascii="Arial" w:hAnsi="Arial" w:cs="Arial"/>
                <w:szCs w:val="24"/>
              </w:rPr>
            </w:pPr>
            <w:r w:rsidRPr="002E49A8">
              <w:rPr>
                <w:rFonts w:ascii="Arial" w:hAnsi="Arial" w:cs="Arial"/>
                <w:szCs w:val="24"/>
              </w:rPr>
              <w:t xml:space="preserve">Do not wear perfume if you are serving food to Japanese </w:t>
            </w:r>
            <w:r w:rsidR="00FC3AE2" w:rsidRPr="002E49A8">
              <w:rPr>
                <w:rFonts w:ascii="Arial" w:hAnsi="Arial" w:cs="Arial"/>
                <w:szCs w:val="24"/>
              </w:rPr>
              <w:t>people.</w:t>
            </w:r>
          </w:p>
          <w:p w14:paraId="5199FBB1" w14:textId="3BF5CF22" w:rsidR="00FC3AE2" w:rsidRPr="002E49A8" w:rsidRDefault="00FC3AE2">
            <w:pPr>
              <w:pStyle w:val="TableContents"/>
              <w:rPr>
                <w:rFonts w:ascii="Arial" w:hAnsi="Arial" w:cs="Arial"/>
                <w:szCs w:val="24"/>
              </w:rPr>
            </w:pPr>
            <w:r w:rsidRPr="002E49A8">
              <w:rPr>
                <w:rFonts w:ascii="Arial" w:hAnsi="Arial" w:cs="Arial"/>
                <w:szCs w:val="24"/>
              </w:rPr>
              <w:t>Do not blow your nose around the guest</w:t>
            </w:r>
          </w:p>
        </w:tc>
      </w:tr>
    </w:tbl>
    <w:p w14:paraId="55EC28B7" w14:textId="77777777" w:rsidR="006B227C" w:rsidRPr="002E49A8" w:rsidRDefault="006B227C">
      <w:pPr>
        <w:pStyle w:val="Heading1"/>
        <w:rPr>
          <w:rFonts w:ascii="Arial" w:hAnsi="Arial" w:cs="Arial"/>
          <w:sz w:val="24"/>
          <w:szCs w:val="24"/>
        </w:rPr>
      </w:pPr>
    </w:p>
    <w:p w14:paraId="5FE2D343" w14:textId="77777777" w:rsidR="006B227C" w:rsidRPr="002E49A8" w:rsidRDefault="00000000">
      <w:pPr>
        <w:pStyle w:val="Heading1"/>
        <w:rPr>
          <w:rFonts w:ascii="Arial" w:hAnsi="Arial" w:cs="Arial"/>
          <w:sz w:val="24"/>
          <w:szCs w:val="24"/>
        </w:rPr>
      </w:pPr>
      <w:bookmarkStart w:id="7" w:name="__RefHeading__422_804919243"/>
      <w:bookmarkEnd w:id="7"/>
      <w:r w:rsidRPr="002E49A8">
        <w:rPr>
          <w:rFonts w:ascii="Arial" w:hAnsi="Arial" w:cs="Arial"/>
          <w:sz w:val="24"/>
          <w:szCs w:val="24"/>
        </w:rPr>
        <w:t>SUMMARY</w:t>
      </w:r>
    </w:p>
    <w:p w14:paraId="1BCFA8EE" w14:textId="766CF935" w:rsidR="006B227C" w:rsidRPr="002E49A8" w:rsidRDefault="00000000">
      <w:pPr>
        <w:rPr>
          <w:rFonts w:ascii="Arial" w:hAnsi="Arial" w:cs="Arial"/>
          <w:szCs w:val="24"/>
        </w:rPr>
      </w:pPr>
      <w:r w:rsidRPr="002E49A8">
        <w:rPr>
          <w:rFonts w:ascii="Arial" w:hAnsi="Arial" w:cs="Arial"/>
          <w:szCs w:val="24"/>
        </w:rPr>
        <w:tab/>
        <w:t xml:space="preserve">This report concludes that cultural differences </w:t>
      </w:r>
      <w:r w:rsidR="001A38F0" w:rsidRPr="002E49A8">
        <w:rPr>
          <w:rFonts w:ascii="Arial" w:hAnsi="Arial" w:cs="Arial"/>
          <w:szCs w:val="24"/>
        </w:rPr>
        <w:t>refer</w:t>
      </w:r>
      <w:r w:rsidRPr="002E49A8">
        <w:rPr>
          <w:rFonts w:ascii="Arial" w:hAnsi="Arial" w:cs="Arial"/>
          <w:szCs w:val="24"/>
        </w:rPr>
        <w:t xml:space="preserve"> to factors which contribute to persons relationship with external environment. They can be characterized as identifiable </w:t>
      </w:r>
      <w:r w:rsidR="00DA280F" w:rsidRPr="002E49A8">
        <w:rPr>
          <w:rFonts w:ascii="Arial" w:hAnsi="Arial" w:cs="Arial"/>
          <w:szCs w:val="24"/>
        </w:rPr>
        <w:t>behavioural</w:t>
      </w:r>
      <w:r w:rsidRPr="002E49A8">
        <w:rPr>
          <w:rFonts w:ascii="Arial" w:hAnsi="Arial" w:cs="Arial"/>
          <w:szCs w:val="24"/>
        </w:rPr>
        <w:t xml:space="preserve">, personality differences and social competencies which may </w:t>
      </w:r>
      <w:r w:rsidRPr="002E49A8">
        <w:rPr>
          <w:rFonts w:ascii="Arial" w:hAnsi="Arial" w:cs="Arial"/>
          <w:szCs w:val="24"/>
        </w:rPr>
        <w:lastRenderedPageBreak/>
        <w:t xml:space="preserve">also include differences in levels of </w:t>
      </w:r>
      <w:r w:rsidR="00DA280F" w:rsidRPr="002E49A8">
        <w:rPr>
          <w:rFonts w:ascii="Arial" w:hAnsi="Arial" w:cs="Arial"/>
          <w:szCs w:val="24"/>
        </w:rPr>
        <w:t>self-disclosure</w:t>
      </w:r>
      <w:r w:rsidRPr="002E49A8">
        <w:rPr>
          <w:rFonts w:ascii="Arial" w:hAnsi="Arial" w:cs="Arial"/>
          <w:szCs w:val="24"/>
        </w:rPr>
        <w:t xml:space="preserve">, willingness to cooperate, assertiveness, shared interpersonal style, maintain positions of individual and various others. This report also concludes that Japan lies on first according to various cultural dimensions of Hofstede. Cultural Intelligence refers to ability to adapt new cultural settings. Cultural intelligence helps in improving retention, guest satisfaction, making guest comfortable and repeat business. </w:t>
      </w:r>
      <w:r w:rsidR="00DA280F" w:rsidRPr="002E49A8">
        <w:rPr>
          <w:rFonts w:ascii="Arial" w:hAnsi="Arial" w:cs="Arial"/>
          <w:szCs w:val="24"/>
        </w:rPr>
        <w:t>Later</w:t>
      </w:r>
      <w:r w:rsidRPr="002E49A8">
        <w:rPr>
          <w:rFonts w:ascii="Arial" w:hAnsi="Arial" w:cs="Arial"/>
          <w:szCs w:val="24"/>
        </w:rPr>
        <w:t>, this report also concludes that cultural sensitivity refers to differences and similarities between various cultures which helps in creating inclusive communication and facilities in the company.</w:t>
      </w:r>
    </w:p>
    <w:p w14:paraId="0890620B" w14:textId="77777777" w:rsidR="006B227C" w:rsidRPr="002E49A8" w:rsidRDefault="006B227C">
      <w:pPr>
        <w:rPr>
          <w:rFonts w:ascii="Arial" w:hAnsi="Arial" w:cs="Arial"/>
          <w:szCs w:val="24"/>
        </w:rPr>
      </w:pPr>
    </w:p>
    <w:p w14:paraId="260E0096" w14:textId="77777777" w:rsidR="006B227C" w:rsidRPr="002E49A8" w:rsidRDefault="00000000">
      <w:pPr>
        <w:pStyle w:val="Heading1"/>
        <w:rPr>
          <w:rFonts w:ascii="Arial" w:hAnsi="Arial" w:cs="Arial"/>
          <w:sz w:val="24"/>
          <w:szCs w:val="24"/>
        </w:rPr>
      </w:pPr>
      <w:bookmarkStart w:id="8" w:name="__RefHeading__4835_804919243"/>
      <w:bookmarkEnd w:id="8"/>
      <w:r w:rsidRPr="002E49A8">
        <w:rPr>
          <w:rFonts w:ascii="Arial" w:hAnsi="Arial" w:cs="Arial"/>
          <w:sz w:val="24"/>
          <w:szCs w:val="24"/>
        </w:rPr>
        <w:t>RECOMMENDATIONS</w:t>
      </w:r>
    </w:p>
    <w:p w14:paraId="02394400" w14:textId="77777777" w:rsidR="006B227C" w:rsidRPr="002E49A8" w:rsidRDefault="00000000">
      <w:pPr>
        <w:rPr>
          <w:rFonts w:ascii="Arial" w:hAnsi="Arial" w:cs="Arial"/>
          <w:szCs w:val="24"/>
        </w:rPr>
      </w:pPr>
      <w:r w:rsidRPr="002E49A8">
        <w:rPr>
          <w:rFonts w:ascii="Arial" w:hAnsi="Arial" w:cs="Arial"/>
          <w:szCs w:val="24"/>
        </w:rPr>
        <w:t>These are some of the suggestions and recommendations through which staff can enhance service experience of guests such as:</w:t>
      </w:r>
    </w:p>
    <w:p w14:paraId="69F26EBE" w14:textId="43FE5E17" w:rsidR="006B227C" w:rsidRPr="002E49A8" w:rsidRDefault="00000000">
      <w:pPr>
        <w:numPr>
          <w:ilvl w:val="0"/>
          <w:numId w:val="3"/>
        </w:numPr>
        <w:rPr>
          <w:rFonts w:ascii="Arial" w:hAnsi="Arial" w:cs="Arial"/>
          <w:szCs w:val="24"/>
        </w:rPr>
      </w:pPr>
      <w:r w:rsidRPr="002E49A8">
        <w:rPr>
          <w:rFonts w:ascii="Arial" w:hAnsi="Arial" w:cs="Arial"/>
          <w:szCs w:val="24"/>
        </w:rPr>
        <w:t xml:space="preserve">Staff should </w:t>
      </w:r>
      <w:r w:rsidR="00DA280F" w:rsidRPr="002E49A8">
        <w:rPr>
          <w:rFonts w:ascii="Arial" w:hAnsi="Arial" w:cs="Arial"/>
          <w:szCs w:val="24"/>
        </w:rPr>
        <w:t>take</w:t>
      </w:r>
      <w:r w:rsidRPr="002E49A8">
        <w:rPr>
          <w:rFonts w:ascii="Arial" w:hAnsi="Arial" w:cs="Arial"/>
          <w:szCs w:val="24"/>
        </w:rPr>
        <w:t xml:space="preserve"> feedback and implement that in business operations in order enhance service experience of guests.</w:t>
      </w:r>
    </w:p>
    <w:p w14:paraId="148F5874" w14:textId="77777777" w:rsidR="006B227C" w:rsidRPr="002E49A8" w:rsidRDefault="00000000">
      <w:pPr>
        <w:numPr>
          <w:ilvl w:val="0"/>
          <w:numId w:val="3"/>
        </w:numPr>
        <w:rPr>
          <w:rFonts w:ascii="Arial" w:hAnsi="Arial" w:cs="Arial"/>
          <w:szCs w:val="24"/>
        </w:rPr>
      </w:pPr>
      <w:r w:rsidRPr="002E49A8">
        <w:rPr>
          <w:rFonts w:ascii="Arial" w:hAnsi="Arial" w:cs="Arial"/>
          <w:szCs w:val="24"/>
        </w:rPr>
        <w:t>Staff should also focus on maintain hygiene, cleanliness and quality of products and services offered which directly or indirectly contribute towards better service experience.</w:t>
      </w:r>
    </w:p>
    <w:p w14:paraId="5A41140F" w14:textId="77777777" w:rsidR="006B227C" w:rsidRPr="002E49A8" w:rsidRDefault="00000000">
      <w:pPr>
        <w:pStyle w:val="Heading1"/>
        <w:rPr>
          <w:rFonts w:ascii="Arial" w:hAnsi="Arial" w:cs="Arial"/>
          <w:sz w:val="24"/>
          <w:szCs w:val="24"/>
          <w:u w:val="single"/>
        </w:rPr>
      </w:pPr>
      <w:bookmarkStart w:id="9" w:name="__RefHeading__424_804919243"/>
      <w:bookmarkStart w:id="10" w:name="__RefHeading___Toc109382677"/>
      <w:bookmarkEnd w:id="9"/>
      <w:bookmarkEnd w:id="10"/>
      <w:r w:rsidRPr="002E49A8">
        <w:rPr>
          <w:rFonts w:ascii="Arial" w:hAnsi="Arial" w:cs="Arial"/>
          <w:sz w:val="24"/>
          <w:szCs w:val="24"/>
        </w:rPr>
        <w:t>REFERENCES</w:t>
      </w:r>
    </w:p>
    <w:p w14:paraId="0DAB6CF4" w14:textId="77777777" w:rsidR="006B227C" w:rsidRPr="002E49A8" w:rsidRDefault="00000000">
      <w:pPr>
        <w:rPr>
          <w:rFonts w:ascii="Arial" w:hAnsi="Arial" w:cs="Arial"/>
          <w:szCs w:val="24"/>
          <w:shd w:val="clear" w:color="auto" w:fill="FFFFFF"/>
        </w:rPr>
      </w:pPr>
      <w:r w:rsidRPr="002E49A8">
        <w:rPr>
          <w:rFonts w:ascii="Arial" w:hAnsi="Arial" w:cs="Arial"/>
          <w:szCs w:val="24"/>
          <w:u w:val="single"/>
        </w:rPr>
        <w:t>Books and Journals</w:t>
      </w:r>
      <w:r w:rsidRPr="002E49A8">
        <w:rPr>
          <w:rFonts w:ascii="Arial" w:hAnsi="Arial" w:cs="Arial"/>
          <w:szCs w:val="24"/>
        </w:rPr>
        <w:t>:</w:t>
      </w:r>
    </w:p>
    <w:p w14:paraId="047F7688" w14:textId="748A6EAD" w:rsidR="006B227C" w:rsidRPr="002E49A8" w:rsidRDefault="00000000">
      <w:pPr>
        <w:ind w:left="855" w:hanging="855"/>
        <w:rPr>
          <w:rFonts w:ascii="Arial" w:hAnsi="Arial" w:cs="Arial"/>
          <w:szCs w:val="24"/>
          <w:shd w:val="clear" w:color="auto" w:fill="FFFFFF"/>
        </w:rPr>
      </w:pPr>
      <w:proofErr w:type="spellStart"/>
      <w:r w:rsidRPr="002E49A8">
        <w:rPr>
          <w:rFonts w:ascii="Arial" w:hAnsi="Arial" w:cs="Arial"/>
          <w:szCs w:val="24"/>
          <w:shd w:val="clear" w:color="auto" w:fill="FFFFFF"/>
        </w:rPr>
        <w:t>Albana</w:t>
      </w:r>
      <w:proofErr w:type="spellEnd"/>
      <w:r w:rsidRPr="002E49A8">
        <w:rPr>
          <w:rFonts w:ascii="Arial" w:hAnsi="Arial" w:cs="Arial"/>
          <w:szCs w:val="24"/>
          <w:shd w:val="clear" w:color="auto" w:fill="FFFFFF"/>
        </w:rPr>
        <w:t xml:space="preserve">, M.J. and </w:t>
      </w:r>
      <w:proofErr w:type="spellStart"/>
      <w:r w:rsidRPr="002E49A8">
        <w:rPr>
          <w:rFonts w:ascii="Arial" w:hAnsi="Arial" w:cs="Arial"/>
          <w:szCs w:val="24"/>
          <w:shd w:val="clear" w:color="auto" w:fill="FFFFFF"/>
        </w:rPr>
        <w:t>Yeşiltaş</w:t>
      </w:r>
      <w:proofErr w:type="spellEnd"/>
      <w:r w:rsidRPr="002E49A8">
        <w:rPr>
          <w:rFonts w:ascii="Arial" w:hAnsi="Arial" w:cs="Arial"/>
          <w:szCs w:val="24"/>
          <w:shd w:val="clear" w:color="auto" w:fill="FFFFFF"/>
        </w:rPr>
        <w:t xml:space="preserve">, M., 2022. Impact of linguistic ostracism on knowledge sharing, </w:t>
      </w:r>
      <w:r w:rsidR="003720BA" w:rsidRPr="002E49A8">
        <w:rPr>
          <w:rFonts w:ascii="Arial" w:hAnsi="Arial" w:cs="Arial"/>
          <w:szCs w:val="24"/>
          <w:shd w:val="clear" w:color="auto" w:fill="FFFFFF"/>
        </w:rPr>
        <w:t>hiding,</w:t>
      </w:r>
      <w:r w:rsidRPr="002E49A8">
        <w:rPr>
          <w:rFonts w:ascii="Arial" w:hAnsi="Arial" w:cs="Arial"/>
          <w:szCs w:val="24"/>
          <w:shd w:val="clear" w:color="auto" w:fill="FFFFFF"/>
        </w:rPr>
        <w:t xml:space="preserve"> and hoarding and the moderating role of cultural intelligence. </w:t>
      </w:r>
      <w:proofErr w:type="spellStart"/>
      <w:r w:rsidRPr="002E49A8">
        <w:rPr>
          <w:rFonts w:ascii="Arial" w:hAnsi="Arial" w:cs="Arial"/>
          <w:szCs w:val="24"/>
          <w:shd w:val="clear" w:color="auto" w:fill="FFFFFF"/>
        </w:rPr>
        <w:t>Kybernetes</w:t>
      </w:r>
      <w:proofErr w:type="spellEnd"/>
      <w:r w:rsidRPr="002E49A8">
        <w:rPr>
          <w:rFonts w:ascii="Arial" w:hAnsi="Arial" w:cs="Arial"/>
          <w:szCs w:val="24"/>
          <w:shd w:val="clear" w:color="auto" w:fill="FFFFFF"/>
        </w:rPr>
        <w:t>, 51(3), pp.1180-1198.</w:t>
      </w:r>
    </w:p>
    <w:p w14:paraId="28F2E120" w14:textId="77777777" w:rsidR="006B227C" w:rsidRPr="002E49A8" w:rsidRDefault="00000000">
      <w:pPr>
        <w:ind w:left="855" w:hanging="855"/>
        <w:rPr>
          <w:rFonts w:ascii="Arial" w:hAnsi="Arial" w:cs="Arial"/>
          <w:szCs w:val="24"/>
          <w:shd w:val="clear" w:color="auto" w:fill="FFFFFF"/>
        </w:rPr>
      </w:pPr>
      <w:proofErr w:type="spellStart"/>
      <w:r w:rsidRPr="002E49A8">
        <w:rPr>
          <w:rFonts w:ascii="Arial" w:hAnsi="Arial" w:cs="Arial"/>
          <w:szCs w:val="24"/>
          <w:shd w:val="clear" w:color="auto" w:fill="FFFFFF"/>
        </w:rPr>
        <w:t>Minkov</w:t>
      </w:r>
      <w:proofErr w:type="spellEnd"/>
      <w:r w:rsidRPr="002E49A8">
        <w:rPr>
          <w:rFonts w:ascii="Arial" w:hAnsi="Arial" w:cs="Arial"/>
          <w:szCs w:val="24"/>
          <w:shd w:val="clear" w:color="auto" w:fill="FFFFFF"/>
        </w:rPr>
        <w:t xml:space="preserve">, M. and </w:t>
      </w:r>
      <w:proofErr w:type="spellStart"/>
      <w:r w:rsidRPr="002E49A8">
        <w:rPr>
          <w:rFonts w:ascii="Arial" w:hAnsi="Arial" w:cs="Arial"/>
          <w:szCs w:val="24"/>
          <w:shd w:val="clear" w:color="auto" w:fill="FFFFFF"/>
        </w:rPr>
        <w:t>Kaasa</w:t>
      </w:r>
      <w:proofErr w:type="spellEnd"/>
      <w:r w:rsidRPr="002E49A8">
        <w:rPr>
          <w:rFonts w:ascii="Arial" w:hAnsi="Arial" w:cs="Arial"/>
          <w:szCs w:val="24"/>
          <w:shd w:val="clear" w:color="auto" w:fill="FFFFFF"/>
        </w:rPr>
        <w:t xml:space="preserve">, A., 2022. Do dimensions of culture exist objectively? A validation of the revised </w:t>
      </w:r>
      <w:proofErr w:type="spellStart"/>
      <w:r w:rsidRPr="002E49A8">
        <w:rPr>
          <w:rFonts w:ascii="Arial" w:hAnsi="Arial" w:cs="Arial"/>
          <w:szCs w:val="24"/>
          <w:shd w:val="clear" w:color="auto" w:fill="FFFFFF"/>
        </w:rPr>
        <w:t>Minkov</w:t>
      </w:r>
      <w:proofErr w:type="spellEnd"/>
      <w:r w:rsidRPr="002E49A8">
        <w:rPr>
          <w:rFonts w:ascii="Arial" w:hAnsi="Arial" w:cs="Arial"/>
          <w:szCs w:val="24"/>
          <w:shd w:val="clear" w:color="auto" w:fill="FFFFFF"/>
        </w:rPr>
        <w:t>-Hofstede model of culture with World Values Survey items and scores for 102 countries. Journal of International Management, 28(4), p.100971.</w:t>
      </w:r>
    </w:p>
    <w:p w14:paraId="08B3586D" w14:textId="77777777" w:rsidR="006B227C" w:rsidRPr="002E49A8" w:rsidRDefault="00000000">
      <w:pPr>
        <w:ind w:left="855" w:hanging="855"/>
        <w:rPr>
          <w:rFonts w:ascii="Arial" w:hAnsi="Arial" w:cs="Arial"/>
          <w:szCs w:val="24"/>
        </w:rPr>
      </w:pPr>
      <w:proofErr w:type="spellStart"/>
      <w:r w:rsidRPr="002E49A8">
        <w:rPr>
          <w:rFonts w:ascii="Arial" w:hAnsi="Arial" w:cs="Arial"/>
          <w:szCs w:val="24"/>
          <w:shd w:val="clear" w:color="auto" w:fill="FFFFFF"/>
        </w:rPr>
        <w:t>Shenkar</w:t>
      </w:r>
      <w:proofErr w:type="spellEnd"/>
      <w:r w:rsidRPr="002E49A8">
        <w:rPr>
          <w:rFonts w:ascii="Arial" w:hAnsi="Arial" w:cs="Arial"/>
          <w:szCs w:val="24"/>
          <w:shd w:val="clear" w:color="auto" w:fill="FFFFFF"/>
        </w:rPr>
        <w:t xml:space="preserve"> and et.al, 2020. National culture and international business: A path forward. Journal of International Business Studies, pp.1-18.</w:t>
      </w:r>
    </w:p>
    <w:p w14:paraId="6354123B" w14:textId="77777777" w:rsidR="006B227C" w:rsidRDefault="006B227C"/>
    <w:p w14:paraId="2B4C49F6" w14:textId="77777777" w:rsidR="006B227C" w:rsidRDefault="006B227C"/>
    <w:p w14:paraId="28BE24C1" w14:textId="77777777" w:rsidR="00F1658C" w:rsidRDefault="00F1658C"/>
    <w:sectPr w:rsidR="00F1658C">
      <w:headerReference w:type="default" r:id="rId7"/>
      <w:footerReference w:type="even" r:id="rId8"/>
      <w:footerReference w:type="default" r:id="rId9"/>
      <w:headerReference w:type="first" r:id="rId10"/>
      <w:footerReference w:type="first" r:id="rId11"/>
      <w:pgSz w:w="12240" w:h="15840"/>
      <w:pgMar w:top="1716" w:right="1440" w:bottom="1716" w:left="1440" w:header="1440" w:footer="144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371C4" w14:textId="77777777" w:rsidR="009F6583" w:rsidRDefault="009F6583">
      <w:pPr>
        <w:spacing w:line="240" w:lineRule="auto"/>
      </w:pPr>
      <w:r>
        <w:separator/>
      </w:r>
    </w:p>
  </w:endnote>
  <w:endnote w:type="continuationSeparator" w:id="0">
    <w:p w14:paraId="04C423DC" w14:textId="77777777" w:rsidR="009F6583" w:rsidRDefault="009F65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open_sansregular">
    <w:altName w:val="Yu Gothic"/>
    <w:charset w:val="8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7BC9C" w14:textId="77777777" w:rsidR="006B227C" w:rsidRDefault="006B227C"/>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8701E" w14:textId="77777777" w:rsidR="006B227C" w:rsidRDefault="006B22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8DD09" w14:textId="77777777" w:rsidR="006B227C" w:rsidRDefault="006B227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5E150" w14:textId="77777777" w:rsidR="009F6583" w:rsidRDefault="009F6583">
      <w:pPr>
        <w:spacing w:line="240" w:lineRule="auto"/>
      </w:pPr>
      <w:r>
        <w:separator/>
      </w:r>
    </w:p>
  </w:footnote>
  <w:footnote w:type="continuationSeparator" w:id="0">
    <w:p w14:paraId="48ACC2D2" w14:textId="77777777" w:rsidR="009F6583" w:rsidRDefault="009F65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781F4" w14:textId="77777777" w:rsidR="006B227C" w:rsidRDefault="006B22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D5836" w14:textId="77777777" w:rsidR="006B227C" w:rsidRDefault="006B227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726610651">
    <w:abstractNumId w:val="0"/>
  </w:num>
  <w:num w:numId="2" w16cid:durableId="732122543">
    <w:abstractNumId w:val="1"/>
  </w:num>
  <w:num w:numId="3" w16cid:durableId="1050819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spaceForUL/>
    <w:balanceSingleByteDoubleByteWidth/>
    <w:doNotLeaveBackslashAlone/>
    <w:ulTrailSpace/>
    <w:adjustLineHeightInTable/>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A38F0"/>
    <w:rsid w:val="001A38F0"/>
    <w:rsid w:val="002E49A8"/>
    <w:rsid w:val="00323463"/>
    <w:rsid w:val="003720BA"/>
    <w:rsid w:val="00593B79"/>
    <w:rsid w:val="00646066"/>
    <w:rsid w:val="006B227C"/>
    <w:rsid w:val="00884638"/>
    <w:rsid w:val="0089763F"/>
    <w:rsid w:val="009152DA"/>
    <w:rsid w:val="009F6583"/>
    <w:rsid w:val="00A74DB4"/>
    <w:rsid w:val="00C055CB"/>
    <w:rsid w:val="00C37790"/>
    <w:rsid w:val="00D470FC"/>
    <w:rsid w:val="00DA280F"/>
    <w:rsid w:val="00E7357D"/>
    <w:rsid w:val="00E74AC7"/>
    <w:rsid w:val="00EC1FD8"/>
    <w:rsid w:val="00F1658C"/>
    <w:rsid w:val="00FC3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F9A019F"/>
  <w15:chartTrackingRefBased/>
  <w15:docId w15:val="{E4954932-DF30-4C9A-B077-D75801B8C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2z2">
    <w:name w:val="WW8Num2z2"/>
    <w:rPr>
      <w:rFonts w:ascii="Wingdings" w:hAnsi="Wingdings" w:cs="Wingdings"/>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0">
    <w:name w:val="WW8Num7z0"/>
    <w:rPr>
      <w:rFonts w:ascii="Symbol" w:hAnsi="Symbol" w:cs="Symbol"/>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0">
    <w:name w:val="WW8Num8z0"/>
    <w:rPr>
      <w:rFonts w:ascii="Symbol" w:hAnsi="Symbol" w:cs="Symbol"/>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9z0">
    <w:name w:val="WW8Num9z0"/>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100" w:lineRule="atLeast"/>
    </w:pPr>
  </w:style>
  <w:style w:type="paragraph" w:styleId="Footer">
    <w:name w:val="footer"/>
    <w:basedOn w:val="Normal"/>
    <w:pPr>
      <w:tabs>
        <w:tab w:val="center" w:pos="4680"/>
        <w:tab w:val="right" w:pos="9360"/>
      </w:tabs>
      <w:spacing w:line="100" w:lineRule="atLeast"/>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8</Pages>
  <Words>1183</Words>
  <Characters>6747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anamariandreka@gmail.com</cp:lastModifiedBy>
  <cp:revision>17</cp:revision>
  <cp:lastPrinted>1900-01-01T00:00:00Z</cp:lastPrinted>
  <dcterms:created xsi:type="dcterms:W3CDTF">2023-03-10T08:14:00Z</dcterms:created>
  <dcterms:modified xsi:type="dcterms:W3CDTF">2023-03-10T09:14:00Z</dcterms:modified>
</cp:coreProperties>
</file>