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5623180" w:rsidR="00E611D9" w:rsidRDefault="00E611D9" w:rsidP="006200DE">
      <w:pPr>
        <w:pStyle w:val="AssignQuote"/>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03E49">
            <w:pPr>
              <w:pStyle w:val="AssignBody"/>
            </w:pPr>
          </w:p>
        </w:tc>
        <w:tc>
          <w:tcPr>
            <w:tcW w:w="3647" w:type="dxa"/>
          </w:tcPr>
          <w:p w14:paraId="6D1F9A38" w14:textId="75E67885" w:rsidR="00AD4EBD" w:rsidRDefault="00AD4EBD" w:rsidP="00A03E49">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03E49">
            <w:pPr>
              <w:pStyle w:val="AssignBody"/>
            </w:pPr>
          </w:p>
        </w:tc>
      </w:tr>
      <w:tr w:rsidR="00AD4EBD" w14:paraId="4072E411" w14:textId="3E550A78" w:rsidTr="00AD4EBD">
        <w:tc>
          <w:tcPr>
            <w:tcW w:w="1722" w:type="dxa"/>
          </w:tcPr>
          <w:p w14:paraId="3BDD7132" w14:textId="77777777" w:rsidR="00AD4EBD" w:rsidRDefault="00AD4EBD" w:rsidP="00A03E49">
            <w:pPr>
              <w:pStyle w:val="AssignBody"/>
            </w:pPr>
            <w:proofErr w:type="spellStart"/>
            <w:r>
              <w:t>T</w:t>
            </w:r>
            <w:bookmarkStart w:id="0" w:name="cysill"/>
            <w:bookmarkEnd w:id="0"/>
            <w:r>
              <w:t>arged</w:t>
            </w:r>
            <w:proofErr w:type="spellEnd"/>
            <w:r>
              <w:t>/Target 1</w:t>
            </w:r>
          </w:p>
        </w:tc>
        <w:tc>
          <w:tcPr>
            <w:tcW w:w="3647" w:type="dxa"/>
          </w:tcPr>
          <w:p w14:paraId="510310AC" w14:textId="57AE93C4" w:rsidR="00B47A28" w:rsidRDefault="00B47A28" w:rsidP="00B47A28">
            <w:pPr>
              <w:pStyle w:val="AssignBody"/>
            </w:pPr>
            <w:r>
              <w:t xml:space="preserve">Use a wider range of sources to help develop counter arguments </w:t>
            </w:r>
          </w:p>
          <w:p w14:paraId="7DA379D6" w14:textId="77777777" w:rsidR="00B47A28" w:rsidRDefault="00B47A28" w:rsidP="00B47A28">
            <w:pPr>
              <w:pStyle w:val="AssignBody"/>
            </w:pPr>
          </w:p>
          <w:p w14:paraId="394C5558" w14:textId="235A01DC" w:rsidR="00AD4EBD" w:rsidRDefault="00AD4EBD" w:rsidP="00B47A28">
            <w:pPr>
              <w:pStyle w:val="AssignBody"/>
            </w:pPr>
          </w:p>
        </w:tc>
        <w:tc>
          <w:tcPr>
            <w:tcW w:w="3647" w:type="dxa"/>
          </w:tcPr>
          <w:p w14:paraId="5F7F611A" w14:textId="6A80A41A" w:rsidR="00AD4EBD" w:rsidRDefault="005841E1" w:rsidP="00A03E49">
            <w:pPr>
              <w:pStyle w:val="AssignBody"/>
            </w:pPr>
            <w:r>
              <w:t>I have tried to research more thoroughly and engage with a wider range of relevant and up to date sources</w:t>
            </w:r>
          </w:p>
        </w:tc>
      </w:tr>
      <w:tr w:rsidR="00AD4EBD" w14:paraId="73A65764" w14:textId="34BD1589" w:rsidTr="00AD4EBD">
        <w:tc>
          <w:tcPr>
            <w:tcW w:w="1722" w:type="dxa"/>
          </w:tcPr>
          <w:p w14:paraId="12A42483" w14:textId="77777777" w:rsidR="00AD4EBD" w:rsidRDefault="00AD4EBD" w:rsidP="00A03E49">
            <w:pPr>
              <w:pStyle w:val="AssignBody"/>
            </w:pPr>
            <w:proofErr w:type="spellStart"/>
            <w:r>
              <w:t>Targed</w:t>
            </w:r>
            <w:proofErr w:type="spellEnd"/>
            <w:r>
              <w:t>/Target 2</w:t>
            </w:r>
          </w:p>
        </w:tc>
        <w:tc>
          <w:tcPr>
            <w:tcW w:w="3647" w:type="dxa"/>
          </w:tcPr>
          <w:p w14:paraId="3E19823E" w14:textId="20105F46" w:rsidR="00AD4EBD" w:rsidRDefault="00B47A28" w:rsidP="00A03E49">
            <w:pPr>
              <w:pStyle w:val="AssignBody"/>
            </w:pPr>
            <w:r>
              <w:t>Critically evaluate my findings</w:t>
            </w:r>
          </w:p>
        </w:tc>
        <w:tc>
          <w:tcPr>
            <w:tcW w:w="3647" w:type="dxa"/>
          </w:tcPr>
          <w:p w14:paraId="54F0029C" w14:textId="637678C6" w:rsidR="00AD4EBD" w:rsidRDefault="008F3521" w:rsidP="00A03E49">
            <w:pPr>
              <w:pStyle w:val="AssignBody"/>
            </w:pPr>
            <w:r>
              <w:t>I have tried to adapt a critical writing style using the university’s guides</w:t>
            </w:r>
            <w:r w:rsidR="00FD4A2E">
              <w:t>, justifying my findings with research.</w:t>
            </w:r>
          </w:p>
        </w:tc>
      </w:tr>
      <w:tr w:rsidR="00AD4EBD" w14:paraId="0216786F" w14:textId="16A0EC59" w:rsidTr="00AD4EBD">
        <w:tc>
          <w:tcPr>
            <w:tcW w:w="1722" w:type="dxa"/>
          </w:tcPr>
          <w:p w14:paraId="4F73937C" w14:textId="77777777" w:rsidR="00AD4EBD" w:rsidRDefault="00AD4EBD" w:rsidP="00A03E49">
            <w:pPr>
              <w:pStyle w:val="AssignBody"/>
            </w:pPr>
            <w:proofErr w:type="spellStart"/>
            <w:r>
              <w:t>Targed</w:t>
            </w:r>
            <w:proofErr w:type="spellEnd"/>
            <w:r>
              <w:t>/Target 3</w:t>
            </w:r>
          </w:p>
        </w:tc>
        <w:tc>
          <w:tcPr>
            <w:tcW w:w="3647" w:type="dxa"/>
          </w:tcPr>
          <w:p w14:paraId="1FEDD524" w14:textId="77777777" w:rsidR="00AD4EBD" w:rsidRDefault="00AD4EBD" w:rsidP="00A03E49">
            <w:pPr>
              <w:pStyle w:val="AssignBody"/>
            </w:pPr>
          </w:p>
        </w:tc>
        <w:tc>
          <w:tcPr>
            <w:tcW w:w="3647" w:type="dxa"/>
          </w:tcPr>
          <w:p w14:paraId="3697C55C" w14:textId="77777777" w:rsidR="00AD4EBD" w:rsidRDefault="00AD4EBD" w:rsidP="00A03E49">
            <w:pPr>
              <w:pStyle w:val="AssignBody"/>
            </w:pPr>
          </w:p>
        </w:tc>
      </w:tr>
    </w:tbl>
    <w:p w14:paraId="45E34BBD" w14:textId="77777777" w:rsidR="002229F0" w:rsidRDefault="002229F0" w:rsidP="00E611D9">
      <w:pPr>
        <w:pStyle w:val="AssignBody"/>
      </w:pPr>
    </w:p>
    <w:p w14:paraId="118CB437" w14:textId="70AEB834" w:rsidR="006419C3" w:rsidRDefault="006200DE" w:rsidP="00E611D9">
      <w:pPr>
        <w:pStyle w:val="AssignHeader"/>
      </w:pPr>
      <w:r w:rsidRPr="006200DE">
        <w:t>How a school develops one aspect of its SDP: a report that critically reflects on the actions, impact and evidence base.</w:t>
      </w:r>
    </w:p>
    <w:p w14:paraId="0A9A6EB5" w14:textId="7B069D80" w:rsidR="00691A46" w:rsidRPr="00691A46" w:rsidRDefault="006200DE" w:rsidP="00691A46">
      <w:pPr>
        <w:pStyle w:val="AssignSubHeader"/>
      </w:pPr>
      <w:r>
        <w:t>Introduction</w:t>
      </w:r>
    </w:p>
    <w:p w14:paraId="0D2F6EA6" w14:textId="71F45CF7" w:rsidR="00E611D9" w:rsidRDefault="006200DE" w:rsidP="00E611D9">
      <w:pPr>
        <w:pStyle w:val="AssignBody"/>
      </w:pPr>
      <w:r>
        <w:t>In this assignment</w:t>
      </w:r>
      <w:r w:rsidR="00C46D6D">
        <w:t xml:space="preserve">, </w:t>
      </w:r>
      <w:r>
        <w:t xml:space="preserve">the process of developing a school development plan </w:t>
      </w:r>
      <w:r w:rsidR="00C46D6D">
        <w:t xml:space="preserve">will be explored </w:t>
      </w:r>
      <w:r>
        <w:t>and</w:t>
      </w:r>
      <w:r w:rsidR="00C46D6D">
        <w:t xml:space="preserve"> a</w:t>
      </w:r>
      <w:r>
        <w:t xml:space="preserve"> focus on one aspect from a school development plan</w:t>
      </w:r>
      <w:r w:rsidR="00C46D6D">
        <w:t>,</w:t>
      </w:r>
      <w:r>
        <w:t xml:space="preserve"> how </w:t>
      </w:r>
      <w:r w:rsidR="00C46D6D">
        <w:t>it has been</w:t>
      </w:r>
      <w:r>
        <w:t xml:space="preserve"> implemented and the literature and research behind both.</w:t>
      </w:r>
    </w:p>
    <w:p w14:paraId="18EBCE13" w14:textId="20EED106" w:rsidR="008913D5" w:rsidRDefault="00D158D9" w:rsidP="00E611D9">
      <w:pPr>
        <w:pStyle w:val="AssignBody"/>
      </w:pPr>
      <w:r>
        <w:t>For ethical reasons, the school in focus will not be named and will be referred to as school X. School X</w:t>
      </w:r>
      <w:r w:rsidR="008913D5">
        <w:t xml:space="preserve"> is a comprehensive secondary school based in the Rhondda valley in South Wales. This school has around 1300 pupils (Estyn, 2016). </w:t>
      </w:r>
    </w:p>
    <w:p w14:paraId="5023F705" w14:textId="49B6D885" w:rsidR="008913D5" w:rsidRDefault="008913D5" w:rsidP="00E611D9">
      <w:pPr>
        <w:pStyle w:val="AssignBody"/>
      </w:pPr>
      <w:r>
        <w:t xml:space="preserve">The aspect of the school development plan </w:t>
      </w:r>
      <w:r w:rsidR="00604197">
        <w:t>that is going to be discussed</w:t>
      </w:r>
      <w:r>
        <w:t xml:space="preserve"> is the school’s value</w:t>
      </w:r>
      <w:r w:rsidR="00AB04D3">
        <w:t>-based classroom ‘Basics’, which is a consistent set of operating procedures for the pupils in the classroom. This gives the pupils a consistent set of rules in which to follow every lesson. This assignment will look at the literature behind these rules and the concept of the consistent approach throughout the school and it’s aimed effect.</w:t>
      </w:r>
    </w:p>
    <w:p w14:paraId="485A96D2" w14:textId="512D8DBE" w:rsidR="006F2A35" w:rsidRDefault="006F2A35" w:rsidP="00E611D9">
      <w:pPr>
        <w:pStyle w:val="AssignBody"/>
      </w:pPr>
    </w:p>
    <w:p w14:paraId="5BA3A0FE" w14:textId="2F640A7D" w:rsidR="00CB4032" w:rsidRDefault="00CB4032" w:rsidP="00E611D9">
      <w:pPr>
        <w:pStyle w:val="AssignBody"/>
      </w:pPr>
    </w:p>
    <w:p w14:paraId="2BF32B90" w14:textId="2ADAF819" w:rsidR="00CB4032" w:rsidRDefault="00CB4032" w:rsidP="00E611D9">
      <w:pPr>
        <w:pStyle w:val="AssignBody"/>
      </w:pPr>
    </w:p>
    <w:p w14:paraId="2D6CA72F" w14:textId="3C567038" w:rsidR="00CB4032" w:rsidRDefault="00CB4032" w:rsidP="00E611D9">
      <w:pPr>
        <w:pStyle w:val="AssignBody"/>
      </w:pPr>
    </w:p>
    <w:p w14:paraId="5B1BEC62" w14:textId="77777777" w:rsidR="00CB4032" w:rsidRDefault="00CB4032" w:rsidP="00E611D9">
      <w:pPr>
        <w:pStyle w:val="AssignBody"/>
      </w:pPr>
    </w:p>
    <w:p w14:paraId="28FBAABD" w14:textId="3BD2D470" w:rsidR="006F2A35" w:rsidRDefault="006F2A35" w:rsidP="006F2A35">
      <w:pPr>
        <w:pStyle w:val="AssignSubHeader"/>
      </w:pPr>
      <w:r>
        <w:t>Literature review</w:t>
      </w:r>
    </w:p>
    <w:p w14:paraId="222C9991" w14:textId="4A96111F" w:rsidR="00C857CA" w:rsidRDefault="00C857CA" w:rsidP="00C857CA">
      <w:pPr>
        <w:pStyle w:val="AssignBody"/>
        <w:rPr>
          <w:b/>
          <w:bCs/>
        </w:rPr>
      </w:pPr>
      <w:r>
        <w:rPr>
          <w:b/>
          <w:bCs/>
        </w:rPr>
        <w:t>School Improvement Planning</w:t>
      </w:r>
    </w:p>
    <w:p w14:paraId="7A1BA893" w14:textId="6375726D" w:rsidR="00C857CA" w:rsidRPr="00C857CA" w:rsidRDefault="00C857CA" w:rsidP="00C857CA">
      <w:pPr>
        <w:pStyle w:val="AssignBody"/>
      </w:pPr>
      <w:r w:rsidRPr="00C857CA">
        <w:t>The objective of this review</w:t>
      </w:r>
      <w:r>
        <w:t xml:space="preserve"> is to show the research behind school improvement, showing the various studies conducted with this focus in mind.</w:t>
      </w:r>
    </w:p>
    <w:p w14:paraId="451D653E" w14:textId="037DAFCA" w:rsidR="002D41FD" w:rsidRDefault="006159D5" w:rsidP="00531611">
      <w:pPr>
        <w:pStyle w:val="AssignBody"/>
      </w:pPr>
      <w:r>
        <w:t>In recent years, the increased comparison between schools and countries education systems such as Programme for International School Assessment (PISA) has led to more countries that question the effectiveness of their education system and from that stems government policies that focus on providing accountability for the schools, this has led to countries focusing on school improvement plans and making sure that that school leaders are held accountable (</w:t>
      </w:r>
      <w:proofErr w:type="spellStart"/>
      <w:r>
        <w:t>Yeigh</w:t>
      </w:r>
      <w:proofErr w:type="spellEnd"/>
      <w:r>
        <w:t xml:space="preserve"> et al, 2018, </w:t>
      </w:r>
      <w:proofErr w:type="spellStart"/>
      <w:r>
        <w:t>Shirrell</w:t>
      </w:r>
      <w:proofErr w:type="spellEnd"/>
      <w:r>
        <w:t>, 2016)</w:t>
      </w:r>
      <w:r w:rsidR="00DD5AC6">
        <w:t xml:space="preserve">, this method is back up by research from </w:t>
      </w:r>
      <w:proofErr w:type="spellStart"/>
      <w:r w:rsidR="00DD5AC6">
        <w:t>Altrichter</w:t>
      </w:r>
      <w:proofErr w:type="spellEnd"/>
      <w:r w:rsidR="00DD5AC6">
        <w:t xml:space="preserve"> and </w:t>
      </w:r>
      <w:proofErr w:type="spellStart"/>
      <w:r w:rsidR="00DD5AC6">
        <w:t>Kemethofer</w:t>
      </w:r>
      <w:proofErr w:type="spellEnd"/>
      <w:r w:rsidR="00DD5AC6">
        <w:t xml:space="preserve"> (2015), which states that if school leaders are held accountable for the actions </w:t>
      </w:r>
      <w:r w:rsidR="00263D11">
        <w:t>of</w:t>
      </w:r>
      <w:r w:rsidR="00DD5AC6">
        <w:t xml:space="preserve"> the school, the more attentive they are to what is happening within the school development plan. W</w:t>
      </w:r>
      <w:r w:rsidR="00C8400D">
        <w:t xml:space="preserve">hilst the school leaders are rightly held accountable for the actions of the schools, </w:t>
      </w:r>
      <w:proofErr w:type="spellStart"/>
      <w:r w:rsidR="00C8400D">
        <w:t>Weindling</w:t>
      </w:r>
      <w:proofErr w:type="spellEnd"/>
      <w:r w:rsidR="00C8400D">
        <w:t xml:space="preserve"> and Dimmock (2006) show the important role in involving all school members in the decision</w:t>
      </w:r>
      <w:r w:rsidR="00263D11">
        <w:t>-</w:t>
      </w:r>
      <w:r w:rsidR="00C8400D">
        <w:t xml:space="preserve">making process for school improvement, they will feel more responsible </w:t>
      </w:r>
      <w:r w:rsidR="00531611">
        <w:t>for the school and more invested in its progress</w:t>
      </w:r>
      <w:r>
        <w:t>.</w:t>
      </w:r>
      <w:r w:rsidR="004214D1">
        <w:t xml:space="preserve"> </w:t>
      </w:r>
    </w:p>
    <w:p w14:paraId="0EDDFA0E" w14:textId="77777777" w:rsidR="002D41FD" w:rsidRDefault="004214D1" w:rsidP="00531611">
      <w:pPr>
        <w:pStyle w:val="AssignBody"/>
      </w:pPr>
      <w:r>
        <w:t xml:space="preserve">The focus on Schools autonomy for these plans relate to the research of </w:t>
      </w:r>
      <w:proofErr w:type="spellStart"/>
      <w:r>
        <w:t>Reezigt</w:t>
      </w:r>
      <w:proofErr w:type="spellEnd"/>
      <w:r>
        <w:t xml:space="preserve"> and </w:t>
      </w:r>
      <w:proofErr w:type="spellStart"/>
      <w:r>
        <w:t>Creemers</w:t>
      </w:r>
      <w:proofErr w:type="spellEnd"/>
      <w:r>
        <w:t xml:space="preserve"> (2007) in which they state the educational policies can only take school improvement so far, it is far more useful if the schools can focus on their own priorities within the governments national priorities, noted in the research from Ainscow et al (2012) where they state that </w:t>
      </w:r>
      <w:r w:rsidR="00C9038E">
        <w:t>practitioners are more likely to change their practice whilst not being solely focused on the government policies</w:t>
      </w:r>
      <w:r w:rsidR="00BB0DB8">
        <w:t>, however without that overall direction provided by the government priorities schools development could be mis-guided</w:t>
      </w:r>
      <w:r w:rsidR="00C857CA">
        <w:t>.</w:t>
      </w:r>
      <w:r w:rsidR="00047330">
        <w:t xml:space="preserve"> In recent years, the terminology has changed from school improvement to sustainable school improvement with the focus on sustaining the improvement in schools, with a previous focus being on short term </w:t>
      </w:r>
      <w:r w:rsidR="00BB0DB8">
        <w:t>improvements (Cheng, 2010)</w:t>
      </w:r>
      <w:r w:rsidR="00BE19AF">
        <w:t>.</w:t>
      </w:r>
      <w:r w:rsidR="006F61FE">
        <w:t xml:space="preserve"> </w:t>
      </w:r>
    </w:p>
    <w:p w14:paraId="5C69367A" w14:textId="1EE5A8C9" w:rsidR="00531611" w:rsidRDefault="00582C46" w:rsidP="00531611">
      <w:pPr>
        <w:pStyle w:val="AssignBody"/>
      </w:pPr>
      <w:r>
        <w:t>Lee and Louis (2019) state that school improvement can be derived from the school leaders and the culture that they create at their schools, they also state the link between a strong school culture and sustained school improvement, it is crucial that the leaders in schools create the best culture for all stakeholders involved to be able to have improvement year on year.</w:t>
      </w:r>
      <w:r w:rsidR="00BB0DB8">
        <w:t xml:space="preserve"> To start the change in school culture, the school must have a clear vision of what it wants to do, this will help to de</w:t>
      </w:r>
      <w:r w:rsidR="00531611">
        <w:t xml:space="preserve">fine </w:t>
      </w:r>
      <w:r w:rsidR="00BB0DB8">
        <w:t>the school culture and the direction that it will tak</w:t>
      </w:r>
      <w:r w:rsidR="00531611">
        <w:t>e</w:t>
      </w:r>
      <w:r w:rsidR="00D965CB">
        <w:t xml:space="preserve"> (Masters, 2010)</w:t>
      </w:r>
      <w:r w:rsidR="00531611">
        <w:t xml:space="preserve">. The research of Burstow (2011, </w:t>
      </w:r>
      <w:proofErr w:type="spellStart"/>
      <w:r w:rsidR="00531611">
        <w:t>pg</w:t>
      </w:r>
      <w:proofErr w:type="spellEnd"/>
      <w:r w:rsidR="00531611">
        <w:t xml:space="preserve"> 70-71) shows a different perspective on school improvement, they show that whilst successful schools show similar characteristics s</w:t>
      </w:r>
      <w:r w:rsidR="00C458A4">
        <w:t>hown from the work of Sammons (1999</w:t>
      </w:r>
      <w:r w:rsidR="00E6210E">
        <w:t>, cited in Burstow, 2011</w:t>
      </w:r>
      <w:r w:rsidR="00C458A4">
        <w:t xml:space="preserve">) </w:t>
      </w:r>
      <w:r w:rsidR="00531611">
        <w:t xml:space="preserve">by simply transferring </w:t>
      </w:r>
      <w:r w:rsidR="00531611">
        <w:lastRenderedPageBreak/>
        <w:t>these into ‘failing’ schools that those schools would improve is a very simplistic way of looking at school improvement.</w:t>
      </w:r>
      <w:r w:rsidR="00C458A4">
        <w:t xml:space="preserve"> </w:t>
      </w:r>
    </w:p>
    <w:p w14:paraId="664A0059" w14:textId="3FFC5629" w:rsidR="006159D5" w:rsidRDefault="006159D5" w:rsidP="006F2A35">
      <w:pPr>
        <w:pStyle w:val="AssignBody"/>
      </w:pPr>
    </w:p>
    <w:p w14:paraId="4E823816" w14:textId="657B69C8" w:rsidR="006159D5" w:rsidRPr="00C857CA" w:rsidRDefault="00C857CA" w:rsidP="006F2A35">
      <w:pPr>
        <w:pStyle w:val="AssignBody"/>
        <w:rPr>
          <w:b/>
          <w:bCs/>
        </w:rPr>
      </w:pPr>
      <w:r>
        <w:rPr>
          <w:b/>
          <w:bCs/>
        </w:rPr>
        <w:t>Focused aspect of SDP</w:t>
      </w:r>
    </w:p>
    <w:p w14:paraId="05524C3C" w14:textId="66AE6821" w:rsidR="0081519F" w:rsidRDefault="0081519F" w:rsidP="006F2A35">
      <w:pPr>
        <w:pStyle w:val="AssignBody"/>
      </w:pPr>
      <w:r>
        <w:t>This next section will be focused on common classroom rules or as the school in focus calls them ‘The Basics’.</w:t>
      </w:r>
    </w:p>
    <w:p w14:paraId="740748D0" w14:textId="754D2458" w:rsidR="00B92DB7" w:rsidRDefault="0081519F" w:rsidP="006F2A35">
      <w:pPr>
        <w:pStyle w:val="AssignBody"/>
      </w:pPr>
      <w:r>
        <w:t xml:space="preserve">It is important when trying to create an inclusive positive learning environment that there are a clear set of boundaries and rules that are in place for all pupils to follow. Morgan and Ellis (2011, </w:t>
      </w:r>
      <w:proofErr w:type="spellStart"/>
      <w:r>
        <w:t>pg</w:t>
      </w:r>
      <w:proofErr w:type="spellEnd"/>
      <w:r>
        <w:t xml:space="preserve"> 45) state that routines are important for reducing unwanted behaviours in the classroom, by having the same routine throughout the school pupils can understand what is expected of them at the start and during every lesson.</w:t>
      </w:r>
      <w:r w:rsidR="00190A65">
        <w:t xml:space="preserve"> </w:t>
      </w:r>
      <w:r w:rsidR="00D852BA">
        <w:t xml:space="preserve">According to </w:t>
      </w:r>
      <w:proofErr w:type="spellStart"/>
      <w:r w:rsidR="00D852BA">
        <w:t>Ingemarson</w:t>
      </w:r>
      <w:proofErr w:type="spellEnd"/>
      <w:r w:rsidR="00D852BA">
        <w:t xml:space="preserve"> et al (2020), having clarity in classroom rules and how they are enforced has shown a decrease in pupil disruption</w:t>
      </w:r>
      <w:r w:rsidR="00690D15">
        <w:t>, so having these rules and making sure they are enforced will have a positive effect on the learning environmen</w:t>
      </w:r>
      <w:r w:rsidR="00B92DB7">
        <w:t>t.</w:t>
      </w:r>
      <w:r w:rsidR="00171FA3">
        <w:t xml:space="preserve"> Although </w:t>
      </w:r>
      <w:proofErr w:type="spellStart"/>
      <w:r w:rsidR="00171FA3">
        <w:t>Thornberg</w:t>
      </w:r>
      <w:proofErr w:type="spellEnd"/>
      <w:r w:rsidR="00171FA3">
        <w:t xml:space="preserve"> (2008</w:t>
      </w:r>
      <w:r w:rsidR="00955701">
        <w:t>a</w:t>
      </w:r>
      <w:r w:rsidR="00171FA3">
        <w:t>)</w:t>
      </w:r>
      <w:r w:rsidR="00F7742C">
        <w:t xml:space="preserve"> adds to this, not only does the way teachers enforce the rules but pupils views of the rule has a large effect as to whether they will follow it or not, adding the pupils into the process of developing the rules will increase the engagement of the pupils to follow the rules</w:t>
      </w:r>
      <w:r w:rsidR="00955701">
        <w:t xml:space="preserve"> (</w:t>
      </w:r>
      <w:proofErr w:type="spellStart"/>
      <w:r w:rsidR="00955701">
        <w:t>Thornberg</w:t>
      </w:r>
      <w:proofErr w:type="spellEnd"/>
      <w:r w:rsidR="00955701">
        <w:t>, 2008b)</w:t>
      </w:r>
      <w:r w:rsidR="00F7742C">
        <w:t>.</w:t>
      </w:r>
    </w:p>
    <w:p w14:paraId="1C623895" w14:textId="4916C0BB" w:rsidR="00B92DB7" w:rsidRDefault="00B92DB7" w:rsidP="006F2A35">
      <w:pPr>
        <w:pStyle w:val="AssignBody"/>
      </w:pPr>
      <w:r>
        <w:t xml:space="preserve">Thompson and Webber (2010) conducted a study with a similar concept to ‘the basics’, by </w:t>
      </w:r>
      <w:r w:rsidR="00F1402A">
        <w:t>using</w:t>
      </w:r>
      <w:r>
        <w:t xml:space="preserve"> a STARs intervention system with 5 behaviour norms, where student</w:t>
      </w:r>
      <w:r w:rsidR="00171FA3">
        <w:t>s</w:t>
      </w:r>
      <w:r>
        <w:t xml:space="preserve"> were taught lessons about these twice weekl</w:t>
      </w:r>
      <w:r w:rsidR="00171FA3">
        <w:t>y, with teacher interventions rather than punitive punishment. The result showed a significant improvement in pupils’ behaviour which shows by having clarity in the rules by limiting them to 5</w:t>
      </w:r>
      <w:r w:rsidR="00F1402A">
        <w:t xml:space="preserve"> clear </w:t>
      </w:r>
      <w:r w:rsidR="00171FA3">
        <w:t>rules</w:t>
      </w:r>
      <w:r w:rsidR="00F1402A">
        <w:t>, and in terms of enforcement of the rules, the study showed that</w:t>
      </w:r>
      <w:r w:rsidR="00171FA3">
        <w:t xml:space="preserve"> talking to the students about their behaviour results in better behaviour than punitive punishment.</w:t>
      </w:r>
    </w:p>
    <w:p w14:paraId="30E52E84" w14:textId="2B7F4D64" w:rsidR="007F71E6" w:rsidRDefault="00BB0DB8" w:rsidP="006F2A35">
      <w:pPr>
        <w:pStyle w:val="AssignBody"/>
      </w:pPr>
      <w:r>
        <w:t>To make this more effective and to help the pupils to take responsibility for their behaviour, the pupils need to be involved in the rule making process</w:t>
      </w:r>
      <w:r w:rsidR="00190A65">
        <w:t>, as it has proven to help increase pupil engagement (</w:t>
      </w:r>
      <w:proofErr w:type="spellStart"/>
      <w:r w:rsidR="00190A65">
        <w:t>Cremin</w:t>
      </w:r>
      <w:proofErr w:type="spellEnd"/>
      <w:r w:rsidR="00190A65">
        <w:t xml:space="preserve">, Mason and </w:t>
      </w:r>
      <w:proofErr w:type="spellStart"/>
      <w:r w:rsidR="00190A65">
        <w:t>Busher</w:t>
      </w:r>
      <w:proofErr w:type="spellEnd"/>
      <w:r w:rsidR="00190A65">
        <w:t>, 2011)</w:t>
      </w:r>
      <w:r w:rsidR="003D59E0">
        <w:t xml:space="preserve">. However, Wood (2011) </w:t>
      </w:r>
      <w:r w:rsidR="00190A65">
        <w:t>believes that pupil voice is too vague to be effective and more details need to be drawn out before it can be made effective.</w:t>
      </w:r>
    </w:p>
    <w:p w14:paraId="2FD06C4C" w14:textId="77777777" w:rsidR="00BE19AF" w:rsidRDefault="00BE19AF" w:rsidP="00BE19AF"/>
    <w:p w14:paraId="38B0FEE8" w14:textId="05977942" w:rsidR="00BE19AF" w:rsidRDefault="00BE19AF" w:rsidP="00BE19AF">
      <w:pPr>
        <w:pStyle w:val="AssignSubHeader"/>
      </w:pPr>
      <w:r>
        <w:t xml:space="preserve">Developing an action point (800 words) </w:t>
      </w:r>
    </w:p>
    <w:p w14:paraId="5AA86603" w14:textId="77777777" w:rsidR="00AF02FD" w:rsidRDefault="00C8400D" w:rsidP="00FF654D">
      <w:pPr>
        <w:pStyle w:val="AssignBody"/>
      </w:pPr>
      <w:r>
        <w:t xml:space="preserve">In the guidance given to the schools by </w:t>
      </w:r>
      <w:r w:rsidR="00A5639E">
        <w:t>W</w:t>
      </w:r>
      <w:r>
        <w:t xml:space="preserve">elsh </w:t>
      </w:r>
      <w:r w:rsidR="00A5639E">
        <w:t>G</w:t>
      </w:r>
      <w:r>
        <w:t>overnment in 2014, the purpose of the school development plan (SDP) is to set out how a school is going to improve the outcomes of their learners and how they are going to do it (Welsh Government, 2014</w:t>
      </w:r>
      <w:r w:rsidR="00A5639E">
        <w:t>)</w:t>
      </w:r>
      <w:r>
        <w:t>.</w:t>
      </w:r>
      <w:r w:rsidR="00AC2505">
        <w:t xml:space="preserve"> They have developed a school development planning cycle, which all schools use.</w:t>
      </w:r>
      <w:r w:rsidR="00144016">
        <w:t xml:space="preserve"> </w:t>
      </w:r>
    </w:p>
    <w:p w14:paraId="03D60E02" w14:textId="7EB53191" w:rsidR="00AF02FD" w:rsidRDefault="00E9194E" w:rsidP="00FF654D">
      <w:pPr>
        <w:pStyle w:val="AssignBody"/>
      </w:pPr>
      <w:r>
        <w:rPr>
          <w:noProof/>
        </w:rPr>
        <w:lastRenderedPageBreak/>
        <w:drawing>
          <wp:inline distT="0" distB="0" distL="0" distR="0" wp14:anchorId="083B7ED1" wp14:editId="6D7CC435">
            <wp:extent cx="4115435" cy="442939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5686" cy="4429665"/>
                    </a:xfrm>
                    <a:prstGeom prst="rect">
                      <a:avLst/>
                    </a:prstGeom>
                    <a:noFill/>
                  </pic:spPr>
                </pic:pic>
              </a:graphicData>
            </a:graphic>
          </wp:inline>
        </w:drawing>
      </w:r>
    </w:p>
    <w:p w14:paraId="37CDFBDF" w14:textId="0FE985D9" w:rsidR="009C39FA" w:rsidRDefault="009C39FA" w:rsidP="00FF654D">
      <w:pPr>
        <w:pStyle w:val="AssignBody"/>
      </w:pPr>
      <w:r>
        <w:t xml:space="preserve">This model is </w:t>
      </w:r>
      <w:proofErr w:type="gramStart"/>
      <w:r>
        <w:t>similar to</w:t>
      </w:r>
      <w:proofErr w:type="gramEnd"/>
      <w:r>
        <w:t xml:space="preserve"> other models such as the Framework for Improving Student outcomes (FISO) model</w:t>
      </w:r>
      <w:r w:rsidR="00F55694">
        <w:t xml:space="preserve"> using in Australia</w:t>
      </w:r>
      <w:r>
        <w:t xml:space="preserve"> shown below; </w:t>
      </w:r>
      <w:r w:rsidRPr="009C39FA">
        <w:rPr>
          <w:noProof/>
        </w:rPr>
        <w:drawing>
          <wp:inline distT="0" distB="0" distL="0" distR="0" wp14:anchorId="11BAF99A" wp14:editId="4D065692">
            <wp:extent cx="4772025" cy="885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72025" cy="885825"/>
                    </a:xfrm>
                    <a:prstGeom prst="rect">
                      <a:avLst/>
                    </a:prstGeom>
                  </pic:spPr>
                </pic:pic>
              </a:graphicData>
            </a:graphic>
          </wp:inline>
        </w:drawing>
      </w:r>
    </w:p>
    <w:p w14:paraId="45C17300" w14:textId="1B01747F" w:rsidR="00F55694" w:rsidRDefault="00F55694" w:rsidP="00FF654D">
      <w:pPr>
        <w:pStyle w:val="AssignBody"/>
      </w:pPr>
      <w:r>
        <w:t>(Victoria</w:t>
      </w:r>
      <w:r w:rsidR="00CC3006">
        <w:t xml:space="preserve"> state</w:t>
      </w:r>
      <w:r>
        <w:t xml:space="preserve"> government, 2019)</w:t>
      </w:r>
    </w:p>
    <w:p w14:paraId="50D67394" w14:textId="45856383" w:rsidR="00F55694" w:rsidRDefault="00F55694" w:rsidP="00FF654D">
      <w:pPr>
        <w:pStyle w:val="AssignBody"/>
      </w:pPr>
      <w:r>
        <w:t xml:space="preserve">Both show the same process of evaluating, planning, implementing and continually monitoring. </w:t>
      </w:r>
    </w:p>
    <w:p w14:paraId="3D19B200" w14:textId="7416BB2E" w:rsidR="00AF02FD" w:rsidRDefault="00144016" w:rsidP="00FF654D">
      <w:pPr>
        <w:pStyle w:val="AssignBody"/>
      </w:pPr>
      <w:r>
        <w:t>The</w:t>
      </w:r>
      <w:r w:rsidR="00DD5AC6">
        <w:t xml:space="preserve"> Welsh Government</w:t>
      </w:r>
      <w:r>
        <w:t xml:space="preserve"> have listed key characteristics of a successful school development plan; it states involving all stakeholders in creating the SDP, and importantly treating it as a ‘live’ document, which means it is an on-going</w:t>
      </w:r>
      <w:r w:rsidR="00AF02FD">
        <w:t xml:space="preserve"> reflective process to monitor how it is going.</w:t>
      </w:r>
    </w:p>
    <w:p w14:paraId="2BAF072E" w14:textId="77777777" w:rsidR="007F4728" w:rsidRDefault="007F4728" w:rsidP="00FF654D">
      <w:pPr>
        <w:pStyle w:val="AssignBody"/>
      </w:pPr>
    </w:p>
    <w:p w14:paraId="13DA4F80" w14:textId="1A0C1AAF" w:rsidR="00F55694" w:rsidRDefault="00BB0DB8" w:rsidP="00FF654D">
      <w:pPr>
        <w:pStyle w:val="AssignBody"/>
      </w:pPr>
      <w:r>
        <w:t xml:space="preserve">In ‘Successful futures’ (Donaldson, 2015) the movement of teachers to become reflective practitioners leads to a lot of self-evaluation, subsequently </w:t>
      </w:r>
      <w:r w:rsidR="00AF02FD">
        <w:t xml:space="preserve">a key </w:t>
      </w:r>
      <w:r>
        <w:t>part of the Welsh government school development planning cycle (Welsh Government, 2014) is self- evaluation</w:t>
      </w:r>
      <w:r w:rsidR="007F4728">
        <w:t>, where the school reflects on what they are doing, what can be done better and what they are doing well</w:t>
      </w:r>
      <w:r w:rsidR="00FE0A56">
        <w:t>, this can be guided by the government priorities</w:t>
      </w:r>
      <w:r w:rsidR="00FA7DC4">
        <w:t>,</w:t>
      </w:r>
      <w:r w:rsidR="00FE0A56">
        <w:t xml:space="preserve"> by the schools </w:t>
      </w:r>
      <w:r w:rsidR="00FE0A56">
        <w:lastRenderedPageBreak/>
        <w:t>previous Estyn report recommendations</w:t>
      </w:r>
      <w:r w:rsidR="00FA7DC4">
        <w:t xml:space="preserve"> and by using any data both qualitative and quantitative data available to the school such as test results, attendance figures etc</w:t>
      </w:r>
      <w:r w:rsidR="00FE0A56">
        <w:t xml:space="preserve">. These </w:t>
      </w:r>
      <w:r w:rsidR="000846E0">
        <w:t xml:space="preserve">three </w:t>
      </w:r>
      <w:r w:rsidR="00FE0A56">
        <w:t>factors can really help the school focus the self-evaluation process</w:t>
      </w:r>
      <w:r w:rsidR="00F55694">
        <w:t xml:space="preserve"> to identify the school’s priorities</w:t>
      </w:r>
      <w:r w:rsidR="007F4728">
        <w:t>.</w:t>
      </w:r>
    </w:p>
    <w:p w14:paraId="1F1399B8" w14:textId="496A7369" w:rsidR="00FF654D" w:rsidRDefault="007F4728" w:rsidP="00FF654D">
      <w:pPr>
        <w:pStyle w:val="AssignBody"/>
      </w:pPr>
      <w:r>
        <w:t xml:space="preserve"> A guide to self-evaluation was made by Estyn</w:t>
      </w:r>
      <w:r w:rsidR="00F84CCD">
        <w:t xml:space="preserve"> (2019)</w:t>
      </w:r>
      <w:r>
        <w:t xml:space="preserve">, as they stated </w:t>
      </w:r>
    </w:p>
    <w:p w14:paraId="40A50084" w14:textId="69E5D194" w:rsidR="007F4728" w:rsidRDefault="007F4728" w:rsidP="007F4728">
      <w:pPr>
        <w:pStyle w:val="AssignQuote"/>
      </w:pPr>
      <w:r>
        <w:t>‘</w:t>
      </w:r>
      <w:r w:rsidRPr="007F4728">
        <w:t>Self-evaluation has historically been the weakest area in school inspections.</w:t>
      </w:r>
      <w:r>
        <w:t>’</w:t>
      </w:r>
    </w:p>
    <w:p w14:paraId="30A5FC53" w14:textId="1180FE57" w:rsidR="007F4728" w:rsidRDefault="007F4728" w:rsidP="007F4728">
      <w:pPr>
        <w:pStyle w:val="AssignBody"/>
      </w:pPr>
      <w:r>
        <w:t>This will assist schools in doing an effective self-evaluation to direct their SDP.</w:t>
      </w:r>
      <w:r w:rsidR="00F84CCD">
        <w:t xml:space="preserve"> </w:t>
      </w:r>
    </w:p>
    <w:p w14:paraId="746309F0" w14:textId="77777777" w:rsidR="00D454C0" w:rsidRDefault="00764450" w:rsidP="00D454C0">
      <w:pPr>
        <w:pStyle w:val="AssignBody"/>
      </w:pPr>
      <w:r>
        <w:t xml:space="preserve">The next part of the school development plan is the strategic planning, this is where the school decides on the most appropriate course of action for the desired outcome. </w:t>
      </w:r>
      <w:r w:rsidR="00E9194E">
        <w:t>They would need to ask themselves three main questions in order to decide the best course of action; What are we going to improve? How are we going to improve? Finally</w:t>
      </w:r>
      <w:r w:rsidR="00C80D27">
        <w:t>,</w:t>
      </w:r>
      <w:r w:rsidR="00E9194E">
        <w:t xml:space="preserve"> how long is it going to take? </w:t>
      </w:r>
      <w:r w:rsidR="00C80D27">
        <w:t>When trying to answer these questions,</w:t>
      </w:r>
      <w:r w:rsidR="00E9194E">
        <w:t xml:space="preserve"> th</w:t>
      </w:r>
      <w:r>
        <w:t xml:space="preserve">ere </w:t>
      </w:r>
      <w:r w:rsidR="00C80D27">
        <w:t>will be</w:t>
      </w:r>
      <w:r>
        <w:t xml:space="preserve"> </w:t>
      </w:r>
      <w:r w:rsidR="00FD2E80">
        <w:t>several</w:t>
      </w:r>
      <w:r>
        <w:t xml:space="preserve"> factors that need to be considered; how many staff needed to </w:t>
      </w:r>
      <w:r w:rsidR="00984F7D">
        <w:t>implement the action</w:t>
      </w:r>
      <w:r>
        <w:t>; cost of training</w:t>
      </w:r>
      <w:r w:rsidR="00984F7D">
        <w:t xml:space="preserve"> if any needed</w:t>
      </w:r>
      <w:r>
        <w:t>; predicted outcome</w:t>
      </w:r>
      <w:r w:rsidR="00984F7D">
        <w:t xml:space="preserve"> of training. </w:t>
      </w:r>
      <w:r w:rsidR="00FD2E80">
        <w:t>There are a few helpful websites to assist making these decisions, The Sutton trust</w:t>
      </w:r>
      <w:r w:rsidR="00F55694">
        <w:t xml:space="preserve"> and EEF’s teaching and learning toolkit (EEF, 20</w:t>
      </w:r>
      <w:r w:rsidR="008F3521">
        <w:t>19</w:t>
      </w:r>
      <w:r w:rsidR="00F55694">
        <w:t xml:space="preserve">) gives a comprehensive list of actions that schools can take, with the cost and impact expected, all of these predicted are taken from research to justify their predictions. </w:t>
      </w:r>
      <w:r w:rsidR="001773FC">
        <w:t>Hattie (2017) also conducted a meta-</w:t>
      </w:r>
      <w:r w:rsidR="003107FE">
        <w:t>analysis on teaching strategies</w:t>
      </w:r>
      <w:r w:rsidR="001773FC">
        <w:t xml:space="preserve"> and listed the impact that various teaching strategies have on learning. These two sources can be used to great effect by school’s as they can assess what they can do for the smallest cost with the largest sustained impact of the learning in the school.</w:t>
      </w:r>
      <w:r w:rsidR="00021E39">
        <w:t xml:space="preserve"> </w:t>
      </w:r>
    </w:p>
    <w:p w14:paraId="17E71B88" w14:textId="56F56D80" w:rsidR="00D454C0" w:rsidRPr="00531611" w:rsidRDefault="00D454C0" w:rsidP="00D454C0">
      <w:pPr>
        <w:pStyle w:val="AssignBody"/>
      </w:pPr>
      <w:r>
        <w:t>There are also two different approaches that schools can use for school improvement, a top down approach or a bottom up approach</w:t>
      </w:r>
      <w:r w:rsidR="00BB29A3">
        <w:t xml:space="preserve"> (</w:t>
      </w:r>
      <w:proofErr w:type="spellStart"/>
      <w:r w:rsidR="00BB29A3">
        <w:t>Lipscombe</w:t>
      </w:r>
      <w:proofErr w:type="spellEnd"/>
      <w:r w:rsidR="00BB29A3">
        <w:t>, Tindall-Ford and Kirk, 2019)</w:t>
      </w:r>
      <w:r>
        <w:t xml:space="preserve">, a top down approach is where the instructions come from the school leaders and delegated from them also, the bottom up approach is where the stakeholders are more involved in developing action points and the results are fed up to the school leaders, the reality is a school will use a blend of both approaches depending on the focus. </w:t>
      </w:r>
    </w:p>
    <w:p w14:paraId="55A738E2" w14:textId="2DDBB95A" w:rsidR="00021E39" w:rsidRDefault="00021E39" w:rsidP="00FF654D">
      <w:pPr>
        <w:pStyle w:val="AssignBody"/>
      </w:pPr>
      <w:r>
        <w:t xml:space="preserve">When target setting, the school should also </w:t>
      </w:r>
      <w:r w:rsidR="00DD5AC6">
        <w:t xml:space="preserve">have </w:t>
      </w:r>
      <w:r>
        <w:t>used SMART target setting</w:t>
      </w:r>
      <w:r w:rsidR="00D454C0">
        <w:t xml:space="preserve"> (O’Neill,2000)</w:t>
      </w:r>
      <w:r>
        <w:t xml:space="preserve"> to plan their actions, SMART target setting requires targets to be; specific; measurable, achievable, realistic; and time orientated, by keeping these in mind schools should be able to plan more effectively.</w:t>
      </w:r>
    </w:p>
    <w:p w14:paraId="080A4A81" w14:textId="64C2153C" w:rsidR="001773FC" w:rsidRDefault="001773FC" w:rsidP="00FF654D">
      <w:pPr>
        <w:pStyle w:val="AssignBody"/>
      </w:pPr>
      <w:r>
        <w:t xml:space="preserve">With focus on the SDP being a ‘live’ document, </w:t>
      </w:r>
      <w:r w:rsidR="00F6077C">
        <w:t>the monitoring the impact section could be considered the most crucial, schools need to be monitoring the impact their actions have had on the target, to see if they are working, although this is where is it important to have a time orientated goal, as the desired outcomes might not be realised for a year or maybe 3 so it is important, when monitoring, to have that focus in mind.</w:t>
      </w:r>
    </w:p>
    <w:p w14:paraId="39E3608F" w14:textId="601165D4" w:rsidR="00A5639E" w:rsidRDefault="00A5639E" w:rsidP="00FF654D">
      <w:pPr>
        <w:pStyle w:val="AssignBody"/>
      </w:pPr>
    </w:p>
    <w:p w14:paraId="3C3E12EF" w14:textId="3C7EE6B2" w:rsidR="00F84CCD" w:rsidRDefault="00F84CCD" w:rsidP="00FF654D">
      <w:pPr>
        <w:pStyle w:val="AssignBody"/>
      </w:pPr>
      <w:r>
        <w:t>This section is going to be focused on the aspect in question, the school’s non</w:t>
      </w:r>
      <w:r w:rsidR="00CB4032">
        <w:t>-</w:t>
      </w:r>
      <w:r>
        <w:t>negotiable behaviours referred to by the school as ‘The Basics’.</w:t>
      </w:r>
    </w:p>
    <w:p w14:paraId="7B08AAA9" w14:textId="54908906" w:rsidR="00A5639E" w:rsidRDefault="00BE06F4" w:rsidP="00FF654D">
      <w:pPr>
        <w:pStyle w:val="AssignBody"/>
      </w:pPr>
      <w:r>
        <w:t xml:space="preserve">Developing ‘the basics’ was part of a larger goal of developing the core values of the school. From this </w:t>
      </w:r>
      <w:r w:rsidR="00BE1768">
        <w:t>‘the basics’ became more focused and easier to develop as they had a clear direction from the school’s vision.</w:t>
      </w:r>
    </w:p>
    <w:p w14:paraId="3BD99BBF" w14:textId="24BF7EAB" w:rsidR="00BE19AF" w:rsidRDefault="00BE1768" w:rsidP="000846E0">
      <w:pPr>
        <w:pStyle w:val="AssignBody"/>
      </w:pPr>
      <w:r>
        <w:t>The basics were developed through a series of consultations between staff members and the student council, this involved a lot of the stakeholders within the school community</w:t>
      </w:r>
      <w:r w:rsidR="00D454C0">
        <w:t>, this was the bottom up approach, involving members of the school community for i</w:t>
      </w:r>
      <w:r w:rsidR="00BB29A3">
        <w:t>n</w:t>
      </w:r>
      <w:r w:rsidR="00D454C0">
        <w:t>put with the results fed up to the school leaders</w:t>
      </w:r>
      <w:r w:rsidR="00BB29A3">
        <w:t>(</w:t>
      </w:r>
      <w:proofErr w:type="spellStart"/>
      <w:r w:rsidR="00BB29A3">
        <w:t>Lipscombe</w:t>
      </w:r>
      <w:proofErr w:type="spellEnd"/>
      <w:r w:rsidR="00BB29A3">
        <w:t>, Tindall-ford and Kirk,2019)</w:t>
      </w:r>
      <w:r>
        <w:t>. They were implemented through form time, prep lessons (specific lessons in the timetable t</w:t>
      </w:r>
      <w:r w:rsidR="00CB4032">
        <w:t>o focus on the school’s core values) and assemblies. The next important step is making ‘the basics’ are being enforced throughout the school.</w:t>
      </w:r>
      <w:r w:rsidR="00C4084B">
        <w:t xml:space="preserve"> By ensuring all the teachers are informed of ‘the basics’ </w:t>
      </w:r>
      <w:r w:rsidR="003D675E">
        <w:t>and how the school assists teachers by means of discipline for not following the basics</w:t>
      </w:r>
      <w:r w:rsidR="000846E0">
        <w:t>, consistency in delivery would be crucial in ensuring the successful implementation of the basics.</w:t>
      </w:r>
    </w:p>
    <w:p w14:paraId="7636B249" w14:textId="58493ADD" w:rsidR="000846E0" w:rsidRDefault="000846E0" w:rsidP="000846E0">
      <w:pPr>
        <w:pStyle w:val="AssignBody"/>
      </w:pPr>
      <w:r>
        <w:t xml:space="preserve">As described above, measuring and monitoring the impact of the SDP is important to ensure the actions the school is taking is having the desired effect. School X is measuring and monitoring the impact of the actions through using staff meeting minutes, where discussions about ‘the </w:t>
      </w:r>
      <w:proofErr w:type="gramStart"/>
      <w:r>
        <w:t>basics’</w:t>
      </w:r>
      <w:proofErr w:type="gramEnd"/>
      <w:r>
        <w:t xml:space="preserve"> can take place to check and see if the pupils are responding well to them.</w:t>
      </w:r>
    </w:p>
    <w:p w14:paraId="466C4C5E" w14:textId="77777777" w:rsidR="000846E0" w:rsidRDefault="000846E0" w:rsidP="000846E0">
      <w:pPr>
        <w:pStyle w:val="AssignBody"/>
      </w:pPr>
    </w:p>
    <w:p w14:paraId="07CA5D69" w14:textId="107529AC" w:rsidR="00F605A1" w:rsidRDefault="00BE19AF" w:rsidP="00F605A1">
      <w:pPr>
        <w:pStyle w:val="AssignSubHeader"/>
      </w:pPr>
      <w:r>
        <w:t>Reflection and Evaluation (500 words)</w:t>
      </w:r>
    </w:p>
    <w:p w14:paraId="79CC5E22" w14:textId="5D7AD30F" w:rsidR="00124520" w:rsidRDefault="00EE0104" w:rsidP="00124520">
      <w:pPr>
        <w:pStyle w:val="AssignBody"/>
      </w:pPr>
      <w:r>
        <w:t>This section is going to evaluate the methods and strategies the school has decided, suggesting alternatives where possible relating these suggestions to theory.</w:t>
      </w:r>
    </w:p>
    <w:p w14:paraId="4BFFCD1A" w14:textId="070EF301" w:rsidR="00EE0104" w:rsidRDefault="005B1A1B" w:rsidP="00124520">
      <w:pPr>
        <w:pStyle w:val="AssignBody"/>
      </w:pPr>
      <w:r>
        <w:t xml:space="preserve">The basics are a smaller part of a larger priority for the school in implementing and increasing the pupil’s awareness of them. By breaking into smaller more manageable areas, each area has a greater focus on what impact it was trying to have. </w:t>
      </w:r>
    </w:p>
    <w:p w14:paraId="638D123A" w14:textId="389A9719" w:rsidR="005B1A1B" w:rsidRDefault="005B1A1B" w:rsidP="00124520">
      <w:pPr>
        <w:pStyle w:val="AssignBody"/>
      </w:pPr>
      <w:r>
        <w:t>As it was more values and moral based education, the cost could generally be kept low as very little external providers would need to be used</w:t>
      </w:r>
      <w:r w:rsidR="004A0FF1">
        <w:t>, the school had not listed any external providers or cost of their SDP</w:t>
      </w:r>
      <w:r w:rsidR="007B7913">
        <w:t>, the EEF toolkit does show that behaviour interventions has a moderate impact for a moderate cost to the school, which could have been used to help implement the basics and help the teachers find more effective ways in handling problematic pupil behaviour, it mentions there is significant research behind these strategies specifically in targeted interventions and their impact of pupil attainment.</w:t>
      </w:r>
    </w:p>
    <w:p w14:paraId="6971BC97" w14:textId="1DA37A11" w:rsidR="007B7913" w:rsidRDefault="007B7913" w:rsidP="00124520">
      <w:pPr>
        <w:pStyle w:val="AssignBody"/>
      </w:pPr>
      <w:r>
        <w:t xml:space="preserve">When developing the basics, the school stated they would seek advice from teachers and the student council, this method involves a lot of the stakeholders in the school. The pupils </w:t>
      </w:r>
      <w:r>
        <w:lastRenderedPageBreak/>
        <w:t>being involved in the development of these rules will increase the likelihood of there being a</w:t>
      </w:r>
      <w:r w:rsidR="004A0FF1">
        <w:t>n</w:t>
      </w:r>
      <w:r>
        <w:t xml:space="preserve"> increase in pupil engagement with them (</w:t>
      </w:r>
      <w:proofErr w:type="spellStart"/>
      <w:r>
        <w:t>Thornberg</w:t>
      </w:r>
      <w:proofErr w:type="spellEnd"/>
      <w:r>
        <w:t xml:space="preserve"> ,2008b).</w:t>
      </w:r>
    </w:p>
    <w:p w14:paraId="5CBBD1B9" w14:textId="5D714138" w:rsidR="00C80D27" w:rsidRDefault="007B7913" w:rsidP="00C80D27">
      <w:pPr>
        <w:pStyle w:val="AssignBody"/>
      </w:pPr>
      <w:r>
        <w:t>The school set a target of 3 months for developing ‘the basics’ but as it is an on-going process of implementing them, there is no end date for the action.</w:t>
      </w:r>
      <w:r w:rsidR="00990904">
        <w:t xml:space="preserve"> The school stated they would measure the impact of ‘the basics’ by using meeting minutes from the teachers, this would provide a lot of qualitative data for the school to assess however w</w:t>
      </w:r>
      <w:r>
        <w:t xml:space="preserve">ith the aspects being behavioural, the school could use data available to them such as number of pupil referrals from teachers, numbers of detentions and pupil voice activities such as interviews and surveys, by using these methods, the school will receive both qualitative and quantitative data to allow them to more accurately measure the impact of </w:t>
      </w:r>
      <w:r w:rsidR="00990904">
        <w:t>‘the basics’.</w:t>
      </w:r>
    </w:p>
    <w:p w14:paraId="6B212DD8" w14:textId="6A89AE2E" w:rsidR="00BE19AF" w:rsidRDefault="00BE19AF" w:rsidP="00BE19AF"/>
    <w:p w14:paraId="1D9938F9" w14:textId="44F9D9AF" w:rsidR="00BE19AF" w:rsidRDefault="00BE19AF" w:rsidP="00BE19AF">
      <w:pPr>
        <w:pStyle w:val="AssignSubHeader"/>
      </w:pPr>
      <w:r>
        <w:t>Conclusion (200 words)</w:t>
      </w:r>
    </w:p>
    <w:p w14:paraId="4020E784" w14:textId="46E48FD6" w:rsidR="00117069" w:rsidRDefault="00117069" w:rsidP="00117069">
      <w:pPr>
        <w:pStyle w:val="AssignBody"/>
      </w:pPr>
      <w:r>
        <w:t xml:space="preserve">In conclusion, this assignment has discussed the literature behind school improvement and planning as well as the focus on the aspect of school X’s SDP, The basics. There is a lot of current research to show the successful characteristics of school improvement, such as school leaders having a clear vision and direction for the school. The importance of effective self-evaluation for school improvement, by using all data and research available to the schools to focus their SDP on a few priorities, the importance of accountability for the schools to their stakeholders making sure resources are effectively spent for the highest impact with the reasoning behind the spending coming from research. The most important aspect of this school improvement is monitoring the impact, if the school is not constantly monitoring whether the </w:t>
      </w:r>
      <w:r w:rsidR="004A0FF1">
        <w:t>actions,</w:t>
      </w:r>
      <w:r>
        <w:t xml:space="preserve"> they are taking are having the desired impact then the school development plan is not working properly. </w:t>
      </w:r>
    </w:p>
    <w:p w14:paraId="7A8037A9" w14:textId="6CABDE74" w:rsidR="00117069" w:rsidRPr="00117069" w:rsidRDefault="00117069" w:rsidP="00117069">
      <w:pPr>
        <w:pStyle w:val="AssignBody"/>
      </w:pPr>
      <w:r>
        <w:t>For my own practice, I wi</w:t>
      </w:r>
      <w:r w:rsidR="00F903AA">
        <w:t xml:space="preserve">ll </w:t>
      </w:r>
      <w:r>
        <w:t xml:space="preserve">take forward a greater understanding in how school priorities are shaped and the processes that are involved in deciding the best course of actions. Using the most relevant and current research should be kept at the forefront of my practice using it to </w:t>
      </w:r>
      <w:r w:rsidR="00F903AA">
        <w:t>shape how I teach in the future.</w:t>
      </w:r>
    </w:p>
    <w:p w14:paraId="267E90C2" w14:textId="60841A5F" w:rsidR="0081519F" w:rsidRDefault="0081519F" w:rsidP="00BE19AF"/>
    <w:p w14:paraId="46F49BAF" w14:textId="31055501" w:rsidR="0081519F" w:rsidRDefault="0081519F" w:rsidP="00BE19AF"/>
    <w:p w14:paraId="349AC554" w14:textId="2C7FC303" w:rsidR="0081519F" w:rsidRDefault="0081519F" w:rsidP="0081519F">
      <w:pPr>
        <w:pStyle w:val="AssignSubHeader"/>
      </w:pPr>
      <w:r>
        <w:t>References:</w:t>
      </w:r>
    </w:p>
    <w:p w14:paraId="1F9DD1EA" w14:textId="7E606F81" w:rsidR="00D965CB" w:rsidRDefault="00D965CB" w:rsidP="0081519F">
      <w:pPr>
        <w:pStyle w:val="AssignBody"/>
      </w:pPr>
      <w:r w:rsidRPr="00D965CB">
        <w:t>Ainscow,</w:t>
      </w:r>
      <w:r>
        <w:t xml:space="preserve"> M.</w:t>
      </w:r>
      <w:r w:rsidRPr="00D965CB">
        <w:t xml:space="preserve"> Dyson,</w:t>
      </w:r>
      <w:r>
        <w:t xml:space="preserve"> A.</w:t>
      </w:r>
      <w:r w:rsidRPr="00D965CB">
        <w:t xml:space="preserve"> </w:t>
      </w:r>
      <w:proofErr w:type="spellStart"/>
      <w:r w:rsidRPr="00D965CB">
        <w:t>Goldrick</w:t>
      </w:r>
      <w:proofErr w:type="spellEnd"/>
      <w:r>
        <w:t>, S.</w:t>
      </w:r>
      <w:r w:rsidRPr="00D965CB">
        <w:t xml:space="preserve"> West</w:t>
      </w:r>
      <w:r>
        <w:t>, M.</w:t>
      </w:r>
      <w:r w:rsidRPr="00D965CB">
        <w:t xml:space="preserve"> (2012) </w:t>
      </w:r>
      <w:r w:rsidRPr="00D965CB">
        <w:rPr>
          <w:i/>
          <w:iCs/>
        </w:rPr>
        <w:t>Making schools effective for all: rethinking the task</w:t>
      </w:r>
      <w:r w:rsidRPr="00D965CB">
        <w:t>, School Leadership &amp; Management, 32:3, 197-213, DOI: 10.1080/13632434.2012.669648</w:t>
      </w:r>
      <w:r>
        <w:t xml:space="preserve"> (Available at:</w:t>
      </w:r>
      <w:r w:rsidRPr="00D965CB">
        <w:t xml:space="preserve"> https://www.tandfonline.com/doi/abs/10.1080/13632434.2012.669648?instName=University+of+Wales+Trinity+Saint+David&amp;journalCode=cslm20</w:t>
      </w:r>
      <w:r>
        <w:t xml:space="preserve"> accessed on 12/04/2020 at 17.00)</w:t>
      </w:r>
    </w:p>
    <w:p w14:paraId="62DC43AE" w14:textId="71E253B8" w:rsidR="00DD5AC6" w:rsidRDefault="00DD5AC6" w:rsidP="0081519F">
      <w:pPr>
        <w:pStyle w:val="AssignBody"/>
      </w:pPr>
      <w:proofErr w:type="spellStart"/>
      <w:r w:rsidRPr="00DD5AC6">
        <w:lastRenderedPageBreak/>
        <w:t>Altrichter</w:t>
      </w:r>
      <w:proofErr w:type="spellEnd"/>
      <w:r>
        <w:t>, H.</w:t>
      </w:r>
      <w:r w:rsidRPr="00DD5AC6">
        <w:t xml:space="preserve"> </w:t>
      </w:r>
      <w:r>
        <w:t xml:space="preserve">and </w:t>
      </w:r>
      <w:proofErr w:type="spellStart"/>
      <w:r w:rsidRPr="00DD5AC6">
        <w:t>Kemethofer</w:t>
      </w:r>
      <w:proofErr w:type="spellEnd"/>
      <w:r>
        <w:t>, D.</w:t>
      </w:r>
      <w:r w:rsidRPr="00DD5AC6">
        <w:t xml:space="preserve"> (2015) </w:t>
      </w:r>
      <w:r w:rsidRPr="00DD5AC6">
        <w:rPr>
          <w:i/>
          <w:iCs/>
        </w:rPr>
        <w:t xml:space="preserve">Does accountability pressure through school inspections promote school </w:t>
      </w:r>
      <w:proofErr w:type="gramStart"/>
      <w:r w:rsidRPr="00DD5AC6">
        <w:rPr>
          <w:i/>
          <w:iCs/>
        </w:rPr>
        <w:t>improvement?</w:t>
      </w:r>
      <w:r w:rsidRPr="00DD5AC6">
        <w:t>,</w:t>
      </w:r>
      <w:proofErr w:type="gramEnd"/>
      <w:r w:rsidRPr="00DD5AC6">
        <w:t xml:space="preserve"> School Effectiveness and School Improvement, </w:t>
      </w:r>
      <w:r>
        <w:t xml:space="preserve">Volume </w:t>
      </w:r>
      <w:r w:rsidRPr="00DD5AC6">
        <w:t>26</w:t>
      </w:r>
      <w:r>
        <w:t>(</w:t>
      </w:r>
      <w:r w:rsidRPr="00DD5AC6">
        <w:t>1</w:t>
      </w:r>
      <w:r>
        <w:t>)</w:t>
      </w:r>
      <w:r w:rsidRPr="00DD5AC6">
        <w:t xml:space="preserve">, </w:t>
      </w:r>
      <w:r>
        <w:t>pp</w:t>
      </w:r>
      <w:r w:rsidRPr="00DD5AC6">
        <w:t>32-56</w:t>
      </w:r>
      <w:r>
        <w:t xml:space="preserve"> available at: </w:t>
      </w:r>
      <w:r w:rsidRPr="00DD5AC6">
        <w:t>https://www.tandfonline.com/doi/full/10.1080/09243453.2014.927369?src=recsys</w:t>
      </w:r>
      <w:r>
        <w:t xml:space="preserve">  (accessed on14/04/2020 at 18:00)</w:t>
      </w:r>
    </w:p>
    <w:p w14:paraId="3BC7B263" w14:textId="75B95AC6" w:rsidR="00E6210E" w:rsidRDefault="00E6210E" w:rsidP="0081519F">
      <w:pPr>
        <w:pStyle w:val="AssignBody"/>
      </w:pPr>
      <w:r>
        <w:t xml:space="preserve">Burstow, B. (2011) School Effectiveness and Improvement, </w:t>
      </w:r>
      <w:r w:rsidRPr="00E6210E">
        <w:t>In. Dillon, J. and Maguire, M. Becoming a Teacher: Issues in Secondary Education. 4th ed. Maidenhead, Open University Press.</w:t>
      </w:r>
      <w:r>
        <w:t xml:space="preserve"> Pp 68-86</w:t>
      </w:r>
    </w:p>
    <w:p w14:paraId="762B1EDB" w14:textId="14A291FF" w:rsidR="00F91007" w:rsidRDefault="00F91007" w:rsidP="0081519F">
      <w:pPr>
        <w:pStyle w:val="AssignBody"/>
      </w:pPr>
      <w:r w:rsidRPr="00F91007">
        <w:t xml:space="preserve">Cheng, Y.C. </w:t>
      </w:r>
      <w:r>
        <w:t>(</w:t>
      </w:r>
      <w:r w:rsidRPr="00F91007">
        <w:t>2010</w:t>
      </w:r>
      <w:r>
        <w:t>)</w:t>
      </w:r>
      <w:r w:rsidRPr="00F91007">
        <w:t xml:space="preserve"> </w:t>
      </w:r>
      <w:r w:rsidRPr="00D965CB">
        <w:rPr>
          <w:i/>
          <w:iCs/>
        </w:rPr>
        <w:t>Paradigm shifts in leadership for learning</w:t>
      </w:r>
      <w:r w:rsidRPr="00F91007">
        <w:t>. Hong Kong: Hong Kong Institute of Education.</w:t>
      </w:r>
      <w:r w:rsidR="00D965CB">
        <w:t xml:space="preserve"> (available at: </w:t>
      </w:r>
      <w:hyperlink r:id="rId13" w:history="1">
        <w:r w:rsidR="00D965CB" w:rsidRPr="00D965CB">
          <w:rPr>
            <w:rStyle w:val="Hyperlink"/>
            <w:color w:val="auto"/>
            <w:u w:val="none"/>
          </w:rPr>
          <w:t>http://libdr1.ied.edu.hk/pubdata/img00/arch00/link/archive/1/instarh/3102_image.pdf accessed on 12/04/2020</w:t>
        </w:r>
      </w:hyperlink>
      <w:r w:rsidR="00D965CB">
        <w:t xml:space="preserve"> at 16.55)</w:t>
      </w:r>
    </w:p>
    <w:p w14:paraId="549D160E" w14:textId="5E31A979" w:rsidR="002E1822" w:rsidRPr="002E1822" w:rsidRDefault="002E1822" w:rsidP="002E1822">
      <w:pPr>
        <w:pStyle w:val="AssignBody"/>
      </w:pPr>
      <w:proofErr w:type="spellStart"/>
      <w:r>
        <w:t>Cremin</w:t>
      </w:r>
      <w:proofErr w:type="spellEnd"/>
      <w:r>
        <w:t xml:space="preserve">, H. Mason, C. and </w:t>
      </w:r>
      <w:proofErr w:type="spellStart"/>
      <w:r>
        <w:t>Busher</w:t>
      </w:r>
      <w:proofErr w:type="spellEnd"/>
      <w:r>
        <w:t xml:space="preserve">, H. (2011) </w:t>
      </w:r>
      <w:r w:rsidRPr="002E1822">
        <w:rPr>
          <w:i/>
          <w:iCs/>
        </w:rPr>
        <w:t>Problematising pupil voice using visual methods: findings from a study of engaged and disaffected pupils in an urban secondary school</w:t>
      </w:r>
      <w:r>
        <w:rPr>
          <w:i/>
          <w:iCs/>
        </w:rPr>
        <w:t xml:space="preserve">, </w:t>
      </w:r>
      <w:r>
        <w:t xml:space="preserve">British Education Research Journal, Vol 37 (4) pp 585-603 (available at: </w:t>
      </w:r>
      <w:hyperlink r:id="rId14" w:history="1">
        <w:r w:rsidRPr="009F0DE0">
          <w:rPr>
            <w:rStyle w:val="Hyperlink"/>
          </w:rPr>
          <w:t>https://www-tandfonline-com.ezproxy.uwtsd.ac.uk/doi/full/10.1080/01411926.2010.482977 (accessed on 13/04/2020</w:t>
        </w:r>
      </w:hyperlink>
      <w:r w:rsidRPr="002E1822">
        <w:t xml:space="preserve"> at 14:10)</w:t>
      </w:r>
    </w:p>
    <w:p w14:paraId="129C4C4E" w14:textId="688F330A" w:rsidR="0027508E" w:rsidRDefault="0027508E" w:rsidP="00283420">
      <w:pPr>
        <w:pStyle w:val="AssignBody"/>
      </w:pPr>
      <w:r w:rsidRPr="0027508E">
        <w:t xml:space="preserve">Donaldson, G (2015) ‘Successful futures’ Independent Review of Curriculum and Assessment Arrangements in Wales, Available at: https://gov.wales/sites/default/files/publications/2018-03/successful-futures.pdf (accessed: </w:t>
      </w:r>
      <w:r>
        <w:t>14/04/2020</w:t>
      </w:r>
      <w:r w:rsidRPr="0027508E">
        <w:t xml:space="preserve"> at 1</w:t>
      </w:r>
      <w:r>
        <w:t>6</w:t>
      </w:r>
      <w:r w:rsidRPr="0027508E">
        <w:t>:42)</w:t>
      </w:r>
    </w:p>
    <w:p w14:paraId="00564A98" w14:textId="28F7FBCE" w:rsidR="001C402F" w:rsidRPr="001C402F" w:rsidRDefault="001C402F" w:rsidP="00283420">
      <w:pPr>
        <w:pStyle w:val="AssignBody"/>
      </w:pPr>
      <w:r>
        <w:t xml:space="preserve">Education </w:t>
      </w:r>
      <w:proofErr w:type="spellStart"/>
      <w:r>
        <w:t>Endownment</w:t>
      </w:r>
      <w:proofErr w:type="spellEnd"/>
      <w:r>
        <w:t xml:space="preserve"> Foundation (2018) </w:t>
      </w:r>
      <w:r w:rsidRPr="001C402F">
        <w:rPr>
          <w:i/>
          <w:iCs/>
        </w:rPr>
        <w:t>Teaching &amp; Learning Toolkit</w:t>
      </w:r>
      <w:r>
        <w:rPr>
          <w:i/>
          <w:iCs/>
        </w:rPr>
        <w:t>,</w:t>
      </w:r>
      <w:r>
        <w:t xml:space="preserve"> [online] (last updated: October 2018) available at: </w:t>
      </w:r>
      <w:proofErr w:type="gramStart"/>
      <w:r w:rsidRPr="001C402F">
        <w:t>https://educationendowmentfoundation.org.uk/public/files/Toolkit/complete/EEF-Teaching-Learning-Toolkit-October-2018.pdf</w:t>
      </w:r>
      <w:r>
        <w:t xml:space="preserve">  (</w:t>
      </w:r>
      <w:proofErr w:type="gramEnd"/>
      <w:r>
        <w:t>accessed on: 14/04/2020 at 17:30)</w:t>
      </w:r>
    </w:p>
    <w:p w14:paraId="5328DC63" w14:textId="0F2E5A99" w:rsidR="008F602B" w:rsidRDefault="008F602B" w:rsidP="00283420">
      <w:pPr>
        <w:pStyle w:val="AssignBody"/>
      </w:pPr>
      <w:r>
        <w:t xml:space="preserve">Estyn (2019) </w:t>
      </w:r>
      <w:r w:rsidRPr="008F602B">
        <w:rPr>
          <w:i/>
          <w:iCs/>
        </w:rPr>
        <w:t>A national evaluation and improvement resource for schools</w:t>
      </w:r>
      <w:r>
        <w:rPr>
          <w:i/>
          <w:iCs/>
        </w:rPr>
        <w:t xml:space="preserve"> </w:t>
      </w:r>
      <w:r>
        <w:t>[online] available at:</w:t>
      </w:r>
      <w:r w:rsidRPr="008F602B">
        <w:t xml:space="preserve"> </w:t>
      </w:r>
      <w:proofErr w:type="gramStart"/>
      <w:r w:rsidRPr="008F602B">
        <w:t>https://www.estyn.gov.wales/inspection/national-evaluation-and-improvement-resource-schools</w:t>
      </w:r>
      <w:r>
        <w:t xml:space="preserve">  (</w:t>
      </w:r>
      <w:proofErr w:type="gramEnd"/>
      <w:r>
        <w:t>accessed on: 14/04/2020 at 17:17)</w:t>
      </w:r>
    </w:p>
    <w:p w14:paraId="0A7FF831" w14:textId="7F33E746" w:rsidR="008F602B" w:rsidRPr="008F602B" w:rsidRDefault="008F602B" w:rsidP="00283420">
      <w:pPr>
        <w:pStyle w:val="AssignBody"/>
      </w:pPr>
      <w:r>
        <w:t xml:space="preserve">Estyn (2019) </w:t>
      </w:r>
      <w:r w:rsidRPr="008F602B">
        <w:rPr>
          <w:i/>
          <w:iCs/>
        </w:rPr>
        <w:t>Inspecting self -evaluation: a new approach</w:t>
      </w:r>
      <w:r>
        <w:rPr>
          <w:i/>
          <w:iCs/>
        </w:rPr>
        <w:t xml:space="preserve"> </w:t>
      </w:r>
      <w:r>
        <w:t xml:space="preserve">[online] available at: </w:t>
      </w:r>
      <w:proofErr w:type="gramStart"/>
      <w:r w:rsidRPr="008F602B">
        <w:t>https://www.estyn.gov.wales/inspection/school-self-evaluation-improvement-project/inspecting-self-evaluation-new-approach</w:t>
      </w:r>
      <w:r>
        <w:t xml:space="preserve">  (</w:t>
      </w:r>
      <w:proofErr w:type="gramEnd"/>
      <w:r>
        <w:t>accessed on:14/04/2020 at 17:20)</w:t>
      </w:r>
    </w:p>
    <w:p w14:paraId="09B44750" w14:textId="21F51B66" w:rsidR="00283420" w:rsidRDefault="008A1AE5" w:rsidP="00283420">
      <w:pPr>
        <w:pStyle w:val="AssignBody"/>
      </w:pPr>
      <w:proofErr w:type="spellStart"/>
      <w:r>
        <w:t>Ingemarson</w:t>
      </w:r>
      <w:proofErr w:type="spellEnd"/>
      <w:r>
        <w:t xml:space="preserve">, M. Ingvar, R. </w:t>
      </w:r>
      <w:proofErr w:type="spellStart"/>
      <w:r>
        <w:t>Bodin</w:t>
      </w:r>
      <w:proofErr w:type="spellEnd"/>
      <w:r>
        <w:t xml:space="preserve">, M. </w:t>
      </w:r>
      <w:proofErr w:type="spellStart"/>
      <w:r>
        <w:t>Biregard</w:t>
      </w:r>
      <w:proofErr w:type="spellEnd"/>
      <w:r>
        <w:t xml:space="preserve">, A (2020) </w:t>
      </w:r>
      <w:r w:rsidR="00283420" w:rsidRPr="008A1AE5">
        <w:rPr>
          <w:i/>
          <w:iCs/>
        </w:rPr>
        <w:t>Teacher’s use of praise, clarity of school rules and classroom climate: comparing classroom compositions in terms of disruptive students</w:t>
      </w:r>
      <w:r>
        <w:t xml:space="preserve">, </w:t>
      </w:r>
      <w:r w:rsidR="00283420">
        <w:t>Social Psychology of Education</w:t>
      </w:r>
      <w:r>
        <w:t>,</w:t>
      </w:r>
      <w:r w:rsidR="00283420">
        <w:t xml:space="preserve"> </w:t>
      </w:r>
      <w:r>
        <w:t>V</w:t>
      </w:r>
      <w:r w:rsidR="00283420">
        <w:t>olume</w:t>
      </w:r>
      <w:r>
        <w:t xml:space="preserve"> </w:t>
      </w:r>
      <w:r w:rsidR="00283420">
        <w:t>23</w:t>
      </w:r>
      <w:r>
        <w:t xml:space="preserve">, Pp </w:t>
      </w:r>
      <w:r w:rsidR="00283420">
        <w:t>217–232</w:t>
      </w:r>
      <w:r>
        <w:t xml:space="preserve"> available at: </w:t>
      </w:r>
      <w:r w:rsidRPr="008A1AE5">
        <w:t>https://link-springer-com.ezproxy.uwtsd.ac.uk/article/10.1007/s11218-019-09520-7</w:t>
      </w:r>
      <w:r>
        <w:t xml:space="preserve">  (accessed on 14/04/2020 at 16:30)</w:t>
      </w:r>
    </w:p>
    <w:p w14:paraId="79929E14" w14:textId="5118B50F" w:rsidR="001C402F" w:rsidRPr="001C402F" w:rsidRDefault="001C402F" w:rsidP="0081519F">
      <w:pPr>
        <w:pStyle w:val="AssignBody"/>
      </w:pPr>
      <w:r>
        <w:lastRenderedPageBreak/>
        <w:t xml:space="preserve">John Hattie (2017) </w:t>
      </w:r>
      <w:r w:rsidRPr="001C402F">
        <w:rPr>
          <w:i/>
          <w:iCs/>
        </w:rPr>
        <w:t>Hattie Ranking: 252 Influences And Effect Sizes Related To Student Achievement</w:t>
      </w:r>
      <w:r>
        <w:rPr>
          <w:i/>
          <w:iCs/>
        </w:rPr>
        <w:t xml:space="preserve"> </w:t>
      </w:r>
      <w:r>
        <w:t xml:space="preserve">[online] available at: </w:t>
      </w:r>
      <w:proofErr w:type="gramStart"/>
      <w:r w:rsidR="00DD5AC6" w:rsidRPr="00DD5AC6">
        <w:t>https://visible-learning.org/hattie-ranking-influences-effect-sizes-learning-achievement/</w:t>
      </w:r>
      <w:r w:rsidR="00DD5AC6">
        <w:t xml:space="preserve">  (</w:t>
      </w:r>
      <w:proofErr w:type="gramEnd"/>
      <w:r w:rsidR="00DD5AC6">
        <w:t>accessed at:14/04/2020 at 17:45)</w:t>
      </w:r>
    </w:p>
    <w:p w14:paraId="394CFDE3" w14:textId="4C83DBC3" w:rsidR="00E6210E" w:rsidRPr="00E6210E" w:rsidRDefault="00E6210E" w:rsidP="0081519F">
      <w:pPr>
        <w:pStyle w:val="AssignBody"/>
      </w:pPr>
      <w:r>
        <w:t xml:space="preserve">Lee, M. and Louis, K.S. (2019) </w:t>
      </w:r>
      <w:r w:rsidRPr="00E6210E">
        <w:rPr>
          <w:i/>
          <w:iCs/>
        </w:rPr>
        <w:t>Mapping a strong school culture and linking it to sustainable school improvement</w:t>
      </w:r>
      <w:r>
        <w:rPr>
          <w:i/>
          <w:iCs/>
        </w:rPr>
        <w:t xml:space="preserve">, </w:t>
      </w:r>
      <w:r>
        <w:t xml:space="preserve">Teaching and Teacher Education, Vol 81 (1) pp 84-96 (Available at: </w:t>
      </w:r>
      <w:r w:rsidRPr="00E6210E">
        <w:t>https://www-sciencedirect-com.ezproxy.uwtsd.ac.uk/science/article/pii/S0742051X18301343</w:t>
      </w:r>
      <w:r>
        <w:t xml:space="preserve"> accessed on: 12/04/2020 at 17:10)</w:t>
      </w:r>
    </w:p>
    <w:p w14:paraId="6665815F" w14:textId="2B55194E" w:rsidR="00BB29A3" w:rsidRDefault="00BB29A3" w:rsidP="0081519F">
      <w:pPr>
        <w:pStyle w:val="AssignBody"/>
      </w:pPr>
      <w:proofErr w:type="spellStart"/>
      <w:r>
        <w:t>Lipscombe</w:t>
      </w:r>
      <w:proofErr w:type="spellEnd"/>
      <w:r>
        <w:t xml:space="preserve">, K. Tindall-Ford, S. and Kirk, M. </w:t>
      </w:r>
      <w:r w:rsidRPr="00BB29A3">
        <w:t>(2019) ‘</w:t>
      </w:r>
      <w:r w:rsidRPr="00BB29A3">
        <w:rPr>
          <w:i/>
          <w:iCs/>
        </w:rPr>
        <w:t>Leading a Top Down Directive from the Bottom Up: A School and University Partnership’</w:t>
      </w:r>
      <w:r w:rsidRPr="00BB29A3">
        <w:t xml:space="preserve">, Leading &amp; Managing, </w:t>
      </w:r>
      <w:r>
        <w:t xml:space="preserve">Volume </w:t>
      </w:r>
      <w:r w:rsidRPr="00BB29A3">
        <w:t>25(1), pp. 29–43. Available at: https://search-ebscohost-com.ezproxy.uwtsd.ac.uk/login.aspx?direct=true&amp;db=eue&amp;AN=137903291&amp;site=ehost-live (Accessed: 14</w:t>
      </w:r>
      <w:r>
        <w:t>/04/</w:t>
      </w:r>
      <w:r w:rsidRPr="00BB29A3">
        <w:t>2020</w:t>
      </w:r>
      <w:r>
        <w:t xml:space="preserve"> at 18:15</w:t>
      </w:r>
      <w:r w:rsidRPr="00BB29A3">
        <w:t>).</w:t>
      </w:r>
    </w:p>
    <w:p w14:paraId="15F99A3E" w14:textId="616B2489" w:rsidR="00D965CB" w:rsidRDefault="00D965CB" w:rsidP="0081519F">
      <w:pPr>
        <w:pStyle w:val="AssignBody"/>
      </w:pPr>
      <w:r w:rsidRPr="00D965CB">
        <w:t xml:space="preserve">Masters, </w:t>
      </w:r>
      <w:r>
        <w:t>G.</w:t>
      </w:r>
      <w:r w:rsidRPr="00D965CB">
        <w:t xml:space="preserve">N. (2010) </w:t>
      </w:r>
      <w:r w:rsidRPr="00D965CB">
        <w:rPr>
          <w:i/>
          <w:iCs/>
        </w:rPr>
        <w:t>Teaching and learning school improvement framework</w:t>
      </w:r>
      <w:r w:rsidRPr="00D965CB">
        <w:t>. Melbourne: Australian Council for Educational Research (ACER); Brisbane: Department of Education and Training</w:t>
      </w:r>
      <w:r>
        <w:t xml:space="preserve"> (Available at:</w:t>
      </w:r>
      <w:r w:rsidRPr="00D965CB">
        <w:t xml:space="preserve"> https://research.acer.edu.au/cgi/viewcontent.cgi?article=1015&amp;context=monitoring_learning</w:t>
      </w:r>
      <w:r>
        <w:t xml:space="preserve"> accessed on 12/4/2020 at 16:05)</w:t>
      </w:r>
    </w:p>
    <w:p w14:paraId="3C6922CE" w14:textId="1E715BD7" w:rsidR="0081519F" w:rsidRDefault="0081519F" w:rsidP="0081519F">
      <w:pPr>
        <w:pStyle w:val="AssignBody"/>
      </w:pPr>
      <w:r>
        <w:t xml:space="preserve">Morgan, N.S. and Ellis, G. (2011) </w:t>
      </w:r>
      <w:r w:rsidR="007F71E6" w:rsidRPr="007F71E6">
        <w:t>A Kit Bag for Promoting Positive Behaviour in the Classroom</w:t>
      </w:r>
      <w:r w:rsidR="007F71E6">
        <w:t>. London. Jessica Kingsley Publishers</w:t>
      </w:r>
    </w:p>
    <w:p w14:paraId="0089352B" w14:textId="5E95D3A2" w:rsidR="00D965CB" w:rsidRDefault="00D965CB" w:rsidP="0081519F">
      <w:pPr>
        <w:pStyle w:val="AssignBody"/>
        <w:rPr>
          <w:rFonts w:cs="Arial"/>
        </w:rPr>
      </w:pPr>
      <w:proofErr w:type="spellStart"/>
      <w:r w:rsidRPr="00D965CB">
        <w:rPr>
          <w:rFonts w:cs="Arial"/>
        </w:rPr>
        <w:t>Reezigt</w:t>
      </w:r>
      <w:proofErr w:type="spellEnd"/>
      <w:r>
        <w:rPr>
          <w:rFonts w:cs="Arial"/>
        </w:rPr>
        <w:t>, G.J.</w:t>
      </w:r>
      <w:r w:rsidRPr="00D965CB">
        <w:rPr>
          <w:rFonts w:cs="Arial"/>
        </w:rPr>
        <w:t xml:space="preserve"> </w:t>
      </w:r>
      <w:r>
        <w:rPr>
          <w:rFonts w:cs="Arial"/>
        </w:rPr>
        <w:t>and</w:t>
      </w:r>
      <w:r w:rsidRPr="00D965CB">
        <w:rPr>
          <w:rFonts w:cs="Arial"/>
        </w:rPr>
        <w:t xml:space="preserve"> </w:t>
      </w:r>
      <w:proofErr w:type="spellStart"/>
      <w:r w:rsidRPr="00D965CB">
        <w:rPr>
          <w:rFonts w:cs="Arial"/>
        </w:rPr>
        <w:t>Creemers</w:t>
      </w:r>
      <w:proofErr w:type="spellEnd"/>
      <w:r>
        <w:rPr>
          <w:rFonts w:cs="Arial"/>
        </w:rPr>
        <w:t>, B.P.M</w:t>
      </w:r>
      <w:r w:rsidRPr="00D965CB">
        <w:rPr>
          <w:rFonts w:cs="Arial"/>
        </w:rPr>
        <w:t xml:space="preserve"> (2005) </w:t>
      </w:r>
      <w:r w:rsidRPr="00D965CB">
        <w:rPr>
          <w:rFonts w:cs="Arial"/>
          <w:i/>
          <w:iCs/>
        </w:rPr>
        <w:t>A comprehensive framework for effective school improvement,</w:t>
      </w:r>
      <w:r w:rsidRPr="00D965CB">
        <w:rPr>
          <w:rFonts w:cs="Arial"/>
        </w:rPr>
        <w:t xml:space="preserve"> School Effectiveness and School Improvement, 16:4, 407-424, DOI: 10.1080/09243450500235200</w:t>
      </w:r>
      <w:r>
        <w:rPr>
          <w:rFonts w:cs="Arial"/>
        </w:rPr>
        <w:t xml:space="preserve"> (available at: </w:t>
      </w:r>
      <w:hyperlink r:id="rId15" w:history="1">
        <w:r w:rsidRPr="009F0DE0">
          <w:rPr>
            <w:rStyle w:val="Hyperlink"/>
            <w:rFonts w:cs="Arial"/>
          </w:rPr>
          <w:t>https://www.tandfonline.com/doi/full/10.1080/09243450500235200 accessed on 12/04/2020</w:t>
        </w:r>
      </w:hyperlink>
      <w:r>
        <w:rPr>
          <w:rFonts w:cs="Arial"/>
        </w:rPr>
        <w:t xml:space="preserve"> at 17.00)</w:t>
      </w:r>
    </w:p>
    <w:p w14:paraId="1AEF0B32" w14:textId="0ACABDF2" w:rsidR="00D454C0" w:rsidRDefault="00D454C0" w:rsidP="0081519F">
      <w:pPr>
        <w:pStyle w:val="AssignBody"/>
        <w:rPr>
          <w:rFonts w:cs="Arial"/>
        </w:rPr>
      </w:pPr>
      <w:r>
        <w:rPr>
          <w:rFonts w:cs="Arial"/>
        </w:rPr>
        <w:t xml:space="preserve">O’Neill, J. (2000) </w:t>
      </w:r>
      <w:r w:rsidRPr="00D454C0">
        <w:rPr>
          <w:rFonts w:cs="Arial"/>
        </w:rPr>
        <w:t>‘SMART goals, SMART schools’, Educational Leadership, 57(5), pp. 46–50. Available at: https://search-ebscohost-com.ezproxy.uwtsd.ac.uk/login.aspx?direct=true&amp;db=eue&amp;AN=507688431&amp;site=ehost-live (Accessed: 14</w:t>
      </w:r>
      <w:r>
        <w:rPr>
          <w:rFonts w:cs="Arial"/>
        </w:rPr>
        <w:t>/04/2020</w:t>
      </w:r>
      <w:r w:rsidRPr="00D454C0">
        <w:rPr>
          <w:rFonts w:cs="Arial"/>
        </w:rPr>
        <w:t>)</w:t>
      </w:r>
    </w:p>
    <w:p w14:paraId="2B5B96EB" w14:textId="616280AB" w:rsidR="006C12D7" w:rsidRPr="006C12D7" w:rsidRDefault="006C12D7" w:rsidP="0081519F">
      <w:pPr>
        <w:pStyle w:val="AssignBody"/>
      </w:pPr>
      <w:r w:rsidRPr="006C12D7">
        <w:rPr>
          <w:rFonts w:cs="Arial"/>
        </w:rPr>
        <w:t>[School X] (2016) Estyn report for [School X]</w:t>
      </w:r>
    </w:p>
    <w:p w14:paraId="68236343" w14:textId="4437380A" w:rsidR="006159D5" w:rsidRDefault="006159D5" w:rsidP="0081519F">
      <w:pPr>
        <w:pStyle w:val="AssignBody"/>
      </w:pPr>
      <w:proofErr w:type="spellStart"/>
      <w:r w:rsidRPr="006159D5">
        <w:t>Shirrell</w:t>
      </w:r>
      <w:proofErr w:type="spellEnd"/>
      <w:r w:rsidRPr="006159D5">
        <w:t xml:space="preserve">, M. </w:t>
      </w:r>
      <w:r>
        <w:t>(</w:t>
      </w:r>
      <w:r w:rsidRPr="006159D5">
        <w:t>2016</w:t>
      </w:r>
      <w:r>
        <w:t xml:space="preserve">) </w:t>
      </w:r>
      <w:r w:rsidRPr="006159D5">
        <w:rPr>
          <w:i/>
          <w:iCs/>
        </w:rPr>
        <w:t>New Principals, Accountability, and Commitment in Low-performing Schools</w:t>
      </w:r>
      <w:r w:rsidRPr="006159D5">
        <w:t>. Journal of Educational Administration 54 (5): 558–574. doi:10.1108/JEA-08-2015-0069.</w:t>
      </w:r>
      <w:r>
        <w:t xml:space="preserve"> (Accessed 09/04/20 at 20:26)</w:t>
      </w:r>
    </w:p>
    <w:p w14:paraId="7A04A080" w14:textId="77777777" w:rsidR="00465FA8" w:rsidRDefault="00465FA8" w:rsidP="00465FA8">
      <w:pPr>
        <w:pStyle w:val="AssignBody"/>
      </w:pPr>
      <w:r>
        <w:t>References</w:t>
      </w:r>
    </w:p>
    <w:p w14:paraId="37070923" w14:textId="72BE8EF6" w:rsidR="00465FA8" w:rsidRDefault="00465FA8" w:rsidP="00465FA8">
      <w:pPr>
        <w:pStyle w:val="AssignBody"/>
      </w:pPr>
      <w:r>
        <w:t>Thompson A</w:t>
      </w:r>
      <w:r w:rsidR="00CC3006">
        <w:t>.</w:t>
      </w:r>
      <w:r>
        <w:t>M</w:t>
      </w:r>
      <w:r w:rsidR="00CC3006">
        <w:t>.</w:t>
      </w:r>
      <w:r>
        <w:t xml:space="preserve"> and Webber K</w:t>
      </w:r>
      <w:r w:rsidR="00CC3006">
        <w:t>.</w:t>
      </w:r>
      <w:r>
        <w:t>C</w:t>
      </w:r>
      <w:r w:rsidR="00CC3006">
        <w:t xml:space="preserve">. </w:t>
      </w:r>
      <w:r>
        <w:t>(2010) ‘</w:t>
      </w:r>
      <w:r w:rsidRPr="00465FA8">
        <w:rPr>
          <w:i/>
          <w:iCs/>
        </w:rPr>
        <w:t xml:space="preserve">Realigning student and teacher perceptions of school rules: a </w:t>
      </w:r>
      <w:proofErr w:type="spellStart"/>
      <w:r w:rsidRPr="00465FA8">
        <w:rPr>
          <w:i/>
          <w:iCs/>
        </w:rPr>
        <w:t>behavior</w:t>
      </w:r>
      <w:proofErr w:type="spellEnd"/>
      <w:r w:rsidRPr="00465FA8">
        <w:rPr>
          <w:i/>
          <w:iCs/>
        </w:rPr>
        <w:t xml:space="preserve"> management strategy for students with challenging </w:t>
      </w:r>
      <w:proofErr w:type="spellStart"/>
      <w:r w:rsidRPr="00465FA8">
        <w:rPr>
          <w:i/>
          <w:iCs/>
        </w:rPr>
        <w:t>behaviors</w:t>
      </w:r>
      <w:proofErr w:type="spellEnd"/>
      <w:r w:rsidRPr="00465FA8">
        <w:rPr>
          <w:i/>
          <w:iCs/>
        </w:rPr>
        <w:t>’</w:t>
      </w:r>
      <w:r>
        <w:t>, Children &amp; Schools, 32(2), pp. 71–79. Available at: https://search-ebscohost-</w:t>
      </w:r>
      <w:r>
        <w:lastRenderedPageBreak/>
        <w:t>com.ezproxy.uwtsd.ac.uk/login.aspx?direct=true&amp;db=aph&amp;AN=105166258&amp;site=ehost-live (Accessed: 14/04/2020 at 17:00).</w:t>
      </w:r>
    </w:p>
    <w:p w14:paraId="750443EB" w14:textId="4FA639DF" w:rsidR="0006648F" w:rsidRDefault="0006648F" w:rsidP="008A1AE5">
      <w:pPr>
        <w:pStyle w:val="AssignBody"/>
      </w:pPr>
      <w:proofErr w:type="spellStart"/>
      <w:r w:rsidRPr="0006648F">
        <w:t>Thornberg</w:t>
      </w:r>
      <w:proofErr w:type="spellEnd"/>
      <w:r>
        <w:t>, R.</w:t>
      </w:r>
      <w:r w:rsidRPr="0006648F">
        <w:t xml:space="preserve"> (2008) </w:t>
      </w:r>
      <w:r w:rsidRPr="0006648F">
        <w:rPr>
          <w:i/>
          <w:iCs/>
        </w:rPr>
        <w:t>A categorisation of school rules</w:t>
      </w:r>
      <w:r w:rsidRPr="0006648F">
        <w:t>, Educational Studies,</w:t>
      </w:r>
      <w:r>
        <w:t xml:space="preserve"> Vol</w:t>
      </w:r>
      <w:r w:rsidRPr="0006648F">
        <w:t xml:space="preserve"> 34</w:t>
      </w:r>
      <w:r>
        <w:t>(</w:t>
      </w:r>
      <w:r w:rsidRPr="0006648F">
        <w:t>1</w:t>
      </w:r>
      <w:r>
        <w:t>)</w:t>
      </w:r>
      <w:r w:rsidRPr="0006648F">
        <w:t xml:space="preserve">, </w:t>
      </w:r>
      <w:r>
        <w:t>pp</w:t>
      </w:r>
      <w:r w:rsidRPr="0006648F">
        <w:t>25-33</w:t>
      </w:r>
      <w:r w:rsidR="00465FA8">
        <w:t xml:space="preserve"> available at </w:t>
      </w:r>
      <w:proofErr w:type="gramStart"/>
      <w:r w:rsidR="00465FA8" w:rsidRPr="00465FA8">
        <w:t>https://www-tandfonline-com.ezproxy.uwtsd.ac.uk/doi/full/10.1080/03055690701785244?scroll=top&amp;needAccess=true</w:t>
      </w:r>
      <w:r w:rsidR="00465FA8">
        <w:t xml:space="preserve">  (</w:t>
      </w:r>
      <w:proofErr w:type="gramEnd"/>
      <w:r w:rsidR="00465FA8">
        <w:t>accessed on 14/04/2020 at 16:50)</w:t>
      </w:r>
    </w:p>
    <w:p w14:paraId="1924B225" w14:textId="0397E3A1" w:rsidR="008A1AE5" w:rsidRDefault="008A1AE5" w:rsidP="008A1AE5">
      <w:pPr>
        <w:pStyle w:val="AssignBody"/>
      </w:pPr>
      <w:proofErr w:type="spellStart"/>
      <w:r>
        <w:t>Thornberg</w:t>
      </w:r>
      <w:proofErr w:type="spellEnd"/>
      <w:r>
        <w:t xml:space="preserve">, R. (2008) </w:t>
      </w:r>
      <w:r w:rsidRPr="008A1AE5">
        <w:rPr>
          <w:i/>
          <w:iCs/>
        </w:rPr>
        <w:t>‘It's Not Fair!’—Voicing Pupils’ Criticisms of School Rules.</w:t>
      </w:r>
      <w:r>
        <w:rPr>
          <w:i/>
          <w:iCs/>
        </w:rPr>
        <w:t xml:space="preserve"> </w:t>
      </w:r>
      <w:r>
        <w:t>Children &amp; Society, Vol. 22(6), pp418-428 available at:</w:t>
      </w:r>
      <w:r w:rsidRPr="008A1AE5">
        <w:t xml:space="preserve"> </w:t>
      </w:r>
      <w:proofErr w:type="gramStart"/>
      <w:r w:rsidRPr="008A1AE5">
        <w:t>https://web-b-ebscohost-com.ezproxy.uwtsd.ac.uk/ehost/pdfviewer/pdfviewer?vid=1&amp;sid=1e204cb0-2b10-4061-b7b3-5bbe020466a4%40pdc-v-sessmgr03</w:t>
      </w:r>
      <w:r>
        <w:t xml:space="preserve">  (</w:t>
      </w:r>
      <w:proofErr w:type="gramEnd"/>
      <w:r>
        <w:t>accessed on: 14/04/2020 at 16:42)</w:t>
      </w:r>
    </w:p>
    <w:p w14:paraId="702006D7" w14:textId="2564AAB1" w:rsidR="008F602B" w:rsidRPr="008F602B" w:rsidRDefault="008F602B" w:rsidP="0081519F">
      <w:pPr>
        <w:pStyle w:val="AssignBody"/>
        <w:rPr>
          <w:sz w:val="20"/>
          <w:szCs w:val="20"/>
        </w:rPr>
      </w:pPr>
      <w:r>
        <w:t xml:space="preserve">Victoria State Government (2019) </w:t>
      </w:r>
      <w:r>
        <w:rPr>
          <w:i/>
          <w:iCs/>
        </w:rPr>
        <w:t>Framework for improving student outcomes,</w:t>
      </w:r>
      <w:r>
        <w:t xml:space="preserve"> [online] (last updated: 18/09/2019) available at: </w:t>
      </w:r>
      <w:r w:rsidRPr="008F602B">
        <w:t>https://www.education.vic.gov.au/school/teachers/management/improvement/Pages/FISO.aspx</w:t>
      </w:r>
      <w:r>
        <w:t xml:space="preserve"> (accessed on: 14/04/2020 at 17:15)</w:t>
      </w:r>
    </w:p>
    <w:p w14:paraId="3DB02B32" w14:textId="24912AB4" w:rsidR="00F91007" w:rsidRDefault="00F91007" w:rsidP="0081519F">
      <w:pPr>
        <w:pStyle w:val="AssignBody"/>
      </w:pPr>
      <w:proofErr w:type="spellStart"/>
      <w:r w:rsidRPr="00F91007">
        <w:t>W</w:t>
      </w:r>
      <w:r w:rsidR="00D965CB">
        <w:t>eindling</w:t>
      </w:r>
      <w:proofErr w:type="spellEnd"/>
      <w:r w:rsidRPr="00F91007">
        <w:t>, D. and D</w:t>
      </w:r>
      <w:r w:rsidR="00D965CB">
        <w:t>immock</w:t>
      </w:r>
      <w:r w:rsidRPr="00F91007">
        <w:t xml:space="preserve">, C., 2006. </w:t>
      </w:r>
      <w:r w:rsidRPr="00D965CB">
        <w:rPr>
          <w:i/>
          <w:iCs/>
        </w:rPr>
        <w:t>Sitting in the "hot seat": new headteachers in the UK</w:t>
      </w:r>
      <w:r w:rsidRPr="00F91007">
        <w:t>. Journal of Educational Administration, 44(4), pp. 326-340.</w:t>
      </w:r>
      <w:r w:rsidR="00D965CB">
        <w:t xml:space="preserve"> (available at:</w:t>
      </w:r>
    </w:p>
    <w:p w14:paraId="0D394A50" w14:textId="28140F06" w:rsidR="0019385A" w:rsidRPr="0019385A" w:rsidRDefault="0019385A" w:rsidP="0081519F">
      <w:pPr>
        <w:pStyle w:val="AssignBody"/>
      </w:pPr>
      <w:r>
        <w:t xml:space="preserve">Welsh Government (2014) </w:t>
      </w:r>
      <w:r>
        <w:rPr>
          <w:i/>
          <w:iCs/>
        </w:rPr>
        <w:t>School Development Plans (</w:t>
      </w:r>
      <w:r>
        <w:t xml:space="preserve">online) </w:t>
      </w:r>
      <w:r w:rsidR="008F602B">
        <w:t xml:space="preserve">(last updated: 23/10/2014) </w:t>
      </w:r>
      <w:r>
        <w:t xml:space="preserve">available at: </w:t>
      </w:r>
      <w:r w:rsidRPr="0019385A">
        <w:t>https://gov.wales/sites/default/files/publications/2018-03/school-development-plans.pdf</w:t>
      </w:r>
      <w:r>
        <w:t xml:space="preserve"> (accessed on 14/04/2020 at 17:10)</w:t>
      </w:r>
    </w:p>
    <w:p w14:paraId="4D978D02" w14:textId="19F5FEB6" w:rsidR="00283420" w:rsidRPr="00283420" w:rsidRDefault="00283420" w:rsidP="0081519F">
      <w:pPr>
        <w:pStyle w:val="AssignBody"/>
      </w:pPr>
      <w:r>
        <w:t xml:space="preserve">Wood, M. (2011) </w:t>
      </w:r>
      <w:r w:rsidRPr="00283420">
        <w:rPr>
          <w:i/>
          <w:iCs/>
        </w:rPr>
        <w:t>‘Closer to the Ground’: Pupil ‘voice’ and the Development of Knowledge about Schools</w:t>
      </w:r>
      <w:r>
        <w:rPr>
          <w:i/>
          <w:iCs/>
        </w:rPr>
        <w:t xml:space="preserve">. </w:t>
      </w:r>
      <w:r w:rsidRPr="00283420">
        <w:t xml:space="preserve">Turkish Online Journal of Qualitative Inquiry, </w:t>
      </w:r>
      <w:r>
        <w:t xml:space="preserve">Volume </w:t>
      </w:r>
      <w:r w:rsidRPr="00283420">
        <w:t>2(1)</w:t>
      </w:r>
      <w:r>
        <w:t xml:space="preserve"> pp 1-15 Available at </w:t>
      </w:r>
      <w:hyperlink r:id="rId16" w:history="1">
        <w:r w:rsidRPr="00283420">
          <w:rPr>
            <w:rStyle w:val="Hyperlink"/>
            <w:color w:val="auto"/>
          </w:rPr>
          <w:t>https://dergipark.org.tr/en/download/article-file/199713 (accessed on 14/04/2020</w:t>
        </w:r>
      </w:hyperlink>
      <w:r>
        <w:t xml:space="preserve"> at 15:15)</w:t>
      </w:r>
    </w:p>
    <w:p w14:paraId="334DF28E" w14:textId="7B2B7795" w:rsidR="00A03E49" w:rsidRPr="0081519F" w:rsidRDefault="00A03E49" w:rsidP="0081519F">
      <w:pPr>
        <w:pStyle w:val="AssignBody"/>
      </w:pPr>
      <w:proofErr w:type="spellStart"/>
      <w:r w:rsidRPr="00A03E49">
        <w:t>Yeigh</w:t>
      </w:r>
      <w:proofErr w:type="spellEnd"/>
      <w:r w:rsidRPr="00A03E49">
        <w:t>,</w:t>
      </w:r>
      <w:r w:rsidR="00F91007">
        <w:t xml:space="preserve"> T.</w:t>
      </w:r>
      <w:r w:rsidRPr="00A03E49">
        <w:t xml:space="preserve"> Lynch,</w:t>
      </w:r>
      <w:r w:rsidR="00F91007">
        <w:t xml:space="preserve"> D. </w:t>
      </w:r>
      <w:r w:rsidRPr="00A03E49">
        <w:t>Turner,</w:t>
      </w:r>
      <w:r w:rsidR="00F91007">
        <w:t xml:space="preserve"> D.</w:t>
      </w:r>
      <w:r w:rsidRPr="00A03E49">
        <w:t xml:space="preserve"> Provost,</w:t>
      </w:r>
      <w:r w:rsidR="00F91007">
        <w:t xml:space="preserve"> S.C.</w:t>
      </w:r>
      <w:r w:rsidRPr="00A03E49">
        <w:t xml:space="preserve"> Smith</w:t>
      </w:r>
      <w:r w:rsidR="00F91007">
        <w:t>, R.</w:t>
      </w:r>
      <w:r w:rsidRPr="00A03E49">
        <w:t xml:space="preserve"> Willis</w:t>
      </w:r>
      <w:r w:rsidR="00F91007">
        <w:t>, R.L.</w:t>
      </w:r>
      <w:r w:rsidRPr="00A03E49">
        <w:t xml:space="preserve"> (2019) </w:t>
      </w:r>
      <w:r w:rsidRPr="00D965CB">
        <w:rPr>
          <w:i/>
          <w:iCs/>
        </w:rPr>
        <w:t>School leadership and school improvement: an examination of school readiness factors</w:t>
      </w:r>
      <w:r w:rsidRPr="00A03E49">
        <w:t>, School Leadership &amp; Management, 39:5, 434-456, DOI: 10.1080/13632434.2018.1505718</w:t>
      </w:r>
      <w:r>
        <w:t xml:space="preserve"> (accessed on 09/04/2020 at 20:00)</w:t>
      </w:r>
    </w:p>
    <w:p w14:paraId="7610EA6D" w14:textId="37B2CA51" w:rsidR="00BE19AF" w:rsidRPr="006F2A35" w:rsidRDefault="00BE19AF" w:rsidP="006F2A35">
      <w:pPr>
        <w:pStyle w:val="AssignBody"/>
      </w:pPr>
    </w:p>
    <w:sectPr w:rsidR="00BE19AF" w:rsidRPr="006F2A35">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2E43F" w14:textId="77777777" w:rsidR="00E9792E" w:rsidRDefault="00E9792E" w:rsidP="00E611D9">
      <w:pPr>
        <w:spacing w:after="0" w:line="240" w:lineRule="auto"/>
      </w:pPr>
      <w:r>
        <w:separator/>
      </w:r>
    </w:p>
  </w:endnote>
  <w:endnote w:type="continuationSeparator" w:id="0">
    <w:p w14:paraId="5D51BB74" w14:textId="77777777" w:rsidR="00E9792E" w:rsidRDefault="00E9792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7B7913" w:rsidRDefault="007B7913">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7B7913" w:rsidRDefault="007B7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FCE3B" w14:textId="77777777" w:rsidR="00E9792E" w:rsidRDefault="00E9792E" w:rsidP="00E611D9">
      <w:pPr>
        <w:spacing w:after="0" w:line="240" w:lineRule="auto"/>
      </w:pPr>
      <w:r>
        <w:separator/>
      </w:r>
    </w:p>
  </w:footnote>
  <w:footnote w:type="continuationSeparator" w:id="0">
    <w:p w14:paraId="351CCD2C" w14:textId="77777777" w:rsidR="00E9792E" w:rsidRDefault="00E9792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B7913" w:rsidRPr="00E611D9" w14:paraId="746C0110" w14:textId="77777777" w:rsidTr="00E611D9">
      <w:tc>
        <w:tcPr>
          <w:tcW w:w="4508" w:type="dxa"/>
        </w:tcPr>
        <w:p w14:paraId="739FBAFA" w14:textId="3107A072" w:rsidR="007B7913" w:rsidRPr="00E611D9" w:rsidRDefault="007B7913">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51D506A0" w14:textId="765B0A4E" w:rsidR="007B7913" w:rsidRPr="00E611D9" w:rsidRDefault="007B7913" w:rsidP="00E611D9">
          <w:pPr>
            <w:pStyle w:val="Header"/>
            <w:jc w:val="right"/>
            <w:rPr>
              <w:rFonts w:ascii="Arial" w:hAnsi="Arial" w:cs="Arial"/>
            </w:rPr>
          </w:pPr>
          <w:r>
            <w:rPr>
              <w:rFonts w:ascii="Arial" w:hAnsi="Arial" w:cs="Arial"/>
            </w:rPr>
            <w:t xml:space="preserve"> 1900513: </w:t>
          </w:r>
        </w:p>
      </w:tc>
    </w:tr>
  </w:tbl>
  <w:p w14:paraId="31028CA5" w14:textId="60CD5227" w:rsidR="007B7913" w:rsidRDefault="007B79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A06D2"/>
    <w:multiLevelType w:val="hybridMultilevel"/>
    <w:tmpl w:val="7E308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1E39"/>
    <w:rsid w:val="00044331"/>
    <w:rsid w:val="00047330"/>
    <w:rsid w:val="0006648F"/>
    <w:rsid w:val="000846E0"/>
    <w:rsid w:val="00087FFD"/>
    <w:rsid w:val="000A0302"/>
    <w:rsid w:val="00117069"/>
    <w:rsid w:val="00124520"/>
    <w:rsid w:val="00144016"/>
    <w:rsid w:val="00171FA3"/>
    <w:rsid w:val="001773FC"/>
    <w:rsid w:val="00190A65"/>
    <w:rsid w:val="0019385A"/>
    <w:rsid w:val="001C402F"/>
    <w:rsid w:val="002229F0"/>
    <w:rsid w:val="00263D11"/>
    <w:rsid w:val="0027508E"/>
    <w:rsid w:val="00283420"/>
    <w:rsid w:val="002D41FD"/>
    <w:rsid w:val="002E1822"/>
    <w:rsid w:val="002F684C"/>
    <w:rsid w:val="003107FE"/>
    <w:rsid w:val="00335584"/>
    <w:rsid w:val="003D59E0"/>
    <w:rsid w:val="003D675E"/>
    <w:rsid w:val="003E55AE"/>
    <w:rsid w:val="004214D1"/>
    <w:rsid w:val="00433F17"/>
    <w:rsid w:val="00465FA8"/>
    <w:rsid w:val="00472E37"/>
    <w:rsid w:val="004A0FF1"/>
    <w:rsid w:val="004D4959"/>
    <w:rsid w:val="0050703C"/>
    <w:rsid w:val="00531611"/>
    <w:rsid w:val="00582C46"/>
    <w:rsid w:val="005841E1"/>
    <w:rsid w:val="005B1A1B"/>
    <w:rsid w:val="00604197"/>
    <w:rsid w:val="006159D5"/>
    <w:rsid w:val="006200DE"/>
    <w:rsid w:val="006419C3"/>
    <w:rsid w:val="00690D15"/>
    <w:rsid w:val="00691A46"/>
    <w:rsid w:val="006B5861"/>
    <w:rsid w:val="006C12D7"/>
    <w:rsid w:val="006C237B"/>
    <w:rsid w:val="006D0A56"/>
    <w:rsid w:val="006F2A35"/>
    <w:rsid w:val="006F61FE"/>
    <w:rsid w:val="00711A8C"/>
    <w:rsid w:val="00760CAE"/>
    <w:rsid w:val="00763408"/>
    <w:rsid w:val="00764450"/>
    <w:rsid w:val="007B7913"/>
    <w:rsid w:val="007F4728"/>
    <w:rsid w:val="007F71E6"/>
    <w:rsid w:val="0081519F"/>
    <w:rsid w:val="00817F7A"/>
    <w:rsid w:val="008628B2"/>
    <w:rsid w:val="00864AA1"/>
    <w:rsid w:val="008913D5"/>
    <w:rsid w:val="008A1AE5"/>
    <w:rsid w:val="008B361A"/>
    <w:rsid w:val="008F3521"/>
    <w:rsid w:val="008F602B"/>
    <w:rsid w:val="00955701"/>
    <w:rsid w:val="00984F7D"/>
    <w:rsid w:val="00990904"/>
    <w:rsid w:val="009C39FA"/>
    <w:rsid w:val="00A03E49"/>
    <w:rsid w:val="00A5639E"/>
    <w:rsid w:val="00AB04D3"/>
    <w:rsid w:val="00AC2505"/>
    <w:rsid w:val="00AD4EBD"/>
    <w:rsid w:val="00AF02FD"/>
    <w:rsid w:val="00B47A28"/>
    <w:rsid w:val="00B92DB7"/>
    <w:rsid w:val="00BB0DB8"/>
    <w:rsid w:val="00BB29A3"/>
    <w:rsid w:val="00BC651E"/>
    <w:rsid w:val="00BE06F4"/>
    <w:rsid w:val="00BE1768"/>
    <w:rsid w:val="00BE19AF"/>
    <w:rsid w:val="00C4084B"/>
    <w:rsid w:val="00C458A4"/>
    <w:rsid w:val="00C46D6D"/>
    <w:rsid w:val="00C80D27"/>
    <w:rsid w:val="00C82C96"/>
    <w:rsid w:val="00C8400D"/>
    <w:rsid w:val="00C857CA"/>
    <w:rsid w:val="00C9038E"/>
    <w:rsid w:val="00CB4032"/>
    <w:rsid w:val="00CC3006"/>
    <w:rsid w:val="00CD1240"/>
    <w:rsid w:val="00D158D9"/>
    <w:rsid w:val="00D454C0"/>
    <w:rsid w:val="00D76D45"/>
    <w:rsid w:val="00D852BA"/>
    <w:rsid w:val="00D965CB"/>
    <w:rsid w:val="00DD5AC6"/>
    <w:rsid w:val="00E611D9"/>
    <w:rsid w:val="00E6210E"/>
    <w:rsid w:val="00E9194E"/>
    <w:rsid w:val="00E9792E"/>
    <w:rsid w:val="00EE0104"/>
    <w:rsid w:val="00F1402A"/>
    <w:rsid w:val="00F55694"/>
    <w:rsid w:val="00F605A1"/>
    <w:rsid w:val="00F6077C"/>
    <w:rsid w:val="00F7742C"/>
    <w:rsid w:val="00F84CCD"/>
    <w:rsid w:val="00F903AA"/>
    <w:rsid w:val="00F91007"/>
    <w:rsid w:val="00FA7DC4"/>
    <w:rsid w:val="00FC0081"/>
    <w:rsid w:val="00FD2E80"/>
    <w:rsid w:val="00FD4A2E"/>
    <w:rsid w:val="00FE0A56"/>
    <w:rsid w:val="00FE0DB9"/>
    <w:rsid w:val="00FF6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965CB"/>
    <w:rPr>
      <w:color w:val="0563C1" w:themeColor="hyperlink"/>
      <w:u w:val="single"/>
    </w:rPr>
  </w:style>
  <w:style w:type="character" w:styleId="UnresolvedMention">
    <w:name w:val="Unresolved Mention"/>
    <w:basedOn w:val="DefaultParagraphFont"/>
    <w:uiPriority w:val="99"/>
    <w:semiHidden/>
    <w:unhideWhenUsed/>
    <w:rsid w:val="00D965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140309">
      <w:bodyDiv w:val="1"/>
      <w:marLeft w:val="0"/>
      <w:marRight w:val="0"/>
      <w:marTop w:val="0"/>
      <w:marBottom w:val="0"/>
      <w:divBdr>
        <w:top w:val="none" w:sz="0" w:space="0" w:color="auto"/>
        <w:left w:val="none" w:sz="0" w:space="0" w:color="auto"/>
        <w:bottom w:val="none" w:sz="0" w:space="0" w:color="auto"/>
        <w:right w:val="none" w:sz="0" w:space="0" w:color="auto"/>
      </w:divBdr>
    </w:div>
    <w:div w:id="625966500">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450585318">
      <w:bodyDiv w:val="1"/>
      <w:marLeft w:val="0"/>
      <w:marRight w:val="0"/>
      <w:marTop w:val="0"/>
      <w:marBottom w:val="0"/>
      <w:divBdr>
        <w:top w:val="none" w:sz="0" w:space="0" w:color="auto"/>
        <w:left w:val="none" w:sz="0" w:space="0" w:color="auto"/>
        <w:bottom w:val="none" w:sz="0" w:space="0" w:color="auto"/>
        <w:right w:val="none" w:sz="0" w:space="0" w:color="auto"/>
      </w:divBdr>
    </w:div>
    <w:div w:id="183579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libdr1.ied.edu.hk/pubdata/img00/arch00/link/archive/1/instarh/3102_image.pdf%20accessed%20on%2012/04/202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ergipark.org.tr/en/download/article-file/199713%20(accessed%20on%2014/04/20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andfonline.com/doi/full/10.1080/09243450500235200%20accessed%20on%2012/04/202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ezproxy.uwtsd.ac.uk/doi/full/10.1080/01411926.2010.482977%20(accessed%20on%2013/04/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AE07CA-7A05-4449-B1E1-1FD5F2EEC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7682</TotalTime>
  <Pages>10</Pages>
  <Words>3501</Words>
  <Characters>19960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Luke Whitall</cp:lastModifiedBy>
  <cp:revision>39</cp:revision>
  <dcterms:created xsi:type="dcterms:W3CDTF">2020-03-30T14:38:00Z</dcterms:created>
  <dcterms:modified xsi:type="dcterms:W3CDTF">2020-04-15T13:26:00Z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