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23708531"/>
        <w:docPartObj>
          <w:docPartGallery w:val="Cover Pages"/>
          <w:docPartUnique/>
        </w:docPartObj>
      </w:sdtPr>
      <w:sdtEndPr>
        <w:rPr>
          <w:rFonts w:eastAsiaTheme="minorHAnsi"/>
          <w:color w:val="auto"/>
          <w:lang w:eastAsia="en-US"/>
        </w:rPr>
      </w:sdtEndPr>
      <w:sdtContent>
        <w:p w14:paraId="170C39F8" w14:textId="4FAE018A" w:rsidR="00D62590" w:rsidRDefault="00D62590">
          <w:pPr>
            <w:pStyle w:val="Frspaiere"/>
            <w:spacing w:before="1540" w:after="240"/>
            <w:jc w:val="center"/>
            <w:rPr>
              <w:color w:val="4472C4" w:themeColor="accent1"/>
            </w:rPr>
          </w:pPr>
          <w:r>
            <w:rPr>
              <w:noProof/>
              <w:color w:val="4472C4" w:themeColor="accent1"/>
            </w:rPr>
            <w:drawing>
              <wp:inline distT="0" distB="0" distL="0" distR="0" wp14:anchorId="19EF1F8D" wp14:editId="059A27D0">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u"/>
            <w:tag w:val=""/>
            <w:id w:val="1735040861"/>
            <w:placeholder>
              <w:docPart w:val="471801FF5DEF4F2A8225F9905859433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189531" w14:textId="079E9D9C" w:rsidR="00D62590" w:rsidRDefault="00D62590">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project in organisations</w:t>
              </w:r>
            </w:p>
          </w:sdtContent>
        </w:sdt>
        <w:sdt>
          <w:sdtPr>
            <w:rPr>
              <w:color w:val="4472C4" w:themeColor="accent1"/>
              <w:sz w:val="28"/>
              <w:szCs w:val="28"/>
            </w:rPr>
            <w:alias w:val="Subtitlu"/>
            <w:tag w:val=""/>
            <w:id w:val="328029620"/>
            <w:placeholder>
              <w:docPart w:val="31CFA4E6C88349C090BB1A3F10CC23E9"/>
            </w:placeholder>
            <w:dataBinding w:prefixMappings="xmlns:ns0='http://purl.org/dc/elements/1.1/' xmlns:ns1='http://schemas.openxmlformats.org/package/2006/metadata/core-properties' " w:xpath="/ns1:coreProperties[1]/ns0:subject[1]" w:storeItemID="{6C3C8BC8-F283-45AE-878A-BAB7291924A1}"/>
            <w:text/>
          </w:sdtPr>
          <w:sdtContent>
            <w:p w14:paraId="09205830" w14:textId="0D4A36C3" w:rsidR="00D62590" w:rsidRDefault="00D62590">
              <w:pPr>
                <w:pStyle w:val="Frspaiere"/>
                <w:jc w:val="center"/>
                <w:rPr>
                  <w:color w:val="4472C4" w:themeColor="accent1"/>
                  <w:sz w:val="28"/>
                  <w:szCs w:val="28"/>
                </w:rPr>
              </w:pPr>
              <w:r>
                <w:rPr>
                  <w:color w:val="4472C4" w:themeColor="accent1"/>
                  <w:sz w:val="28"/>
                  <w:szCs w:val="28"/>
                </w:rPr>
                <w:t>Workshop Report</w:t>
              </w:r>
            </w:p>
          </w:sdtContent>
        </w:sdt>
        <w:p w14:paraId="38E3E5AE" w14:textId="77777777" w:rsidR="00D62590" w:rsidRDefault="00D62590">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5F603E6" wp14:editId="4A003DE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7-01T00:00:00Z">
                                    <w:dateFormat w:val="d MMMM yyyy"/>
                                    <w:lid w:val="ro-RO"/>
                                    <w:storeMappedDataAs w:val="dateTime"/>
                                    <w:calendar w:val="gregorian"/>
                                  </w:date>
                                </w:sdtPr>
                                <w:sdtContent>
                                  <w:p w14:paraId="3303B722" w14:textId="67F027D1" w:rsidR="00D62590" w:rsidRDefault="00D62590">
                                    <w:pPr>
                                      <w:pStyle w:val="Frspaiere"/>
                                      <w:spacing w:after="40"/>
                                      <w:jc w:val="center"/>
                                      <w:rPr>
                                        <w:caps/>
                                        <w:color w:val="4472C4" w:themeColor="accent1"/>
                                        <w:sz w:val="28"/>
                                        <w:szCs w:val="28"/>
                                      </w:rPr>
                                    </w:pPr>
                                    <w:r>
                                      <w:rPr>
                                        <w:caps/>
                                        <w:color w:val="4472C4" w:themeColor="accent1"/>
                                        <w:sz w:val="28"/>
                                        <w:szCs w:val="28"/>
                                        <w:lang w:val="ro-RO"/>
                                      </w:rPr>
                                      <w:t>1 JULY 2022</w:t>
                                    </w:r>
                                  </w:p>
                                </w:sdtContent>
                              </w:sdt>
                              <w:p w14:paraId="30956EC4" w14:textId="45AD284C" w:rsidR="00D62590" w:rsidRDefault="00D62590">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6FC71FC1" w14:textId="446FD965" w:rsidR="00D62590" w:rsidRDefault="00D62590">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F603E6"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7-01T00:00:00Z">
                              <w:dateFormat w:val="d MMMM yyyy"/>
                              <w:lid w:val="ro-RO"/>
                              <w:storeMappedDataAs w:val="dateTime"/>
                              <w:calendar w:val="gregorian"/>
                            </w:date>
                          </w:sdtPr>
                          <w:sdtContent>
                            <w:p w14:paraId="3303B722" w14:textId="67F027D1" w:rsidR="00D62590" w:rsidRDefault="00D62590">
                              <w:pPr>
                                <w:pStyle w:val="Frspaiere"/>
                                <w:spacing w:after="40"/>
                                <w:jc w:val="center"/>
                                <w:rPr>
                                  <w:caps/>
                                  <w:color w:val="4472C4" w:themeColor="accent1"/>
                                  <w:sz w:val="28"/>
                                  <w:szCs w:val="28"/>
                                </w:rPr>
                              </w:pPr>
                              <w:r>
                                <w:rPr>
                                  <w:caps/>
                                  <w:color w:val="4472C4" w:themeColor="accent1"/>
                                  <w:sz w:val="28"/>
                                  <w:szCs w:val="28"/>
                                  <w:lang w:val="ro-RO"/>
                                </w:rPr>
                                <w:t>1 JULY 2022</w:t>
                              </w:r>
                            </w:p>
                          </w:sdtContent>
                        </w:sdt>
                        <w:p w14:paraId="30956EC4" w14:textId="45AD284C" w:rsidR="00D62590" w:rsidRDefault="00D62590">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6FC71FC1" w14:textId="446FD965" w:rsidR="00D62590" w:rsidRDefault="00D62590">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ALINA CULEA 1918156</w:t>
                              </w:r>
                            </w:sdtContent>
                          </w:sdt>
                        </w:p>
                      </w:txbxContent>
                    </v:textbox>
                    <w10:wrap anchorx="margin" anchory="page"/>
                  </v:shape>
                </w:pict>
              </mc:Fallback>
            </mc:AlternateContent>
          </w:r>
          <w:r>
            <w:rPr>
              <w:noProof/>
              <w:color w:val="4472C4" w:themeColor="accent1"/>
            </w:rPr>
            <w:drawing>
              <wp:inline distT="0" distB="0" distL="0" distR="0" wp14:anchorId="0653E5B2" wp14:editId="5B9F8D2B">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5AD488" w14:textId="69E4ADED" w:rsidR="00D62590" w:rsidRDefault="00D62590">
          <w:r>
            <w:br w:type="page"/>
          </w:r>
        </w:p>
      </w:sdtContent>
    </w:sdt>
    <w:sdt>
      <w:sdtPr>
        <w:rPr>
          <w:lang w:val="ro-RO"/>
        </w:rPr>
        <w:id w:val="-28604293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DEFDAA0" w14:textId="47F1E7C5" w:rsidR="00D62590" w:rsidRDefault="00D62590">
          <w:pPr>
            <w:pStyle w:val="Titlucuprins"/>
            <w:rPr>
              <w:lang w:val="ro-RO"/>
            </w:rPr>
          </w:pPr>
          <w:r>
            <w:rPr>
              <w:lang w:val="ro-RO"/>
            </w:rPr>
            <w:t>Table of Contents</w:t>
          </w:r>
        </w:p>
        <w:p w14:paraId="26555C3E" w14:textId="77777777" w:rsidR="00D62590" w:rsidRPr="00D62590" w:rsidRDefault="00D62590" w:rsidP="00D62590">
          <w:pPr>
            <w:rPr>
              <w:lang w:val="ro-RO" w:eastAsia="en-GB"/>
            </w:rPr>
          </w:pPr>
        </w:p>
        <w:p w14:paraId="7CB68B22" w14:textId="37F9EA10" w:rsidR="00807E6B" w:rsidRDefault="00D62590">
          <w:pPr>
            <w:pStyle w:val="Cuprins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9325596" w:history="1">
            <w:r w:rsidR="00807E6B" w:rsidRPr="008C2362">
              <w:rPr>
                <w:rStyle w:val="Hyperlink"/>
                <w:rFonts w:asciiTheme="majorHAnsi" w:eastAsiaTheme="majorEastAsia" w:hAnsiTheme="majorHAnsi" w:cstheme="majorBidi"/>
                <w:noProof/>
                <w:lang w:val="ro-RO" w:eastAsia="en-GB"/>
              </w:rPr>
              <w:t>1.</w:t>
            </w:r>
            <w:r w:rsidR="00807E6B">
              <w:rPr>
                <w:rFonts w:eastAsiaTheme="minorEastAsia"/>
                <w:noProof/>
                <w:lang w:eastAsia="en-GB"/>
              </w:rPr>
              <w:tab/>
            </w:r>
            <w:r w:rsidR="00807E6B" w:rsidRPr="008C2362">
              <w:rPr>
                <w:rStyle w:val="Hyperlink"/>
                <w:rFonts w:asciiTheme="majorHAnsi" w:eastAsiaTheme="majorEastAsia" w:hAnsiTheme="majorHAnsi" w:cstheme="majorBidi"/>
                <w:noProof/>
                <w:lang w:val="ro-RO" w:eastAsia="en-GB"/>
              </w:rPr>
              <w:t>Introduction</w:t>
            </w:r>
            <w:r w:rsidR="00807E6B">
              <w:rPr>
                <w:noProof/>
                <w:webHidden/>
              </w:rPr>
              <w:tab/>
            </w:r>
            <w:r w:rsidR="00807E6B">
              <w:rPr>
                <w:noProof/>
                <w:webHidden/>
              </w:rPr>
              <w:fldChar w:fldCharType="begin"/>
            </w:r>
            <w:r w:rsidR="00807E6B">
              <w:rPr>
                <w:noProof/>
                <w:webHidden/>
              </w:rPr>
              <w:instrText xml:space="preserve"> PAGEREF _Toc109325596 \h </w:instrText>
            </w:r>
            <w:r w:rsidR="00807E6B">
              <w:rPr>
                <w:noProof/>
                <w:webHidden/>
              </w:rPr>
            </w:r>
            <w:r w:rsidR="00807E6B">
              <w:rPr>
                <w:noProof/>
                <w:webHidden/>
              </w:rPr>
              <w:fldChar w:fldCharType="separate"/>
            </w:r>
            <w:r w:rsidR="00807E6B">
              <w:rPr>
                <w:noProof/>
                <w:webHidden/>
              </w:rPr>
              <w:t>2</w:t>
            </w:r>
            <w:r w:rsidR="00807E6B">
              <w:rPr>
                <w:noProof/>
                <w:webHidden/>
              </w:rPr>
              <w:fldChar w:fldCharType="end"/>
            </w:r>
          </w:hyperlink>
        </w:p>
        <w:p w14:paraId="02048CFE" w14:textId="1D875E69" w:rsidR="00807E6B" w:rsidRDefault="00807E6B">
          <w:pPr>
            <w:pStyle w:val="Cuprins1"/>
            <w:tabs>
              <w:tab w:val="left" w:pos="440"/>
              <w:tab w:val="right" w:leader="dot" w:pos="9016"/>
            </w:tabs>
            <w:rPr>
              <w:rFonts w:eastAsiaTheme="minorEastAsia"/>
              <w:noProof/>
              <w:lang w:eastAsia="en-GB"/>
            </w:rPr>
          </w:pPr>
          <w:hyperlink w:anchor="_Toc109325597" w:history="1">
            <w:r w:rsidRPr="008C2362">
              <w:rPr>
                <w:rStyle w:val="Hyperlink"/>
                <w:rFonts w:asciiTheme="majorHAnsi" w:eastAsiaTheme="majorEastAsia" w:hAnsiTheme="majorHAnsi" w:cstheme="majorBidi"/>
                <w:noProof/>
                <w:lang w:val="ro-RO" w:eastAsia="en-GB"/>
              </w:rPr>
              <w:t>2.</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Main Findings</w:t>
            </w:r>
            <w:r>
              <w:rPr>
                <w:noProof/>
                <w:webHidden/>
              </w:rPr>
              <w:tab/>
            </w:r>
            <w:r>
              <w:rPr>
                <w:noProof/>
                <w:webHidden/>
              </w:rPr>
              <w:fldChar w:fldCharType="begin"/>
            </w:r>
            <w:r>
              <w:rPr>
                <w:noProof/>
                <w:webHidden/>
              </w:rPr>
              <w:instrText xml:space="preserve"> PAGEREF _Toc109325597 \h </w:instrText>
            </w:r>
            <w:r>
              <w:rPr>
                <w:noProof/>
                <w:webHidden/>
              </w:rPr>
            </w:r>
            <w:r>
              <w:rPr>
                <w:noProof/>
                <w:webHidden/>
              </w:rPr>
              <w:fldChar w:fldCharType="separate"/>
            </w:r>
            <w:r>
              <w:rPr>
                <w:noProof/>
                <w:webHidden/>
              </w:rPr>
              <w:t>2</w:t>
            </w:r>
            <w:r>
              <w:rPr>
                <w:noProof/>
                <w:webHidden/>
              </w:rPr>
              <w:fldChar w:fldCharType="end"/>
            </w:r>
          </w:hyperlink>
        </w:p>
        <w:p w14:paraId="03A1A6A6" w14:textId="24500609" w:rsidR="00807E6B" w:rsidRDefault="00807E6B">
          <w:pPr>
            <w:pStyle w:val="Cuprins2"/>
            <w:tabs>
              <w:tab w:val="left" w:pos="880"/>
              <w:tab w:val="right" w:leader="dot" w:pos="9016"/>
            </w:tabs>
            <w:rPr>
              <w:rFonts w:eastAsiaTheme="minorEastAsia"/>
              <w:noProof/>
              <w:lang w:eastAsia="en-GB"/>
            </w:rPr>
          </w:pPr>
          <w:hyperlink w:anchor="_Toc109325598" w:history="1">
            <w:r w:rsidRPr="008C2362">
              <w:rPr>
                <w:rStyle w:val="Hyperlink"/>
                <w:rFonts w:asciiTheme="majorHAnsi" w:eastAsiaTheme="majorEastAsia" w:hAnsiTheme="majorHAnsi" w:cstheme="majorBidi"/>
                <w:noProof/>
                <w:lang w:val="ro-RO" w:eastAsia="en-GB"/>
              </w:rPr>
              <w:t>2.1</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Project Life Cycle</w:t>
            </w:r>
            <w:r>
              <w:rPr>
                <w:noProof/>
                <w:webHidden/>
              </w:rPr>
              <w:tab/>
            </w:r>
            <w:r>
              <w:rPr>
                <w:noProof/>
                <w:webHidden/>
              </w:rPr>
              <w:fldChar w:fldCharType="begin"/>
            </w:r>
            <w:r>
              <w:rPr>
                <w:noProof/>
                <w:webHidden/>
              </w:rPr>
              <w:instrText xml:space="preserve"> PAGEREF _Toc109325598 \h </w:instrText>
            </w:r>
            <w:r>
              <w:rPr>
                <w:noProof/>
                <w:webHidden/>
              </w:rPr>
            </w:r>
            <w:r>
              <w:rPr>
                <w:noProof/>
                <w:webHidden/>
              </w:rPr>
              <w:fldChar w:fldCharType="separate"/>
            </w:r>
            <w:r>
              <w:rPr>
                <w:noProof/>
                <w:webHidden/>
              </w:rPr>
              <w:t>2</w:t>
            </w:r>
            <w:r>
              <w:rPr>
                <w:noProof/>
                <w:webHidden/>
              </w:rPr>
              <w:fldChar w:fldCharType="end"/>
            </w:r>
          </w:hyperlink>
        </w:p>
        <w:p w14:paraId="6B82CE86" w14:textId="7007705F" w:rsidR="00807E6B" w:rsidRDefault="00807E6B">
          <w:pPr>
            <w:pStyle w:val="Cuprins2"/>
            <w:tabs>
              <w:tab w:val="left" w:pos="880"/>
              <w:tab w:val="right" w:leader="dot" w:pos="9016"/>
            </w:tabs>
            <w:rPr>
              <w:rFonts w:eastAsiaTheme="minorEastAsia"/>
              <w:noProof/>
              <w:lang w:eastAsia="en-GB"/>
            </w:rPr>
          </w:pPr>
          <w:hyperlink w:anchor="_Toc109325599" w:history="1">
            <w:r w:rsidRPr="008C2362">
              <w:rPr>
                <w:rStyle w:val="Hyperlink"/>
                <w:rFonts w:asciiTheme="majorHAnsi" w:eastAsiaTheme="majorEastAsia" w:hAnsiTheme="majorHAnsi" w:cstheme="majorBidi"/>
                <w:noProof/>
                <w:lang w:val="ro-RO" w:eastAsia="en-GB"/>
              </w:rPr>
              <w:t>2.2</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Initiation Stage</w:t>
            </w:r>
            <w:r>
              <w:rPr>
                <w:noProof/>
                <w:webHidden/>
              </w:rPr>
              <w:tab/>
            </w:r>
            <w:r>
              <w:rPr>
                <w:noProof/>
                <w:webHidden/>
              </w:rPr>
              <w:fldChar w:fldCharType="begin"/>
            </w:r>
            <w:r>
              <w:rPr>
                <w:noProof/>
                <w:webHidden/>
              </w:rPr>
              <w:instrText xml:space="preserve"> PAGEREF _Toc109325599 \h </w:instrText>
            </w:r>
            <w:r>
              <w:rPr>
                <w:noProof/>
                <w:webHidden/>
              </w:rPr>
            </w:r>
            <w:r>
              <w:rPr>
                <w:noProof/>
                <w:webHidden/>
              </w:rPr>
              <w:fldChar w:fldCharType="separate"/>
            </w:r>
            <w:r>
              <w:rPr>
                <w:noProof/>
                <w:webHidden/>
              </w:rPr>
              <w:t>2</w:t>
            </w:r>
            <w:r>
              <w:rPr>
                <w:noProof/>
                <w:webHidden/>
              </w:rPr>
              <w:fldChar w:fldCharType="end"/>
            </w:r>
          </w:hyperlink>
        </w:p>
        <w:p w14:paraId="1439DF90" w14:textId="79F26A98" w:rsidR="00807E6B" w:rsidRDefault="00807E6B">
          <w:pPr>
            <w:pStyle w:val="Cuprins2"/>
            <w:tabs>
              <w:tab w:val="left" w:pos="880"/>
              <w:tab w:val="right" w:leader="dot" w:pos="9016"/>
            </w:tabs>
            <w:rPr>
              <w:rFonts w:eastAsiaTheme="minorEastAsia"/>
              <w:noProof/>
              <w:lang w:eastAsia="en-GB"/>
            </w:rPr>
          </w:pPr>
          <w:hyperlink w:anchor="_Toc109325600" w:history="1">
            <w:r w:rsidRPr="008C2362">
              <w:rPr>
                <w:rStyle w:val="Hyperlink"/>
                <w:rFonts w:asciiTheme="majorHAnsi" w:eastAsiaTheme="majorEastAsia" w:hAnsiTheme="majorHAnsi" w:cstheme="majorBidi"/>
                <w:noProof/>
                <w:lang w:val="ro-RO" w:eastAsia="en-GB"/>
              </w:rPr>
              <w:t>2.3</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Planning Stage</w:t>
            </w:r>
            <w:r>
              <w:rPr>
                <w:noProof/>
                <w:webHidden/>
              </w:rPr>
              <w:tab/>
            </w:r>
            <w:r>
              <w:rPr>
                <w:noProof/>
                <w:webHidden/>
              </w:rPr>
              <w:fldChar w:fldCharType="begin"/>
            </w:r>
            <w:r>
              <w:rPr>
                <w:noProof/>
                <w:webHidden/>
              </w:rPr>
              <w:instrText xml:space="preserve"> PAGEREF _Toc109325600 \h </w:instrText>
            </w:r>
            <w:r>
              <w:rPr>
                <w:noProof/>
                <w:webHidden/>
              </w:rPr>
            </w:r>
            <w:r>
              <w:rPr>
                <w:noProof/>
                <w:webHidden/>
              </w:rPr>
              <w:fldChar w:fldCharType="separate"/>
            </w:r>
            <w:r>
              <w:rPr>
                <w:noProof/>
                <w:webHidden/>
              </w:rPr>
              <w:t>3</w:t>
            </w:r>
            <w:r>
              <w:rPr>
                <w:noProof/>
                <w:webHidden/>
              </w:rPr>
              <w:fldChar w:fldCharType="end"/>
            </w:r>
          </w:hyperlink>
        </w:p>
        <w:p w14:paraId="0B424971" w14:textId="4402FA59" w:rsidR="00807E6B" w:rsidRDefault="00807E6B">
          <w:pPr>
            <w:pStyle w:val="Cuprins2"/>
            <w:tabs>
              <w:tab w:val="left" w:pos="880"/>
              <w:tab w:val="right" w:leader="dot" w:pos="9016"/>
            </w:tabs>
            <w:rPr>
              <w:rFonts w:eastAsiaTheme="minorEastAsia"/>
              <w:noProof/>
              <w:lang w:eastAsia="en-GB"/>
            </w:rPr>
          </w:pPr>
          <w:hyperlink w:anchor="_Toc109325601" w:history="1">
            <w:r w:rsidRPr="008C2362">
              <w:rPr>
                <w:rStyle w:val="Hyperlink"/>
                <w:rFonts w:asciiTheme="majorHAnsi" w:eastAsiaTheme="majorEastAsia" w:hAnsiTheme="majorHAnsi" w:cstheme="majorBidi"/>
                <w:noProof/>
                <w:lang w:val="ro-RO" w:eastAsia="en-GB"/>
              </w:rPr>
              <w:t>2.4</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Project Execution</w:t>
            </w:r>
            <w:r>
              <w:rPr>
                <w:noProof/>
                <w:webHidden/>
              </w:rPr>
              <w:tab/>
            </w:r>
            <w:r>
              <w:rPr>
                <w:noProof/>
                <w:webHidden/>
              </w:rPr>
              <w:fldChar w:fldCharType="begin"/>
            </w:r>
            <w:r>
              <w:rPr>
                <w:noProof/>
                <w:webHidden/>
              </w:rPr>
              <w:instrText xml:space="preserve"> PAGEREF _Toc109325601 \h </w:instrText>
            </w:r>
            <w:r>
              <w:rPr>
                <w:noProof/>
                <w:webHidden/>
              </w:rPr>
            </w:r>
            <w:r>
              <w:rPr>
                <w:noProof/>
                <w:webHidden/>
              </w:rPr>
              <w:fldChar w:fldCharType="separate"/>
            </w:r>
            <w:r>
              <w:rPr>
                <w:noProof/>
                <w:webHidden/>
              </w:rPr>
              <w:t>5</w:t>
            </w:r>
            <w:r>
              <w:rPr>
                <w:noProof/>
                <w:webHidden/>
              </w:rPr>
              <w:fldChar w:fldCharType="end"/>
            </w:r>
          </w:hyperlink>
        </w:p>
        <w:p w14:paraId="09083B63" w14:textId="1DD6DE14" w:rsidR="00807E6B" w:rsidRDefault="00807E6B">
          <w:pPr>
            <w:pStyle w:val="Cuprins2"/>
            <w:tabs>
              <w:tab w:val="left" w:pos="880"/>
              <w:tab w:val="right" w:leader="dot" w:pos="9016"/>
            </w:tabs>
            <w:rPr>
              <w:rFonts w:eastAsiaTheme="minorEastAsia"/>
              <w:noProof/>
              <w:lang w:eastAsia="en-GB"/>
            </w:rPr>
          </w:pPr>
          <w:hyperlink w:anchor="_Toc109325602" w:history="1">
            <w:r w:rsidRPr="008C2362">
              <w:rPr>
                <w:rStyle w:val="Hyperlink"/>
                <w:rFonts w:asciiTheme="majorHAnsi" w:eastAsiaTheme="majorEastAsia" w:hAnsiTheme="majorHAnsi" w:cstheme="majorBidi"/>
                <w:noProof/>
                <w:lang w:val="ro-RO" w:eastAsia="en-GB"/>
              </w:rPr>
              <w:t>2.5</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Project Completion</w:t>
            </w:r>
            <w:r>
              <w:rPr>
                <w:noProof/>
                <w:webHidden/>
              </w:rPr>
              <w:tab/>
            </w:r>
            <w:r>
              <w:rPr>
                <w:noProof/>
                <w:webHidden/>
              </w:rPr>
              <w:fldChar w:fldCharType="begin"/>
            </w:r>
            <w:r>
              <w:rPr>
                <w:noProof/>
                <w:webHidden/>
              </w:rPr>
              <w:instrText xml:space="preserve"> PAGEREF _Toc109325602 \h </w:instrText>
            </w:r>
            <w:r>
              <w:rPr>
                <w:noProof/>
                <w:webHidden/>
              </w:rPr>
            </w:r>
            <w:r>
              <w:rPr>
                <w:noProof/>
                <w:webHidden/>
              </w:rPr>
              <w:fldChar w:fldCharType="separate"/>
            </w:r>
            <w:r>
              <w:rPr>
                <w:noProof/>
                <w:webHidden/>
              </w:rPr>
              <w:t>6</w:t>
            </w:r>
            <w:r>
              <w:rPr>
                <w:noProof/>
                <w:webHidden/>
              </w:rPr>
              <w:fldChar w:fldCharType="end"/>
            </w:r>
          </w:hyperlink>
        </w:p>
        <w:p w14:paraId="1BDAF572" w14:textId="4595186A" w:rsidR="00807E6B" w:rsidRDefault="00807E6B">
          <w:pPr>
            <w:pStyle w:val="Cuprins1"/>
            <w:tabs>
              <w:tab w:val="left" w:pos="440"/>
              <w:tab w:val="right" w:leader="dot" w:pos="9016"/>
            </w:tabs>
            <w:rPr>
              <w:rFonts w:eastAsiaTheme="minorEastAsia"/>
              <w:noProof/>
              <w:lang w:eastAsia="en-GB"/>
            </w:rPr>
          </w:pPr>
          <w:hyperlink w:anchor="_Toc109325603" w:history="1">
            <w:r w:rsidRPr="008C2362">
              <w:rPr>
                <w:rStyle w:val="Hyperlink"/>
                <w:rFonts w:asciiTheme="majorHAnsi" w:eastAsiaTheme="majorEastAsia" w:hAnsiTheme="majorHAnsi" w:cstheme="majorBidi"/>
                <w:noProof/>
                <w:lang w:val="ro-RO" w:eastAsia="en-GB"/>
              </w:rPr>
              <w:t>3.</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Conclusion</w:t>
            </w:r>
            <w:r>
              <w:rPr>
                <w:noProof/>
                <w:webHidden/>
              </w:rPr>
              <w:tab/>
            </w:r>
            <w:r>
              <w:rPr>
                <w:noProof/>
                <w:webHidden/>
              </w:rPr>
              <w:fldChar w:fldCharType="begin"/>
            </w:r>
            <w:r>
              <w:rPr>
                <w:noProof/>
                <w:webHidden/>
              </w:rPr>
              <w:instrText xml:space="preserve"> PAGEREF _Toc109325603 \h </w:instrText>
            </w:r>
            <w:r>
              <w:rPr>
                <w:noProof/>
                <w:webHidden/>
              </w:rPr>
            </w:r>
            <w:r>
              <w:rPr>
                <w:noProof/>
                <w:webHidden/>
              </w:rPr>
              <w:fldChar w:fldCharType="separate"/>
            </w:r>
            <w:r>
              <w:rPr>
                <w:noProof/>
                <w:webHidden/>
              </w:rPr>
              <w:t>7</w:t>
            </w:r>
            <w:r>
              <w:rPr>
                <w:noProof/>
                <w:webHidden/>
              </w:rPr>
              <w:fldChar w:fldCharType="end"/>
            </w:r>
          </w:hyperlink>
        </w:p>
        <w:p w14:paraId="3A06DDE5" w14:textId="0E79026D" w:rsidR="00807E6B" w:rsidRDefault="00807E6B">
          <w:pPr>
            <w:pStyle w:val="Cuprins1"/>
            <w:tabs>
              <w:tab w:val="left" w:pos="440"/>
              <w:tab w:val="right" w:leader="dot" w:pos="9016"/>
            </w:tabs>
            <w:rPr>
              <w:rFonts w:eastAsiaTheme="minorEastAsia"/>
              <w:noProof/>
              <w:lang w:eastAsia="en-GB"/>
            </w:rPr>
          </w:pPr>
          <w:hyperlink w:anchor="_Toc109325604" w:history="1">
            <w:r w:rsidRPr="008C2362">
              <w:rPr>
                <w:rStyle w:val="Hyperlink"/>
                <w:rFonts w:asciiTheme="majorHAnsi" w:eastAsiaTheme="majorEastAsia" w:hAnsiTheme="majorHAnsi" w:cstheme="majorBidi"/>
                <w:noProof/>
                <w:lang w:val="ro-RO" w:eastAsia="en-GB"/>
              </w:rPr>
              <w:t>4.</w:t>
            </w:r>
            <w:r>
              <w:rPr>
                <w:rFonts w:eastAsiaTheme="minorEastAsia"/>
                <w:noProof/>
                <w:lang w:eastAsia="en-GB"/>
              </w:rPr>
              <w:tab/>
            </w:r>
            <w:r w:rsidRPr="008C2362">
              <w:rPr>
                <w:rStyle w:val="Hyperlink"/>
                <w:rFonts w:asciiTheme="majorHAnsi" w:eastAsiaTheme="majorEastAsia" w:hAnsiTheme="majorHAnsi" w:cstheme="majorBidi"/>
                <w:noProof/>
                <w:lang w:val="ro-RO" w:eastAsia="en-GB"/>
              </w:rPr>
              <w:t>Bibliography</w:t>
            </w:r>
            <w:r>
              <w:rPr>
                <w:noProof/>
                <w:webHidden/>
              </w:rPr>
              <w:tab/>
            </w:r>
            <w:r>
              <w:rPr>
                <w:noProof/>
                <w:webHidden/>
              </w:rPr>
              <w:fldChar w:fldCharType="begin"/>
            </w:r>
            <w:r>
              <w:rPr>
                <w:noProof/>
                <w:webHidden/>
              </w:rPr>
              <w:instrText xml:space="preserve"> PAGEREF _Toc109325604 \h </w:instrText>
            </w:r>
            <w:r>
              <w:rPr>
                <w:noProof/>
                <w:webHidden/>
              </w:rPr>
            </w:r>
            <w:r>
              <w:rPr>
                <w:noProof/>
                <w:webHidden/>
              </w:rPr>
              <w:fldChar w:fldCharType="separate"/>
            </w:r>
            <w:r>
              <w:rPr>
                <w:noProof/>
                <w:webHidden/>
              </w:rPr>
              <w:t>7</w:t>
            </w:r>
            <w:r>
              <w:rPr>
                <w:noProof/>
                <w:webHidden/>
              </w:rPr>
              <w:fldChar w:fldCharType="end"/>
            </w:r>
          </w:hyperlink>
        </w:p>
        <w:p w14:paraId="25A316AD" w14:textId="347B7EF9" w:rsidR="00D62590" w:rsidRDefault="00D62590">
          <w:r>
            <w:rPr>
              <w:b/>
              <w:bCs/>
              <w:lang w:val="ro-RO"/>
            </w:rPr>
            <w:fldChar w:fldCharType="end"/>
          </w:r>
        </w:p>
      </w:sdtContent>
    </w:sdt>
    <w:p w14:paraId="6365127B" w14:textId="33C06AAD" w:rsidR="00F8161D" w:rsidRDefault="00F8161D"/>
    <w:p w14:paraId="77C93281" w14:textId="7CA37FE3" w:rsidR="00D62590" w:rsidRDefault="00D62590"/>
    <w:p w14:paraId="276E1F94" w14:textId="46BE2AD6" w:rsidR="00D62590" w:rsidRDefault="00D62590"/>
    <w:p w14:paraId="087E24D1" w14:textId="6A572DEE" w:rsidR="00D62590" w:rsidRDefault="00D62590"/>
    <w:p w14:paraId="2D89F2A8" w14:textId="202EDFCA" w:rsidR="00D62590" w:rsidRDefault="00D62590"/>
    <w:p w14:paraId="414C0A2C" w14:textId="1D2EFFE5" w:rsidR="00D62590" w:rsidRDefault="00D62590"/>
    <w:p w14:paraId="2F1BB9BA" w14:textId="55B0DDA0" w:rsidR="00D62590" w:rsidRDefault="00D62590"/>
    <w:p w14:paraId="7D3320C8" w14:textId="2D7D9ACF" w:rsidR="00D62590" w:rsidRDefault="00D62590"/>
    <w:p w14:paraId="46A8BE4E" w14:textId="52999EA3" w:rsidR="00D62590" w:rsidRDefault="00D62590"/>
    <w:p w14:paraId="6A67A70F" w14:textId="2580CE1B" w:rsidR="00D62590" w:rsidRDefault="00D62590"/>
    <w:p w14:paraId="596FAB9D" w14:textId="2C177CA7" w:rsidR="00D62590" w:rsidRDefault="00D62590"/>
    <w:p w14:paraId="1C15EB9C" w14:textId="0FFC8A74" w:rsidR="00D62590" w:rsidRDefault="00D62590"/>
    <w:p w14:paraId="66584241" w14:textId="62F2A7B4" w:rsidR="00D62590" w:rsidRDefault="00D62590"/>
    <w:p w14:paraId="12189A68" w14:textId="54E83E7A" w:rsidR="00D62590" w:rsidRDefault="00D62590"/>
    <w:p w14:paraId="6CB1BF16" w14:textId="79FC96FD" w:rsidR="00D62590" w:rsidRDefault="00D62590"/>
    <w:p w14:paraId="6A396C9B" w14:textId="38086A86" w:rsidR="00D62590" w:rsidRDefault="00D62590"/>
    <w:p w14:paraId="52B7CEFB" w14:textId="6016AF94" w:rsidR="00D62590" w:rsidRDefault="00D62590"/>
    <w:p w14:paraId="2CAEE24C" w14:textId="7DEFF3D8" w:rsidR="00D62590" w:rsidRDefault="00D62590"/>
    <w:p w14:paraId="796A987B" w14:textId="77777777" w:rsidR="00807E6B" w:rsidRDefault="00807E6B"/>
    <w:p w14:paraId="740495D3" w14:textId="77777777" w:rsidR="003A57AD" w:rsidRDefault="003A57AD"/>
    <w:p w14:paraId="582CF61A" w14:textId="0CEC6D10" w:rsidR="00D62590" w:rsidRPr="00D62590" w:rsidRDefault="00D62590" w:rsidP="00D62590">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0" w:name="_Toc109325596"/>
      <w:r w:rsidRPr="00D62590">
        <w:rPr>
          <w:rFonts w:asciiTheme="majorHAnsi" w:eastAsiaTheme="majorEastAsia" w:hAnsiTheme="majorHAnsi" w:cstheme="majorBidi"/>
          <w:color w:val="2F5496" w:themeColor="accent1" w:themeShade="BF"/>
          <w:sz w:val="32"/>
          <w:szCs w:val="32"/>
          <w:lang w:val="ro-RO" w:eastAsia="en-GB"/>
        </w:rPr>
        <w:t>Introduction</w:t>
      </w:r>
      <w:bookmarkEnd w:id="0"/>
    </w:p>
    <w:p w14:paraId="34C8FD65" w14:textId="1403BED3" w:rsidR="00D62590" w:rsidRDefault="00D62590" w:rsidP="00AB48A5">
      <w:pPr>
        <w:jc w:val="both"/>
      </w:pPr>
      <w:r>
        <w:t>The projects are everywhere, even if it is in an organisation, or perhaps in school, many are doing them, but they do not have the exact definition of the concept</w:t>
      </w:r>
      <w:r w:rsidR="00C53AE9">
        <w:t xml:space="preserve"> (Whelton et al, 2002)</w:t>
      </w:r>
      <w:r>
        <w:t>. Thus, a project incorporates all the actions that are made in order to achieve a goal, no matter what that goal is</w:t>
      </w:r>
      <w:r w:rsidR="00C53AE9">
        <w:t xml:space="preserve"> </w:t>
      </w:r>
      <w:r w:rsidR="00C53AE9">
        <w:t>(Whelton et al, 2002).</w:t>
      </w:r>
      <w:r>
        <w:t xml:space="preserve"> The main definition can be adapted to each project because every project is different and require</w:t>
      </w:r>
      <w:r w:rsidR="00AB48A5">
        <w:t>s</w:t>
      </w:r>
      <w:r>
        <w:t xml:space="preserve"> </w:t>
      </w:r>
      <w:r w:rsidR="00AB48A5">
        <w:t>various</w:t>
      </w:r>
      <w:r>
        <w:t xml:space="preserve"> actions to achieve a </w:t>
      </w:r>
      <w:r w:rsidR="00AB48A5">
        <w:t>unique</w:t>
      </w:r>
      <w:r>
        <w:t xml:space="preserve"> goal</w:t>
      </w:r>
      <w:r w:rsidR="00AB48A5">
        <w:t>s</w:t>
      </w:r>
      <w:r w:rsidR="00C53AE9">
        <w:t xml:space="preserve"> </w:t>
      </w:r>
      <w:r w:rsidR="00C53AE9">
        <w:t>(Whelton et al, 2002)</w:t>
      </w:r>
      <w:r>
        <w:t>. However, what every project has in common is the fact that it requires to create and sustain a project management</w:t>
      </w:r>
      <w:r w:rsidR="00C53AE9">
        <w:t xml:space="preserve"> (Goodman, 2017)</w:t>
      </w:r>
      <w:r w:rsidR="00AB48A5">
        <w:t>. The exact definition of project management is that incorporates all the knowledge, tools and resources that are needed to achieve the goal of the project and helps to utilise them in the most effective way</w:t>
      </w:r>
      <w:r w:rsidR="00C53AE9">
        <w:t xml:space="preserve"> (Goodman, 2017)</w:t>
      </w:r>
      <w:r w:rsidR="00AB48A5">
        <w:t>. In addition to this, it is considered that the project management of a project can either make the project a success, or a failure, depending on how well the project management has been done by the people assigned, which, usually, is the project manager</w:t>
      </w:r>
      <w:r w:rsidR="00C53AE9">
        <w:t xml:space="preserve"> (Goodman, 2017)</w:t>
      </w:r>
      <w:r w:rsidR="00AB48A5">
        <w:t xml:space="preserve">. </w:t>
      </w:r>
    </w:p>
    <w:p w14:paraId="3C701282" w14:textId="0B48AEFA" w:rsidR="00AB48A5" w:rsidRDefault="00ED7E20" w:rsidP="00AB48A5">
      <w:pPr>
        <w:jc w:val="both"/>
      </w:pPr>
      <w:r>
        <w:t xml:space="preserve">The Workshop of Raising awareness over the children’s rights and services available can be considered a project because the initial definition of a project is applicable to the workshop and the adaptable factors such as actions and goal can be clearly determined. Thus, the workshop of raising awareness over the children’s rights and services available incorporates all the activities that can help to achieve the goal of raising awareness. The activities will be later defined within the report with the help of the Project Life Cycle and, more explicit, with the help of the Work Breakdown Structure. </w:t>
      </w:r>
    </w:p>
    <w:p w14:paraId="7E6D70DA" w14:textId="0FE1C74E" w:rsidR="00ED7E20" w:rsidRPr="00C9510C" w:rsidRDefault="00C9510C" w:rsidP="00C9510C">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1" w:name="_Toc109325597"/>
      <w:r w:rsidRPr="00C9510C">
        <w:rPr>
          <w:rFonts w:asciiTheme="majorHAnsi" w:eastAsiaTheme="majorEastAsia" w:hAnsiTheme="majorHAnsi" w:cstheme="majorBidi"/>
          <w:color w:val="2F5496" w:themeColor="accent1" w:themeShade="BF"/>
          <w:sz w:val="32"/>
          <w:szCs w:val="32"/>
          <w:lang w:val="ro-RO" w:eastAsia="en-GB"/>
        </w:rPr>
        <w:t>Main Findings</w:t>
      </w:r>
      <w:bookmarkEnd w:id="1"/>
    </w:p>
    <w:p w14:paraId="63A7C6C9" w14:textId="6FA660F2" w:rsidR="00C9510C" w:rsidRPr="00C9510C" w:rsidRDefault="00C9510C" w:rsidP="00C9510C">
      <w:pPr>
        <w:pStyle w:val="Listparagraf"/>
        <w:numPr>
          <w:ilvl w:val="1"/>
          <w:numId w:val="2"/>
        </w:numPr>
        <w:outlineLvl w:val="1"/>
        <w:rPr>
          <w:rFonts w:asciiTheme="majorHAnsi" w:eastAsiaTheme="majorEastAsia" w:hAnsiTheme="majorHAnsi" w:cstheme="majorBidi"/>
          <w:color w:val="2F5496" w:themeColor="accent1" w:themeShade="BF"/>
          <w:sz w:val="32"/>
          <w:szCs w:val="32"/>
          <w:lang w:val="ro-RO" w:eastAsia="en-GB"/>
        </w:rPr>
      </w:pPr>
      <w:bookmarkStart w:id="2" w:name="_Toc109325598"/>
      <w:r w:rsidRPr="00C9510C">
        <w:rPr>
          <w:rFonts w:asciiTheme="majorHAnsi" w:eastAsiaTheme="majorEastAsia" w:hAnsiTheme="majorHAnsi" w:cstheme="majorBidi"/>
          <w:color w:val="2F5496" w:themeColor="accent1" w:themeShade="BF"/>
          <w:sz w:val="32"/>
          <w:szCs w:val="32"/>
          <w:lang w:val="ro-RO" w:eastAsia="en-GB"/>
        </w:rPr>
        <w:t>Project Life Cycle</w:t>
      </w:r>
      <w:bookmarkEnd w:id="2"/>
    </w:p>
    <w:p w14:paraId="7B065207" w14:textId="018E3903" w:rsidR="00C9510C" w:rsidRDefault="00C9510C" w:rsidP="00C9510C">
      <w:pPr>
        <w:jc w:val="both"/>
      </w:pPr>
      <w:r>
        <w:t xml:space="preserve">The Project Life Cycle is a fundamental tool that it is used in project </w:t>
      </w:r>
      <w:r w:rsidR="0095123F">
        <w:t>management because</w:t>
      </w:r>
      <w:r>
        <w:t xml:space="preserve"> its main purpose is to show all the stages that a project must complete </w:t>
      </w:r>
      <w:r w:rsidR="0095123F">
        <w:t>before being finalised, starting with the inception of the project until the full completion of the project</w:t>
      </w:r>
      <w:r w:rsidR="008B31F2">
        <w:t xml:space="preserve"> (Kartam, 1996)</w:t>
      </w:r>
      <w:r w:rsidR="0095123F">
        <w:t>. Each stage offers a guidance of what tasks should be completed within the stage, and this is very helpful for project manager to keep track of the activities that must be held and to ensure that every task is completed timely</w:t>
      </w:r>
      <w:r w:rsidR="008B31F2">
        <w:t xml:space="preserve"> (Kartam, 1996)</w:t>
      </w:r>
      <w:r w:rsidR="0095123F">
        <w:t xml:space="preserve">. </w:t>
      </w:r>
    </w:p>
    <w:p w14:paraId="0AA7555F" w14:textId="1F17342F" w:rsidR="0095123F" w:rsidRDefault="0095123F" w:rsidP="00C9510C">
      <w:pPr>
        <w:jc w:val="both"/>
      </w:pPr>
      <w:r>
        <w:t>While there are not major disadvantages for this project management tool, there is a difference of opinion circulating about the number of stages that the project life cycle is having, because it is presented with four stages – initiation, planning, execution and completion – however, it is argued that the monitoring of a project should be a separate stage</w:t>
      </w:r>
      <w:r w:rsidR="008B31F2">
        <w:t xml:space="preserve"> (Patanakul et al, 2010)</w:t>
      </w:r>
      <w:r w:rsidR="003A57AD">
        <w:t>. On the other hand, many project managers argued back that the monitoring is incorporated in each stage, and it is not productive to have a stage when the project is monitored, as this is a constant activity during the project life cycle</w:t>
      </w:r>
      <w:r w:rsidR="008B31F2">
        <w:t xml:space="preserve"> (Patanakul et al, 2010)</w:t>
      </w:r>
      <w:r w:rsidR="003A57AD">
        <w:t xml:space="preserve">. </w:t>
      </w:r>
    </w:p>
    <w:p w14:paraId="59ED6B0A" w14:textId="238A97BF" w:rsidR="003A57AD" w:rsidRPr="003A57AD" w:rsidRDefault="003A57AD" w:rsidP="003A57AD">
      <w:pPr>
        <w:pStyle w:val="Listparagraf"/>
        <w:numPr>
          <w:ilvl w:val="1"/>
          <w:numId w:val="2"/>
        </w:numPr>
        <w:outlineLvl w:val="1"/>
        <w:rPr>
          <w:rFonts w:asciiTheme="majorHAnsi" w:eastAsiaTheme="majorEastAsia" w:hAnsiTheme="majorHAnsi" w:cstheme="majorBidi"/>
          <w:color w:val="2F5496" w:themeColor="accent1" w:themeShade="BF"/>
          <w:sz w:val="32"/>
          <w:szCs w:val="32"/>
          <w:lang w:val="ro-RO" w:eastAsia="en-GB"/>
        </w:rPr>
      </w:pPr>
      <w:bookmarkStart w:id="3" w:name="_Toc109325599"/>
      <w:r w:rsidRPr="003A57AD">
        <w:rPr>
          <w:rFonts w:asciiTheme="majorHAnsi" w:eastAsiaTheme="majorEastAsia" w:hAnsiTheme="majorHAnsi" w:cstheme="majorBidi"/>
          <w:color w:val="2F5496" w:themeColor="accent1" w:themeShade="BF"/>
          <w:sz w:val="32"/>
          <w:szCs w:val="32"/>
          <w:lang w:val="ro-RO" w:eastAsia="en-GB"/>
        </w:rPr>
        <w:t>Initiation Stage</w:t>
      </w:r>
      <w:bookmarkEnd w:id="3"/>
    </w:p>
    <w:p w14:paraId="2016BE2D" w14:textId="0A42A4F9" w:rsidR="003A57AD" w:rsidRDefault="001150FA" w:rsidP="003A57AD">
      <w:pPr>
        <w:jc w:val="both"/>
      </w:pPr>
      <w:r>
        <w:t>The name of the stage represents the purpose of this phase, which is to initiate the project</w:t>
      </w:r>
      <w:r w:rsidR="00F005EE">
        <w:t xml:space="preserve"> (Griesel, 2004)</w:t>
      </w:r>
      <w:r>
        <w:t>. For this, two main aspects are usually established within this phase. The first aspect that must be clearly determined within this stage is the need for such a project, because this will help to define the main objective of the project, which must be assimilated by each person that takes part in the project</w:t>
      </w:r>
      <w:r w:rsidR="00F005EE">
        <w:t xml:space="preserve"> (Griesel, 2004)</w:t>
      </w:r>
      <w:r>
        <w:t>. At the same time, the other important aspect that it is usually established within this stage is the team that will take part in the project, including the project manager</w:t>
      </w:r>
      <w:r w:rsidR="00F005EE">
        <w:t xml:space="preserve"> (Griesel, 2004)</w:t>
      </w:r>
      <w:r>
        <w:t xml:space="preserve">. This is arguably one of the most important aspects of a project, because the team members must </w:t>
      </w:r>
      <w:r w:rsidR="00180F5B">
        <w:t>all equally contribute to the project and the teamwork must be effective, with minimum conflicts that can negatively impact the project</w:t>
      </w:r>
      <w:r w:rsidR="00923D04">
        <w:t xml:space="preserve"> (Soni, 2020)</w:t>
      </w:r>
      <w:r w:rsidR="00180F5B">
        <w:t xml:space="preserve">. </w:t>
      </w:r>
    </w:p>
    <w:p w14:paraId="179456EA" w14:textId="3616C23E" w:rsidR="00180F5B" w:rsidRDefault="00180F5B" w:rsidP="003A57AD">
      <w:pPr>
        <w:jc w:val="both"/>
      </w:pPr>
      <w:r>
        <w:t xml:space="preserve">For the workshop, the need of the project has been established by the potential team members </w:t>
      </w:r>
      <w:r w:rsidR="00594089">
        <w:t xml:space="preserve">because the majority of them wither are parents, either have a child in their home, but none of the members had extensive knowledge about all the rights and the services that are available to protect children, and all of them have established that this is </w:t>
      </w:r>
      <w:r w:rsidR="00E92302">
        <w:t>an</w:t>
      </w:r>
      <w:r w:rsidR="00594089">
        <w:t xml:space="preserve"> information that must be known, especially by parents and children. </w:t>
      </w:r>
    </w:p>
    <w:p w14:paraId="1B341E37" w14:textId="56ED6EE8" w:rsidR="00023E70" w:rsidRDefault="00E92302" w:rsidP="003A57AD">
      <w:pPr>
        <w:jc w:val="both"/>
      </w:pPr>
      <w:r>
        <w:t>However, when choosing the team, it was essential to choose the team with the best potential to perform on a high level, and for this reason, the Belbin’s theory has been applied to each member of the team in the form of the Belbin’s questionnaire, to be able to determine their roles within the team and to decide if the team can be effective</w:t>
      </w:r>
      <w:r w:rsidR="00B77D18">
        <w:t xml:space="preserve"> (Godskesen, 2009)</w:t>
      </w:r>
      <w:r>
        <w:t xml:space="preserve">. The results have shown that the team was nearly perfect, what was missing was the Plant, which affected the creativity within the team, and the Coordinated, which could be a major problem by the lack of leadership. Taking this into consideration, the team decided that the Plant was not necessary for the project because there is mainly clear information that must be distributed within the workshop and the creativity is not a necessary skill to have, and the lack of a Coordinator has been easily solved by the lecturer which asked that each of the team members must take the role of the Project Manager in turns. </w:t>
      </w:r>
    </w:p>
    <w:p w14:paraId="7AA6902A" w14:textId="23A3DA4C" w:rsidR="00E92302" w:rsidRPr="0069119C" w:rsidRDefault="0069119C" w:rsidP="0069119C">
      <w:pPr>
        <w:pStyle w:val="Listparagraf"/>
        <w:numPr>
          <w:ilvl w:val="1"/>
          <w:numId w:val="2"/>
        </w:numPr>
        <w:outlineLvl w:val="1"/>
        <w:rPr>
          <w:rFonts w:asciiTheme="majorHAnsi" w:eastAsiaTheme="majorEastAsia" w:hAnsiTheme="majorHAnsi" w:cstheme="majorBidi"/>
          <w:color w:val="2F5496" w:themeColor="accent1" w:themeShade="BF"/>
          <w:sz w:val="32"/>
          <w:szCs w:val="32"/>
          <w:lang w:val="ro-RO" w:eastAsia="en-GB"/>
        </w:rPr>
      </w:pPr>
      <w:bookmarkStart w:id="4" w:name="_Toc109325600"/>
      <w:r w:rsidRPr="0069119C">
        <w:rPr>
          <w:rFonts w:asciiTheme="majorHAnsi" w:eastAsiaTheme="majorEastAsia" w:hAnsiTheme="majorHAnsi" w:cstheme="majorBidi"/>
          <w:color w:val="2F5496" w:themeColor="accent1" w:themeShade="BF"/>
          <w:sz w:val="32"/>
          <w:szCs w:val="32"/>
          <w:lang w:val="ro-RO" w:eastAsia="en-GB"/>
        </w:rPr>
        <w:t>Planning Stage</w:t>
      </w:r>
      <w:bookmarkEnd w:id="4"/>
    </w:p>
    <w:p w14:paraId="4B01EB11" w14:textId="6C61DE93" w:rsidR="0069119C" w:rsidRDefault="0069119C" w:rsidP="0069119C">
      <w:pPr>
        <w:jc w:val="both"/>
      </w:pPr>
      <w:r>
        <w:t>This is the stage where the actual planning of the project is taking place. However, before the planning, it is important that the main aspects of the project to be established</w:t>
      </w:r>
      <w:r w:rsidR="00B77D18">
        <w:t xml:space="preserve"> (Kloppenborg et al, 2011)</w:t>
      </w:r>
      <w:r>
        <w:t>.</w:t>
      </w:r>
      <w:r w:rsidR="00604E85">
        <w:t xml:space="preserve"> There are arguments that are circulating that this stage is the most overlooked by the project managers, as many of them adopt the action of executing the project first and determine what must be done while they are doing the actions, which is arguably one of the main reason why projects fail</w:t>
      </w:r>
      <w:r w:rsidR="00B77D18">
        <w:t xml:space="preserve"> (Kloppenborg et al, 2011)</w:t>
      </w:r>
      <w:r w:rsidR="00604E85">
        <w:t>.</w:t>
      </w:r>
      <w:r>
        <w:t xml:space="preserve"> For this, the most effective tools within this stage are the Quad Chart and the Stakeholders’ Analysis. </w:t>
      </w:r>
    </w:p>
    <w:p w14:paraId="2C9D0FA4" w14:textId="6CE39457" w:rsidR="005E4ED3" w:rsidRDefault="00E232BB" w:rsidP="0069119C">
      <w:pPr>
        <w:jc w:val="both"/>
      </w:pPr>
      <w:r>
        <w:t>The Quad Chart is a useful tool that is being used not only by the projects managers, but also by the all the persons involved in the project, because it offers a clear view over any four of the most important aspects of the project</w:t>
      </w:r>
      <w:r w:rsidR="00D26448">
        <w:t xml:space="preserve"> (Frost, 2015)</w:t>
      </w:r>
      <w:r>
        <w:t>. While there are arguments that the tool is not comprehensive enough, as there might be more than four main aspect of a project</w:t>
      </w:r>
      <w:r w:rsidR="00D26448">
        <w:t xml:space="preserve"> (Power, 2002)</w:t>
      </w:r>
      <w:r>
        <w:t>, the tool is successfully used to display important information because it has a simple format that can be understood by everyone</w:t>
      </w:r>
      <w:r w:rsidR="00D26448">
        <w:t xml:space="preserve"> (Frost, 2015)</w:t>
      </w:r>
      <w:r>
        <w:t xml:space="preserve">. </w:t>
      </w:r>
      <w:r w:rsidR="005E4ED3">
        <w:t xml:space="preserve">The Quad Chart has been adapted for the workshop to contain the main four aspects that will need to be further developed and analysed. The workshop’s Quad Chart focuses on Objectives, Stakeholders, Desired Outcomes and Measures of Success. </w:t>
      </w:r>
      <w:r w:rsidR="003072F4">
        <w:t xml:space="preserve">The objectives are important to express in the Quad Chart for everyone to know why the project is important and what must be achieved, and in the workshop, the importance of raising awareness of children’s rights and services available is very important for parents and children to know that they do have rights and that there are plenty of services available to help them in any situation. The Stakeholders are important for the workshop to identify the participants at the workshop, but to also acknowledge all the people involved in the workshop. </w:t>
      </w:r>
      <w:r w:rsidR="00B15AFC">
        <w:t xml:space="preserve">At the same time, it was important to determine the desired results, and this has been a challenge because the team members imagined other results, but they had to acknowledge the time available, and for this reason the desired results have been changed before the final submission. Lastly, the measures of success represented the biggest challenge, as the view has been limited here and no member was able to identify effective measures of success, but in the end, with the help of the lecturer, the perspective has been shaped accordingly. </w:t>
      </w:r>
    </w:p>
    <w:p w14:paraId="317F553C" w14:textId="77777777" w:rsidR="00B15AFC" w:rsidRDefault="00B15AFC" w:rsidP="0069119C">
      <w:pPr>
        <w:jc w:val="both"/>
      </w:pPr>
    </w:p>
    <w:p w14:paraId="1B661BD8" w14:textId="01052D18" w:rsidR="00E232BB" w:rsidRDefault="005E4ED3" w:rsidP="0069119C">
      <w:pPr>
        <w:jc w:val="both"/>
      </w:pPr>
      <w:r>
        <w:rPr>
          <w:noProof/>
        </w:rPr>
        <w:drawing>
          <wp:inline distT="0" distB="0" distL="0" distR="0" wp14:anchorId="07443B3C" wp14:editId="5AF8639F">
            <wp:extent cx="5731510" cy="4051935"/>
            <wp:effectExtent l="0" t="0" r="2540" b="571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r>
        <w:t xml:space="preserve"> </w:t>
      </w:r>
    </w:p>
    <w:p w14:paraId="3E9FAC8A" w14:textId="3B5E5D1D" w:rsidR="00A650AF" w:rsidRDefault="00A650AF" w:rsidP="0069119C">
      <w:pPr>
        <w:jc w:val="both"/>
      </w:pPr>
      <w:r>
        <w:t xml:space="preserve">As the objectives of the workshop have been determined in the initiation phase, the second quadrant will be further analysed using the Stakeholders’ Analysis. </w:t>
      </w:r>
    </w:p>
    <w:p w14:paraId="2E270052" w14:textId="4779779E" w:rsidR="00A650AF" w:rsidRDefault="00A650AF" w:rsidP="00D26448">
      <w:pPr>
        <w:jc w:val="center"/>
      </w:pPr>
      <w:r>
        <w:rPr>
          <w:noProof/>
        </w:rPr>
        <w:drawing>
          <wp:inline distT="0" distB="0" distL="0" distR="0" wp14:anchorId="3B1FD1DC" wp14:editId="43054A88">
            <wp:extent cx="4375205" cy="3093085"/>
            <wp:effectExtent l="0" t="0" r="6350" b="0"/>
            <wp:docPr id="2" name="Imagine 2"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masă&#10;&#10;Descriere generată automa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80063" cy="3096519"/>
                    </a:xfrm>
                    <a:prstGeom prst="rect">
                      <a:avLst/>
                    </a:prstGeom>
                  </pic:spPr>
                </pic:pic>
              </a:graphicData>
            </a:graphic>
          </wp:inline>
        </w:drawing>
      </w:r>
    </w:p>
    <w:p w14:paraId="19EEBF2B" w14:textId="0B94AB41" w:rsidR="00A650AF" w:rsidRDefault="00D26AA5" w:rsidP="0069119C">
      <w:pPr>
        <w:jc w:val="both"/>
      </w:pPr>
      <w:r>
        <w:t>As the stakeholders have been already identified in the Quad Chart, the role of the Stakeholders Analysis is to create awareness over the stakeholders’ perspective about the project and to also determine their role, which can be observers, without being involved at all in the project, supporters, being the persons that are doing the project, and drivers, which are the ones that the project is made for</w:t>
      </w:r>
      <w:r w:rsidR="00E311F3">
        <w:t>,</w:t>
      </w:r>
      <w:r>
        <w:t xml:space="preserve"> and </w:t>
      </w:r>
      <w:r w:rsidR="00E311F3">
        <w:t xml:space="preserve">their </w:t>
      </w:r>
      <w:r>
        <w:t>priority</w:t>
      </w:r>
      <w:r w:rsidR="00E311F3">
        <w:t>, which can be low, medium or high</w:t>
      </w:r>
      <w:r w:rsidR="005B373A">
        <w:t xml:space="preserve"> (Sanga et al, 2013)</w:t>
      </w:r>
      <w:r w:rsidR="00E311F3">
        <w:t>.</w:t>
      </w:r>
      <w:r>
        <w:t xml:space="preserve"> Moreover, this tool offers the opportunity to initiate a series of actions that will ensure that each stakeholder will have their perspective come true</w:t>
      </w:r>
      <w:r w:rsidR="005B373A">
        <w:t xml:space="preserve"> </w:t>
      </w:r>
      <w:r w:rsidR="005B373A">
        <w:t>(Sanga et al, 2013</w:t>
      </w:r>
      <w:r w:rsidR="005B373A">
        <w:t>)</w:t>
      </w:r>
      <w:r>
        <w:t xml:space="preserve">. </w:t>
      </w:r>
      <w:r w:rsidR="00A275DE">
        <w:t xml:space="preserve">For the workshop, because its purposes are only informative, it was difficult to find more drivers than the parents and children that will be participants, and the fact that there are multiple supporters can make it seem that the attention is on the internal side of the project rather than the external side. </w:t>
      </w:r>
    </w:p>
    <w:p w14:paraId="45D05DE1" w14:textId="2EED4ED9" w:rsidR="00A275DE" w:rsidRPr="00A275DE" w:rsidRDefault="00A275DE" w:rsidP="00A275DE">
      <w:pPr>
        <w:pStyle w:val="Listparagraf"/>
        <w:numPr>
          <w:ilvl w:val="1"/>
          <w:numId w:val="2"/>
        </w:numPr>
        <w:outlineLvl w:val="1"/>
        <w:rPr>
          <w:rFonts w:asciiTheme="majorHAnsi" w:eastAsiaTheme="majorEastAsia" w:hAnsiTheme="majorHAnsi" w:cstheme="majorBidi"/>
          <w:color w:val="2F5496" w:themeColor="accent1" w:themeShade="BF"/>
          <w:sz w:val="32"/>
          <w:szCs w:val="32"/>
          <w:lang w:val="ro-RO" w:eastAsia="en-GB"/>
        </w:rPr>
      </w:pPr>
      <w:bookmarkStart w:id="5" w:name="_Toc109325601"/>
      <w:r w:rsidRPr="00A275DE">
        <w:rPr>
          <w:rFonts w:asciiTheme="majorHAnsi" w:eastAsiaTheme="majorEastAsia" w:hAnsiTheme="majorHAnsi" w:cstheme="majorBidi"/>
          <w:color w:val="2F5496" w:themeColor="accent1" w:themeShade="BF"/>
          <w:sz w:val="32"/>
          <w:szCs w:val="32"/>
          <w:lang w:val="ro-RO" w:eastAsia="en-GB"/>
        </w:rPr>
        <w:t>Project Execution</w:t>
      </w:r>
      <w:bookmarkEnd w:id="5"/>
    </w:p>
    <w:p w14:paraId="5FCF4DEC" w14:textId="2F4F7828" w:rsidR="00A275DE" w:rsidRDefault="00960E3E" w:rsidP="00A275DE">
      <w:pPr>
        <w:jc w:val="both"/>
      </w:pPr>
      <w:r>
        <w:t>The project execution is where all the planning is put into practice</w:t>
      </w:r>
      <w:r w:rsidR="002F1833">
        <w:t xml:space="preserve"> (Cozzi, 2008)</w:t>
      </w:r>
      <w:r>
        <w:t>. At the same time, this is the stage where there are the most conflicts or when activities do not go as planned</w:t>
      </w:r>
      <w:r w:rsidR="002F1833">
        <w:t xml:space="preserve"> (Zwikael, Gonen, 2007)</w:t>
      </w:r>
      <w:r>
        <w:t xml:space="preserve">. Usually, if the planning has been accurate and made with attention to all the factors such as resources and time available, and if the team has been carefully chosen in the initiation phase, there are low chances of </w:t>
      </w:r>
      <w:r w:rsidR="00F8476B">
        <w:t>unexpected situations</w:t>
      </w:r>
      <w:r w:rsidR="002F1833">
        <w:t xml:space="preserve"> (Zwikael, Gonen, 2007)</w:t>
      </w:r>
      <w:r w:rsidR="00F8476B">
        <w:t>. However, if the initiation and the planning phases were not done correctly, this stage can have the potential to fail the project</w:t>
      </w:r>
      <w:r w:rsidR="002F1833">
        <w:t xml:space="preserve"> (Zwikael, Gonen, 2007)</w:t>
      </w:r>
      <w:r w:rsidR="00F8476B">
        <w:t xml:space="preserve">. </w:t>
      </w:r>
      <w:r w:rsidR="00D61141">
        <w:t xml:space="preserve">At the same time, this is the part where actions are made to ensure that the ‘Desired Results’ quadrant from the Quad Chart has been evaluated. </w:t>
      </w:r>
    </w:p>
    <w:p w14:paraId="7604F94F" w14:textId="0C1F26FE" w:rsidR="00F8476B" w:rsidRDefault="00F8476B" w:rsidP="00A275DE">
      <w:pPr>
        <w:jc w:val="both"/>
      </w:pPr>
      <w:r>
        <w:t>Within this stage, the workshop has been in depth split between smaller activities using the WBS tools, which has the purpose of making the major objective easier to achieve by spreading it in multiple tasks</w:t>
      </w:r>
      <w:r w:rsidR="002F1833">
        <w:t xml:space="preserve"> (Tausworthe, 1980)</w:t>
      </w:r>
      <w:r>
        <w:t>. The challenge of this toll is that the tasks can be splitted but there is no option to see the time, or the resource allocated for a certain task</w:t>
      </w:r>
      <w:r w:rsidR="002F1833">
        <w:t xml:space="preserve"> (Sutrisna, 2018)</w:t>
      </w:r>
      <w:r>
        <w:t xml:space="preserve">. However, the </w:t>
      </w:r>
      <w:r w:rsidR="00D61141">
        <w:t xml:space="preserve">main concern for the team has been the fact that certain actions were repeating, such as the creation of the flyer, and the team had to pay attention to not do the same activity twice and waste time. </w:t>
      </w:r>
    </w:p>
    <w:p w14:paraId="0351A614" w14:textId="71176AF5" w:rsidR="00F8476B" w:rsidRDefault="00F8476B" w:rsidP="00A275DE">
      <w:pPr>
        <w:jc w:val="both"/>
      </w:pPr>
      <w:r>
        <w:rPr>
          <w:noProof/>
        </w:rPr>
        <w:drawing>
          <wp:inline distT="0" distB="0" distL="0" distR="0" wp14:anchorId="1D6E5D53" wp14:editId="2029F947">
            <wp:extent cx="5731510" cy="4051935"/>
            <wp:effectExtent l="0" t="0" r="2540" b="571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2A6F316A" w14:textId="3A57D54D" w:rsidR="00D61141" w:rsidRDefault="00D61141" w:rsidP="00A275DE">
      <w:pPr>
        <w:jc w:val="both"/>
      </w:pPr>
      <w:r>
        <w:t>To solve the issue with the time available for each task and the resource that must ensure that the task has been completed successfully, the Gantt Chart has been used, which is the tool used for scheduling and combined with the WBS, it becomes a great help in the project execution phase</w:t>
      </w:r>
      <w:r w:rsidR="00807E6B">
        <w:t xml:space="preserve"> </w:t>
      </w:r>
      <w:r w:rsidR="00807E6B">
        <w:t>(Sutrisna, 2018).</w:t>
      </w:r>
      <w:r w:rsidR="00807E6B">
        <w:t xml:space="preserve"> </w:t>
      </w:r>
    </w:p>
    <w:p w14:paraId="28563D91" w14:textId="5904A5ED" w:rsidR="00D61141" w:rsidRDefault="00D61141" w:rsidP="00A275DE">
      <w:pPr>
        <w:jc w:val="both"/>
      </w:pPr>
      <w:r>
        <w:rPr>
          <w:noProof/>
        </w:rPr>
        <w:drawing>
          <wp:inline distT="0" distB="0" distL="0" distR="0" wp14:anchorId="452C7E09" wp14:editId="3797E3A3">
            <wp:extent cx="5721644" cy="1162110"/>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2">
                      <a:extLst>
                        <a:ext uri="{28A0092B-C50C-407E-A947-70E740481C1C}">
                          <a14:useLocalDpi xmlns:a14="http://schemas.microsoft.com/office/drawing/2010/main" val="0"/>
                        </a:ext>
                      </a:extLst>
                    </a:blip>
                    <a:stretch>
                      <a:fillRect/>
                    </a:stretch>
                  </pic:blipFill>
                  <pic:spPr>
                    <a:xfrm>
                      <a:off x="0" y="0"/>
                      <a:ext cx="5721644" cy="1162110"/>
                    </a:xfrm>
                    <a:prstGeom prst="rect">
                      <a:avLst/>
                    </a:prstGeom>
                  </pic:spPr>
                </pic:pic>
              </a:graphicData>
            </a:graphic>
          </wp:inline>
        </w:drawing>
      </w:r>
    </w:p>
    <w:p w14:paraId="225E5A67" w14:textId="4E5717D3" w:rsidR="00D61141" w:rsidRDefault="00D61141" w:rsidP="00A275DE">
      <w:pPr>
        <w:jc w:val="both"/>
      </w:pPr>
      <w:r>
        <w:t xml:space="preserve">Within the Gantt Chart, the team carefully removed any repetitive task, to ensure that all the resources are used at a maximum capacity. </w:t>
      </w:r>
    </w:p>
    <w:p w14:paraId="7E39C8FF" w14:textId="540BD1B7" w:rsidR="00D61141" w:rsidRPr="00D61141" w:rsidRDefault="00D61141" w:rsidP="00D61141">
      <w:pPr>
        <w:pStyle w:val="Listparagraf"/>
        <w:numPr>
          <w:ilvl w:val="1"/>
          <w:numId w:val="2"/>
        </w:numPr>
        <w:outlineLvl w:val="1"/>
        <w:rPr>
          <w:rFonts w:asciiTheme="majorHAnsi" w:eastAsiaTheme="majorEastAsia" w:hAnsiTheme="majorHAnsi" w:cstheme="majorBidi"/>
          <w:color w:val="2F5496" w:themeColor="accent1" w:themeShade="BF"/>
          <w:sz w:val="32"/>
          <w:szCs w:val="32"/>
          <w:lang w:val="ro-RO" w:eastAsia="en-GB"/>
        </w:rPr>
      </w:pPr>
      <w:bookmarkStart w:id="6" w:name="_Toc109325602"/>
      <w:r w:rsidRPr="00D61141">
        <w:rPr>
          <w:rFonts w:asciiTheme="majorHAnsi" w:eastAsiaTheme="majorEastAsia" w:hAnsiTheme="majorHAnsi" w:cstheme="majorBidi"/>
          <w:color w:val="2F5496" w:themeColor="accent1" w:themeShade="BF"/>
          <w:sz w:val="32"/>
          <w:szCs w:val="32"/>
          <w:lang w:val="ro-RO" w:eastAsia="en-GB"/>
        </w:rPr>
        <w:t>Project Completion</w:t>
      </w:r>
      <w:bookmarkEnd w:id="6"/>
    </w:p>
    <w:p w14:paraId="1E44E4D7" w14:textId="67BF108E" w:rsidR="00D61141" w:rsidRDefault="00B772E7" w:rsidP="00D61141">
      <w:pPr>
        <w:jc w:val="both"/>
      </w:pPr>
      <w:r>
        <w:t>This stage is the time when the project has been effectively completed, but the evaluation is done to check if the measured of success available in the fourth quadrant of the Quad Chart were met</w:t>
      </w:r>
      <w:r w:rsidR="00807E6B">
        <w:t xml:space="preserve"> (Hormozi et al., 2000)</w:t>
      </w:r>
      <w:r>
        <w:t xml:space="preserve">. </w:t>
      </w:r>
      <w:r w:rsidR="003A4FE3">
        <w:t>The finalisation of the project does not mean that the project has been successfully completed, since the drivers are the ones that will determine the actual completion of the project, apart from the measures of success</w:t>
      </w:r>
      <w:r w:rsidR="00807E6B">
        <w:t xml:space="preserve"> (Hormozi et al, 2000)</w:t>
      </w:r>
      <w:r w:rsidR="003A4FE3">
        <w:t xml:space="preserve">. </w:t>
      </w:r>
    </w:p>
    <w:p w14:paraId="0F53916D" w14:textId="7ACF38A7" w:rsidR="003A4FE3" w:rsidRDefault="003A4FE3" w:rsidP="00D61141">
      <w:pPr>
        <w:jc w:val="both"/>
      </w:pPr>
      <w:r>
        <w:t>Within this stage, the workshop team conducted a Risk Analysis, to check if there can be pot</w:t>
      </w:r>
      <w:r w:rsidR="00E25CB9">
        <w:t>ential issues. The main strength of this tool is the fact that offers the opportunity to establish mitigating actions to minimise both the impact and the likelihood the risks identified</w:t>
      </w:r>
      <w:r w:rsidR="00807E6B">
        <w:t xml:space="preserve"> (Dikmen et al, 2008)</w:t>
      </w:r>
      <w:r w:rsidR="00E25CB9">
        <w:t xml:space="preserve">. </w:t>
      </w:r>
    </w:p>
    <w:p w14:paraId="2C57AFAF" w14:textId="3EA49D0C" w:rsidR="00E25CB9" w:rsidRDefault="00E25CB9" w:rsidP="00D61141">
      <w:pPr>
        <w:jc w:val="both"/>
      </w:pPr>
      <w:r>
        <w:rPr>
          <w:noProof/>
        </w:rPr>
        <w:drawing>
          <wp:inline distT="0" distB="0" distL="0" distR="0" wp14:anchorId="7773F127" wp14:editId="520950A7">
            <wp:extent cx="5731510" cy="4086225"/>
            <wp:effectExtent l="0" t="0" r="2540" b="9525"/>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14:paraId="4C299A25" w14:textId="6BEB4B8E" w:rsidR="00B83429" w:rsidRDefault="00B83429" w:rsidP="00D61141">
      <w:pPr>
        <w:jc w:val="both"/>
      </w:pPr>
      <w:r>
        <w:t>When conducting the risk assessment, the team has noticed that there are not many internal risks, as the team has been well formed and took into consideration every aspect of the planning</w:t>
      </w:r>
      <w:r w:rsidR="00E03C9C">
        <w:t xml:space="preserve">, and, as result, the majority of the risks are external, but the team has identified a comprehensive list of mitigating actions. </w:t>
      </w:r>
    </w:p>
    <w:p w14:paraId="3CBE6F57" w14:textId="3743217F" w:rsidR="00E03C9C" w:rsidRDefault="00E03C9C" w:rsidP="00D61141">
      <w:pPr>
        <w:jc w:val="both"/>
      </w:pPr>
      <w:r>
        <w:rPr>
          <w:noProof/>
        </w:rPr>
        <w:drawing>
          <wp:inline distT="0" distB="0" distL="0" distR="0" wp14:anchorId="141B0468" wp14:editId="4EAFDE70">
            <wp:extent cx="5731510" cy="3234690"/>
            <wp:effectExtent l="0" t="0" r="2540" b="3810"/>
            <wp:docPr id="6" name="Imagine 6"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6" descr="O imagine care conține text&#10;&#10;Descriere generată automa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2568D144" w14:textId="3E5F4AFC" w:rsidR="00892456" w:rsidRDefault="00892456" w:rsidP="00D61141">
      <w:pPr>
        <w:jc w:val="both"/>
      </w:pPr>
      <w:r>
        <w:t>After the project has been delivered, the team compiled the project evaluation to check if the drivers have given a positive feedback and if the other measures of success from the Quad Chart have been obtained</w:t>
      </w:r>
      <w:r w:rsidR="00807E6B">
        <w:t xml:space="preserve"> (Blades et al, 2012)</w:t>
      </w:r>
      <w:r>
        <w:t>. Both soft and hard goals have been achieved</w:t>
      </w:r>
      <w:r w:rsidR="00807E6B">
        <w:t xml:space="preserve"> </w:t>
      </w:r>
      <w:r w:rsidR="00807E6B">
        <w:t>(Zepke, Leach, 2010)</w:t>
      </w:r>
      <w:r>
        <w:t xml:space="preserve">, making the workshop a true success. </w:t>
      </w:r>
    </w:p>
    <w:p w14:paraId="0A4740B8" w14:textId="4C240861" w:rsidR="00892456" w:rsidRPr="00892456" w:rsidRDefault="00892456" w:rsidP="00892456">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7" w:name="_Toc109325603"/>
      <w:r w:rsidRPr="00892456">
        <w:rPr>
          <w:rFonts w:asciiTheme="majorHAnsi" w:eastAsiaTheme="majorEastAsia" w:hAnsiTheme="majorHAnsi" w:cstheme="majorBidi"/>
          <w:color w:val="2F5496" w:themeColor="accent1" w:themeShade="BF"/>
          <w:sz w:val="32"/>
          <w:szCs w:val="32"/>
          <w:lang w:val="ro-RO" w:eastAsia="en-GB"/>
        </w:rPr>
        <w:t>Conclusion</w:t>
      </w:r>
      <w:bookmarkEnd w:id="7"/>
    </w:p>
    <w:p w14:paraId="1D624516" w14:textId="1C16F88C" w:rsidR="00892456" w:rsidRDefault="00892456" w:rsidP="00892456">
      <w:pPr>
        <w:jc w:val="both"/>
      </w:pPr>
      <w:r>
        <w:t xml:space="preserve">In conclusion, as it could be demonstrated on the entire report, each member of the team has been able to successfully deliver on each task, and the passing from a manager to another one has been very smooth, making the results to be favourable because the work has been proven by the team’s actions. </w:t>
      </w:r>
    </w:p>
    <w:p w14:paraId="3849CD87" w14:textId="324524D7" w:rsidR="009F3BFA" w:rsidRDefault="009F3BFA" w:rsidP="00892456">
      <w:pPr>
        <w:jc w:val="both"/>
      </w:pPr>
      <w:r>
        <w:t xml:space="preserve">Moreover, not only the team has been successful, but the project as well, as each stage has been respected and the correct actions have been taken, and it could be visible the fact that the supporters have been truly passionate about the workshop, and the recommendation is to always use the Belbin’s theory when building a team because it is crucial to have a highly effective team handling a project. </w:t>
      </w:r>
    </w:p>
    <w:p w14:paraId="21A30E32" w14:textId="3EBC7105" w:rsidR="009F3BFA" w:rsidRPr="009F3BFA" w:rsidRDefault="009F3BFA" w:rsidP="009F3BFA">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8" w:name="_Toc109325604"/>
      <w:r w:rsidRPr="009F3BFA">
        <w:rPr>
          <w:rFonts w:asciiTheme="majorHAnsi" w:eastAsiaTheme="majorEastAsia" w:hAnsiTheme="majorHAnsi" w:cstheme="majorBidi"/>
          <w:color w:val="2F5496" w:themeColor="accent1" w:themeShade="BF"/>
          <w:sz w:val="32"/>
          <w:szCs w:val="32"/>
          <w:lang w:val="ro-RO" w:eastAsia="en-GB"/>
        </w:rPr>
        <w:t>Bibliography</w:t>
      </w:r>
      <w:bookmarkEnd w:id="8"/>
    </w:p>
    <w:p w14:paraId="777D1CCC" w14:textId="77777777" w:rsidR="00807E6B" w:rsidRDefault="00807E6B" w:rsidP="00807E6B">
      <w:pPr>
        <w:jc w:val="both"/>
      </w:pPr>
      <w:r>
        <w:t xml:space="preserve">Blades, R., Fauth, B., Gibb, J. (2012) </w:t>
      </w:r>
      <w:r w:rsidRPr="00807E6B">
        <w:rPr>
          <w:i/>
          <w:iCs/>
        </w:rPr>
        <w:t>Measuring Employability Skills</w:t>
      </w:r>
      <w:r w:rsidRPr="00807E6B">
        <w:rPr>
          <w:i/>
          <w:iCs/>
        </w:rPr>
        <w:t xml:space="preserve">: </w:t>
      </w:r>
      <w:r w:rsidRPr="00807E6B">
        <w:rPr>
          <w:i/>
          <w:iCs/>
        </w:rPr>
        <w:t>A rapid review to inform development of tools</w:t>
      </w:r>
      <w:r w:rsidRPr="00807E6B">
        <w:rPr>
          <w:i/>
          <w:iCs/>
        </w:rPr>
        <w:t xml:space="preserve"> </w:t>
      </w:r>
      <w:r w:rsidRPr="00807E6B">
        <w:rPr>
          <w:i/>
          <w:iCs/>
        </w:rPr>
        <w:t>for project evaluation</w:t>
      </w:r>
      <w:r>
        <w:t xml:space="preserve">. [online] Available at: </w:t>
      </w:r>
      <w:hyperlink r:id="rId15" w:history="1">
        <w:r w:rsidRPr="00FC605C">
          <w:rPr>
            <w:rStyle w:val="Hyperlink"/>
          </w:rPr>
          <w:t>https://web.archive.org/web/20151106041828/http://www.ncb.org.uk/media/579980/measuring_employability_skills_final_report_march2012.pdf</w:t>
        </w:r>
      </w:hyperlink>
      <w:r>
        <w:t xml:space="preserve"> [Accessed: 28</w:t>
      </w:r>
      <w:r w:rsidRPr="00807E6B">
        <w:rPr>
          <w:vertAlign w:val="superscript"/>
        </w:rPr>
        <w:t>th</w:t>
      </w:r>
      <w:r>
        <w:t xml:space="preserve"> of June 2022].</w:t>
      </w:r>
    </w:p>
    <w:p w14:paraId="15C6BC11" w14:textId="77777777" w:rsidR="00807E6B" w:rsidRDefault="00807E6B" w:rsidP="00F005EE">
      <w:pPr>
        <w:jc w:val="both"/>
      </w:pPr>
      <w:r w:rsidRPr="002F78CB">
        <w:t xml:space="preserve">Cozzi, F. (2008). </w:t>
      </w:r>
      <w:r w:rsidRPr="002F78CB">
        <w:rPr>
          <w:i/>
          <w:iCs/>
        </w:rPr>
        <w:t>Project Execution Phase</w:t>
      </w:r>
      <w:r w:rsidRPr="002F78CB">
        <w:t>. In: Industrial Project Management. Springer, Berlin, Heidelberg.</w:t>
      </w:r>
    </w:p>
    <w:p w14:paraId="042998B1" w14:textId="77777777" w:rsidR="00807E6B" w:rsidRDefault="00807E6B" w:rsidP="00A53F8C">
      <w:pPr>
        <w:jc w:val="both"/>
      </w:pPr>
      <w:r>
        <w:t xml:space="preserve">Dikmen, I., Birgonul, M.T., Anac, C., Tah, J.M.H., Aouad, G. (2008) </w:t>
      </w:r>
      <w:r w:rsidRPr="002F6C80">
        <w:rPr>
          <w:i/>
          <w:iCs/>
        </w:rPr>
        <w:t>Learning from risks: A tool for post-project risk assessment</w:t>
      </w:r>
      <w:r>
        <w:t xml:space="preserve">. Automation in Construction, Vol. 18, Issue 1, pp. 42-50. </w:t>
      </w:r>
    </w:p>
    <w:p w14:paraId="4AD380D6" w14:textId="77777777" w:rsidR="00807E6B" w:rsidRDefault="00807E6B" w:rsidP="00F005EE">
      <w:pPr>
        <w:jc w:val="both"/>
      </w:pPr>
      <w:r>
        <w:t xml:space="preserve">Frost, E. (2015) </w:t>
      </w:r>
      <w:r w:rsidRPr="00D26448">
        <w:rPr>
          <w:i/>
          <w:iCs/>
        </w:rPr>
        <w:t xml:space="preserve">So What’s a Quad Chart, </w:t>
      </w:r>
      <w:r w:rsidRPr="00D26448">
        <w:rPr>
          <w:i/>
          <w:iCs/>
        </w:rPr>
        <w:t>Exactly?</w:t>
      </w:r>
      <w:r w:rsidRPr="00D26448">
        <w:rPr>
          <w:i/>
          <w:iCs/>
        </w:rPr>
        <w:t xml:space="preserve"> Exercises in Genre</w:t>
      </w:r>
      <w:r w:rsidRPr="00D26448">
        <w:rPr>
          <w:i/>
          <w:iCs/>
        </w:rPr>
        <w:t>.</w:t>
      </w:r>
      <w:r>
        <w:t xml:space="preserve"> [online] Available at: </w:t>
      </w:r>
      <w:hyperlink r:id="rId16" w:history="1">
        <w:r w:rsidRPr="00FC605C">
          <w:rPr>
            <w:rStyle w:val="Hyperlink"/>
          </w:rPr>
          <w:t>http://isuwriting.com/wp-content/uploads/2015/03/GWRJ-3.1-Fall-2012.pdf#page=113</w:t>
        </w:r>
      </w:hyperlink>
      <w:r>
        <w:t xml:space="preserve"> [Accessed: 28</w:t>
      </w:r>
      <w:r w:rsidRPr="00D26448">
        <w:rPr>
          <w:vertAlign w:val="superscript"/>
        </w:rPr>
        <w:t>th</w:t>
      </w:r>
      <w:r>
        <w:t xml:space="preserve"> of June 2022].</w:t>
      </w:r>
    </w:p>
    <w:p w14:paraId="2F0276F9" w14:textId="77777777" w:rsidR="00807E6B" w:rsidRDefault="00807E6B" w:rsidP="00F005EE">
      <w:pPr>
        <w:jc w:val="both"/>
      </w:pPr>
      <w:r w:rsidRPr="00B77D18">
        <w:t>Godskesen, M</w:t>
      </w:r>
      <w:r>
        <w:t>. I. (</w:t>
      </w:r>
      <w:r w:rsidRPr="00B77D18">
        <w:t>2009</w:t>
      </w:r>
      <w:r w:rsidRPr="00B77D18">
        <w:rPr>
          <w:i/>
          <w:iCs/>
        </w:rPr>
        <w:t>)</w:t>
      </w:r>
      <w:r w:rsidRPr="00B77D18">
        <w:rPr>
          <w:i/>
          <w:iCs/>
        </w:rPr>
        <w:t xml:space="preserve"> Improving teamwork abilities across cultural differences: Belbin group role theory applied.</w:t>
      </w:r>
      <w:r w:rsidRPr="00B77D18">
        <w:t xml:space="preserve"> in ALE 2009 - The Learning Experience.</w:t>
      </w:r>
    </w:p>
    <w:p w14:paraId="0C9AF126" w14:textId="77777777" w:rsidR="00807E6B" w:rsidRDefault="00807E6B" w:rsidP="00C53AE9">
      <w:pPr>
        <w:jc w:val="both"/>
      </w:pPr>
      <w:r>
        <w:t xml:space="preserve">Goodman, R.A. (2017) </w:t>
      </w:r>
      <w:r w:rsidRPr="008B31F2">
        <w:rPr>
          <w:i/>
          <w:iCs/>
        </w:rPr>
        <w:t>Ambiguous Authority Definition In Project Management</w:t>
      </w:r>
      <w:r>
        <w:t xml:space="preserve">. </w:t>
      </w:r>
      <w:r w:rsidRPr="00C53AE9">
        <w:t>Academy of Management Journal</w:t>
      </w:r>
      <w:r>
        <w:t xml:space="preserve">, </w:t>
      </w:r>
      <w:r w:rsidRPr="00C53AE9">
        <w:t>Vol. 10, No. 4</w:t>
      </w:r>
      <w:r>
        <w:t>, pp. 100-101.</w:t>
      </w:r>
    </w:p>
    <w:p w14:paraId="2F21E53F" w14:textId="77777777" w:rsidR="00807E6B" w:rsidRDefault="00807E6B" w:rsidP="00F005EE">
      <w:pPr>
        <w:jc w:val="both"/>
      </w:pPr>
      <w:r>
        <w:t xml:space="preserve">Griesel, H. (2004) </w:t>
      </w:r>
      <w:r w:rsidRPr="00F005EE">
        <w:rPr>
          <w:i/>
          <w:iCs/>
        </w:rPr>
        <w:t xml:space="preserve">An Empirical Study on the use of Project Management Tools and Techniques across Project </w:t>
      </w:r>
      <w:proofErr w:type="gramStart"/>
      <w:r w:rsidRPr="00F005EE">
        <w:rPr>
          <w:i/>
          <w:iCs/>
        </w:rPr>
        <w:t>Life-Cycle</w:t>
      </w:r>
      <w:proofErr w:type="gramEnd"/>
      <w:r w:rsidRPr="00F005EE">
        <w:rPr>
          <w:i/>
          <w:iCs/>
        </w:rPr>
        <w:t xml:space="preserve"> and their Impact on Project Success</w:t>
      </w:r>
      <w:r>
        <w:t xml:space="preserve">. </w:t>
      </w:r>
      <w:r>
        <w:t>International Platinum Conference ‘Platinum Adding Value’, The South African Institute</w:t>
      </w:r>
      <w:r>
        <w:t xml:space="preserve"> </w:t>
      </w:r>
      <w:r>
        <w:t>of Mining and Metallurgy</w:t>
      </w:r>
      <w:r>
        <w:t>, pp. 237-238.</w:t>
      </w:r>
    </w:p>
    <w:p w14:paraId="42645C55" w14:textId="77777777" w:rsidR="00807E6B" w:rsidRDefault="00807E6B" w:rsidP="00F005EE">
      <w:pPr>
        <w:jc w:val="both"/>
      </w:pPr>
      <w:r>
        <w:t xml:space="preserve">Hormozi, A. M., McMinn, R.D., Nzeoegu, O. (2000) </w:t>
      </w:r>
      <w:r w:rsidRPr="00A53F8C">
        <w:rPr>
          <w:i/>
          <w:iCs/>
        </w:rPr>
        <w:t>The project life cycle: The termination phase</w:t>
      </w:r>
      <w:r>
        <w:t xml:space="preserve">. </w:t>
      </w:r>
      <w:r w:rsidRPr="00A53F8C">
        <w:t>S.A.M. Advanced Management Journal; Corpus Christi Vol. 65, Iss</w:t>
      </w:r>
      <w:r>
        <w:t>ue</w:t>
      </w:r>
      <w:r w:rsidRPr="00A53F8C">
        <w:t xml:space="preserve"> 1</w:t>
      </w:r>
      <w:r>
        <w:t>, pp. 45-51.</w:t>
      </w:r>
    </w:p>
    <w:p w14:paraId="1F36F66F" w14:textId="77777777" w:rsidR="00807E6B" w:rsidRDefault="00807E6B" w:rsidP="008B31F2">
      <w:pPr>
        <w:jc w:val="both"/>
      </w:pPr>
      <w:r>
        <w:t xml:space="preserve">Kartam, N.A. (1996) </w:t>
      </w:r>
      <w:r w:rsidRPr="008B31F2">
        <w:rPr>
          <w:i/>
          <w:iCs/>
        </w:rPr>
        <w:t>Making Effective Use of Construction Lessons Learned in Project Life Cycle</w:t>
      </w:r>
      <w:r>
        <w:t xml:space="preserve">. </w:t>
      </w:r>
      <w:r>
        <w:t>Journal of Construction Engineering and Managemen</w:t>
      </w:r>
      <w:r>
        <w:t xml:space="preserve">t, </w:t>
      </w:r>
      <w:r>
        <w:t>Vol</w:t>
      </w:r>
      <w:r>
        <w:t>.</w:t>
      </w:r>
      <w:r>
        <w:t xml:space="preserve"> 122</w:t>
      </w:r>
      <w:r>
        <w:t xml:space="preserve">, </w:t>
      </w:r>
      <w:r>
        <w:t>Issue 1</w:t>
      </w:r>
      <w:r>
        <w:t>, pp.44-46.</w:t>
      </w:r>
    </w:p>
    <w:p w14:paraId="1A98B3BA" w14:textId="77777777" w:rsidR="00807E6B" w:rsidRDefault="00807E6B" w:rsidP="00F005EE">
      <w:pPr>
        <w:jc w:val="both"/>
      </w:pPr>
      <w:r>
        <w:t xml:space="preserve">Kloppenborg, T.J., Tesch, D., Manolis, C. (2011) </w:t>
      </w:r>
      <w:r w:rsidRPr="00B77D18">
        <w:rPr>
          <w:i/>
          <w:iCs/>
        </w:rPr>
        <w:t>Investigation of the sponsor's role in project planning</w:t>
      </w:r>
      <w:r w:rsidRPr="00B77D18">
        <w:rPr>
          <w:i/>
          <w:iCs/>
        </w:rPr>
        <w:t xml:space="preserve">. </w:t>
      </w:r>
      <w:r>
        <w:t>Management Research Review, Vol. 34, Issue 4, pp. 410-411.</w:t>
      </w:r>
    </w:p>
    <w:p w14:paraId="6F33B145" w14:textId="77777777" w:rsidR="00807E6B" w:rsidRDefault="00807E6B" w:rsidP="00A53F8C">
      <w:pPr>
        <w:jc w:val="both"/>
      </w:pPr>
      <w:r w:rsidRPr="00A53F8C">
        <w:t>Ndwiga</w:t>
      </w:r>
      <w:r>
        <w:t xml:space="preserve">, C. (2014) </w:t>
      </w:r>
      <w:r w:rsidRPr="00A53F8C">
        <w:rPr>
          <w:i/>
          <w:iCs/>
        </w:rPr>
        <w:t>Project Completion</w:t>
      </w:r>
      <w:r w:rsidRPr="00A53F8C">
        <w:rPr>
          <w:i/>
          <w:iCs/>
        </w:rPr>
        <w:t xml:space="preserve">: </w:t>
      </w:r>
      <w:r w:rsidRPr="00A53F8C">
        <w:rPr>
          <w:i/>
          <w:iCs/>
        </w:rPr>
        <w:t>A critical review of a debate in project</w:t>
      </w:r>
      <w:r w:rsidRPr="00A53F8C">
        <w:rPr>
          <w:i/>
          <w:iCs/>
        </w:rPr>
        <w:t xml:space="preserve"> </w:t>
      </w:r>
      <w:r w:rsidRPr="00A53F8C">
        <w:rPr>
          <w:i/>
          <w:iCs/>
        </w:rPr>
        <w:t>management literature</w:t>
      </w:r>
      <w:r>
        <w:t>. Academia, pp. 4-5.</w:t>
      </w:r>
    </w:p>
    <w:p w14:paraId="2D24A7F1" w14:textId="77777777" w:rsidR="00807E6B" w:rsidRDefault="00807E6B" w:rsidP="008B31F2">
      <w:pPr>
        <w:jc w:val="both"/>
      </w:pPr>
      <w:r>
        <w:t xml:space="preserve">Patanakul, P., Iewwongcharoen, B., Milosevic, D. (2010) </w:t>
      </w:r>
      <w:r w:rsidRPr="004236A7">
        <w:rPr>
          <w:i/>
          <w:iCs/>
        </w:rPr>
        <w:t xml:space="preserve">An Empirical Study on the use of Project Management Tools and Techniques across Project </w:t>
      </w:r>
      <w:proofErr w:type="gramStart"/>
      <w:r w:rsidRPr="004236A7">
        <w:rPr>
          <w:i/>
          <w:iCs/>
        </w:rPr>
        <w:t>Life-Cycle</w:t>
      </w:r>
      <w:proofErr w:type="gramEnd"/>
      <w:r w:rsidRPr="004236A7">
        <w:rPr>
          <w:i/>
          <w:iCs/>
        </w:rPr>
        <w:t xml:space="preserve"> and their Impact on Project Success</w:t>
      </w:r>
      <w:r w:rsidRPr="004236A7">
        <w:rPr>
          <w:i/>
          <w:iCs/>
        </w:rPr>
        <w:t>.</w:t>
      </w:r>
      <w:r>
        <w:t xml:space="preserve"> Journal of General Management, Vol. 35, Issue 3, pp. 41-66.</w:t>
      </w:r>
    </w:p>
    <w:p w14:paraId="724B9666" w14:textId="77777777" w:rsidR="00807E6B" w:rsidRDefault="00807E6B" w:rsidP="00F005EE">
      <w:pPr>
        <w:jc w:val="both"/>
      </w:pPr>
      <w:r>
        <w:t xml:space="preserve">Power, D.J. (2002) </w:t>
      </w:r>
      <w:r w:rsidRPr="00D26448">
        <w:rPr>
          <w:i/>
          <w:iCs/>
        </w:rPr>
        <w:t>Decision support systems: Concepts and resources for managers.</w:t>
      </w:r>
      <w:r>
        <w:t xml:space="preserve"> Westport: Quorum Books, pp. 12-13.</w:t>
      </w:r>
    </w:p>
    <w:p w14:paraId="58D5BCB1" w14:textId="77777777" w:rsidR="00807E6B" w:rsidRDefault="00807E6B" w:rsidP="00F005EE">
      <w:pPr>
        <w:jc w:val="both"/>
      </w:pPr>
      <w:r>
        <w:t xml:space="preserve">Sanga, C., Tumbo, S. D., Mlozi, M.R.S., Kilima, F. (2013) </w:t>
      </w:r>
      <w:r w:rsidRPr="005B373A">
        <w:rPr>
          <w:i/>
          <w:iCs/>
        </w:rPr>
        <w:t>Stakeholders’ Analysis using Value Chain Analysis: AHP in action</w:t>
      </w:r>
      <w:r>
        <w:t xml:space="preserve">. </w:t>
      </w:r>
      <w:r w:rsidRPr="005B373A">
        <w:t>Interdisciplinary Studies on Information Technology and Business</w:t>
      </w:r>
      <w:r>
        <w:t>, Vol. 1, Issue 2, pp. 85-88.</w:t>
      </w:r>
    </w:p>
    <w:p w14:paraId="1AB4B309" w14:textId="77777777" w:rsidR="00807E6B" w:rsidRDefault="00807E6B" w:rsidP="00F005EE">
      <w:pPr>
        <w:jc w:val="both"/>
      </w:pPr>
      <w:r>
        <w:t xml:space="preserve">Soni, V.D. (2020) </w:t>
      </w:r>
      <w:r w:rsidRPr="00923D04">
        <w:rPr>
          <w:i/>
          <w:iCs/>
        </w:rPr>
        <w:t>Importance and Strategic Planning of Team Management</w:t>
      </w:r>
      <w:r>
        <w:t>. International Journal of Innovative Research in Technology, Vol. 7, Issue 2, pp. 47-48.</w:t>
      </w:r>
    </w:p>
    <w:p w14:paraId="214526DB" w14:textId="77777777" w:rsidR="00807E6B" w:rsidRDefault="00807E6B" w:rsidP="00F005EE">
      <w:pPr>
        <w:jc w:val="both"/>
      </w:pPr>
      <w:r>
        <w:t xml:space="preserve">Sutrisna, M. (2018) </w:t>
      </w:r>
      <w:r w:rsidRPr="002F78CB">
        <w:rPr>
          <w:i/>
          <w:iCs/>
        </w:rPr>
        <w:t>Developing work breakdown structure matrix for managing offsite construction projects</w:t>
      </w:r>
      <w:r w:rsidRPr="002F78CB">
        <w:rPr>
          <w:i/>
          <w:iCs/>
        </w:rPr>
        <w:t>.</w:t>
      </w:r>
      <w:r>
        <w:t xml:space="preserve"> Architectural Engineering and Design Management, Vol. 14, Issue 5, pp. 381-397.</w:t>
      </w:r>
    </w:p>
    <w:p w14:paraId="74F05714" w14:textId="77777777" w:rsidR="00807E6B" w:rsidRDefault="00807E6B" w:rsidP="00F005EE">
      <w:pPr>
        <w:jc w:val="both"/>
      </w:pPr>
      <w:r>
        <w:t xml:space="preserve">Tausworthe, R.C. (1980) </w:t>
      </w:r>
      <w:r w:rsidRPr="002F78CB">
        <w:rPr>
          <w:i/>
          <w:iCs/>
        </w:rPr>
        <w:t>The work breakdown structure in software project management</w:t>
      </w:r>
      <w:r>
        <w:t>. Journal of Systems and Software, Vol. 1, pp. 181-186.</w:t>
      </w:r>
    </w:p>
    <w:p w14:paraId="43498AF5" w14:textId="77777777" w:rsidR="00807E6B" w:rsidRDefault="00807E6B" w:rsidP="00C53AE9">
      <w:pPr>
        <w:jc w:val="both"/>
      </w:pPr>
      <w:r>
        <w:t xml:space="preserve">Whelton, M., Ballard, G., Tommelein, I.D. (2002) </w:t>
      </w:r>
      <w:r w:rsidRPr="00C53AE9">
        <w:rPr>
          <w:i/>
          <w:iCs/>
        </w:rPr>
        <w:t>A Knowledge Management Framework for Project definition</w:t>
      </w:r>
      <w:r>
        <w:t xml:space="preserve">. ITcon, Vol. 7, pp. 197-199. </w:t>
      </w:r>
    </w:p>
    <w:p w14:paraId="7764BA08" w14:textId="77777777" w:rsidR="00807E6B" w:rsidRDefault="00807E6B" w:rsidP="00A53F8C">
      <w:pPr>
        <w:jc w:val="both"/>
      </w:pPr>
      <w:r>
        <w:t xml:space="preserve">Zepke, N., Leach, L. (2010) </w:t>
      </w:r>
      <w:r w:rsidRPr="002F6C80">
        <w:rPr>
          <w:i/>
          <w:iCs/>
        </w:rPr>
        <w:t>Beyond hard outcomes: ‘soft’ outcomes and engagement as student success</w:t>
      </w:r>
      <w:r>
        <w:t>. Teaching in Higher Education, Vol. 15, Issue 6, pp. 661-673.</w:t>
      </w:r>
    </w:p>
    <w:p w14:paraId="6E41CDB9" w14:textId="77777777" w:rsidR="00807E6B" w:rsidRDefault="00807E6B" w:rsidP="00F005EE">
      <w:pPr>
        <w:jc w:val="both"/>
      </w:pPr>
      <w:r>
        <w:t xml:space="preserve">Zwikael, O., Gonen, A. (2007) </w:t>
      </w:r>
      <w:r w:rsidRPr="002F78CB">
        <w:rPr>
          <w:i/>
          <w:iCs/>
        </w:rPr>
        <w:t>Project execution game (PEG): training towards managing unexpected events</w:t>
      </w:r>
      <w:r w:rsidRPr="002F78CB">
        <w:rPr>
          <w:i/>
          <w:iCs/>
        </w:rPr>
        <w:t>.</w:t>
      </w:r>
      <w:r>
        <w:t xml:space="preserve"> </w:t>
      </w:r>
      <w:r w:rsidRPr="002F78CB">
        <w:t>Journal of European Industrial Training</w:t>
      </w:r>
      <w:r>
        <w:t>, Vol. 31, Issue 6, pp. 495-496.</w:t>
      </w:r>
    </w:p>
    <w:p w14:paraId="6FCC38BC" w14:textId="77777777" w:rsidR="00807E6B" w:rsidRDefault="00807E6B" w:rsidP="00807E6B">
      <w:pPr>
        <w:jc w:val="both"/>
      </w:pPr>
    </w:p>
    <w:p w14:paraId="37A23126" w14:textId="77777777" w:rsidR="002F6C80" w:rsidRDefault="002F6C80" w:rsidP="00A53F8C">
      <w:pPr>
        <w:jc w:val="both"/>
      </w:pPr>
    </w:p>
    <w:p w14:paraId="1AE27233" w14:textId="77777777" w:rsidR="00A53F8C" w:rsidRDefault="00A53F8C" w:rsidP="00F005EE">
      <w:pPr>
        <w:jc w:val="both"/>
      </w:pPr>
    </w:p>
    <w:p w14:paraId="4064CFD0" w14:textId="77777777" w:rsidR="005B373A" w:rsidRDefault="005B373A" w:rsidP="00F005EE">
      <w:pPr>
        <w:jc w:val="both"/>
      </w:pPr>
    </w:p>
    <w:p w14:paraId="1E7A9A30" w14:textId="77777777" w:rsidR="00D26448" w:rsidRDefault="00D26448" w:rsidP="00F005EE">
      <w:pPr>
        <w:jc w:val="both"/>
      </w:pPr>
    </w:p>
    <w:p w14:paraId="52300A48" w14:textId="77777777" w:rsidR="00B77D18" w:rsidRDefault="00B77D18" w:rsidP="00F005EE">
      <w:pPr>
        <w:jc w:val="both"/>
      </w:pPr>
    </w:p>
    <w:p w14:paraId="62A9BC19" w14:textId="77777777" w:rsidR="00B77D18" w:rsidRDefault="00B77D18" w:rsidP="00F005EE">
      <w:pPr>
        <w:jc w:val="both"/>
      </w:pPr>
    </w:p>
    <w:p w14:paraId="1EF512C4" w14:textId="77777777" w:rsidR="008B31F2" w:rsidRDefault="008B31F2" w:rsidP="008B31F2">
      <w:pPr>
        <w:jc w:val="both"/>
      </w:pPr>
    </w:p>
    <w:p w14:paraId="41A8109D" w14:textId="77777777" w:rsidR="00C53AE9" w:rsidRDefault="00C53AE9" w:rsidP="00C53AE9">
      <w:pPr>
        <w:jc w:val="both"/>
      </w:pPr>
    </w:p>
    <w:sectPr w:rsidR="00C53AE9" w:rsidSect="00D625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23D38"/>
    <w:multiLevelType w:val="hybridMultilevel"/>
    <w:tmpl w:val="7630ACBA"/>
    <w:lvl w:ilvl="0" w:tplc="ECFAF2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E35F5D"/>
    <w:multiLevelType w:val="multilevel"/>
    <w:tmpl w:val="7004DB04"/>
    <w:lvl w:ilvl="0">
      <w:start w:val="2"/>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E566C74"/>
    <w:multiLevelType w:val="multilevel"/>
    <w:tmpl w:val="5E24E09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274171398">
    <w:abstractNumId w:val="2"/>
  </w:num>
  <w:num w:numId="2" w16cid:durableId="1893536253">
    <w:abstractNumId w:val="1"/>
  </w:num>
  <w:num w:numId="3" w16cid:durableId="1896576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590"/>
    <w:rsid w:val="00023E70"/>
    <w:rsid w:val="001150FA"/>
    <w:rsid w:val="00180F5B"/>
    <w:rsid w:val="002C1AD8"/>
    <w:rsid w:val="002F1833"/>
    <w:rsid w:val="002F6C80"/>
    <w:rsid w:val="002F78CB"/>
    <w:rsid w:val="003072F4"/>
    <w:rsid w:val="003A4FE3"/>
    <w:rsid w:val="003A57AD"/>
    <w:rsid w:val="004236A7"/>
    <w:rsid w:val="00594089"/>
    <w:rsid w:val="005B373A"/>
    <w:rsid w:val="005E4ED3"/>
    <w:rsid w:val="00604E85"/>
    <w:rsid w:val="0069119C"/>
    <w:rsid w:val="00732347"/>
    <w:rsid w:val="00807E6B"/>
    <w:rsid w:val="00892456"/>
    <w:rsid w:val="008B31F2"/>
    <w:rsid w:val="00923D04"/>
    <w:rsid w:val="0095123F"/>
    <w:rsid w:val="00960E3E"/>
    <w:rsid w:val="009F3BFA"/>
    <w:rsid w:val="00A275DE"/>
    <w:rsid w:val="00A53F8C"/>
    <w:rsid w:val="00A650AF"/>
    <w:rsid w:val="00AB48A5"/>
    <w:rsid w:val="00B15AFC"/>
    <w:rsid w:val="00B772E7"/>
    <w:rsid w:val="00B77D18"/>
    <w:rsid w:val="00B83429"/>
    <w:rsid w:val="00C53AE9"/>
    <w:rsid w:val="00C9510C"/>
    <w:rsid w:val="00D26448"/>
    <w:rsid w:val="00D26AA5"/>
    <w:rsid w:val="00D61141"/>
    <w:rsid w:val="00D62590"/>
    <w:rsid w:val="00E03C9C"/>
    <w:rsid w:val="00E232BB"/>
    <w:rsid w:val="00E25CB9"/>
    <w:rsid w:val="00E311F3"/>
    <w:rsid w:val="00E92302"/>
    <w:rsid w:val="00ED7E20"/>
    <w:rsid w:val="00F005EE"/>
    <w:rsid w:val="00F8161D"/>
    <w:rsid w:val="00F8476B"/>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2268A"/>
  <w15:chartTrackingRefBased/>
  <w15:docId w15:val="{1FF57315-13EB-46E4-B279-5A08A9669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625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D62590"/>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D62590"/>
    <w:rPr>
      <w:rFonts w:eastAsiaTheme="minorEastAsia"/>
      <w:lang w:eastAsia="en-GB"/>
    </w:rPr>
  </w:style>
  <w:style w:type="character" w:customStyle="1" w:styleId="Titlu1Caracter">
    <w:name w:val="Titlu 1 Caracter"/>
    <w:basedOn w:val="Fontdeparagrafimplicit"/>
    <w:link w:val="Titlu1"/>
    <w:uiPriority w:val="9"/>
    <w:rsid w:val="00D62590"/>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D62590"/>
    <w:pPr>
      <w:outlineLvl w:val="9"/>
    </w:pPr>
    <w:rPr>
      <w:lang w:eastAsia="en-GB"/>
    </w:rPr>
  </w:style>
  <w:style w:type="paragraph" w:styleId="Listparagraf">
    <w:name w:val="List Paragraph"/>
    <w:basedOn w:val="Normal"/>
    <w:uiPriority w:val="34"/>
    <w:qFormat/>
    <w:rsid w:val="00D62590"/>
    <w:pPr>
      <w:ind w:left="720"/>
      <w:contextualSpacing/>
    </w:pPr>
  </w:style>
  <w:style w:type="paragraph" w:styleId="Cuprins1">
    <w:name w:val="toc 1"/>
    <w:basedOn w:val="Normal"/>
    <w:next w:val="Normal"/>
    <w:autoRedefine/>
    <w:uiPriority w:val="39"/>
    <w:unhideWhenUsed/>
    <w:rsid w:val="00D62590"/>
    <w:pPr>
      <w:spacing w:after="100"/>
    </w:pPr>
  </w:style>
  <w:style w:type="character" w:styleId="Hyperlink">
    <w:name w:val="Hyperlink"/>
    <w:basedOn w:val="Fontdeparagrafimplicit"/>
    <w:uiPriority w:val="99"/>
    <w:unhideWhenUsed/>
    <w:rsid w:val="00D62590"/>
    <w:rPr>
      <w:color w:val="0563C1" w:themeColor="hyperlink"/>
      <w:u w:val="single"/>
    </w:rPr>
  </w:style>
  <w:style w:type="paragraph" w:styleId="Cuprins2">
    <w:name w:val="toc 2"/>
    <w:basedOn w:val="Normal"/>
    <w:next w:val="Normal"/>
    <w:autoRedefine/>
    <w:uiPriority w:val="39"/>
    <w:unhideWhenUsed/>
    <w:rsid w:val="00C9510C"/>
    <w:pPr>
      <w:spacing w:after="100"/>
      <w:ind w:left="220"/>
    </w:pPr>
  </w:style>
  <w:style w:type="character" w:styleId="MeniuneNerezolvat">
    <w:name w:val="Unresolved Mention"/>
    <w:basedOn w:val="Fontdeparagrafimplicit"/>
    <w:uiPriority w:val="99"/>
    <w:semiHidden/>
    <w:unhideWhenUsed/>
    <w:rsid w:val="00D26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isuwriting.com/wp-content/uploads/2015/03/GWRJ-3.1-Fall-2012.pdf#page=11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web.archive.org/web/20151106041828/http://www.ncb.org.uk/media/579980/measuring_employability_skills_final_report_march2012.pdf"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1801FF5DEF4F2A8225F9905859433D"/>
        <w:category>
          <w:name w:val="General"/>
          <w:gallery w:val="placeholder"/>
        </w:category>
        <w:types>
          <w:type w:val="bbPlcHdr"/>
        </w:types>
        <w:behaviors>
          <w:behavior w:val="content"/>
        </w:behaviors>
        <w:guid w:val="{2763C8E7-0571-4C5D-A39E-BC22C6B4A53E}"/>
      </w:docPartPr>
      <w:docPartBody>
        <w:p w:rsidR="00000000" w:rsidRDefault="00C2441E" w:rsidP="00C2441E">
          <w:pPr>
            <w:pStyle w:val="471801FF5DEF4F2A8225F9905859433D"/>
          </w:pPr>
          <w:r>
            <w:rPr>
              <w:rFonts w:asciiTheme="majorHAnsi" w:eastAsiaTheme="majorEastAsia" w:hAnsiTheme="majorHAnsi" w:cstheme="majorBidi"/>
              <w:caps/>
              <w:color w:val="4472C4" w:themeColor="accent1"/>
              <w:sz w:val="80"/>
              <w:szCs w:val="80"/>
              <w:lang w:val="ro-RO"/>
            </w:rPr>
            <w:t>[Titlu document]</w:t>
          </w:r>
        </w:p>
      </w:docPartBody>
    </w:docPart>
    <w:docPart>
      <w:docPartPr>
        <w:name w:val="31CFA4E6C88349C090BB1A3F10CC23E9"/>
        <w:category>
          <w:name w:val="General"/>
          <w:gallery w:val="placeholder"/>
        </w:category>
        <w:types>
          <w:type w:val="bbPlcHdr"/>
        </w:types>
        <w:behaviors>
          <w:behavior w:val="content"/>
        </w:behaviors>
        <w:guid w:val="{DCADC9B1-5DA3-45C1-9387-CED94FBF2588}"/>
      </w:docPartPr>
      <w:docPartBody>
        <w:p w:rsidR="00000000" w:rsidRDefault="00C2441E" w:rsidP="00C2441E">
          <w:pPr>
            <w:pStyle w:val="31CFA4E6C88349C090BB1A3F10CC23E9"/>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41E"/>
    <w:rsid w:val="0066603D"/>
    <w:rsid w:val="00C24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471801FF5DEF4F2A8225F9905859433D">
    <w:name w:val="471801FF5DEF4F2A8225F9905859433D"/>
    <w:rsid w:val="00C2441E"/>
  </w:style>
  <w:style w:type="paragraph" w:customStyle="1" w:styleId="31CFA4E6C88349C090BB1A3F10CC23E9">
    <w:name w:val="31CFA4E6C88349C090BB1A3F10CC23E9"/>
    <w:rsid w:val="00C244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ALINA CULEA 1918156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0BB074-E1C4-47B1-A883-0CE48EA62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10</Pages>
  <Words>2321</Words>
  <Characters>15319</Characters>
  <Application>Microsoft Office Word</Application>
  <DocSecurity>0</DocSecurity>
  <Lines>268</Lines>
  <Paragraphs>79</Paragraphs>
  <ScaleCrop>false</ScaleCrop>
  <HeadingPairs>
    <vt:vector size="4" baseType="variant">
      <vt:variant>
        <vt:lpstr>Titlu</vt:lpstr>
      </vt:variant>
      <vt:variant>
        <vt:i4>1</vt:i4>
      </vt:variant>
      <vt:variant>
        <vt:lpstr>Titluri</vt:lpstr>
      </vt:variant>
      <vt:variant>
        <vt:i4>9</vt:i4>
      </vt:variant>
    </vt:vector>
  </HeadingPairs>
  <TitlesOfParts>
    <vt:vector size="10" baseType="lpstr">
      <vt:lpstr/>
      <vt:lpstr>Introduction</vt:lpstr>
      <vt:lpstr>Main Findings</vt:lpstr>
      <vt:lpstr>    Project Life Cycle</vt:lpstr>
      <vt:lpstr>    Initiation Stage</vt:lpstr>
      <vt:lpstr>    Planning Stage</vt:lpstr>
      <vt:lpstr>    Project Execution</vt:lpstr>
      <vt:lpstr>    Project Completion</vt:lpstr>
      <vt:lpstr>Conclusion</vt:lpstr>
      <vt:lpstr>Bibliography</vt:lpstr>
    </vt:vector>
  </TitlesOfParts>
  <Company>UNIVERSITY OF WALES TRINITY SAINT DAVID</Company>
  <LinksUpToDate>false</LinksUpToDate>
  <CharactersWithSpaces>17561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organisations</dc:title>
  <dc:subject>Workshop Report</dc:subject>
  <dc:creator>Alina Culea</dc:creator>
  <cp:keywords/>
  <dc:description/>
  <cp:lastModifiedBy>Alina Culea</cp:lastModifiedBy>
  <cp:revision>1</cp:revision>
  <dcterms:created xsi:type="dcterms:W3CDTF">2022-07-21T10:11:00Z</dcterms:created>
  <dcterms:modified xsi:type="dcterms:W3CDTF">2022-07-21T18:53:00Z</dcterms:modified>
</cp:coreProperties>
</file>