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5FCB3" w14:textId="77777777" w:rsidR="00EA10CE" w:rsidRDefault="00000000" w:rsidP="00EA10CE">
      <w:pPr>
        <w:jc w:val="center"/>
      </w:pPr>
      <w:r w:rsidRPr="00F4799C">
        <w:rPr>
          <w:rFonts w:asciiTheme="minorBidi" w:hAnsiTheme="minorBidi"/>
          <w:noProof/>
        </w:rPr>
        <w:drawing>
          <wp:inline distT="0" distB="0" distL="0" distR="0" wp14:anchorId="4D591898" wp14:editId="6E1160D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381375" cy="1352550"/>
                    </a:xfrm>
                    <a:prstGeom prst="rect">
                      <a:avLst/>
                    </a:prstGeom>
                    <a:noFill/>
                  </pic:spPr>
                </pic:pic>
              </a:graphicData>
            </a:graphic>
          </wp:inline>
        </w:drawing>
      </w:r>
    </w:p>
    <w:p w14:paraId="62EC4348" w14:textId="77777777" w:rsidR="00EA10CE" w:rsidRDefault="00EA10CE" w:rsidP="00EA10CE">
      <w:pPr>
        <w:jc w:val="center"/>
        <w:rPr>
          <w:rFonts w:asciiTheme="minorBidi" w:hAnsiTheme="minorBidi"/>
          <w:b/>
          <w:bCs/>
          <w:sz w:val="28"/>
          <w:szCs w:val="28"/>
        </w:rPr>
      </w:pPr>
    </w:p>
    <w:p w14:paraId="1CDDFC59" w14:textId="77777777" w:rsidR="00EA10CE" w:rsidRDefault="00EA10CE" w:rsidP="00EA10CE">
      <w:pPr>
        <w:jc w:val="center"/>
        <w:rPr>
          <w:rFonts w:asciiTheme="minorBidi" w:hAnsiTheme="minorBidi"/>
          <w:b/>
          <w:bCs/>
          <w:sz w:val="28"/>
          <w:szCs w:val="28"/>
        </w:rPr>
      </w:pPr>
    </w:p>
    <w:p w14:paraId="0B2697FC" w14:textId="47B72324" w:rsidR="00EA10CE" w:rsidRPr="00EA10CE" w:rsidRDefault="00000000" w:rsidP="00EA10CE">
      <w:pPr>
        <w:jc w:val="center"/>
        <w:rPr>
          <w:b/>
          <w:bCs/>
          <w:sz w:val="28"/>
          <w:szCs w:val="24"/>
        </w:rPr>
      </w:pPr>
      <w:r w:rsidRPr="00EA10CE">
        <w:rPr>
          <w:b/>
          <w:bCs/>
          <w:sz w:val="28"/>
          <w:szCs w:val="24"/>
        </w:rPr>
        <w:t>Student Name:</w:t>
      </w:r>
      <w:r w:rsidR="00C9439D">
        <w:rPr>
          <w:b/>
          <w:bCs/>
          <w:sz w:val="28"/>
          <w:szCs w:val="24"/>
        </w:rPr>
        <w:t xml:space="preserve"> </w:t>
      </w:r>
      <w:r w:rsidR="00C9439D" w:rsidRPr="00C9439D">
        <w:rPr>
          <w:b/>
          <w:bCs/>
          <w:sz w:val="28"/>
          <w:szCs w:val="24"/>
        </w:rPr>
        <w:t>Md Naeem Rezwan</w:t>
      </w:r>
    </w:p>
    <w:p w14:paraId="62A1541E" w14:textId="0ACBA53E" w:rsidR="00EA10CE" w:rsidRPr="00EA10CE" w:rsidRDefault="00000000" w:rsidP="00EA10CE">
      <w:pPr>
        <w:jc w:val="center"/>
        <w:rPr>
          <w:b/>
          <w:bCs/>
          <w:sz w:val="28"/>
          <w:szCs w:val="24"/>
        </w:rPr>
      </w:pPr>
      <w:r w:rsidRPr="00EA10CE">
        <w:rPr>
          <w:b/>
          <w:bCs/>
          <w:sz w:val="28"/>
          <w:szCs w:val="24"/>
        </w:rPr>
        <w:t>Student ID:</w:t>
      </w:r>
      <w:r w:rsidR="00C9439D">
        <w:rPr>
          <w:b/>
          <w:bCs/>
          <w:sz w:val="28"/>
          <w:szCs w:val="24"/>
        </w:rPr>
        <w:t xml:space="preserve"> 2522417</w:t>
      </w:r>
    </w:p>
    <w:p w14:paraId="6224FE3B" w14:textId="77777777" w:rsidR="00EA10CE" w:rsidRPr="00EA10CE" w:rsidRDefault="00EA10CE" w:rsidP="00EA10CE">
      <w:pPr>
        <w:jc w:val="center"/>
        <w:rPr>
          <w:b/>
          <w:bCs/>
          <w:sz w:val="28"/>
          <w:szCs w:val="24"/>
        </w:rPr>
      </w:pPr>
    </w:p>
    <w:p w14:paraId="4039F686" w14:textId="77777777" w:rsidR="00EA10CE" w:rsidRPr="00EA10CE" w:rsidRDefault="00000000" w:rsidP="00EA10CE">
      <w:pPr>
        <w:jc w:val="center"/>
        <w:rPr>
          <w:b/>
          <w:bCs/>
          <w:sz w:val="28"/>
          <w:szCs w:val="24"/>
        </w:rPr>
      </w:pPr>
      <w:r w:rsidRPr="00EA10CE">
        <w:rPr>
          <w:b/>
          <w:bCs/>
          <w:sz w:val="28"/>
          <w:szCs w:val="24"/>
        </w:rPr>
        <w:t>Module Name: Marketing Management</w:t>
      </w:r>
    </w:p>
    <w:p w14:paraId="0AB34B66" w14:textId="77777777" w:rsidR="00EA10CE" w:rsidRDefault="00000000" w:rsidP="00EA10CE">
      <w:pPr>
        <w:jc w:val="center"/>
        <w:rPr>
          <w:b/>
          <w:bCs/>
          <w:sz w:val="28"/>
          <w:szCs w:val="24"/>
        </w:rPr>
      </w:pPr>
      <w:r w:rsidRPr="00EA10CE">
        <w:rPr>
          <w:b/>
          <w:bCs/>
          <w:sz w:val="28"/>
          <w:szCs w:val="24"/>
        </w:rPr>
        <w:t>Module Code: LCMB7024</w:t>
      </w:r>
    </w:p>
    <w:p w14:paraId="59A4AA3F" w14:textId="588F8090" w:rsidR="001D0B88" w:rsidRDefault="001D0B88" w:rsidP="00EA10CE">
      <w:pPr>
        <w:jc w:val="center"/>
        <w:rPr>
          <w:b/>
          <w:bCs/>
          <w:sz w:val="28"/>
          <w:szCs w:val="24"/>
        </w:rPr>
      </w:pPr>
      <w:proofErr w:type="spellStart"/>
      <w:r>
        <w:rPr>
          <w:b/>
          <w:bCs/>
          <w:sz w:val="28"/>
          <w:szCs w:val="24"/>
        </w:rPr>
        <w:t>Programme</w:t>
      </w:r>
      <w:proofErr w:type="spellEnd"/>
      <w:r>
        <w:rPr>
          <w:b/>
          <w:bCs/>
          <w:sz w:val="28"/>
          <w:szCs w:val="24"/>
        </w:rPr>
        <w:t>: Master of Business Administration</w:t>
      </w:r>
    </w:p>
    <w:p w14:paraId="252D0898" w14:textId="67FA8712" w:rsidR="0043442A" w:rsidRDefault="0043442A" w:rsidP="00EA10CE">
      <w:pPr>
        <w:jc w:val="center"/>
        <w:rPr>
          <w:b/>
          <w:bCs/>
          <w:sz w:val="28"/>
          <w:szCs w:val="24"/>
        </w:rPr>
      </w:pPr>
      <w:r>
        <w:rPr>
          <w:b/>
          <w:bCs/>
          <w:sz w:val="28"/>
          <w:szCs w:val="24"/>
        </w:rPr>
        <w:t>Assignment Title</w:t>
      </w:r>
    </w:p>
    <w:p w14:paraId="32CFF968" w14:textId="442F1E0C" w:rsidR="00842C8F" w:rsidRPr="00EA10CE" w:rsidRDefault="0043442A" w:rsidP="00842C8F">
      <w:pPr>
        <w:jc w:val="center"/>
        <w:rPr>
          <w:b/>
          <w:bCs/>
          <w:sz w:val="28"/>
          <w:szCs w:val="24"/>
        </w:rPr>
      </w:pPr>
      <w:r>
        <w:rPr>
          <w:b/>
          <w:bCs/>
          <w:sz w:val="28"/>
          <w:szCs w:val="24"/>
        </w:rPr>
        <w:t>Assessment Component 1</w:t>
      </w:r>
      <w:r w:rsidR="00842C8F" w:rsidRPr="00AB0ED9">
        <w:rPr>
          <w:b/>
          <w:bCs/>
          <w:sz w:val="28"/>
          <w:szCs w:val="24"/>
        </w:rPr>
        <w:t xml:space="preserve">: Market pioneers </w:t>
      </w:r>
      <w:r w:rsidR="00842C8F">
        <w:rPr>
          <w:b/>
          <w:bCs/>
          <w:sz w:val="28"/>
          <w:szCs w:val="24"/>
        </w:rPr>
        <w:t>Zara</w:t>
      </w:r>
      <w:r w:rsidR="00842C8F" w:rsidRPr="00AB0ED9">
        <w:rPr>
          <w:b/>
          <w:bCs/>
          <w:sz w:val="28"/>
          <w:szCs w:val="24"/>
        </w:rPr>
        <w:t xml:space="preserve"> vs Market follower </w:t>
      </w:r>
      <w:r w:rsidR="00842C8F">
        <w:rPr>
          <w:b/>
          <w:bCs/>
          <w:sz w:val="28"/>
          <w:szCs w:val="24"/>
        </w:rPr>
        <w:t>Shein</w:t>
      </w:r>
    </w:p>
    <w:p w14:paraId="1B603DEE" w14:textId="77777777" w:rsidR="00EA10CE" w:rsidRPr="00EA10CE" w:rsidRDefault="00EA10CE" w:rsidP="001D0B88">
      <w:pPr>
        <w:rPr>
          <w:b/>
          <w:bCs/>
          <w:sz w:val="28"/>
          <w:szCs w:val="24"/>
        </w:rPr>
      </w:pPr>
    </w:p>
    <w:p w14:paraId="56349DF0" w14:textId="4DBB66C1" w:rsidR="00EA10CE" w:rsidRPr="00EA10CE" w:rsidRDefault="00000000" w:rsidP="00EA10CE">
      <w:pPr>
        <w:jc w:val="center"/>
        <w:rPr>
          <w:b/>
          <w:bCs/>
          <w:sz w:val="28"/>
          <w:szCs w:val="24"/>
        </w:rPr>
      </w:pPr>
      <w:r w:rsidRPr="00EA10CE">
        <w:rPr>
          <w:b/>
          <w:bCs/>
          <w:sz w:val="28"/>
          <w:szCs w:val="24"/>
        </w:rPr>
        <w:t>Lecturer’s Name:</w:t>
      </w:r>
      <w:r w:rsidR="00842C8F">
        <w:rPr>
          <w:b/>
          <w:bCs/>
          <w:sz w:val="28"/>
          <w:szCs w:val="24"/>
        </w:rPr>
        <w:t xml:space="preserve"> </w:t>
      </w:r>
      <w:r w:rsidR="00842C8F" w:rsidRPr="00842C8F">
        <w:rPr>
          <w:b/>
          <w:bCs/>
          <w:sz w:val="28"/>
          <w:szCs w:val="24"/>
        </w:rPr>
        <w:t xml:space="preserve">Dr Tola </w:t>
      </w:r>
      <w:proofErr w:type="spellStart"/>
      <w:r w:rsidR="00842C8F" w:rsidRPr="00842C8F">
        <w:rPr>
          <w:b/>
          <w:bCs/>
          <w:sz w:val="28"/>
          <w:szCs w:val="24"/>
        </w:rPr>
        <w:t>Odugbsesan</w:t>
      </w:r>
      <w:proofErr w:type="spellEnd"/>
    </w:p>
    <w:p w14:paraId="3B9BEF28" w14:textId="77777777" w:rsidR="00EA10CE" w:rsidRPr="00EA10CE" w:rsidRDefault="00EA10CE" w:rsidP="00EA10CE">
      <w:pPr>
        <w:jc w:val="center"/>
        <w:rPr>
          <w:b/>
          <w:bCs/>
          <w:sz w:val="28"/>
          <w:szCs w:val="24"/>
        </w:rPr>
      </w:pPr>
    </w:p>
    <w:p w14:paraId="6832ABBE" w14:textId="07DC8C8F" w:rsidR="00EA10CE" w:rsidRPr="00EA10CE" w:rsidRDefault="00000000" w:rsidP="00EA10CE">
      <w:pPr>
        <w:jc w:val="center"/>
        <w:rPr>
          <w:b/>
          <w:bCs/>
          <w:sz w:val="28"/>
          <w:szCs w:val="24"/>
        </w:rPr>
      </w:pPr>
      <w:r w:rsidRPr="00EA10CE">
        <w:rPr>
          <w:b/>
          <w:bCs/>
          <w:sz w:val="28"/>
          <w:szCs w:val="24"/>
        </w:rPr>
        <w:t>Word Count:</w:t>
      </w:r>
      <w:r w:rsidR="00C9439D">
        <w:rPr>
          <w:b/>
          <w:bCs/>
          <w:sz w:val="28"/>
          <w:szCs w:val="24"/>
        </w:rPr>
        <w:t xml:space="preserve"> 26</w:t>
      </w:r>
      <w:r w:rsidR="00842C8F">
        <w:rPr>
          <w:b/>
          <w:bCs/>
          <w:sz w:val="28"/>
          <w:szCs w:val="24"/>
        </w:rPr>
        <w:t>82</w:t>
      </w:r>
    </w:p>
    <w:p w14:paraId="6C634EEA" w14:textId="77777777" w:rsidR="00EA10CE" w:rsidRPr="00EA10CE" w:rsidRDefault="00EA10CE" w:rsidP="001D0B88">
      <w:pPr>
        <w:rPr>
          <w:b/>
          <w:bCs/>
          <w:sz w:val="28"/>
          <w:szCs w:val="24"/>
        </w:rPr>
      </w:pPr>
    </w:p>
    <w:p w14:paraId="38D75D9F" w14:textId="77777777" w:rsidR="00EA10CE" w:rsidRPr="00EA10CE" w:rsidRDefault="00000000" w:rsidP="00EA10CE">
      <w:pPr>
        <w:jc w:val="center"/>
      </w:pPr>
      <w:r w:rsidRPr="00EA10CE">
        <w:rPr>
          <w:b/>
          <w:bCs/>
          <w:sz w:val="28"/>
          <w:szCs w:val="24"/>
        </w:rPr>
        <w:lastRenderedPageBreak/>
        <w:t>Term 1</w:t>
      </w:r>
      <w:r>
        <w:br w:type="page"/>
      </w:r>
    </w:p>
    <w:sdt>
      <w:sdtPr>
        <w:rPr>
          <w:rFonts w:eastAsiaTheme="minorHAnsi" w:cstheme="minorBidi"/>
          <w:b w:val="0"/>
          <w:kern w:val="2"/>
          <w:sz w:val="24"/>
          <w:szCs w:val="22"/>
          <w14:ligatures w14:val="standardContextual"/>
        </w:rPr>
        <w:id w:val="-911699959"/>
        <w:docPartObj>
          <w:docPartGallery w:val="Table of Contents"/>
          <w:docPartUnique/>
        </w:docPartObj>
      </w:sdtPr>
      <w:sdtEndPr>
        <w:rPr>
          <w:bCs/>
          <w:noProof/>
        </w:rPr>
      </w:sdtEndPr>
      <w:sdtContent>
        <w:p w14:paraId="392F64EB" w14:textId="77777777" w:rsidR="00EA10CE" w:rsidRDefault="00000000">
          <w:pPr>
            <w:pStyle w:val="TOCHeading"/>
          </w:pPr>
          <w:r>
            <w:t>Table of Contents</w:t>
          </w:r>
        </w:p>
        <w:p w14:paraId="4CE44382" w14:textId="37280329" w:rsidR="00203EDC" w:rsidRDefault="00000000">
          <w:pPr>
            <w:pStyle w:val="TOC1"/>
            <w:tabs>
              <w:tab w:val="right" w:leader="dot" w:pos="9350"/>
            </w:tabs>
            <w:rPr>
              <w:rFonts w:asciiTheme="minorHAnsi" w:eastAsiaTheme="minorEastAsia" w:hAnsiTheme="minorHAnsi" w:cs="Vrinda"/>
              <w:noProof/>
              <w:szCs w:val="30"/>
              <w:lang w:bidi="bn-IN"/>
            </w:rPr>
          </w:pPr>
          <w:r>
            <w:fldChar w:fldCharType="begin"/>
          </w:r>
          <w:r>
            <w:instrText xml:space="preserve"> TOC \o "1-3" \h \z \u </w:instrText>
          </w:r>
          <w:r>
            <w:fldChar w:fldCharType="separate"/>
          </w:r>
          <w:hyperlink w:anchor="_Toc225294853" w:history="1">
            <w:r w:rsidR="00203EDC" w:rsidRPr="00372F19">
              <w:rPr>
                <w:rStyle w:val="Hyperlink"/>
                <w:noProof/>
              </w:rPr>
              <w:t>1. Introduction</w:t>
            </w:r>
            <w:r w:rsidR="00203EDC">
              <w:rPr>
                <w:noProof/>
                <w:webHidden/>
              </w:rPr>
              <w:tab/>
            </w:r>
            <w:r w:rsidR="00203EDC">
              <w:rPr>
                <w:noProof/>
                <w:webHidden/>
              </w:rPr>
              <w:fldChar w:fldCharType="begin"/>
            </w:r>
            <w:r w:rsidR="00203EDC">
              <w:rPr>
                <w:noProof/>
                <w:webHidden/>
              </w:rPr>
              <w:instrText xml:space="preserve"> PAGEREF _Toc225294853 \h </w:instrText>
            </w:r>
            <w:r w:rsidR="00203EDC">
              <w:rPr>
                <w:noProof/>
                <w:webHidden/>
              </w:rPr>
            </w:r>
            <w:r w:rsidR="00203EDC">
              <w:rPr>
                <w:noProof/>
                <w:webHidden/>
              </w:rPr>
              <w:fldChar w:fldCharType="separate"/>
            </w:r>
            <w:r w:rsidR="00203EDC">
              <w:rPr>
                <w:noProof/>
                <w:webHidden/>
              </w:rPr>
              <w:t>3</w:t>
            </w:r>
            <w:r w:rsidR="00203EDC">
              <w:rPr>
                <w:noProof/>
                <w:webHidden/>
              </w:rPr>
              <w:fldChar w:fldCharType="end"/>
            </w:r>
          </w:hyperlink>
        </w:p>
        <w:p w14:paraId="6BFEBB33" w14:textId="56313851" w:rsidR="00203EDC" w:rsidRDefault="00203EDC">
          <w:pPr>
            <w:pStyle w:val="TOC1"/>
            <w:tabs>
              <w:tab w:val="right" w:leader="dot" w:pos="9350"/>
            </w:tabs>
            <w:rPr>
              <w:rFonts w:asciiTheme="minorHAnsi" w:eastAsiaTheme="minorEastAsia" w:hAnsiTheme="minorHAnsi" w:cs="Vrinda"/>
              <w:noProof/>
              <w:szCs w:val="30"/>
              <w:lang w:bidi="bn-IN"/>
            </w:rPr>
          </w:pPr>
          <w:hyperlink w:anchor="_Toc225294854" w:history="1">
            <w:r w:rsidRPr="00372F19">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_Toc225294854 \h </w:instrText>
            </w:r>
            <w:r>
              <w:rPr>
                <w:noProof/>
                <w:webHidden/>
              </w:rPr>
            </w:r>
            <w:r>
              <w:rPr>
                <w:noProof/>
                <w:webHidden/>
              </w:rPr>
              <w:fldChar w:fldCharType="separate"/>
            </w:r>
            <w:r>
              <w:rPr>
                <w:noProof/>
                <w:webHidden/>
              </w:rPr>
              <w:t>5</w:t>
            </w:r>
            <w:r>
              <w:rPr>
                <w:noProof/>
                <w:webHidden/>
              </w:rPr>
              <w:fldChar w:fldCharType="end"/>
            </w:r>
          </w:hyperlink>
        </w:p>
        <w:p w14:paraId="26607FBA" w14:textId="73F52087" w:rsidR="00203EDC" w:rsidRDefault="00203EDC">
          <w:pPr>
            <w:pStyle w:val="TOC2"/>
            <w:tabs>
              <w:tab w:val="right" w:leader="dot" w:pos="9350"/>
            </w:tabs>
            <w:rPr>
              <w:rFonts w:asciiTheme="minorHAnsi" w:eastAsiaTheme="minorEastAsia" w:hAnsiTheme="minorHAnsi" w:cs="Vrinda"/>
              <w:noProof/>
              <w:szCs w:val="30"/>
              <w:lang w:bidi="bn-IN"/>
            </w:rPr>
          </w:pPr>
          <w:hyperlink w:anchor="_Toc225294855" w:history="1">
            <w:r w:rsidRPr="00372F19">
              <w:rPr>
                <w:rStyle w:val="Hyperlink"/>
                <w:noProof/>
              </w:rPr>
              <w:t>2.1 Macro Marketing Environment</w:t>
            </w:r>
            <w:r>
              <w:rPr>
                <w:noProof/>
                <w:webHidden/>
              </w:rPr>
              <w:tab/>
            </w:r>
            <w:r>
              <w:rPr>
                <w:noProof/>
                <w:webHidden/>
              </w:rPr>
              <w:fldChar w:fldCharType="begin"/>
            </w:r>
            <w:r>
              <w:rPr>
                <w:noProof/>
                <w:webHidden/>
              </w:rPr>
              <w:instrText xml:space="preserve"> PAGEREF _Toc225294855 \h </w:instrText>
            </w:r>
            <w:r>
              <w:rPr>
                <w:noProof/>
                <w:webHidden/>
              </w:rPr>
            </w:r>
            <w:r>
              <w:rPr>
                <w:noProof/>
                <w:webHidden/>
              </w:rPr>
              <w:fldChar w:fldCharType="separate"/>
            </w:r>
            <w:r>
              <w:rPr>
                <w:noProof/>
                <w:webHidden/>
              </w:rPr>
              <w:t>5</w:t>
            </w:r>
            <w:r>
              <w:rPr>
                <w:noProof/>
                <w:webHidden/>
              </w:rPr>
              <w:fldChar w:fldCharType="end"/>
            </w:r>
          </w:hyperlink>
        </w:p>
        <w:p w14:paraId="5F10C122" w14:textId="46D8EA77" w:rsidR="00203EDC" w:rsidRDefault="00203EDC">
          <w:pPr>
            <w:pStyle w:val="TOC3"/>
            <w:tabs>
              <w:tab w:val="right" w:leader="dot" w:pos="9350"/>
            </w:tabs>
            <w:rPr>
              <w:rFonts w:asciiTheme="minorHAnsi" w:eastAsiaTheme="minorEastAsia" w:hAnsiTheme="minorHAnsi" w:cs="Vrinda"/>
              <w:noProof/>
              <w:szCs w:val="30"/>
              <w:lang w:bidi="bn-IN"/>
            </w:rPr>
          </w:pPr>
          <w:hyperlink w:anchor="_Toc225294856" w:history="1">
            <w:r w:rsidRPr="00372F19">
              <w:rPr>
                <w:rStyle w:val="Hyperlink"/>
                <w:noProof/>
              </w:rPr>
              <w:t>2.1.1 Understanding the PESTLE Framework</w:t>
            </w:r>
            <w:r>
              <w:rPr>
                <w:noProof/>
                <w:webHidden/>
              </w:rPr>
              <w:tab/>
            </w:r>
            <w:r>
              <w:rPr>
                <w:noProof/>
                <w:webHidden/>
              </w:rPr>
              <w:fldChar w:fldCharType="begin"/>
            </w:r>
            <w:r>
              <w:rPr>
                <w:noProof/>
                <w:webHidden/>
              </w:rPr>
              <w:instrText xml:space="preserve"> PAGEREF _Toc225294856 \h </w:instrText>
            </w:r>
            <w:r>
              <w:rPr>
                <w:noProof/>
                <w:webHidden/>
              </w:rPr>
            </w:r>
            <w:r>
              <w:rPr>
                <w:noProof/>
                <w:webHidden/>
              </w:rPr>
              <w:fldChar w:fldCharType="separate"/>
            </w:r>
            <w:r>
              <w:rPr>
                <w:noProof/>
                <w:webHidden/>
              </w:rPr>
              <w:t>5</w:t>
            </w:r>
            <w:r>
              <w:rPr>
                <w:noProof/>
                <w:webHidden/>
              </w:rPr>
              <w:fldChar w:fldCharType="end"/>
            </w:r>
          </w:hyperlink>
        </w:p>
        <w:p w14:paraId="20CE28E5" w14:textId="5D12FECA" w:rsidR="00203EDC" w:rsidRDefault="00203EDC">
          <w:pPr>
            <w:pStyle w:val="TOC3"/>
            <w:tabs>
              <w:tab w:val="right" w:leader="dot" w:pos="9350"/>
            </w:tabs>
            <w:rPr>
              <w:rFonts w:asciiTheme="minorHAnsi" w:eastAsiaTheme="minorEastAsia" w:hAnsiTheme="minorHAnsi" w:cs="Vrinda"/>
              <w:noProof/>
              <w:szCs w:val="30"/>
              <w:lang w:bidi="bn-IN"/>
            </w:rPr>
          </w:pPr>
          <w:hyperlink w:anchor="_Toc225294857" w:history="1">
            <w:r w:rsidRPr="00372F19">
              <w:rPr>
                <w:rStyle w:val="Hyperlink"/>
                <w:noProof/>
              </w:rPr>
              <w:t>2.1.2 Justification for Selected Macro Factors</w:t>
            </w:r>
            <w:r>
              <w:rPr>
                <w:noProof/>
                <w:webHidden/>
              </w:rPr>
              <w:tab/>
            </w:r>
            <w:r>
              <w:rPr>
                <w:noProof/>
                <w:webHidden/>
              </w:rPr>
              <w:fldChar w:fldCharType="begin"/>
            </w:r>
            <w:r>
              <w:rPr>
                <w:noProof/>
                <w:webHidden/>
              </w:rPr>
              <w:instrText xml:space="preserve"> PAGEREF _Toc225294857 \h </w:instrText>
            </w:r>
            <w:r>
              <w:rPr>
                <w:noProof/>
                <w:webHidden/>
              </w:rPr>
            </w:r>
            <w:r>
              <w:rPr>
                <w:noProof/>
                <w:webHidden/>
              </w:rPr>
              <w:fldChar w:fldCharType="separate"/>
            </w:r>
            <w:r>
              <w:rPr>
                <w:noProof/>
                <w:webHidden/>
              </w:rPr>
              <w:t>5</w:t>
            </w:r>
            <w:r>
              <w:rPr>
                <w:noProof/>
                <w:webHidden/>
              </w:rPr>
              <w:fldChar w:fldCharType="end"/>
            </w:r>
          </w:hyperlink>
        </w:p>
        <w:p w14:paraId="2003901E" w14:textId="7D52DBA8" w:rsidR="00203EDC" w:rsidRDefault="00203EDC">
          <w:pPr>
            <w:pStyle w:val="TOC3"/>
            <w:tabs>
              <w:tab w:val="right" w:leader="dot" w:pos="9350"/>
            </w:tabs>
            <w:rPr>
              <w:rFonts w:asciiTheme="minorHAnsi" w:eastAsiaTheme="minorEastAsia" w:hAnsiTheme="minorHAnsi" w:cs="Vrinda"/>
              <w:noProof/>
              <w:szCs w:val="30"/>
              <w:lang w:bidi="bn-IN"/>
            </w:rPr>
          </w:pPr>
          <w:hyperlink w:anchor="_Toc225294858" w:history="1">
            <w:r w:rsidRPr="00372F19">
              <w:rPr>
                <w:rStyle w:val="Hyperlink"/>
                <w:noProof/>
              </w:rPr>
              <w:t>2.1.3 Strategic Significance in Fast Fashion</w:t>
            </w:r>
            <w:r>
              <w:rPr>
                <w:noProof/>
                <w:webHidden/>
              </w:rPr>
              <w:tab/>
            </w:r>
            <w:r>
              <w:rPr>
                <w:noProof/>
                <w:webHidden/>
              </w:rPr>
              <w:fldChar w:fldCharType="begin"/>
            </w:r>
            <w:r>
              <w:rPr>
                <w:noProof/>
                <w:webHidden/>
              </w:rPr>
              <w:instrText xml:space="preserve"> PAGEREF _Toc225294858 \h </w:instrText>
            </w:r>
            <w:r>
              <w:rPr>
                <w:noProof/>
                <w:webHidden/>
              </w:rPr>
            </w:r>
            <w:r>
              <w:rPr>
                <w:noProof/>
                <w:webHidden/>
              </w:rPr>
              <w:fldChar w:fldCharType="separate"/>
            </w:r>
            <w:r>
              <w:rPr>
                <w:noProof/>
                <w:webHidden/>
              </w:rPr>
              <w:t>6</w:t>
            </w:r>
            <w:r>
              <w:rPr>
                <w:noProof/>
                <w:webHidden/>
              </w:rPr>
              <w:fldChar w:fldCharType="end"/>
            </w:r>
          </w:hyperlink>
        </w:p>
        <w:p w14:paraId="43BC87D8" w14:textId="1AEEA9A5" w:rsidR="00203EDC" w:rsidRDefault="00203EDC">
          <w:pPr>
            <w:pStyle w:val="TOC2"/>
            <w:tabs>
              <w:tab w:val="right" w:leader="dot" w:pos="9350"/>
            </w:tabs>
            <w:rPr>
              <w:rFonts w:asciiTheme="minorHAnsi" w:eastAsiaTheme="minorEastAsia" w:hAnsiTheme="minorHAnsi" w:cs="Vrinda"/>
              <w:noProof/>
              <w:szCs w:val="30"/>
              <w:lang w:bidi="bn-IN"/>
            </w:rPr>
          </w:pPr>
          <w:hyperlink w:anchor="_Toc225294859" w:history="1">
            <w:r w:rsidRPr="00372F19">
              <w:rPr>
                <w:rStyle w:val="Hyperlink"/>
                <w:noProof/>
              </w:rPr>
              <w:t>2.2 Analysis of Macro Factor 1: Technological Factors</w:t>
            </w:r>
            <w:r>
              <w:rPr>
                <w:noProof/>
                <w:webHidden/>
              </w:rPr>
              <w:tab/>
            </w:r>
            <w:r>
              <w:rPr>
                <w:noProof/>
                <w:webHidden/>
              </w:rPr>
              <w:fldChar w:fldCharType="begin"/>
            </w:r>
            <w:r>
              <w:rPr>
                <w:noProof/>
                <w:webHidden/>
              </w:rPr>
              <w:instrText xml:space="preserve"> PAGEREF _Toc225294859 \h </w:instrText>
            </w:r>
            <w:r>
              <w:rPr>
                <w:noProof/>
                <w:webHidden/>
              </w:rPr>
            </w:r>
            <w:r>
              <w:rPr>
                <w:noProof/>
                <w:webHidden/>
              </w:rPr>
              <w:fldChar w:fldCharType="separate"/>
            </w:r>
            <w:r>
              <w:rPr>
                <w:noProof/>
                <w:webHidden/>
              </w:rPr>
              <w:t>6</w:t>
            </w:r>
            <w:r>
              <w:rPr>
                <w:noProof/>
                <w:webHidden/>
              </w:rPr>
              <w:fldChar w:fldCharType="end"/>
            </w:r>
          </w:hyperlink>
        </w:p>
        <w:p w14:paraId="32B4451B" w14:textId="7778089B"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0" w:history="1">
            <w:r w:rsidRPr="00372F19">
              <w:rPr>
                <w:rStyle w:val="Hyperlink"/>
                <w:noProof/>
              </w:rPr>
              <w:t>2.2.1 Impact on the Pioneer Organization (Zara)</w:t>
            </w:r>
            <w:r>
              <w:rPr>
                <w:noProof/>
                <w:webHidden/>
              </w:rPr>
              <w:tab/>
            </w:r>
            <w:r>
              <w:rPr>
                <w:noProof/>
                <w:webHidden/>
              </w:rPr>
              <w:fldChar w:fldCharType="begin"/>
            </w:r>
            <w:r>
              <w:rPr>
                <w:noProof/>
                <w:webHidden/>
              </w:rPr>
              <w:instrText xml:space="preserve"> PAGEREF _Toc225294860 \h </w:instrText>
            </w:r>
            <w:r>
              <w:rPr>
                <w:noProof/>
                <w:webHidden/>
              </w:rPr>
            </w:r>
            <w:r>
              <w:rPr>
                <w:noProof/>
                <w:webHidden/>
              </w:rPr>
              <w:fldChar w:fldCharType="separate"/>
            </w:r>
            <w:r>
              <w:rPr>
                <w:noProof/>
                <w:webHidden/>
              </w:rPr>
              <w:t>6</w:t>
            </w:r>
            <w:r>
              <w:rPr>
                <w:noProof/>
                <w:webHidden/>
              </w:rPr>
              <w:fldChar w:fldCharType="end"/>
            </w:r>
          </w:hyperlink>
        </w:p>
        <w:p w14:paraId="48CBFC44" w14:textId="39CF9B90"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1" w:history="1">
            <w:r w:rsidRPr="00372F19">
              <w:rPr>
                <w:rStyle w:val="Hyperlink"/>
                <w:noProof/>
              </w:rPr>
              <w:t>2.2.2 Impact on the Follower Organization (Shein)</w:t>
            </w:r>
            <w:r>
              <w:rPr>
                <w:noProof/>
                <w:webHidden/>
              </w:rPr>
              <w:tab/>
            </w:r>
            <w:r>
              <w:rPr>
                <w:noProof/>
                <w:webHidden/>
              </w:rPr>
              <w:fldChar w:fldCharType="begin"/>
            </w:r>
            <w:r>
              <w:rPr>
                <w:noProof/>
                <w:webHidden/>
              </w:rPr>
              <w:instrText xml:space="preserve"> PAGEREF _Toc225294861 \h </w:instrText>
            </w:r>
            <w:r>
              <w:rPr>
                <w:noProof/>
                <w:webHidden/>
              </w:rPr>
            </w:r>
            <w:r>
              <w:rPr>
                <w:noProof/>
                <w:webHidden/>
              </w:rPr>
              <w:fldChar w:fldCharType="separate"/>
            </w:r>
            <w:r>
              <w:rPr>
                <w:noProof/>
                <w:webHidden/>
              </w:rPr>
              <w:t>7</w:t>
            </w:r>
            <w:r>
              <w:rPr>
                <w:noProof/>
                <w:webHidden/>
              </w:rPr>
              <w:fldChar w:fldCharType="end"/>
            </w:r>
          </w:hyperlink>
        </w:p>
        <w:p w14:paraId="5499A647" w14:textId="614433BE" w:rsidR="00203EDC" w:rsidRDefault="00203EDC">
          <w:pPr>
            <w:pStyle w:val="TOC2"/>
            <w:tabs>
              <w:tab w:val="right" w:leader="dot" w:pos="9350"/>
            </w:tabs>
            <w:rPr>
              <w:rFonts w:asciiTheme="minorHAnsi" w:eastAsiaTheme="minorEastAsia" w:hAnsiTheme="minorHAnsi" w:cs="Vrinda"/>
              <w:noProof/>
              <w:szCs w:val="30"/>
              <w:lang w:bidi="bn-IN"/>
            </w:rPr>
          </w:pPr>
          <w:hyperlink w:anchor="_Toc225294862" w:history="1">
            <w:r w:rsidRPr="00372F19">
              <w:rPr>
                <w:rStyle w:val="Hyperlink"/>
                <w:noProof/>
              </w:rPr>
              <w:t>2.3 Analysis of Macro Factor 2: Environmental Factors</w:t>
            </w:r>
            <w:r>
              <w:rPr>
                <w:noProof/>
                <w:webHidden/>
              </w:rPr>
              <w:tab/>
            </w:r>
            <w:r>
              <w:rPr>
                <w:noProof/>
                <w:webHidden/>
              </w:rPr>
              <w:fldChar w:fldCharType="begin"/>
            </w:r>
            <w:r>
              <w:rPr>
                <w:noProof/>
                <w:webHidden/>
              </w:rPr>
              <w:instrText xml:space="preserve"> PAGEREF _Toc225294862 \h </w:instrText>
            </w:r>
            <w:r>
              <w:rPr>
                <w:noProof/>
                <w:webHidden/>
              </w:rPr>
            </w:r>
            <w:r>
              <w:rPr>
                <w:noProof/>
                <w:webHidden/>
              </w:rPr>
              <w:fldChar w:fldCharType="separate"/>
            </w:r>
            <w:r>
              <w:rPr>
                <w:noProof/>
                <w:webHidden/>
              </w:rPr>
              <w:t>8</w:t>
            </w:r>
            <w:r>
              <w:rPr>
                <w:noProof/>
                <w:webHidden/>
              </w:rPr>
              <w:fldChar w:fldCharType="end"/>
            </w:r>
          </w:hyperlink>
        </w:p>
        <w:p w14:paraId="258CC903" w14:textId="64D413D0"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3" w:history="1">
            <w:r w:rsidRPr="00372F19">
              <w:rPr>
                <w:rStyle w:val="Hyperlink"/>
                <w:noProof/>
              </w:rPr>
              <w:t>2.3.1 Impact on the Pioneer Organization (Zara)</w:t>
            </w:r>
            <w:r>
              <w:rPr>
                <w:noProof/>
                <w:webHidden/>
              </w:rPr>
              <w:tab/>
            </w:r>
            <w:r>
              <w:rPr>
                <w:noProof/>
                <w:webHidden/>
              </w:rPr>
              <w:fldChar w:fldCharType="begin"/>
            </w:r>
            <w:r>
              <w:rPr>
                <w:noProof/>
                <w:webHidden/>
              </w:rPr>
              <w:instrText xml:space="preserve"> PAGEREF _Toc225294863 \h </w:instrText>
            </w:r>
            <w:r>
              <w:rPr>
                <w:noProof/>
                <w:webHidden/>
              </w:rPr>
            </w:r>
            <w:r>
              <w:rPr>
                <w:noProof/>
                <w:webHidden/>
              </w:rPr>
              <w:fldChar w:fldCharType="separate"/>
            </w:r>
            <w:r>
              <w:rPr>
                <w:noProof/>
                <w:webHidden/>
              </w:rPr>
              <w:t>8</w:t>
            </w:r>
            <w:r>
              <w:rPr>
                <w:noProof/>
                <w:webHidden/>
              </w:rPr>
              <w:fldChar w:fldCharType="end"/>
            </w:r>
          </w:hyperlink>
        </w:p>
        <w:p w14:paraId="25083C0D" w14:textId="6D5931F7"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4" w:history="1">
            <w:r w:rsidRPr="00372F19">
              <w:rPr>
                <w:rStyle w:val="Hyperlink"/>
                <w:noProof/>
              </w:rPr>
              <w:t>2.3.2 Impact on the Follower Organization (Shein)</w:t>
            </w:r>
            <w:r>
              <w:rPr>
                <w:noProof/>
                <w:webHidden/>
              </w:rPr>
              <w:tab/>
            </w:r>
            <w:r>
              <w:rPr>
                <w:noProof/>
                <w:webHidden/>
              </w:rPr>
              <w:fldChar w:fldCharType="begin"/>
            </w:r>
            <w:r>
              <w:rPr>
                <w:noProof/>
                <w:webHidden/>
              </w:rPr>
              <w:instrText xml:space="preserve"> PAGEREF _Toc225294864 \h </w:instrText>
            </w:r>
            <w:r>
              <w:rPr>
                <w:noProof/>
                <w:webHidden/>
              </w:rPr>
            </w:r>
            <w:r>
              <w:rPr>
                <w:noProof/>
                <w:webHidden/>
              </w:rPr>
              <w:fldChar w:fldCharType="separate"/>
            </w:r>
            <w:r>
              <w:rPr>
                <w:noProof/>
                <w:webHidden/>
              </w:rPr>
              <w:t>8</w:t>
            </w:r>
            <w:r>
              <w:rPr>
                <w:noProof/>
                <w:webHidden/>
              </w:rPr>
              <w:fldChar w:fldCharType="end"/>
            </w:r>
          </w:hyperlink>
        </w:p>
        <w:p w14:paraId="47F48EE5" w14:textId="2A924320" w:rsidR="00203EDC" w:rsidRDefault="00203EDC">
          <w:pPr>
            <w:pStyle w:val="TOC1"/>
            <w:tabs>
              <w:tab w:val="right" w:leader="dot" w:pos="9350"/>
            </w:tabs>
            <w:rPr>
              <w:rFonts w:asciiTheme="minorHAnsi" w:eastAsiaTheme="minorEastAsia" w:hAnsiTheme="minorHAnsi" w:cs="Vrinda"/>
              <w:noProof/>
              <w:szCs w:val="30"/>
              <w:lang w:bidi="bn-IN"/>
            </w:rPr>
          </w:pPr>
          <w:hyperlink w:anchor="_Toc225294865" w:history="1">
            <w:r w:rsidRPr="00372F19">
              <w:rPr>
                <w:rStyle w:val="Hyperlink"/>
                <w:noProof/>
              </w:rPr>
              <w:t>3. Task 2: Strategic Responses of Pioneering and Follower Organizations</w:t>
            </w:r>
            <w:r>
              <w:rPr>
                <w:noProof/>
                <w:webHidden/>
              </w:rPr>
              <w:tab/>
            </w:r>
            <w:r>
              <w:rPr>
                <w:noProof/>
                <w:webHidden/>
              </w:rPr>
              <w:fldChar w:fldCharType="begin"/>
            </w:r>
            <w:r>
              <w:rPr>
                <w:noProof/>
                <w:webHidden/>
              </w:rPr>
              <w:instrText xml:space="preserve"> PAGEREF _Toc225294865 \h </w:instrText>
            </w:r>
            <w:r>
              <w:rPr>
                <w:noProof/>
                <w:webHidden/>
              </w:rPr>
            </w:r>
            <w:r>
              <w:rPr>
                <w:noProof/>
                <w:webHidden/>
              </w:rPr>
              <w:fldChar w:fldCharType="separate"/>
            </w:r>
            <w:r>
              <w:rPr>
                <w:noProof/>
                <w:webHidden/>
              </w:rPr>
              <w:t>9</w:t>
            </w:r>
            <w:r>
              <w:rPr>
                <w:noProof/>
                <w:webHidden/>
              </w:rPr>
              <w:fldChar w:fldCharType="end"/>
            </w:r>
          </w:hyperlink>
        </w:p>
        <w:p w14:paraId="0C1ACEAC" w14:textId="73DD5834" w:rsidR="00203EDC" w:rsidRDefault="00203EDC">
          <w:pPr>
            <w:pStyle w:val="TOC2"/>
            <w:tabs>
              <w:tab w:val="right" w:leader="dot" w:pos="9350"/>
            </w:tabs>
            <w:rPr>
              <w:rFonts w:asciiTheme="minorHAnsi" w:eastAsiaTheme="minorEastAsia" w:hAnsiTheme="minorHAnsi" w:cs="Vrinda"/>
              <w:noProof/>
              <w:szCs w:val="30"/>
              <w:lang w:bidi="bn-IN"/>
            </w:rPr>
          </w:pPr>
          <w:hyperlink w:anchor="_Toc225294866" w:history="1">
            <w:r w:rsidRPr="00372F19">
              <w:rPr>
                <w:rStyle w:val="Hyperlink"/>
                <w:noProof/>
              </w:rPr>
              <w:t>3.1 Pioneering Organization’s Strategic Responses: Zara</w:t>
            </w:r>
            <w:r>
              <w:rPr>
                <w:noProof/>
                <w:webHidden/>
              </w:rPr>
              <w:tab/>
            </w:r>
            <w:r>
              <w:rPr>
                <w:noProof/>
                <w:webHidden/>
              </w:rPr>
              <w:fldChar w:fldCharType="begin"/>
            </w:r>
            <w:r>
              <w:rPr>
                <w:noProof/>
                <w:webHidden/>
              </w:rPr>
              <w:instrText xml:space="preserve"> PAGEREF _Toc225294866 \h </w:instrText>
            </w:r>
            <w:r>
              <w:rPr>
                <w:noProof/>
                <w:webHidden/>
              </w:rPr>
            </w:r>
            <w:r>
              <w:rPr>
                <w:noProof/>
                <w:webHidden/>
              </w:rPr>
              <w:fldChar w:fldCharType="separate"/>
            </w:r>
            <w:r>
              <w:rPr>
                <w:noProof/>
                <w:webHidden/>
              </w:rPr>
              <w:t>9</w:t>
            </w:r>
            <w:r>
              <w:rPr>
                <w:noProof/>
                <w:webHidden/>
              </w:rPr>
              <w:fldChar w:fldCharType="end"/>
            </w:r>
          </w:hyperlink>
        </w:p>
        <w:p w14:paraId="7B774A0A" w14:textId="0F04499D"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7" w:history="1">
            <w:r w:rsidRPr="00372F19">
              <w:rPr>
                <w:rStyle w:val="Hyperlink"/>
                <w:noProof/>
              </w:rPr>
              <w:t>3.1.1 Responding to Macro-Environmental Challenges and Opportunities</w:t>
            </w:r>
            <w:r>
              <w:rPr>
                <w:noProof/>
                <w:webHidden/>
              </w:rPr>
              <w:tab/>
            </w:r>
            <w:r>
              <w:rPr>
                <w:noProof/>
                <w:webHidden/>
              </w:rPr>
              <w:fldChar w:fldCharType="begin"/>
            </w:r>
            <w:r>
              <w:rPr>
                <w:noProof/>
                <w:webHidden/>
              </w:rPr>
              <w:instrText xml:space="preserve"> PAGEREF _Toc225294867 \h </w:instrText>
            </w:r>
            <w:r>
              <w:rPr>
                <w:noProof/>
                <w:webHidden/>
              </w:rPr>
            </w:r>
            <w:r>
              <w:rPr>
                <w:noProof/>
                <w:webHidden/>
              </w:rPr>
              <w:fldChar w:fldCharType="separate"/>
            </w:r>
            <w:r>
              <w:rPr>
                <w:noProof/>
                <w:webHidden/>
              </w:rPr>
              <w:t>9</w:t>
            </w:r>
            <w:r>
              <w:rPr>
                <w:noProof/>
                <w:webHidden/>
              </w:rPr>
              <w:fldChar w:fldCharType="end"/>
            </w:r>
          </w:hyperlink>
        </w:p>
        <w:p w14:paraId="2A604C42" w14:textId="456F5C02"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8" w:history="1">
            <w:r w:rsidRPr="00372F19">
              <w:rPr>
                <w:rStyle w:val="Hyperlink"/>
                <w:noProof/>
              </w:rPr>
              <w:t>3.1.2 Application of Porter’s Generic Strategies</w:t>
            </w:r>
            <w:r>
              <w:rPr>
                <w:noProof/>
                <w:webHidden/>
              </w:rPr>
              <w:tab/>
            </w:r>
            <w:r>
              <w:rPr>
                <w:noProof/>
                <w:webHidden/>
              </w:rPr>
              <w:fldChar w:fldCharType="begin"/>
            </w:r>
            <w:r>
              <w:rPr>
                <w:noProof/>
                <w:webHidden/>
              </w:rPr>
              <w:instrText xml:space="preserve"> PAGEREF _Toc225294868 \h </w:instrText>
            </w:r>
            <w:r>
              <w:rPr>
                <w:noProof/>
                <w:webHidden/>
              </w:rPr>
            </w:r>
            <w:r>
              <w:rPr>
                <w:noProof/>
                <w:webHidden/>
              </w:rPr>
              <w:fldChar w:fldCharType="separate"/>
            </w:r>
            <w:r>
              <w:rPr>
                <w:noProof/>
                <w:webHidden/>
              </w:rPr>
              <w:t>10</w:t>
            </w:r>
            <w:r>
              <w:rPr>
                <w:noProof/>
                <w:webHidden/>
              </w:rPr>
              <w:fldChar w:fldCharType="end"/>
            </w:r>
          </w:hyperlink>
        </w:p>
        <w:p w14:paraId="4B5A45BC" w14:textId="42F3EA52" w:rsidR="00203EDC" w:rsidRDefault="00203EDC">
          <w:pPr>
            <w:pStyle w:val="TOC2"/>
            <w:tabs>
              <w:tab w:val="right" w:leader="dot" w:pos="9350"/>
            </w:tabs>
            <w:rPr>
              <w:rFonts w:asciiTheme="minorHAnsi" w:eastAsiaTheme="minorEastAsia" w:hAnsiTheme="minorHAnsi" w:cs="Vrinda"/>
              <w:noProof/>
              <w:szCs w:val="30"/>
              <w:lang w:bidi="bn-IN"/>
            </w:rPr>
          </w:pPr>
          <w:hyperlink w:anchor="_Toc225294869" w:history="1">
            <w:r w:rsidRPr="00372F19">
              <w:rPr>
                <w:rStyle w:val="Hyperlink"/>
                <w:noProof/>
              </w:rPr>
              <w:t>3.2 Follower Organization’s Strategic Responses: Shein</w:t>
            </w:r>
            <w:r>
              <w:rPr>
                <w:noProof/>
                <w:webHidden/>
              </w:rPr>
              <w:tab/>
            </w:r>
            <w:r>
              <w:rPr>
                <w:noProof/>
                <w:webHidden/>
              </w:rPr>
              <w:fldChar w:fldCharType="begin"/>
            </w:r>
            <w:r>
              <w:rPr>
                <w:noProof/>
                <w:webHidden/>
              </w:rPr>
              <w:instrText xml:space="preserve"> PAGEREF _Toc225294869 \h </w:instrText>
            </w:r>
            <w:r>
              <w:rPr>
                <w:noProof/>
                <w:webHidden/>
              </w:rPr>
            </w:r>
            <w:r>
              <w:rPr>
                <w:noProof/>
                <w:webHidden/>
              </w:rPr>
              <w:fldChar w:fldCharType="separate"/>
            </w:r>
            <w:r>
              <w:rPr>
                <w:noProof/>
                <w:webHidden/>
              </w:rPr>
              <w:t>11</w:t>
            </w:r>
            <w:r>
              <w:rPr>
                <w:noProof/>
                <w:webHidden/>
              </w:rPr>
              <w:fldChar w:fldCharType="end"/>
            </w:r>
          </w:hyperlink>
        </w:p>
        <w:p w14:paraId="61321B41" w14:textId="69BA834A" w:rsidR="00203EDC" w:rsidRDefault="00203EDC">
          <w:pPr>
            <w:pStyle w:val="TOC3"/>
            <w:tabs>
              <w:tab w:val="right" w:leader="dot" w:pos="9350"/>
            </w:tabs>
            <w:rPr>
              <w:rFonts w:asciiTheme="minorHAnsi" w:eastAsiaTheme="minorEastAsia" w:hAnsiTheme="minorHAnsi" w:cs="Vrinda"/>
              <w:noProof/>
              <w:szCs w:val="30"/>
              <w:lang w:bidi="bn-IN"/>
            </w:rPr>
          </w:pPr>
          <w:hyperlink w:anchor="_Toc225294870" w:history="1">
            <w:r w:rsidRPr="00372F19">
              <w:rPr>
                <w:rStyle w:val="Hyperlink"/>
                <w:noProof/>
              </w:rPr>
              <w:t>3.2.1 Responding to Macro-Environmental Challenges and Opportunities</w:t>
            </w:r>
            <w:r>
              <w:rPr>
                <w:noProof/>
                <w:webHidden/>
              </w:rPr>
              <w:tab/>
            </w:r>
            <w:r>
              <w:rPr>
                <w:noProof/>
                <w:webHidden/>
              </w:rPr>
              <w:fldChar w:fldCharType="begin"/>
            </w:r>
            <w:r>
              <w:rPr>
                <w:noProof/>
                <w:webHidden/>
              </w:rPr>
              <w:instrText xml:space="preserve"> PAGEREF _Toc225294870 \h </w:instrText>
            </w:r>
            <w:r>
              <w:rPr>
                <w:noProof/>
                <w:webHidden/>
              </w:rPr>
            </w:r>
            <w:r>
              <w:rPr>
                <w:noProof/>
                <w:webHidden/>
              </w:rPr>
              <w:fldChar w:fldCharType="separate"/>
            </w:r>
            <w:r>
              <w:rPr>
                <w:noProof/>
                <w:webHidden/>
              </w:rPr>
              <w:t>11</w:t>
            </w:r>
            <w:r>
              <w:rPr>
                <w:noProof/>
                <w:webHidden/>
              </w:rPr>
              <w:fldChar w:fldCharType="end"/>
            </w:r>
          </w:hyperlink>
        </w:p>
        <w:p w14:paraId="5A4C8446" w14:textId="742F6F8A" w:rsidR="00203EDC" w:rsidRDefault="00203EDC">
          <w:pPr>
            <w:pStyle w:val="TOC3"/>
            <w:tabs>
              <w:tab w:val="right" w:leader="dot" w:pos="9350"/>
            </w:tabs>
            <w:rPr>
              <w:rFonts w:asciiTheme="minorHAnsi" w:eastAsiaTheme="minorEastAsia" w:hAnsiTheme="minorHAnsi" w:cs="Vrinda"/>
              <w:noProof/>
              <w:szCs w:val="30"/>
              <w:lang w:bidi="bn-IN"/>
            </w:rPr>
          </w:pPr>
          <w:hyperlink w:anchor="_Toc225294871" w:history="1">
            <w:r w:rsidRPr="00372F19">
              <w:rPr>
                <w:rStyle w:val="Hyperlink"/>
                <w:noProof/>
              </w:rPr>
              <w:t>3.2.2 Growth Matrix by Ansoff</w:t>
            </w:r>
            <w:r>
              <w:rPr>
                <w:noProof/>
                <w:webHidden/>
              </w:rPr>
              <w:tab/>
            </w:r>
            <w:r>
              <w:rPr>
                <w:noProof/>
                <w:webHidden/>
              </w:rPr>
              <w:fldChar w:fldCharType="begin"/>
            </w:r>
            <w:r>
              <w:rPr>
                <w:noProof/>
                <w:webHidden/>
              </w:rPr>
              <w:instrText xml:space="preserve"> PAGEREF _Toc225294871 \h </w:instrText>
            </w:r>
            <w:r>
              <w:rPr>
                <w:noProof/>
                <w:webHidden/>
              </w:rPr>
            </w:r>
            <w:r>
              <w:rPr>
                <w:noProof/>
                <w:webHidden/>
              </w:rPr>
              <w:fldChar w:fldCharType="separate"/>
            </w:r>
            <w:r>
              <w:rPr>
                <w:noProof/>
                <w:webHidden/>
              </w:rPr>
              <w:t>12</w:t>
            </w:r>
            <w:r>
              <w:rPr>
                <w:noProof/>
                <w:webHidden/>
              </w:rPr>
              <w:fldChar w:fldCharType="end"/>
            </w:r>
          </w:hyperlink>
        </w:p>
        <w:p w14:paraId="447B4E57" w14:textId="03C5C44E" w:rsidR="00203EDC" w:rsidRDefault="00203EDC">
          <w:pPr>
            <w:pStyle w:val="TOC1"/>
            <w:tabs>
              <w:tab w:val="right" w:leader="dot" w:pos="9350"/>
            </w:tabs>
            <w:rPr>
              <w:rFonts w:asciiTheme="minorHAnsi" w:eastAsiaTheme="minorEastAsia" w:hAnsiTheme="minorHAnsi" w:cs="Vrinda"/>
              <w:noProof/>
              <w:szCs w:val="30"/>
              <w:lang w:bidi="bn-IN"/>
            </w:rPr>
          </w:pPr>
          <w:hyperlink w:anchor="_Toc225294872" w:history="1">
            <w:r w:rsidRPr="00372F19">
              <w:rPr>
                <w:rStyle w:val="Hyperlink"/>
                <w:noProof/>
              </w:rPr>
              <w:t>4. Conclusion</w:t>
            </w:r>
            <w:r>
              <w:rPr>
                <w:noProof/>
                <w:webHidden/>
              </w:rPr>
              <w:tab/>
            </w:r>
            <w:r>
              <w:rPr>
                <w:noProof/>
                <w:webHidden/>
              </w:rPr>
              <w:fldChar w:fldCharType="begin"/>
            </w:r>
            <w:r>
              <w:rPr>
                <w:noProof/>
                <w:webHidden/>
              </w:rPr>
              <w:instrText xml:space="preserve"> PAGEREF _Toc225294872 \h </w:instrText>
            </w:r>
            <w:r>
              <w:rPr>
                <w:noProof/>
                <w:webHidden/>
              </w:rPr>
            </w:r>
            <w:r>
              <w:rPr>
                <w:noProof/>
                <w:webHidden/>
              </w:rPr>
              <w:fldChar w:fldCharType="separate"/>
            </w:r>
            <w:r>
              <w:rPr>
                <w:noProof/>
                <w:webHidden/>
              </w:rPr>
              <w:t>15</w:t>
            </w:r>
            <w:r>
              <w:rPr>
                <w:noProof/>
                <w:webHidden/>
              </w:rPr>
              <w:fldChar w:fldCharType="end"/>
            </w:r>
          </w:hyperlink>
        </w:p>
        <w:p w14:paraId="49794270" w14:textId="42D21979" w:rsidR="00203EDC" w:rsidRDefault="00203EDC">
          <w:pPr>
            <w:pStyle w:val="TOC1"/>
            <w:tabs>
              <w:tab w:val="right" w:leader="dot" w:pos="9350"/>
            </w:tabs>
            <w:rPr>
              <w:rFonts w:asciiTheme="minorHAnsi" w:eastAsiaTheme="minorEastAsia" w:hAnsiTheme="minorHAnsi" w:cs="Vrinda"/>
              <w:noProof/>
              <w:szCs w:val="30"/>
              <w:lang w:bidi="bn-IN"/>
            </w:rPr>
          </w:pPr>
          <w:hyperlink w:anchor="_Toc225294873" w:history="1">
            <w:r w:rsidRPr="00372F19">
              <w:rPr>
                <w:rStyle w:val="Hyperlink"/>
                <w:noProof/>
              </w:rPr>
              <w:t>5. References</w:t>
            </w:r>
            <w:r>
              <w:rPr>
                <w:noProof/>
                <w:webHidden/>
              </w:rPr>
              <w:tab/>
            </w:r>
            <w:r>
              <w:rPr>
                <w:noProof/>
                <w:webHidden/>
              </w:rPr>
              <w:fldChar w:fldCharType="begin"/>
            </w:r>
            <w:r>
              <w:rPr>
                <w:noProof/>
                <w:webHidden/>
              </w:rPr>
              <w:instrText xml:space="preserve"> PAGEREF _Toc225294873 \h </w:instrText>
            </w:r>
            <w:r>
              <w:rPr>
                <w:noProof/>
                <w:webHidden/>
              </w:rPr>
            </w:r>
            <w:r>
              <w:rPr>
                <w:noProof/>
                <w:webHidden/>
              </w:rPr>
              <w:fldChar w:fldCharType="separate"/>
            </w:r>
            <w:r>
              <w:rPr>
                <w:noProof/>
                <w:webHidden/>
              </w:rPr>
              <w:t>16</w:t>
            </w:r>
            <w:r>
              <w:rPr>
                <w:noProof/>
                <w:webHidden/>
              </w:rPr>
              <w:fldChar w:fldCharType="end"/>
            </w:r>
          </w:hyperlink>
        </w:p>
        <w:p w14:paraId="5195BF11" w14:textId="4BF68C91" w:rsidR="00EA10CE" w:rsidRDefault="00000000">
          <w:r>
            <w:rPr>
              <w:b/>
              <w:bCs/>
              <w:noProof/>
            </w:rPr>
            <w:fldChar w:fldCharType="end"/>
          </w:r>
        </w:p>
      </w:sdtContent>
    </w:sdt>
    <w:p w14:paraId="78CFD4B3" w14:textId="77777777" w:rsidR="00EA10CE" w:rsidRDefault="00000000" w:rsidP="00EA10CE">
      <w:pPr>
        <w:rPr>
          <w:rFonts w:eastAsiaTheme="majorEastAsia" w:cstheme="majorBidi"/>
          <w:sz w:val="30"/>
          <w:szCs w:val="32"/>
        </w:rPr>
      </w:pPr>
      <w:r>
        <w:br w:type="page"/>
      </w:r>
    </w:p>
    <w:p w14:paraId="581FDBF3" w14:textId="77777777" w:rsidR="005C3E62" w:rsidRDefault="00000000" w:rsidP="005C3E62">
      <w:pPr>
        <w:pStyle w:val="Heading1"/>
      </w:pPr>
      <w:bookmarkStart w:id="0" w:name="_Toc225294853"/>
      <w:r>
        <w:lastRenderedPageBreak/>
        <w:t>1. Introduction</w:t>
      </w:r>
      <w:bookmarkEnd w:id="0"/>
    </w:p>
    <w:p w14:paraId="6819E80D" w14:textId="58F4FA8B" w:rsidR="00123BF8" w:rsidRDefault="00000000" w:rsidP="000C7535">
      <w:r>
        <w:t>Marketing management is a strategic way of planning and implementing how ideas, goods and services are conceived, priced, promoted and distributed with a view to having exchanges that will fulfil personal and company objectives</w:t>
      </w:r>
      <w:r w:rsidR="00A3501E">
        <w:t xml:space="preserve"> (Kotler et al., 2020)</w:t>
      </w:r>
      <w:r>
        <w:t>. In the modern world, this field has gone beyond the mere concept of a transactional sell to a holistic, data-driven concept of providing better value in an extremely dynamic environment.</w:t>
      </w:r>
      <w:r w:rsidR="006E3E4D">
        <w:t xml:space="preserve"> </w:t>
      </w:r>
      <w:r>
        <w:t xml:space="preserve">This report </w:t>
      </w:r>
      <w:r w:rsidR="006E3E4D">
        <w:t>focuses on</w:t>
      </w:r>
      <w:r>
        <w:t xml:space="preserve"> the international fast fashion market, which is a highly competitive industr</w:t>
      </w:r>
      <w:r w:rsidR="000918DA">
        <w:t>y</w:t>
      </w:r>
      <w:r>
        <w:t xml:space="preserve">. </w:t>
      </w:r>
      <w:r w:rsidRPr="00123BF8">
        <w:t>The global market size of fast fashion is estimated at USD 162.76 billion in 2025</w:t>
      </w:r>
      <w:r w:rsidR="006E3E4D" w:rsidRPr="006E3E4D">
        <w:t xml:space="preserve"> (Technavio, 2024)</w:t>
      </w:r>
      <w:r w:rsidRPr="00123BF8">
        <w:t>. The industry is also set to expand fast, led by the high demand in the Asia Pacific, which has a current market share of 34.73, with estimates indicating a CAGR of 11-14% into the late 2020s and early 2030s.</w:t>
      </w:r>
    </w:p>
    <w:p w14:paraId="59A65B1E" w14:textId="77777777" w:rsidR="006E3E4D" w:rsidRDefault="00000000" w:rsidP="006E3E4D">
      <w:pPr>
        <w:keepNext/>
        <w:jc w:val="center"/>
      </w:pPr>
      <w:r>
        <w:rPr>
          <w:noProof/>
        </w:rPr>
        <w:drawing>
          <wp:inline distT="0" distB="0" distL="0" distR="0" wp14:anchorId="2BBD58AC" wp14:editId="484BB63E">
            <wp:extent cx="4308371" cy="2891366"/>
            <wp:effectExtent l="0" t="0" r="0" b="4445"/>
            <wp:docPr id="551660805" name="Picture 1" descr="Fast Fashion Market Growth Analysis - Size and Forecast 202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60805" name="Picture 1" descr="Fast Fashion Market Growth Analysis - Size and Forecast 2026 ..."/>
                    <pic:cNvPicPr>
                      <a:picLocks noChangeAspect="1" noChangeArrowheads="1"/>
                    </pic:cNvPicPr>
                  </pic:nvPicPr>
                  <pic:blipFill>
                    <a:blip r:embed="rId8" cstate="print">
                      <a:extLst>
                        <a:ext uri="{28A0092B-C50C-407E-A947-70E740481C1C}">
                          <a14:useLocalDpi xmlns:a14="http://schemas.microsoft.com/office/drawing/2010/main" val="0"/>
                        </a:ext>
                      </a:extLst>
                    </a:blip>
                    <a:srcRect b="6283"/>
                    <a:stretch>
                      <a:fillRect/>
                    </a:stretch>
                  </pic:blipFill>
                  <pic:spPr bwMode="auto">
                    <a:xfrm>
                      <a:off x="0" y="0"/>
                      <a:ext cx="4328820" cy="2905089"/>
                    </a:xfrm>
                    <a:prstGeom prst="rect">
                      <a:avLst/>
                    </a:prstGeom>
                    <a:noFill/>
                    <a:ln>
                      <a:noFill/>
                    </a:ln>
                    <a:extLst>
                      <a:ext uri="{53640926-AAD7-44D8-BBD7-CCE9431645EC}">
                        <a14:shadowObscured xmlns:a14="http://schemas.microsoft.com/office/drawing/2010/main"/>
                      </a:ext>
                    </a:extLst>
                  </pic:spPr>
                </pic:pic>
              </a:graphicData>
            </a:graphic>
          </wp:inline>
        </w:drawing>
      </w:r>
    </w:p>
    <w:p w14:paraId="44E8184F" w14:textId="6515D01C" w:rsidR="000918DA" w:rsidRDefault="006E3E4D" w:rsidP="006E3E4D">
      <w:pPr>
        <w:pStyle w:val="Caption"/>
        <w:jc w:val="center"/>
      </w:pPr>
      <w:r>
        <w:t xml:space="preserve">Figure </w:t>
      </w:r>
      <w:r>
        <w:fldChar w:fldCharType="begin"/>
      </w:r>
      <w:r>
        <w:instrText xml:space="preserve"> SEQ Figure \* ARABIC </w:instrText>
      </w:r>
      <w:r>
        <w:fldChar w:fldCharType="separate"/>
      </w:r>
      <w:r w:rsidR="00363FFE">
        <w:rPr>
          <w:noProof/>
        </w:rPr>
        <w:t>1</w:t>
      </w:r>
      <w:r>
        <w:fldChar w:fldCharType="end"/>
      </w:r>
      <w:r>
        <w:t>: Global Fast Fashion Market Size</w:t>
      </w:r>
    </w:p>
    <w:p w14:paraId="011EB90F" w14:textId="359190B4" w:rsidR="006E3E4D" w:rsidRPr="006E3E4D" w:rsidRDefault="006E3E4D" w:rsidP="006E3E4D">
      <w:pPr>
        <w:jc w:val="center"/>
        <w:rPr>
          <w:b/>
          <w:bCs/>
          <w:lang w:val="en-GB"/>
        </w:rPr>
      </w:pPr>
      <w:r w:rsidRPr="006E3E4D">
        <w:rPr>
          <w:b/>
          <w:bCs/>
          <w:lang w:val="en-GB"/>
        </w:rPr>
        <w:t>Source: (Technavio, 2024)</w:t>
      </w:r>
    </w:p>
    <w:p w14:paraId="16F96385" w14:textId="1A3947A7" w:rsidR="005C3E62" w:rsidRDefault="00000000" w:rsidP="000C7535">
      <w:r>
        <w:t xml:space="preserve">A strategic analysis of these forces is extremely fundamental in strategic decision-making since it enables the firms to </w:t>
      </w:r>
      <w:r w:rsidR="00976B36">
        <w:t>recognize</w:t>
      </w:r>
      <w:r>
        <w:t xml:space="preserve"> disruptive threats and emerging opportunities before they can hit the bottom line. The report is a critical examination of the macro-environment based on the </w:t>
      </w:r>
      <w:proofErr w:type="spellStart"/>
      <w:r>
        <w:t>PESTle</w:t>
      </w:r>
      <w:proofErr w:type="spellEnd"/>
      <w:r>
        <w:t xml:space="preserve"> framework; it assesses the Technological and Environmental pressures on an innovative </w:t>
      </w:r>
      <w:r w:rsidR="00976B36">
        <w:t>organization</w:t>
      </w:r>
      <w:r>
        <w:t xml:space="preserve"> (Zara) and a disruptive follower </w:t>
      </w:r>
      <w:r>
        <w:lastRenderedPageBreak/>
        <w:t>(Shein). In addition, it also assesses their strategic responses in terms of Porter's Generic Strategies and the Ansoff Matrix, which provides an in-depth perspective of the way market leaders retain their competitive advantage.</w:t>
      </w:r>
      <w:r>
        <w:br w:type="page"/>
      </w:r>
    </w:p>
    <w:p w14:paraId="786BB077" w14:textId="77777777" w:rsidR="00330342" w:rsidRPr="00330342" w:rsidRDefault="00000000" w:rsidP="00330342">
      <w:pPr>
        <w:pStyle w:val="Heading1"/>
      </w:pPr>
      <w:bookmarkStart w:id="1" w:name="_Toc225294854"/>
      <w:r w:rsidRPr="00330342">
        <w:lastRenderedPageBreak/>
        <w:t>2. Task 1: Critical Analysis of the Macro Marketing Environment</w:t>
      </w:r>
      <w:bookmarkEnd w:id="1"/>
    </w:p>
    <w:p w14:paraId="565DCC8D" w14:textId="77777777" w:rsidR="00330342" w:rsidRPr="00330342" w:rsidRDefault="00000000" w:rsidP="00330342">
      <w:pPr>
        <w:pStyle w:val="Heading2"/>
      </w:pPr>
      <w:bookmarkStart w:id="2" w:name="_Toc225294855"/>
      <w:r w:rsidRPr="00330342">
        <w:t>2.1 Macro Marketing Environment</w:t>
      </w:r>
      <w:bookmarkEnd w:id="2"/>
    </w:p>
    <w:p w14:paraId="677D18DC" w14:textId="77777777" w:rsidR="00330342" w:rsidRPr="00330342" w:rsidRDefault="00000000" w:rsidP="00330342">
      <w:pPr>
        <w:pStyle w:val="Heading3"/>
      </w:pPr>
      <w:bookmarkStart w:id="3" w:name="_Toc225294856"/>
      <w:r w:rsidRPr="00330342">
        <w:t>2.1.1 Understanding the PESTLE Framework</w:t>
      </w:r>
      <w:bookmarkEnd w:id="3"/>
    </w:p>
    <w:p w14:paraId="452F8F61" w14:textId="19A999E4" w:rsidR="00330342" w:rsidRDefault="00000000" w:rsidP="00330342">
      <w:r>
        <w:t xml:space="preserve">The PESTLE framework (Political, Economic, Social, Technological, Legal and Environmental) is an </w:t>
      </w:r>
      <w:r w:rsidR="00976B36">
        <w:t>organized</w:t>
      </w:r>
      <w:r>
        <w:t xml:space="preserve"> method to assess the macro-environmental pressures on strategic marketing</w:t>
      </w:r>
      <w:r w:rsidR="00842C8F" w:rsidRPr="00842C8F">
        <w:t xml:space="preserve"> (Mukherjee, 2023)</w:t>
      </w:r>
      <w:r>
        <w:t>. PESTLE analysis is essential in the global fast fashion sector, which amounts to over 106 billion dollars in 2022, and is estimated to increase to over 185 billion in 2027 because production cycles, pricing, and competitiveness depend on the external forces. In the case of brands like Zara and Shein, supply chain agility, cost leadership, and brand positioning are greatly influenced by macro-environmental changes.</w:t>
      </w:r>
    </w:p>
    <w:p w14:paraId="7932658B" w14:textId="77777777" w:rsidR="00016316" w:rsidRDefault="00016316" w:rsidP="00016316">
      <w:pPr>
        <w:keepNext/>
        <w:jc w:val="center"/>
      </w:pPr>
      <w:r>
        <w:rPr>
          <w:noProof/>
        </w:rPr>
        <w:drawing>
          <wp:inline distT="0" distB="0" distL="0" distR="0" wp14:anchorId="04ED594C" wp14:editId="2190BA67">
            <wp:extent cx="5354235" cy="1843387"/>
            <wp:effectExtent l="0" t="0" r="0" b="5080"/>
            <wp:docPr id="103996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43836" cy="1874235"/>
                    </a:xfrm>
                    <a:prstGeom prst="rect">
                      <a:avLst/>
                    </a:prstGeom>
                    <a:noFill/>
                  </pic:spPr>
                </pic:pic>
              </a:graphicData>
            </a:graphic>
          </wp:inline>
        </w:drawing>
      </w:r>
    </w:p>
    <w:p w14:paraId="43A054B9" w14:textId="623EBC1A" w:rsidR="00016316" w:rsidRDefault="00016316" w:rsidP="00016316">
      <w:pPr>
        <w:pStyle w:val="Caption"/>
        <w:jc w:val="center"/>
      </w:pPr>
      <w:r>
        <w:t xml:space="preserve">Figure </w:t>
      </w:r>
      <w:r>
        <w:fldChar w:fldCharType="begin"/>
      </w:r>
      <w:r>
        <w:instrText xml:space="preserve"> SEQ Figure \* ARABIC </w:instrText>
      </w:r>
      <w:r>
        <w:fldChar w:fldCharType="separate"/>
      </w:r>
      <w:r w:rsidR="00363FFE">
        <w:rPr>
          <w:noProof/>
        </w:rPr>
        <w:t>2</w:t>
      </w:r>
      <w:r>
        <w:fldChar w:fldCharType="end"/>
      </w:r>
      <w:r>
        <w:t>: PESTLE Analysis</w:t>
      </w:r>
    </w:p>
    <w:p w14:paraId="4052170F" w14:textId="1A8188E3" w:rsidR="00016316" w:rsidRPr="00842C8F" w:rsidRDefault="00016316" w:rsidP="00016316">
      <w:pPr>
        <w:jc w:val="center"/>
        <w:rPr>
          <w:b/>
          <w:bCs/>
          <w:lang w:val="en-GB"/>
        </w:rPr>
      </w:pPr>
      <w:r w:rsidRPr="00842C8F">
        <w:rPr>
          <w:b/>
          <w:bCs/>
          <w:lang w:val="en-GB"/>
        </w:rPr>
        <w:t xml:space="preserve">Source: </w:t>
      </w:r>
      <w:r w:rsidR="00842C8F" w:rsidRPr="00842C8F">
        <w:rPr>
          <w:b/>
          <w:bCs/>
          <w:lang w:val="en-GB"/>
        </w:rPr>
        <w:t>(Mukherjee, 2023)</w:t>
      </w:r>
    </w:p>
    <w:p w14:paraId="4C9C65D0" w14:textId="77777777" w:rsidR="00330342" w:rsidRDefault="00000000" w:rsidP="00330342">
      <w:pPr>
        <w:pStyle w:val="Heading3"/>
      </w:pPr>
      <w:bookmarkStart w:id="4" w:name="_Toc225294857"/>
      <w:r w:rsidRPr="00330342">
        <w:t>2.1.2 Justification for Selected Macro Factors</w:t>
      </w:r>
      <w:bookmarkEnd w:id="4"/>
    </w:p>
    <w:p w14:paraId="26FAB3C8" w14:textId="5F4331C2" w:rsidR="00330342" w:rsidRDefault="00000000" w:rsidP="00330342">
      <w:r>
        <w:t xml:space="preserve">The Technological and Environmental factors are discussed in this analysis because they are extremely disruptive in the world of fast fashion. It has become possible </w:t>
      </w:r>
      <w:r w:rsidR="00016316">
        <w:t>due</w:t>
      </w:r>
      <w:r>
        <w:t xml:space="preserve"> to technological inventions to produce and market products and information at an extreme speed, and the percentage of fashion decisions impacted by the online platform is more than 75 per cent worldwide</w:t>
      </w:r>
      <w:r w:rsidR="00016316" w:rsidRPr="00016316">
        <w:t xml:space="preserve"> (Bertola and Teunissen, 2025)</w:t>
      </w:r>
      <w:r>
        <w:t xml:space="preserve">. At the same time, environmental issues are gaining severity, with the fashion industry accounting for about </w:t>
      </w:r>
      <w:r>
        <w:lastRenderedPageBreak/>
        <w:t>10 per cent of carbon emissions in the world and 20 per cent of garbage, which means more regulation and consumer pressure.</w:t>
      </w:r>
    </w:p>
    <w:p w14:paraId="7ACFC39D" w14:textId="77777777" w:rsidR="00330342" w:rsidRPr="00330342" w:rsidRDefault="00000000" w:rsidP="00330342">
      <w:pPr>
        <w:pStyle w:val="Heading3"/>
      </w:pPr>
      <w:bookmarkStart w:id="5" w:name="_Toc225294858"/>
      <w:r w:rsidRPr="00330342">
        <w:t>2.1.3 Strategic Significance in Fast Fashion</w:t>
      </w:r>
      <w:bookmarkEnd w:id="5"/>
    </w:p>
    <w:p w14:paraId="0F905493" w14:textId="435D6671" w:rsidR="00330342" w:rsidRDefault="00000000" w:rsidP="00330342">
      <w:r>
        <w:t>These aspects are also tactic-wise important since technology is what dictates speed to market and cost efficiency, whereas environmental considerations impact the reputation of the brand and regulatory duties. Companies that do not evolve will lose market share in a sector where more than 60 per cent of Gen Z customers are attracted to sustainable brands, and technology is allowing digital-native rivals to become dominant</w:t>
      </w:r>
      <w:r w:rsidR="00016316" w:rsidRPr="00016316">
        <w:t xml:space="preserve"> (</w:t>
      </w:r>
      <w:proofErr w:type="spellStart"/>
      <w:r w:rsidR="00016316" w:rsidRPr="00016316">
        <w:t>Singkeruang</w:t>
      </w:r>
      <w:proofErr w:type="spellEnd"/>
      <w:r w:rsidR="00016316" w:rsidRPr="00016316">
        <w:t xml:space="preserve"> and Baharuddin, 2024)</w:t>
      </w:r>
      <w:r>
        <w:t>.</w:t>
      </w:r>
    </w:p>
    <w:p w14:paraId="2F094CAB" w14:textId="77777777" w:rsidR="00330342" w:rsidRPr="00330342" w:rsidRDefault="00000000" w:rsidP="00330342">
      <w:pPr>
        <w:pStyle w:val="Heading2"/>
      </w:pPr>
      <w:bookmarkStart w:id="6" w:name="_Toc225294859"/>
      <w:r w:rsidRPr="00330342">
        <w:t>2.2 Analysis of Macro Factor 1: Technological Factors</w:t>
      </w:r>
      <w:bookmarkEnd w:id="6"/>
    </w:p>
    <w:p w14:paraId="12CEF79E" w14:textId="5401CBA0" w:rsidR="00330342" w:rsidRPr="00330342" w:rsidRDefault="00000000" w:rsidP="00330342">
      <w:pPr>
        <w:pStyle w:val="Heading3"/>
      </w:pPr>
      <w:bookmarkStart w:id="7" w:name="_Toc225294860"/>
      <w:r w:rsidRPr="00330342">
        <w:t xml:space="preserve">2.2.1 Impact on the Pioneer </w:t>
      </w:r>
      <w:r w:rsidR="00976B36" w:rsidRPr="00330342">
        <w:t>Organization</w:t>
      </w:r>
      <w:r w:rsidRPr="00330342">
        <w:t xml:space="preserve"> (Zara)</w:t>
      </w:r>
      <w:bookmarkEnd w:id="7"/>
    </w:p>
    <w:p w14:paraId="28FE246B" w14:textId="2F1CFD85" w:rsidR="00330342" w:rsidRPr="00330342" w:rsidRDefault="00000000" w:rsidP="00330342">
      <w:pPr>
        <w:rPr>
          <w:b/>
          <w:bCs/>
        </w:rPr>
      </w:pPr>
      <w:r w:rsidRPr="00330342">
        <w:rPr>
          <w:b/>
          <w:bCs/>
        </w:rPr>
        <w:t>Opportunity and Threat Identification</w:t>
      </w:r>
      <w:r>
        <w:rPr>
          <w:b/>
          <w:bCs/>
        </w:rPr>
        <w:t xml:space="preserve">: </w:t>
      </w:r>
      <w:r>
        <w:t xml:space="preserve">In the case of Zara, the technological change poses threats and opportunities. The RFID technology and real-time inventory systems implemented by Zara have allowed the company to shorten the product </w:t>
      </w:r>
      <w:r w:rsidR="00976B36">
        <w:t>led</w:t>
      </w:r>
      <w:r>
        <w:t xml:space="preserve"> time to a mere 2-3 weeks, which </w:t>
      </w:r>
      <w:proofErr w:type="gramStart"/>
      <w:r>
        <w:t>is in contrast to</w:t>
      </w:r>
      <w:proofErr w:type="gramEnd"/>
      <w:r>
        <w:t xml:space="preserve"> the industry average of 5-6 months and have established a great competitive advantage</w:t>
      </w:r>
      <w:r w:rsidR="00016316" w:rsidRPr="00016316">
        <w:t xml:space="preserve"> (Yip and Huang, 2023)</w:t>
      </w:r>
      <w:r>
        <w:t>. Nevertheless, there is a threat of the emergence of AI-driven competition because digital-native companies can react more quickly to trends.</w:t>
      </w:r>
    </w:p>
    <w:p w14:paraId="38C7E34E" w14:textId="7A51278C" w:rsidR="00330342" w:rsidRDefault="00000000" w:rsidP="00330342">
      <w:r w:rsidRPr="00330342">
        <w:rPr>
          <w:b/>
          <w:bCs/>
        </w:rPr>
        <w:t>Evidence from Industry Data</w:t>
      </w:r>
      <w:r>
        <w:rPr>
          <w:b/>
          <w:bCs/>
        </w:rPr>
        <w:t xml:space="preserve">: </w:t>
      </w:r>
      <w:r>
        <w:t>Zara</w:t>
      </w:r>
      <w:r w:rsidR="00016316">
        <w:t xml:space="preserve"> </w:t>
      </w:r>
      <w:r>
        <w:t xml:space="preserve">is owned by Inditex, announced that online purchases constituted more than 25 per cent of the total revenue in 2023, indicating the successful </w:t>
      </w:r>
      <w:r w:rsidR="00976B36">
        <w:t>digitalization</w:t>
      </w:r>
      <w:r>
        <w:t>.</w:t>
      </w:r>
      <w:r w:rsidR="009B190E">
        <w:t xml:space="preserve"> In 2025, the net sales of the group were 39.6 billion</w:t>
      </w:r>
      <w:r w:rsidR="009B190E" w:rsidRPr="009B190E">
        <w:t xml:space="preserve"> (Statista, 2024)</w:t>
      </w:r>
      <w:r w:rsidR="009B190E">
        <w:t xml:space="preserve">. </w:t>
      </w:r>
      <w:r>
        <w:t>Nevertheless, rivals relying on AI analytics, including Shein, have more than 600,000 new products every year, which is much more than the amount that Zara produces, suggesting the presence of a technological gap in hyper-speedy production.</w:t>
      </w:r>
    </w:p>
    <w:p w14:paraId="58AFF61C" w14:textId="77777777" w:rsidR="009B190E" w:rsidRDefault="009B190E" w:rsidP="009B190E">
      <w:pPr>
        <w:keepNext/>
        <w:jc w:val="center"/>
      </w:pPr>
      <w:r w:rsidRPr="009B190E">
        <w:rPr>
          <w:b/>
          <w:bCs/>
          <w:noProof/>
        </w:rPr>
        <w:lastRenderedPageBreak/>
        <w:drawing>
          <wp:inline distT="0" distB="0" distL="0" distR="0" wp14:anchorId="1B7A41D8" wp14:editId="76F27B4F">
            <wp:extent cx="4575868" cy="2889250"/>
            <wp:effectExtent l="0" t="0" r="0" b="6350"/>
            <wp:docPr id="85718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18538" name=""/>
                    <pic:cNvPicPr/>
                  </pic:nvPicPr>
                  <pic:blipFill>
                    <a:blip r:embed="rId10"/>
                    <a:stretch>
                      <a:fillRect/>
                    </a:stretch>
                  </pic:blipFill>
                  <pic:spPr>
                    <a:xfrm>
                      <a:off x="0" y="0"/>
                      <a:ext cx="4582170" cy="2893229"/>
                    </a:xfrm>
                    <a:prstGeom prst="rect">
                      <a:avLst/>
                    </a:prstGeom>
                  </pic:spPr>
                </pic:pic>
              </a:graphicData>
            </a:graphic>
          </wp:inline>
        </w:drawing>
      </w:r>
    </w:p>
    <w:p w14:paraId="1095076B" w14:textId="25D88EAA" w:rsidR="009B190E" w:rsidRDefault="009B190E" w:rsidP="009B190E">
      <w:pPr>
        <w:pStyle w:val="Caption"/>
        <w:jc w:val="center"/>
      </w:pPr>
      <w:r>
        <w:t xml:space="preserve">Figure </w:t>
      </w:r>
      <w:r>
        <w:fldChar w:fldCharType="begin"/>
      </w:r>
      <w:r>
        <w:instrText xml:space="preserve"> SEQ Figure \* ARABIC </w:instrText>
      </w:r>
      <w:r>
        <w:fldChar w:fldCharType="separate"/>
      </w:r>
      <w:r w:rsidR="00363FFE">
        <w:rPr>
          <w:noProof/>
        </w:rPr>
        <w:t>3</w:t>
      </w:r>
      <w:r>
        <w:fldChar w:fldCharType="end"/>
      </w:r>
      <w:r>
        <w:t>: Net Sales of the Inditex Group</w:t>
      </w:r>
    </w:p>
    <w:p w14:paraId="00F4EAE9" w14:textId="2F9578B1" w:rsidR="009B190E" w:rsidRPr="009B190E" w:rsidRDefault="009B190E" w:rsidP="009B190E">
      <w:pPr>
        <w:jc w:val="center"/>
        <w:rPr>
          <w:b/>
          <w:bCs/>
          <w:lang w:val="en-GB"/>
        </w:rPr>
      </w:pPr>
      <w:r w:rsidRPr="009B190E">
        <w:rPr>
          <w:b/>
          <w:bCs/>
          <w:lang w:val="en-GB"/>
        </w:rPr>
        <w:t>Source: (Statista, 2024)</w:t>
      </w:r>
    </w:p>
    <w:p w14:paraId="6767F748" w14:textId="581A4998" w:rsidR="00330342" w:rsidRPr="00330342" w:rsidRDefault="00000000" w:rsidP="00330342">
      <w:pPr>
        <w:rPr>
          <w:b/>
          <w:bCs/>
        </w:rPr>
      </w:pPr>
      <w:r w:rsidRPr="00330342">
        <w:rPr>
          <w:b/>
          <w:bCs/>
        </w:rPr>
        <w:t>Implications for Competitive Advantage</w:t>
      </w:r>
      <w:r>
        <w:rPr>
          <w:b/>
          <w:bCs/>
        </w:rPr>
        <w:t xml:space="preserve">: </w:t>
      </w:r>
      <w:r>
        <w:t>The hybrid approach (physical stores and digital integration) enhances brand equity and customer experience, yet its comparatively slower response to digital changes makes Zara less competitive in ultra-fast fashion</w:t>
      </w:r>
      <w:r w:rsidR="009B190E">
        <w:t xml:space="preserve"> </w:t>
      </w:r>
      <w:r w:rsidR="009B190E" w:rsidRPr="009B190E">
        <w:t>(Liu and Zhou, 2024)</w:t>
      </w:r>
      <w:r>
        <w:t>. Thus, technology helps in differentiation, but it threatens the speed-based advantage of Zara.</w:t>
      </w:r>
    </w:p>
    <w:p w14:paraId="1A867E18" w14:textId="0BC4E13D" w:rsidR="00330342" w:rsidRPr="00330342" w:rsidRDefault="00000000" w:rsidP="00330342">
      <w:pPr>
        <w:pStyle w:val="Heading3"/>
      </w:pPr>
      <w:bookmarkStart w:id="8" w:name="_Toc225294861"/>
      <w:r w:rsidRPr="00330342">
        <w:t xml:space="preserve">2.2.2 Impact on the Follower </w:t>
      </w:r>
      <w:r w:rsidR="00976B36" w:rsidRPr="00330342">
        <w:t>Organization</w:t>
      </w:r>
      <w:r w:rsidRPr="00330342">
        <w:t xml:space="preserve"> (Shein)</w:t>
      </w:r>
      <w:bookmarkEnd w:id="8"/>
    </w:p>
    <w:p w14:paraId="34A018A4" w14:textId="759AEC88" w:rsidR="00330342" w:rsidRPr="00330342" w:rsidRDefault="00000000" w:rsidP="00330342">
      <w:pPr>
        <w:rPr>
          <w:b/>
          <w:bCs/>
        </w:rPr>
      </w:pPr>
      <w:r w:rsidRPr="00330342">
        <w:rPr>
          <w:b/>
          <w:bCs/>
        </w:rPr>
        <w:t>Opportunity and Threat Identification</w:t>
      </w:r>
      <w:r>
        <w:rPr>
          <w:b/>
          <w:bCs/>
        </w:rPr>
        <w:t xml:space="preserve">: </w:t>
      </w:r>
      <w:r>
        <w:t>Technology is a significant opportunity for Shein</w:t>
      </w:r>
      <w:r w:rsidR="009B190E" w:rsidRPr="009B190E">
        <w:t xml:space="preserve"> (SHEIN, 2024)</w:t>
      </w:r>
      <w:r>
        <w:t>. Its demand forecasting and data analytics, which are driven by AI, enable it to produce 1,000+ new styles a day, so much better than conventional retailers. Nonetheless, such dependence on digital infrastructure poses a risk to cybersecurity and dependency on the platform.</w:t>
      </w:r>
    </w:p>
    <w:p w14:paraId="7CDE0EB6" w14:textId="2CBF5194" w:rsidR="00330342" w:rsidRPr="00330342" w:rsidRDefault="00000000" w:rsidP="00330342">
      <w:pPr>
        <w:rPr>
          <w:b/>
          <w:bCs/>
        </w:rPr>
      </w:pPr>
      <w:r w:rsidRPr="00330342">
        <w:rPr>
          <w:b/>
          <w:bCs/>
        </w:rPr>
        <w:t>Comparative Vulnerability or Adaptability</w:t>
      </w:r>
      <w:r>
        <w:rPr>
          <w:b/>
          <w:bCs/>
        </w:rPr>
        <w:t xml:space="preserve">: </w:t>
      </w:r>
      <w:r>
        <w:t>Shein is more flexible since it is a completely digital model that allows it to scale quickly in more than 150 countries</w:t>
      </w:r>
      <w:r w:rsidR="00E0218E" w:rsidRPr="00E0218E">
        <w:t xml:space="preserve"> (Wang, 2025)</w:t>
      </w:r>
      <w:r>
        <w:t>. Conversely, the physical retail presence of Zara raises the rigidity in operations. But the reliance of Shein on third-party manufacturers and online platforms puts it at risk of operational and reputational risk.</w:t>
      </w:r>
    </w:p>
    <w:p w14:paraId="6DE752BA" w14:textId="6E9284F7" w:rsidR="00330342" w:rsidRPr="00330342" w:rsidRDefault="00000000" w:rsidP="00330342">
      <w:pPr>
        <w:rPr>
          <w:b/>
          <w:bCs/>
        </w:rPr>
      </w:pPr>
      <w:r w:rsidRPr="00330342">
        <w:rPr>
          <w:b/>
          <w:bCs/>
        </w:rPr>
        <w:lastRenderedPageBreak/>
        <w:t>Implications for Market Position</w:t>
      </w:r>
      <w:r>
        <w:rPr>
          <w:b/>
          <w:bCs/>
        </w:rPr>
        <w:t xml:space="preserve">: </w:t>
      </w:r>
      <w:r>
        <w:t>Technological advantage makes Shein a cost leader with ultra responsiveness, with a high market share among Gen Z consumers</w:t>
      </w:r>
      <w:r w:rsidR="00E0218E" w:rsidRPr="00E0218E">
        <w:t xml:space="preserve"> (Siu, 2025)</w:t>
      </w:r>
      <w:r>
        <w:t>. Estimates indicate that by the year 2022, it was already the largest online fashion retailer in the world. This consolidates its disruptive rivalry status with the existing pioneers, such as Zara.</w:t>
      </w:r>
    </w:p>
    <w:p w14:paraId="5E5D9817" w14:textId="77777777" w:rsidR="00330342" w:rsidRPr="00330342" w:rsidRDefault="00000000" w:rsidP="00330342">
      <w:pPr>
        <w:pStyle w:val="Heading2"/>
      </w:pPr>
      <w:bookmarkStart w:id="9" w:name="_Toc225294862"/>
      <w:r w:rsidRPr="00330342">
        <w:t>2.3 Analysis of Macro Factor 2: Environmental Factors</w:t>
      </w:r>
      <w:bookmarkEnd w:id="9"/>
    </w:p>
    <w:p w14:paraId="47A08132" w14:textId="2798D86A" w:rsidR="00330342" w:rsidRPr="00330342" w:rsidRDefault="00000000" w:rsidP="00330342">
      <w:pPr>
        <w:pStyle w:val="Heading3"/>
      </w:pPr>
      <w:bookmarkStart w:id="10" w:name="_Toc225294863"/>
      <w:r w:rsidRPr="00330342">
        <w:t xml:space="preserve">2.3.1 Impact on the Pioneer </w:t>
      </w:r>
      <w:r w:rsidR="00976B36" w:rsidRPr="00330342">
        <w:t>Organization</w:t>
      </w:r>
      <w:r w:rsidRPr="00330342">
        <w:t xml:space="preserve"> (Zara)</w:t>
      </w:r>
      <w:bookmarkEnd w:id="10"/>
    </w:p>
    <w:p w14:paraId="73894902" w14:textId="4AD2DB35" w:rsidR="00330342" w:rsidRPr="00330342" w:rsidRDefault="00000000" w:rsidP="00330342">
      <w:pPr>
        <w:rPr>
          <w:b/>
          <w:bCs/>
        </w:rPr>
      </w:pPr>
      <w:r w:rsidRPr="00330342">
        <w:rPr>
          <w:b/>
          <w:bCs/>
        </w:rPr>
        <w:t>Opportunity and Threat Identification</w:t>
      </w:r>
      <w:r>
        <w:rPr>
          <w:b/>
          <w:bCs/>
        </w:rPr>
        <w:t xml:space="preserve">: </w:t>
      </w:r>
      <w:r>
        <w:t>Zara has opportunities and threats posed by environmental pressures</w:t>
      </w:r>
      <w:r w:rsidR="00E0218E" w:rsidRPr="00E0218E">
        <w:t xml:space="preserve"> (Zara, 2024)</w:t>
      </w:r>
      <w:r>
        <w:t xml:space="preserve">. Due to the growing compliance costs, more regulations like the sustainability directives of the EU will be implemented. Nonetheless, Zara can differentiate itself owing to its sustainability and its determination to </w:t>
      </w:r>
      <w:r w:rsidR="00976B36">
        <w:t>utilize</w:t>
      </w:r>
      <w:r>
        <w:t xml:space="preserve"> 100 per cent sustainable fabrics by 2025.</w:t>
      </w:r>
    </w:p>
    <w:p w14:paraId="74C2B681" w14:textId="3A65628D" w:rsidR="00330342" w:rsidRPr="00330342" w:rsidRDefault="00000000" w:rsidP="00330342">
      <w:pPr>
        <w:rPr>
          <w:b/>
          <w:bCs/>
        </w:rPr>
      </w:pPr>
      <w:r w:rsidRPr="00330342">
        <w:rPr>
          <w:b/>
          <w:bCs/>
        </w:rPr>
        <w:t>Evidence from Industry Data</w:t>
      </w:r>
      <w:r>
        <w:rPr>
          <w:b/>
          <w:bCs/>
        </w:rPr>
        <w:t xml:space="preserve">: </w:t>
      </w:r>
      <w:r>
        <w:t xml:space="preserve">Inditex announced that more than half of the products in Zara are already made of sustainable materials, which meets the demand of consumers, since 73 per cent of consumers worldwide are ready to change their consumption </w:t>
      </w:r>
      <w:r w:rsidR="00976B36">
        <w:t>behavior</w:t>
      </w:r>
      <w:r>
        <w:t xml:space="preserve"> </w:t>
      </w:r>
      <w:proofErr w:type="gramStart"/>
      <w:r>
        <w:t>in order to</w:t>
      </w:r>
      <w:proofErr w:type="gramEnd"/>
      <w:r>
        <w:t xml:space="preserve"> </w:t>
      </w:r>
      <w:r w:rsidR="00976B36">
        <w:t>minimize</w:t>
      </w:r>
      <w:r>
        <w:t xml:space="preserve"> environmental impact. Also, the Zara branding is eco-friendly, and the collection is named Join Life</w:t>
      </w:r>
      <w:r w:rsidR="00E0218E" w:rsidRPr="00E0218E">
        <w:t xml:space="preserve"> (Zara, 2024)</w:t>
      </w:r>
      <w:r>
        <w:t>.</w:t>
      </w:r>
    </w:p>
    <w:p w14:paraId="6CE0588A" w14:textId="4EE3B1FF" w:rsidR="00330342" w:rsidRPr="00330342" w:rsidRDefault="00000000" w:rsidP="00330342">
      <w:pPr>
        <w:rPr>
          <w:b/>
          <w:bCs/>
        </w:rPr>
      </w:pPr>
      <w:r w:rsidRPr="00330342">
        <w:rPr>
          <w:b/>
          <w:bCs/>
        </w:rPr>
        <w:t>Implications for Competitive Advantage</w:t>
      </w:r>
      <w:r>
        <w:rPr>
          <w:b/>
          <w:bCs/>
        </w:rPr>
        <w:t xml:space="preserve">: </w:t>
      </w:r>
      <w:r>
        <w:t>The active sustainability policy of Zara improves brand image and customer retention, especially in the European market, where people are environmentally conscious</w:t>
      </w:r>
      <w:r w:rsidR="00E0218E" w:rsidRPr="00E0218E">
        <w:t xml:space="preserve"> (</w:t>
      </w:r>
      <w:proofErr w:type="spellStart"/>
      <w:r w:rsidR="00E0218E" w:rsidRPr="00E0218E">
        <w:t>Papasolomou</w:t>
      </w:r>
      <w:proofErr w:type="spellEnd"/>
      <w:r w:rsidR="00E0218E" w:rsidRPr="00E0218E">
        <w:t xml:space="preserve"> and </w:t>
      </w:r>
      <w:proofErr w:type="spellStart"/>
      <w:r w:rsidR="00E0218E" w:rsidRPr="00E0218E">
        <w:t>Thrassou</w:t>
      </w:r>
      <w:proofErr w:type="spellEnd"/>
      <w:r w:rsidR="00E0218E" w:rsidRPr="00E0218E">
        <w:t>, 2022)</w:t>
      </w:r>
      <w:r>
        <w:t>. This makes Zara a responsible high-end fast fashion brand, which reinforces the long-term competitive advantage, although operational costs are increased.</w:t>
      </w:r>
    </w:p>
    <w:p w14:paraId="75B192B3" w14:textId="4EF162C6" w:rsidR="00330342" w:rsidRPr="00330342" w:rsidRDefault="00000000" w:rsidP="00330342">
      <w:pPr>
        <w:pStyle w:val="Heading3"/>
      </w:pPr>
      <w:bookmarkStart w:id="11" w:name="_Toc225294864"/>
      <w:r w:rsidRPr="00330342">
        <w:t xml:space="preserve">2.3.2 Impact on the Follower </w:t>
      </w:r>
      <w:r w:rsidR="00976B36" w:rsidRPr="00330342">
        <w:t>Organization</w:t>
      </w:r>
      <w:r w:rsidRPr="00330342">
        <w:t xml:space="preserve"> (Shein)</w:t>
      </w:r>
      <w:bookmarkEnd w:id="11"/>
    </w:p>
    <w:p w14:paraId="3855E4E0" w14:textId="52534DE6" w:rsidR="00330342" w:rsidRPr="00330342" w:rsidRDefault="00000000" w:rsidP="00330342">
      <w:pPr>
        <w:rPr>
          <w:b/>
          <w:bCs/>
        </w:rPr>
      </w:pPr>
      <w:r w:rsidRPr="00330342">
        <w:rPr>
          <w:b/>
          <w:bCs/>
        </w:rPr>
        <w:t>Opportunity and Threat Identification</w:t>
      </w:r>
      <w:r>
        <w:rPr>
          <w:b/>
          <w:bCs/>
        </w:rPr>
        <w:t xml:space="preserve">: </w:t>
      </w:r>
      <w:r>
        <w:t xml:space="preserve">In the case of Shein, the environmental factors are the most serious threat. The brand has been accused of overproduction and waste, with fast fashion leading to 92 million </w:t>
      </w:r>
      <w:r w:rsidR="00976B36">
        <w:t>tons of</w:t>
      </w:r>
      <w:r>
        <w:t xml:space="preserve"> textile waste every year</w:t>
      </w:r>
      <w:r w:rsidR="00E0218E" w:rsidRPr="00E0218E">
        <w:t xml:space="preserve"> (SHEIN, 2024)</w:t>
      </w:r>
      <w:r>
        <w:t>. Nevertheless, Shein has started sustainability and eco-initiatives, such as limited eco-collections.</w:t>
      </w:r>
    </w:p>
    <w:p w14:paraId="523A24FD" w14:textId="606382A5" w:rsidR="00330342" w:rsidRPr="00330342" w:rsidRDefault="00000000" w:rsidP="00330342">
      <w:pPr>
        <w:rPr>
          <w:b/>
          <w:bCs/>
        </w:rPr>
      </w:pPr>
      <w:r w:rsidRPr="00330342">
        <w:rPr>
          <w:b/>
          <w:bCs/>
        </w:rPr>
        <w:lastRenderedPageBreak/>
        <w:t>Comparative Vulnerability or Adaptability</w:t>
      </w:r>
      <w:r>
        <w:rPr>
          <w:b/>
          <w:bCs/>
        </w:rPr>
        <w:t xml:space="preserve">: </w:t>
      </w:r>
      <w:r>
        <w:t>The fact that Heinz is more exposed is attributed to its ultra-fast production format that depends on high-volume, low-cost production. In comparison to Zara, which has already made sustainability a part of its pilot, Shein's work is minimal in response to it</w:t>
      </w:r>
      <w:r w:rsidR="00E0218E" w:rsidRPr="00E0218E">
        <w:t xml:space="preserve"> (Mukherjee and </w:t>
      </w:r>
      <w:proofErr w:type="spellStart"/>
      <w:r w:rsidR="00E0218E" w:rsidRPr="00E0218E">
        <w:t>Keshri</w:t>
      </w:r>
      <w:proofErr w:type="spellEnd"/>
      <w:r w:rsidR="00E0218E" w:rsidRPr="00E0218E">
        <w:t>, 2021)</w:t>
      </w:r>
      <w:r>
        <w:t>. This poses reputational risks, particularly in the Western markets, where sustainability is a factor in the purchasing decision.</w:t>
      </w:r>
    </w:p>
    <w:p w14:paraId="5F000453" w14:textId="63091191" w:rsidR="00221B15" w:rsidRDefault="00000000" w:rsidP="002B6435">
      <w:r w:rsidRPr="00330342">
        <w:rPr>
          <w:b/>
          <w:bCs/>
        </w:rPr>
        <w:t>Implications for Market Position</w:t>
      </w:r>
      <w:r>
        <w:rPr>
          <w:b/>
          <w:bCs/>
        </w:rPr>
        <w:t xml:space="preserve">: </w:t>
      </w:r>
      <w:r>
        <w:t>Ecocriticism undermines the brand perception of Shein despite its low-cost strength</w:t>
      </w:r>
      <w:r w:rsidR="002B6435" w:rsidRPr="002B6435">
        <w:t xml:space="preserve"> (</w:t>
      </w:r>
      <w:proofErr w:type="spellStart"/>
      <w:r w:rsidR="002B6435" w:rsidRPr="002B6435">
        <w:t>Salume</w:t>
      </w:r>
      <w:proofErr w:type="spellEnd"/>
      <w:r w:rsidR="002B6435" w:rsidRPr="002B6435">
        <w:t>, 2024)</w:t>
      </w:r>
      <w:r>
        <w:t>. Although its sales growth remains high, the growing regulatory attention and consumer consciousness may decrease its competitiveness in the long term, especially in Europe, where the sustainability policies are more stringent.</w:t>
      </w:r>
    </w:p>
    <w:p w14:paraId="1EB2C8B5" w14:textId="1981401F" w:rsidR="00FC0C05" w:rsidRDefault="00000000" w:rsidP="00FC0C05">
      <w:pPr>
        <w:pStyle w:val="Heading1"/>
      </w:pPr>
      <w:bookmarkStart w:id="12" w:name="_Toc225294865"/>
      <w:r w:rsidRPr="00FC0C05">
        <w:t xml:space="preserve">3. Task 2: Strategic Responses of Pioneering and Follower </w:t>
      </w:r>
      <w:r w:rsidR="00976B36" w:rsidRPr="00FC0C05">
        <w:t>Organizations</w:t>
      </w:r>
      <w:bookmarkEnd w:id="12"/>
    </w:p>
    <w:p w14:paraId="4BCA9874" w14:textId="39327A73" w:rsidR="00FC0C05" w:rsidRPr="00FC0C05" w:rsidRDefault="00000000" w:rsidP="00FC0C05">
      <w:pPr>
        <w:pStyle w:val="Heading2"/>
      </w:pPr>
      <w:bookmarkStart w:id="13" w:name="_Toc225294866"/>
      <w:r w:rsidRPr="00FC0C05">
        <w:t xml:space="preserve">3.1 Pioneering </w:t>
      </w:r>
      <w:r w:rsidR="00976B36" w:rsidRPr="00FC0C05">
        <w:t>Organization’s</w:t>
      </w:r>
      <w:r w:rsidRPr="00FC0C05">
        <w:t xml:space="preserve"> Strategic Responses: Zara</w:t>
      </w:r>
      <w:bookmarkEnd w:id="13"/>
    </w:p>
    <w:p w14:paraId="364765AB" w14:textId="77777777" w:rsidR="00FC0C05" w:rsidRPr="00FC0C05" w:rsidRDefault="00000000" w:rsidP="00FC0C05">
      <w:pPr>
        <w:pStyle w:val="Heading3"/>
      </w:pPr>
      <w:bookmarkStart w:id="14" w:name="_Toc225294867"/>
      <w:r w:rsidRPr="00FC0C05">
        <w:t>3.1.1 Responding to Macro-Environmental Challenges and Opportunities</w:t>
      </w:r>
      <w:bookmarkEnd w:id="14"/>
    </w:p>
    <w:p w14:paraId="6C142E8E" w14:textId="1DFDF46B" w:rsidR="00221B15" w:rsidRPr="00FC0C05" w:rsidRDefault="00000000" w:rsidP="00221B15">
      <w:pPr>
        <w:rPr>
          <w:b/>
          <w:bCs/>
        </w:rPr>
      </w:pPr>
      <w:r w:rsidRPr="00FC0C05">
        <w:rPr>
          <w:b/>
          <w:bCs/>
        </w:rPr>
        <w:t>Technological Adaptation and Digital Integration</w:t>
      </w:r>
      <w:r>
        <w:rPr>
          <w:b/>
          <w:bCs/>
        </w:rPr>
        <w:t xml:space="preserve">: </w:t>
      </w:r>
      <w:r>
        <w:t>Zara has been strategic in reaction to technological disruption by spending aggressively on omnichannel retailing, where it has already spent more than 2.7 billion on digital transformation between 2020</w:t>
      </w:r>
      <w:r w:rsidR="002B6435">
        <w:t>-</w:t>
      </w:r>
      <w:r>
        <w:t>2023, which has allowed it to sell more than a quarter of total revenue online</w:t>
      </w:r>
      <w:r w:rsidR="002B6435" w:rsidRPr="002B6435">
        <w:t xml:space="preserve"> (Akhtar, 2023)</w:t>
      </w:r>
      <w:r>
        <w:t xml:space="preserve">. This will ensure that Zara </w:t>
      </w:r>
      <w:r w:rsidR="00976B36">
        <w:t>synchronizes</w:t>
      </w:r>
      <w:r>
        <w:t xml:space="preserve"> its 2,000+ stores globally with online stores, which will improve the customer experience and efficiency of inventory. </w:t>
      </w:r>
      <w:r w:rsidR="002B6435">
        <w:t>For example,</w:t>
      </w:r>
      <w:r>
        <w:t xml:space="preserve"> the RFID system deployed by Zara that can track live inventory in stores, which has lowered the number of stockouts by up to 15 per cent and increased turnover rates.</w:t>
      </w:r>
    </w:p>
    <w:p w14:paraId="5D4AEAD4" w14:textId="7C3C8101" w:rsidR="00221B15" w:rsidRPr="00FC0C05" w:rsidRDefault="00000000" w:rsidP="00221B15">
      <w:pPr>
        <w:rPr>
          <w:b/>
          <w:bCs/>
        </w:rPr>
      </w:pPr>
      <w:r w:rsidRPr="00FC0C05">
        <w:rPr>
          <w:b/>
          <w:bCs/>
        </w:rPr>
        <w:t>Environmental Sustainability Strategy</w:t>
      </w:r>
      <w:r>
        <w:rPr>
          <w:b/>
          <w:bCs/>
        </w:rPr>
        <w:t xml:space="preserve">: </w:t>
      </w:r>
      <w:r>
        <w:t>Addressing environmental concerns, Zara has set the goal of net-zero emissions by 2040 and 100% sustainable fabrics by 2025, and more than half of its clothes have already achieved this goal</w:t>
      </w:r>
      <w:r w:rsidR="002B6435" w:rsidRPr="002B6435">
        <w:t xml:space="preserve"> (Aleem, 2024)</w:t>
      </w:r>
      <w:r>
        <w:t xml:space="preserve">. Its ethical stance in the European market is strengthened through the proactive alignment of the </w:t>
      </w:r>
      <w:r>
        <w:lastRenderedPageBreak/>
        <w:t>introduction of the Join Life collection with 73% of consumers worldwide who want to use sustainable brands.</w:t>
      </w:r>
    </w:p>
    <w:p w14:paraId="1E1FC0ED" w14:textId="568BDAE6" w:rsidR="00221B15" w:rsidRDefault="00000000" w:rsidP="00221B15">
      <w:r w:rsidRPr="00FC0C05">
        <w:rPr>
          <w:b/>
          <w:bCs/>
        </w:rPr>
        <w:t>Critical Evaluation</w:t>
      </w:r>
      <w:r w:rsidR="00FC0C05" w:rsidRPr="00FC0C05">
        <w:rPr>
          <w:b/>
          <w:bCs/>
        </w:rPr>
        <w:t>:</w:t>
      </w:r>
      <w:r w:rsidR="00FC0C05">
        <w:t xml:space="preserve"> </w:t>
      </w:r>
      <w:r>
        <w:t xml:space="preserve">Although the sustainability programs undertaken by Zara improve the brand image and loyalty among customers, they also add operational expenses to the company at an approximate 10-15 per cent because of the impact of sustainable sourcing and compliance costs. On the same note, though it invests heavily in digital, Zara has a longer product release cycle (23 weeks) than very fast competitors, and it </w:t>
      </w:r>
      <w:proofErr w:type="gramStart"/>
      <w:r>
        <w:t>is not able to</w:t>
      </w:r>
      <w:proofErr w:type="gramEnd"/>
      <w:r>
        <w:t xml:space="preserve"> take advantage of quick changes in trends fully</w:t>
      </w:r>
      <w:r w:rsidR="002B6435" w:rsidRPr="002B6435">
        <w:t xml:space="preserve"> (Zara, 2024)</w:t>
      </w:r>
      <w:r>
        <w:t>.</w:t>
      </w:r>
    </w:p>
    <w:p w14:paraId="43390BE1" w14:textId="77777777" w:rsidR="00221B15" w:rsidRDefault="00000000" w:rsidP="00FC0C05">
      <w:pPr>
        <w:pStyle w:val="Heading3"/>
      </w:pPr>
      <w:bookmarkStart w:id="15" w:name="_Toc225294868"/>
      <w:r w:rsidRPr="00FC0C05">
        <w:t>3.1.2 Application of Porter’s Generic Strategies</w:t>
      </w:r>
      <w:bookmarkEnd w:id="15"/>
    </w:p>
    <w:p w14:paraId="7E899106" w14:textId="5153A177" w:rsidR="00221B15" w:rsidRDefault="00000000" w:rsidP="00221B15">
      <w:r>
        <w:t xml:space="preserve">According to Porter's Generic Strategies model, companies can </w:t>
      </w:r>
      <w:r w:rsidR="00976B36">
        <w:t>realize</w:t>
      </w:r>
      <w:r>
        <w:t xml:space="preserve"> their competitive advantage by means of three strategies: Cost Leadership, Differentiation and Focus</w:t>
      </w:r>
      <w:r w:rsidR="008D3420" w:rsidRPr="008D3420">
        <w:t xml:space="preserve"> (</w:t>
      </w:r>
      <w:proofErr w:type="spellStart"/>
      <w:r w:rsidR="008D3420" w:rsidRPr="008D3420">
        <w:t>Cottel</w:t>
      </w:r>
      <w:proofErr w:type="spellEnd"/>
      <w:r w:rsidR="008D3420" w:rsidRPr="008D3420">
        <w:t>, 2021)</w:t>
      </w:r>
      <w:r>
        <w:t>. Cost leadership focuses on the low cost of production, differentiation focuses on creating unique value, and focus focuses on the niche market. Firms need to establish themselves clearly lest they be caught in the middle.</w:t>
      </w:r>
    </w:p>
    <w:p w14:paraId="4B0B7225" w14:textId="77777777" w:rsidR="002B6435" w:rsidRDefault="002B6435" w:rsidP="002B6435">
      <w:pPr>
        <w:keepNext/>
        <w:jc w:val="center"/>
      </w:pPr>
      <w:r>
        <w:rPr>
          <w:noProof/>
        </w:rPr>
        <w:drawing>
          <wp:inline distT="0" distB="0" distL="0" distR="0" wp14:anchorId="4CC87FC1" wp14:editId="7615925C">
            <wp:extent cx="4924631" cy="2766646"/>
            <wp:effectExtent l="0" t="0" r="0" b="0"/>
            <wp:docPr id="16436152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1126" cy="2775913"/>
                    </a:xfrm>
                    <a:prstGeom prst="rect">
                      <a:avLst/>
                    </a:prstGeom>
                    <a:noFill/>
                  </pic:spPr>
                </pic:pic>
              </a:graphicData>
            </a:graphic>
          </wp:inline>
        </w:drawing>
      </w:r>
    </w:p>
    <w:p w14:paraId="05AB2FB6" w14:textId="76BA4943" w:rsidR="002B6435" w:rsidRDefault="002B6435" w:rsidP="002B6435">
      <w:pPr>
        <w:pStyle w:val="Caption"/>
        <w:jc w:val="center"/>
      </w:pPr>
      <w:r>
        <w:t xml:space="preserve">Figure </w:t>
      </w:r>
      <w:r>
        <w:fldChar w:fldCharType="begin"/>
      </w:r>
      <w:r>
        <w:instrText xml:space="preserve"> SEQ Figure \* ARABIC </w:instrText>
      </w:r>
      <w:r>
        <w:fldChar w:fldCharType="separate"/>
      </w:r>
      <w:r w:rsidR="00363FFE">
        <w:rPr>
          <w:noProof/>
        </w:rPr>
        <w:t>4</w:t>
      </w:r>
      <w:r>
        <w:fldChar w:fldCharType="end"/>
      </w:r>
      <w:r>
        <w:t>: Porter's Generic Strategies</w:t>
      </w:r>
    </w:p>
    <w:p w14:paraId="1325AFC7" w14:textId="2045669E" w:rsidR="002B6435" w:rsidRPr="002B6435" w:rsidRDefault="002B6435" w:rsidP="002B6435">
      <w:pPr>
        <w:jc w:val="center"/>
        <w:rPr>
          <w:lang w:val="en-GB"/>
        </w:rPr>
      </w:pPr>
      <w:r>
        <w:rPr>
          <w:lang w:val="en-GB"/>
        </w:rPr>
        <w:t xml:space="preserve">Source: </w:t>
      </w:r>
      <w:r w:rsidRPr="002B6435">
        <w:rPr>
          <w:lang w:val="en-GB"/>
        </w:rPr>
        <w:t>(</w:t>
      </w:r>
      <w:proofErr w:type="spellStart"/>
      <w:r w:rsidRPr="002B6435">
        <w:rPr>
          <w:lang w:val="en-GB"/>
        </w:rPr>
        <w:t>Cottel</w:t>
      </w:r>
      <w:proofErr w:type="spellEnd"/>
      <w:r w:rsidRPr="002B6435">
        <w:rPr>
          <w:lang w:val="en-GB"/>
        </w:rPr>
        <w:t>, 2021)</w:t>
      </w:r>
    </w:p>
    <w:p w14:paraId="7E8D8EA8" w14:textId="3A9301C3" w:rsidR="00221B15" w:rsidRPr="00FC0C05" w:rsidRDefault="00000000" w:rsidP="00221B15">
      <w:pPr>
        <w:rPr>
          <w:b/>
          <w:bCs/>
        </w:rPr>
      </w:pPr>
      <w:r w:rsidRPr="00FC0C05">
        <w:rPr>
          <w:b/>
          <w:bCs/>
        </w:rPr>
        <w:t>Implementation of Differentiation</w:t>
      </w:r>
      <w:r>
        <w:rPr>
          <w:b/>
          <w:bCs/>
        </w:rPr>
        <w:t xml:space="preserve">: </w:t>
      </w:r>
      <w:r>
        <w:t xml:space="preserve">Zara also employs the differentiation strategy by providing high-fashion designs that have a quick turnaround cycle, coming up with about </w:t>
      </w:r>
      <w:r>
        <w:lastRenderedPageBreak/>
        <w:t>12,000 new designs every year, compared to the industry average of 2,000-4000</w:t>
      </w:r>
      <w:r w:rsidR="008D3420" w:rsidRPr="008D3420">
        <w:t xml:space="preserve"> (Nguyen, 2023)</w:t>
      </w:r>
      <w:r>
        <w:t xml:space="preserve">. Its vertically integrated supply chain, with more than half of its production in Spain and its </w:t>
      </w:r>
      <w:r w:rsidR="00976B36">
        <w:t>neighbors</w:t>
      </w:r>
      <w:r>
        <w:t>, means it can respond more quickly to fashion trends than its rivals, who outsource production.</w:t>
      </w:r>
    </w:p>
    <w:p w14:paraId="17A6D06C" w14:textId="77777777" w:rsidR="00221B15" w:rsidRPr="00FC0C05" w:rsidRDefault="00000000" w:rsidP="00221B15">
      <w:pPr>
        <w:rPr>
          <w:b/>
          <w:bCs/>
        </w:rPr>
      </w:pPr>
      <w:r w:rsidRPr="00FC0C05">
        <w:rPr>
          <w:b/>
          <w:bCs/>
        </w:rPr>
        <w:t>Value Creation through Customer Experience</w:t>
      </w:r>
      <w:r>
        <w:rPr>
          <w:b/>
          <w:bCs/>
        </w:rPr>
        <w:t xml:space="preserve">: </w:t>
      </w:r>
      <w:r>
        <w:t>Zara focuses on differentiation by positioning the premium stores in more than 90 countries, which provides a strong brand image. Its prime city stores in cities such as London and New York bring in high traffic, with 75 per cent of all the sales being facilitated by physical stores, which further strengthen its experiential retail advantage.</w:t>
      </w:r>
    </w:p>
    <w:p w14:paraId="75968FC8" w14:textId="7DDC6584" w:rsidR="00221B15" w:rsidRDefault="00000000" w:rsidP="00221B15">
      <w:r w:rsidRPr="005B4188">
        <w:rPr>
          <w:b/>
          <w:bCs/>
        </w:rPr>
        <w:t>Sustainability as Distinctiveness</w:t>
      </w:r>
      <w:r w:rsidR="00FC0C05" w:rsidRPr="005B4188">
        <w:rPr>
          <w:b/>
          <w:bCs/>
        </w:rPr>
        <w:t>:</w:t>
      </w:r>
      <w:r w:rsidR="00FC0C05">
        <w:t xml:space="preserve"> </w:t>
      </w:r>
      <w:r>
        <w:t xml:space="preserve">Zara uses sustainability as its differentiating factor, which would attract consumers who are concerned with the environment. </w:t>
      </w:r>
      <w:r w:rsidR="008D3420">
        <w:t>For</w:t>
      </w:r>
      <w:r>
        <w:t xml:space="preserve"> example, its clothing recycling initiative has gathered more than 34,000 </w:t>
      </w:r>
      <w:r w:rsidR="00976B36">
        <w:t>tones</w:t>
      </w:r>
      <w:r>
        <w:t xml:space="preserve"> of worn-out clothing in various parts of the world, which has helped it improve its image of corporate social responsibility </w:t>
      </w:r>
      <w:r w:rsidR="008D3420" w:rsidRPr="008D3420">
        <w:t>(</w:t>
      </w:r>
      <w:proofErr w:type="spellStart"/>
      <w:r w:rsidR="008D3420" w:rsidRPr="008D3420">
        <w:t>Yide</w:t>
      </w:r>
      <w:proofErr w:type="spellEnd"/>
      <w:r w:rsidR="008D3420" w:rsidRPr="008D3420">
        <w:t>, 2023)</w:t>
      </w:r>
      <w:r>
        <w:t>.</w:t>
      </w:r>
    </w:p>
    <w:p w14:paraId="2C16CF9D" w14:textId="35C0D6DE" w:rsidR="00FC0C05" w:rsidRPr="00FC0C05" w:rsidRDefault="00000000" w:rsidP="00FC0C05">
      <w:pPr>
        <w:pStyle w:val="Heading2"/>
      </w:pPr>
      <w:bookmarkStart w:id="16" w:name="_Toc225294869"/>
      <w:r w:rsidRPr="00FC0C05">
        <w:t xml:space="preserve">3.2 Follower </w:t>
      </w:r>
      <w:r w:rsidR="00976B36" w:rsidRPr="00FC0C05">
        <w:t>Organization’s</w:t>
      </w:r>
      <w:r w:rsidRPr="00FC0C05">
        <w:t xml:space="preserve"> Strategic Responses: Shein</w:t>
      </w:r>
      <w:bookmarkEnd w:id="16"/>
    </w:p>
    <w:p w14:paraId="02277981" w14:textId="77777777" w:rsidR="00FC0C05" w:rsidRPr="00FC0C05" w:rsidRDefault="00000000" w:rsidP="00FC0C05">
      <w:pPr>
        <w:pStyle w:val="Heading3"/>
      </w:pPr>
      <w:bookmarkStart w:id="17" w:name="_Toc225294870"/>
      <w:r w:rsidRPr="00FC0C05">
        <w:t>3.2.1 Responding to Macro-Environmental Challenges and Opportunities</w:t>
      </w:r>
      <w:bookmarkEnd w:id="17"/>
    </w:p>
    <w:p w14:paraId="3F6CF792" w14:textId="0E75A7B3" w:rsidR="00221B15" w:rsidRPr="00221B15" w:rsidRDefault="00000000" w:rsidP="00221B15">
      <w:pPr>
        <w:rPr>
          <w:b/>
          <w:bCs/>
        </w:rPr>
      </w:pPr>
      <w:r w:rsidRPr="00221B15">
        <w:rPr>
          <w:b/>
          <w:bCs/>
        </w:rPr>
        <w:t>Technological Exploitation and Data-Driven Model</w:t>
      </w:r>
      <w:r>
        <w:rPr>
          <w:b/>
          <w:bCs/>
        </w:rPr>
        <w:t xml:space="preserve">: </w:t>
      </w:r>
      <w:r>
        <w:t>In response to the evolution of technology, Shein has leveraged the new opportunities by creating an all-data, fully digital business model</w:t>
      </w:r>
      <w:r w:rsidR="008D3420" w:rsidRPr="008D3420">
        <w:t xml:space="preserve"> (SHEIN, 2024)</w:t>
      </w:r>
      <w:r>
        <w:t xml:space="preserve">. It applies AI algorithms to social media platforms in real-time, to </w:t>
      </w:r>
      <w:r w:rsidR="00976B36">
        <w:t>analyze</w:t>
      </w:r>
      <w:r>
        <w:t xml:space="preserve"> consumer data and allow the introduction of 1,000-2,000 new styles every day. This enables Shein to achieve a design-to-market cycle of less than 7 days, much faster than Zara.</w:t>
      </w:r>
    </w:p>
    <w:p w14:paraId="52626E3D" w14:textId="79E1E5BD" w:rsidR="00221B15" w:rsidRDefault="00000000" w:rsidP="00221B15">
      <w:r w:rsidRPr="00221B15">
        <w:rPr>
          <w:b/>
          <w:bCs/>
        </w:rPr>
        <w:t>Global Expansion Strategy:</w:t>
      </w:r>
      <w:r>
        <w:t xml:space="preserve"> Headquartered in more than 150 countries, Shein is estimated to be a USD </w:t>
      </w:r>
      <w:r w:rsidR="008D3420">
        <w:t>58.5</w:t>
      </w:r>
      <w:r>
        <w:t xml:space="preserve"> billion revenue company in 202</w:t>
      </w:r>
      <w:r w:rsidR="008D3420">
        <w:t>5</w:t>
      </w:r>
      <w:r>
        <w:t>, the result of its aggressive digital marketing and partnerships with influencers</w:t>
      </w:r>
      <w:r w:rsidR="00363FFE" w:rsidRPr="00363FFE">
        <w:t xml:space="preserve"> (Sander, 2023)</w:t>
      </w:r>
      <w:r>
        <w:t>. It has a great digital presence with its mobile application being one of the top 5 shopping apps in the world.</w:t>
      </w:r>
    </w:p>
    <w:p w14:paraId="4142A39A" w14:textId="77777777" w:rsidR="008D3420" w:rsidRDefault="008D3420" w:rsidP="00221B15">
      <w:pPr>
        <w:rPr>
          <w:noProof/>
        </w:rPr>
      </w:pPr>
    </w:p>
    <w:p w14:paraId="31F21B55" w14:textId="77777777" w:rsidR="008D3420" w:rsidRDefault="008D3420" w:rsidP="008D3420">
      <w:pPr>
        <w:keepNext/>
      </w:pPr>
      <w:r>
        <w:rPr>
          <w:noProof/>
        </w:rPr>
        <w:lastRenderedPageBreak/>
        <w:drawing>
          <wp:inline distT="0" distB="0" distL="0" distR="0" wp14:anchorId="36350DA4" wp14:editId="418EE269">
            <wp:extent cx="5281930" cy="2715065"/>
            <wp:effectExtent l="0" t="0" r="0" b="9525"/>
            <wp:docPr id="12723979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301343" cy="2725044"/>
                    </a:xfrm>
                    <a:prstGeom prst="rect">
                      <a:avLst/>
                    </a:prstGeom>
                    <a:noFill/>
                    <a:ln>
                      <a:noFill/>
                    </a:ln>
                    <a:extLst>
                      <a:ext uri="{53640926-AAD7-44D8-BBD7-CCE9431645EC}">
                        <a14:shadowObscured xmlns:a14="http://schemas.microsoft.com/office/drawing/2010/main"/>
                      </a:ext>
                    </a:extLst>
                  </pic:spPr>
                </pic:pic>
              </a:graphicData>
            </a:graphic>
          </wp:inline>
        </w:drawing>
      </w:r>
    </w:p>
    <w:p w14:paraId="61646BC5" w14:textId="287C5DD3" w:rsidR="008D3420" w:rsidRDefault="008D3420" w:rsidP="008D3420">
      <w:pPr>
        <w:pStyle w:val="Caption"/>
        <w:jc w:val="center"/>
      </w:pPr>
      <w:r>
        <w:t xml:space="preserve">Figure </w:t>
      </w:r>
      <w:r>
        <w:fldChar w:fldCharType="begin"/>
      </w:r>
      <w:r>
        <w:instrText xml:space="preserve"> SEQ Figure \* ARABIC </w:instrText>
      </w:r>
      <w:r>
        <w:fldChar w:fldCharType="separate"/>
      </w:r>
      <w:r w:rsidR="00363FFE">
        <w:rPr>
          <w:noProof/>
        </w:rPr>
        <w:t>5</w:t>
      </w:r>
      <w:r>
        <w:fldChar w:fldCharType="end"/>
      </w:r>
      <w:r>
        <w:t>: Revenue of Shein</w:t>
      </w:r>
    </w:p>
    <w:p w14:paraId="5406E2CA" w14:textId="2F04566D" w:rsidR="008D3420" w:rsidRPr="00363FFE" w:rsidRDefault="008D3420" w:rsidP="008D3420">
      <w:pPr>
        <w:jc w:val="center"/>
        <w:rPr>
          <w:b/>
          <w:bCs/>
          <w:lang w:val="en-GB"/>
        </w:rPr>
      </w:pPr>
      <w:r w:rsidRPr="00363FFE">
        <w:rPr>
          <w:b/>
          <w:bCs/>
          <w:lang w:val="en-GB"/>
        </w:rPr>
        <w:t xml:space="preserve">Source: </w:t>
      </w:r>
      <w:r w:rsidR="00363FFE" w:rsidRPr="00363FFE">
        <w:rPr>
          <w:b/>
          <w:bCs/>
          <w:lang w:val="en-GB"/>
        </w:rPr>
        <w:t>(Sander, 2023)</w:t>
      </w:r>
    </w:p>
    <w:p w14:paraId="252BEE9B" w14:textId="0DFF2672" w:rsidR="00221B15" w:rsidRDefault="00000000" w:rsidP="00221B15">
      <w:r w:rsidRPr="00221B15">
        <w:rPr>
          <w:b/>
          <w:bCs/>
        </w:rPr>
        <w:t>Environmental Response:</w:t>
      </w:r>
      <w:r>
        <w:t xml:space="preserve"> Shein has reacted to environmental criticism by introducing its own </w:t>
      </w:r>
      <w:proofErr w:type="gramStart"/>
      <w:r>
        <w:t>environmentally-friendly</w:t>
      </w:r>
      <w:proofErr w:type="gramEnd"/>
      <w:r>
        <w:t xml:space="preserve"> line, called </w:t>
      </w:r>
      <w:r w:rsidR="00374C70">
        <w:t xml:space="preserve">evolute </w:t>
      </w:r>
      <w:r>
        <w:t>SHEIN, which seeks to use recycled materials. But this is just a minor part of its overall output, with the company still making more than 600,000 products each year, which raises the issue of sustainability.</w:t>
      </w:r>
    </w:p>
    <w:p w14:paraId="216D7EFC" w14:textId="1D02F5FE" w:rsidR="00221B15" w:rsidRDefault="00000000" w:rsidP="00221B15">
      <w:r w:rsidRPr="00FC0C05">
        <w:rPr>
          <w:b/>
          <w:bCs/>
        </w:rPr>
        <w:t>Critical Evaluation:</w:t>
      </w:r>
      <w:r>
        <w:t xml:space="preserve"> Though Shein can outcompete its competitors because of its technological agility, the associated environmental weaknesses pose a reputational threat</w:t>
      </w:r>
      <w:r w:rsidR="00363FFE" w:rsidRPr="00363FFE">
        <w:t xml:space="preserve"> (SHEIN, 2024)</w:t>
      </w:r>
      <w:r>
        <w:t>. It is reported that more than 60% of Gen Z consumers are sustainability-conscious, and this may affect the long-term expansion of Shein in Western markets.</w:t>
      </w:r>
    </w:p>
    <w:p w14:paraId="00AD58C0" w14:textId="77777777" w:rsidR="00221B15" w:rsidRDefault="00000000" w:rsidP="00221B15">
      <w:pPr>
        <w:pStyle w:val="Heading3"/>
      </w:pPr>
      <w:bookmarkStart w:id="18" w:name="_Toc225294871"/>
      <w:r>
        <w:t>3.2.2 Growth Matrix by Ansoff</w:t>
      </w:r>
      <w:bookmarkEnd w:id="18"/>
    </w:p>
    <w:p w14:paraId="15327101" w14:textId="31272CF1" w:rsidR="00221B15" w:rsidRDefault="00000000" w:rsidP="00221B15">
      <w:r>
        <w:t>The Growth Matrix developed by Ansoff provides four product-market growth strategies: Market Penetration (existing products, existing markets), Market Development (existing products, new markets), Product Development (new products, existing markets) and Diversification (new products, new markets)</w:t>
      </w:r>
      <w:r w:rsidR="00363FFE" w:rsidRPr="00363FFE">
        <w:t xml:space="preserve"> (</w:t>
      </w:r>
      <w:proofErr w:type="spellStart"/>
      <w:r w:rsidR="00363FFE" w:rsidRPr="00363FFE">
        <w:t>Quantive</w:t>
      </w:r>
      <w:proofErr w:type="spellEnd"/>
      <w:r w:rsidR="00363FFE" w:rsidRPr="00363FFE">
        <w:t>, 2024)</w:t>
      </w:r>
      <w:r>
        <w:t>. The model aids companies in considering growth prospects and other risks.</w:t>
      </w:r>
    </w:p>
    <w:p w14:paraId="025442D9" w14:textId="77777777" w:rsidR="00363FFE" w:rsidRDefault="00363FFE" w:rsidP="00221B15">
      <w:pPr>
        <w:rPr>
          <w:noProof/>
        </w:rPr>
      </w:pPr>
    </w:p>
    <w:p w14:paraId="7F6AA03C" w14:textId="77777777" w:rsidR="00363FFE" w:rsidRDefault="00363FFE" w:rsidP="00363FFE">
      <w:pPr>
        <w:keepNext/>
        <w:jc w:val="center"/>
      </w:pPr>
      <w:r>
        <w:rPr>
          <w:noProof/>
        </w:rPr>
        <w:lastRenderedPageBreak/>
        <w:drawing>
          <wp:inline distT="0" distB="0" distL="0" distR="0" wp14:anchorId="41568A08" wp14:editId="73F3A0B7">
            <wp:extent cx="5220894" cy="2714453"/>
            <wp:effectExtent l="0" t="0" r="0" b="0"/>
            <wp:docPr id="1616997962" name="Picture 5"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Ansoff Matrix: Definition, Steps &amp; Exampl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1212"/>
                    <a:stretch>
                      <a:fillRect/>
                    </a:stretch>
                  </pic:blipFill>
                  <pic:spPr bwMode="auto">
                    <a:xfrm>
                      <a:off x="0" y="0"/>
                      <a:ext cx="5229935" cy="2719154"/>
                    </a:xfrm>
                    <a:prstGeom prst="rect">
                      <a:avLst/>
                    </a:prstGeom>
                    <a:noFill/>
                    <a:ln>
                      <a:noFill/>
                    </a:ln>
                    <a:extLst>
                      <a:ext uri="{53640926-AAD7-44D8-BBD7-CCE9431645EC}">
                        <a14:shadowObscured xmlns:a14="http://schemas.microsoft.com/office/drawing/2010/main"/>
                      </a:ext>
                    </a:extLst>
                  </pic:spPr>
                </pic:pic>
              </a:graphicData>
            </a:graphic>
          </wp:inline>
        </w:drawing>
      </w:r>
    </w:p>
    <w:p w14:paraId="6F5480D2" w14:textId="125F040A" w:rsidR="00363FFE" w:rsidRDefault="00363FFE" w:rsidP="00363FFE">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The Ansoff Matrix</w:t>
      </w:r>
    </w:p>
    <w:p w14:paraId="1D3F21F8" w14:textId="055250D0" w:rsidR="00363FFE" w:rsidRPr="00363FFE" w:rsidRDefault="00363FFE" w:rsidP="00363FFE">
      <w:pPr>
        <w:jc w:val="center"/>
        <w:rPr>
          <w:b/>
          <w:bCs/>
          <w:lang w:val="en-GB"/>
        </w:rPr>
      </w:pPr>
      <w:r w:rsidRPr="00363FFE">
        <w:rPr>
          <w:b/>
          <w:bCs/>
          <w:lang w:val="en-GB"/>
        </w:rPr>
        <w:t>Source: (</w:t>
      </w:r>
      <w:proofErr w:type="spellStart"/>
      <w:r w:rsidRPr="00363FFE">
        <w:rPr>
          <w:b/>
          <w:bCs/>
          <w:lang w:val="en-GB"/>
        </w:rPr>
        <w:t>Quantive</w:t>
      </w:r>
      <w:proofErr w:type="spellEnd"/>
      <w:r w:rsidRPr="00363FFE">
        <w:rPr>
          <w:b/>
          <w:bCs/>
          <w:lang w:val="en-GB"/>
        </w:rPr>
        <w:t>, 2024)</w:t>
      </w:r>
    </w:p>
    <w:p w14:paraId="4B25F022" w14:textId="2D46EE54" w:rsidR="005B4188" w:rsidRDefault="00000000" w:rsidP="005B4188">
      <w:r w:rsidRPr="00641F8A">
        <w:rPr>
          <w:b/>
          <w:bCs/>
        </w:rPr>
        <w:t>Market Penetration:</w:t>
      </w:r>
      <w:r>
        <w:t xml:space="preserve"> Shein has been able to implement a powerful market penetration strategy, with very low prices, at times 50-70 per cent lower than other conventional fashion retailers</w:t>
      </w:r>
      <w:r w:rsidR="00363FFE" w:rsidRPr="00363FFE">
        <w:t xml:space="preserve"> (SHEIN, 2024)</w:t>
      </w:r>
      <w:r>
        <w:t xml:space="preserve">. Such a pricing strategy helps the brand to appeal to very price-sensitive consumers, especially younger generations like Gen Z. Moreover, Shein regularly launches flash sales, discounts, and offers, which generate a feeling of urgency and promote buying in bulk. Consequently, the level of customer interaction is high, with 3-4 purchases being made by most users monthly. </w:t>
      </w:r>
    </w:p>
    <w:p w14:paraId="097A133F" w14:textId="42A5B5CC" w:rsidR="005B4188" w:rsidRDefault="00000000" w:rsidP="005B4188">
      <w:r w:rsidRPr="00641F8A">
        <w:rPr>
          <w:b/>
          <w:bCs/>
        </w:rPr>
        <w:t>Market Development:</w:t>
      </w:r>
      <w:r>
        <w:t xml:space="preserve"> Shein has been able to develop into overseas markets at a very fast rate, especially in the United States and Europe</w:t>
      </w:r>
      <w:r w:rsidR="00363FFE" w:rsidRPr="00363FFE">
        <w:t xml:space="preserve"> (Chen, 2023)</w:t>
      </w:r>
      <w:r>
        <w:t xml:space="preserve">. Its popularity in the world can be seen in the fact that it became the most downloaded shopping application in 2022. One of the main reasons why this has increased is that it has the capacity to </w:t>
      </w:r>
      <w:r w:rsidR="00374C70">
        <w:t>localize</w:t>
      </w:r>
      <w:r>
        <w:t xml:space="preserve"> its marketing strategies. As an example, Shein partners with local influencers and </w:t>
      </w:r>
      <w:r w:rsidR="00374C70">
        <w:t>localizes</w:t>
      </w:r>
      <w:r>
        <w:t xml:space="preserve"> its campaigns to local fashion tastes and cultural trends. </w:t>
      </w:r>
    </w:p>
    <w:p w14:paraId="2B410D3D" w14:textId="7DE74F09" w:rsidR="005B4188" w:rsidRDefault="00000000" w:rsidP="005B4188">
      <w:r w:rsidRPr="00641F8A">
        <w:rPr>
          <w:b/>
          <w:bCs/>
        </w:rPr>
        <w:t>Product Development:</w:t>
      </w:r>
      <w:r>
        <w:t xml:space="preserve"> The product development strategy used by Shein is very dynamic and </w:t>
      </w:r>
      <w:r w:rsidR="00374C70">
        <w:t>data driven</w:t>
      </w:r>
      <w:r>
        <w:t>. The company publishes new stock-keeping units (SKUs) thousands of units every day, which makes it react promptly to the fashion outlook</w:t>
      </w:r>
      <w:r w:rsidR="00363FFE" w:rsidRPr="00363FFE">
        <w:t xml:space="preserve"> (SHEIN, 2024)</w:t>
      </w:r>
      <w:r>
        <w:t xml:space="preserve">. This type of fast-fashion model means that the newest fashion </w:t>
      </w:r>
      <w:r w:rsidR="00374C70">
        <w:t xml:space="preserve">is always </w:t>
      </w:r>
      <w:r w:rsidR="00374C70">
        <w:lastRenderedPageBreak/>
        <w:t>available</w:t>
      </w:r>
      <w:r>
        <w:t>, and it keeps the customer more interested and eager to browse and buy often. Customer loyalty is also built due to the constant flow of new products that keep it exciting and varied.</w:t>
      </w:r>
    </w:p>
    <w:p w14:paraId="79A59D38" w14:textId="71EFD1FE" w:rsidR="000C7535" w:rsidRDefault="00000000" w:rsidP="005B4188">
      <w:r w:rsidRPr="00641F8A">
        <w:rPr>
          <w:b/>
          <w:bCs/>
        </w:rPr>
        <w:t>Limited Diversification:</w:t>
      </w:r>
      <w:r>
        <w:t xml:space="preserve"> Shein has started diversification into other categories, like homeware and beauty products, although its </w:t>
      </w:r>
      <w:proofErr w:type="gramStart"/>
      <w:r>
        <w:t>main focus</w:t>
      </w:r>
      <w:proofErr w:type="gramEnd"/>
      <w:r>
        <w:t xml:space="preserve"> is on clothing</w:t>
      </w:r>
      <w:r w:rsidR="00363FFE" w:rsidRPr="00363FFE">
        <w:t xml:space="preserve"> (Siu, 2025)</w:t>
      </w:r>
      <w:r>
        <w:t xml:space="preserve">. These contributions would contribute to the growth in the order value and its product ecosystem. Nevertheless, these segments produce a </w:t>
      </w:r>
      <w:proofErr w:type="gramStart"/>
      <w:r>
        <w:t>fairly low</w:t>
      </w:r>
      <w:proofErr w:type="gramEnd"/>
      <w:r>
        <w:t xml:space="preserve"> percentage of total revenue in comparison to its flagship fashion business.</w:t>
      </w:r>
      <w:r>
        <w:br w:type="page"/>
      </w:r>
    </w:p>
    <w:p w14:paraId="618D7929" w14:textId="77777777" w:rsidR="00221B15" w:rsidRDefault="00000000" w:rsidP="000C7535">
      <w:pPr>
        <w:pStyle w:val="Heading1"/>
      </w:pPr>
      <w:bookmarkStart w:id="19" w:name="_Toc225294872"/>
      <w:r>
        <w:lastRenderedPageBreak/>
        <w:t>4. Conclusion</w:t>
      </w:r>
      <w:bookmarkEnd w:id="19"/>
    </w:p>
    <w:p w14:paraId="0B6DF1A4" w14:textId="1EBDEF43" w:rsidR="000C7535" w:rsidRDefault="00000000" w:rsidP="000C7535">
      <w:r>
        <w:t xml:space="preserve">The critical evaluation of the fast fashion industry shows that the macro-environment is the architect of the contemporary corporate strategy. By use of the PESTEL framework, this report has shown that the Technological and Environmental factors are not marginal issues anymore but core to the existence of operations. In the case of Zara, the problem is to sustain its status of pioneer by balancing the high-street status with the necessity of digital acceleration. In the case of Shein, the agility benefit of being an extremist in data </w:t>
      </w:r>
      <w:r w:rsidR="00374C70">
        <w:t>utilization</w:t>
      </w:r>
      <w:r>
        <w:t xml:space="preserve"> is under greater risk due to the environmental impact of the company, which is likely to push away the sustainability-aware Gen Z generation.</w:t>
      </w:r>
    </w:p>
    <w:p w14:paraId="13DBC898" w14:textId="0240FA62" w:rsidR="006E3E4D" w:rsidRDefault="00000000" w:rsidP="000C7535">
      <w:r>
        <w:t xml:space="preserve">The analysis of strategic responses shows the obvious difference in direction: Zara focuses on Differentiation and employs sustainable premiumization and omnichannel integration, whereas Shein focuses on Market Penetration and Product Development via the Ansoff Matrix to reach the unrivalled cost leadership. In the end, the juxtaposition of these two giants highlights the importance of constant environmental scanning. Marketing management is not a fixed activity in a </w:t>
      </w:r>
      <w:r w:rsidR="00374C70">
        <w:t>globalized</w:t>
      </w:r>
      <w:r>
        <w:t xml:space="preserve"> market; rather, it is a dynamic discipline. Companies which cannot align their internal resources with external macro-forces, that is, the twin challenges of digital innovation and social responsibility, are bound to be beaten by more agile and intentional companies.</w:t>
      </w:r>
    </w:p>
    <w:p w14:paraId="3C7FE0C5" w14:textId="77777777" w:rsidR="006E3E4D" w:rsidRDefault="006E3E4D">
      <w:pPr>
        <w:spacing w:line="259" w:lineRule="auto"/>
        <w:jc w:val="left"/>
      </w:pPr>
      <w:r>
        <w:br w:type="page"/>
      </w:r>
    </w:p>
    <w:p w14:paraId="0EAF7D03" w14:textId="1FA50654" w:rsidR="000C7535" w:rsidRDefault="006E3E4D" w:rsidP="006E3E4D">
      <w:pPr>
        <w:pStyle w:val="Heading1"/>
      </w:pPr>
      <w:bookmarkStart w:id="20" w:name="_Toc225294873"/>
      <w:r>
        <w:lastRenderedPageBreak/>
        <w:t>5. References</w:t>
      </w:r>
      <w:bookmarkEnd w:id="20"/>
    </w:p>
    <w:p w14:paraId="60081F4D" w14:textId="11D236BB" w:rsidR="00363FFE" w:rsidRPr="00363FFE" w:rsidRDefault="00363FFE" w:rsidP="00363FFE">
      <w:r w:rsidRPr="00363FFE">
        <w:t>Akhtar, W. (2023). </w:t>
      </w:r>
      <w:r w:rsidRPr="00363FFE">
        <w:rPr>
          <w:i/>
          <w:iCs/>
        </w:rPr>
        <w:t>Digital innovations in fashion: mapping the co-evolution of technological advancements and fashion industry</w:t>
      </w:r>
      <w:r w:rsidRPr="00363FFE">
        <w:t>. [online] </w:t>
      </w:r>
      <w:r w:rsidRPr="00363FFE">
        <w:rPr>
          <w:i/>
          <w:iCs/>
        </w:rPr>
        <w:t>JYU Dissertations</w:t>
      </w:r>
      <w:r w:rsidRPr="00363FFE">
        <w:t xml:space="preserve">. </w:t>
      </w:r>
      <w:proofErr w:type="spellStart"/>
      <w:r w:rsidRPr="00363FFE">
        <w:t>Jyväskylän</w:t>
      </w:r>
      <w:proofErr w:type="spellEnd"/>
      <w:r w:rsidRPr="00363FFE">
        <w:t xml:space="preserve"> </w:t>
      </w:r>
      <w:proofErr w:type="spellStart"/>
      <w:r w:rsidRPr="00363FFE">
        <w:t>yliopisto</w:t>
      </w:r>
      <w:proofErr w:type="spellEnd"/>
      <w:r w:rsidRPr="00363FFE">
        <w:t>. Available at: https://jyx.jyu.fi/jyx/Record/jyx_123456789_92181.</w:t>
      </w:r>
    </w:p>
    <w:p w14:paraId="32A5C190" w14:textId="77777777" w:rsidR="00363FFE" w:rsidRPr="00363FFE" w:rsidRDefault="00363FFE" w:rsidP="00363FFE">
      <w:r w:rsidRPr="00363FFE">
        <w:t>Aleem, A. (2024). Strategic Resilience in Fast Fashion: A Critical Analysis of Zara’s Competitive Positioning. </w:t>
      </w:r>
      <w:r w:rsidRPr="00363FFE">
        <w:rPr>
          <w:i/>
          <w:iCs/>
        </w:rPr>
        <w:t>Social Science Review Archives</w:t>
      </w:r>
      <w:r w:rsidRPr="00363FFE">
        <w:t xml:space="preserve">, [online] 4(1), pp.1002–1015. </w:t>
      </w:r>
      <w:proofErr w:type="spellStart"/>
      <w:proofErr w:type="gramStart"/>
      <w:r w:rsidRPr="00363FFE">
        <w:t>doi:https</w:t>
      </w:r>
      <w:proofErr w:type="spellEnd"/>
      <w:r w:rsidRPr="00363FFE">
        <w:t>://doi.org/10.70670/sra.v4i1.1619</w:t>
      </w:r>
      <w:proofErr w:type="gramEnd"/>
      <w:r w:rsidRPr="00363FFE">
        <w:t>.</w:t>
      </w:r>
    </w:p>
    <w:p w14:paraId="1BFF7D11" w14:textId="77777777" w:rsidR="00363FFE" w:rsidRPr="00363FFE" w:rsidRDefault="00363FFE" w:rsidP="00363FFE">
      <w:r w:rsidRPr="00363FFE">
        <w:t>Bertola, P. and Teunissen, J. (2025). Fashion 4.0. Innovating fashion industry through digital transformation. </w:t>
      </w:r>
      <w:r w:rsidRPr="00363FFE">
        <w:rPr>
          <w:i/>
          <w:iCs/>
        </w:rPr>
        <w:t>Research Journal of Textile and Apparel</w:t>
      </w:r>
      <w:r w:rsidRPr="00363FFE">
        <w:t>, [online] 22(4), pp.352–369. Available at: https://www.emerald.com/insight/content/doi/10.1108/rjta-03-2018-0023/full/html [Accessed 24 Mar. 2026].</w:t>
      </w:r>
    </w:p>
    <w:p w14:paraId="336DC127" w14:textId="77777777" w:rsidR="00363FFE" w:rsidRPr="00363FFE" w:rsidRDefault="00363FFE" w:rsidP="00363FFE">
      <w:r w:rsidRPr="00363FFE">
        <w:t>Chen, Y. (2023). Analysis of Marketing Strategies of Cross-border E-commerce Platforms in the United States-Shein. </w:t>
      </w:r>
      <w:r w:rsidRPr="00363FFE">
        <w:rPr>
          <w:i/>
          <w:iCs/>
        </w:rPr>
        <w:t>Highlights in Business, Economics and Management</w:t>
      </w:r>
      <w:r w:rsidRPr="00363FFE">
        <w:t xml:space="preserve">, [online] 19(4), pp.478–483. </w:t>
      </w:r>
      <w:proofErr w:type="spellStart"/>
      <w:proofErr w:type="gramStart"/>
      <w:r w:rsidRPr="00363FFE">
        <w:t>doi:https</w:t>
      </w:r>
      <w:proofErr w:type="spellEnd"/>
      <w:r w:rsidRPr="00363FFE">
        <w:t>://doi.org/10.54097/hbem.v19i.11985</w:t>
      </w:r>
      <w:proofErr w:type="gramEnd"/>
      <w:r w:rsidRPr="00363FFE">
        <w:t>.</w:t>
      </w:r>
    </w:p>
    <w:p w14:paraId="1497D60E" w14:textId="77777777" w:rsidR="00363FFE" w:rsidRDefault="00363FFE" w:rsidP="00363FFE">
      <w:proofErr w:type="spellStart"/>
      <w:r w:rsidRPr="00363FFE">
        <w:t>Cottel</w:t>
      </w:r>
      <w:proofErr w:type="spellEnd"/>
      <w:r w:rsidRPr="00363FFE">
        <w:t>, M. (2021). </w:t>
      </w:r>
      <w:r w:rsidRPr="00363FFE">
        <w:rPr>
          <w:i/>
          <w:iCs/>
        </w:rPr>
        <w:t>Porter’s Generic Strategies PowerPoint and Google Slides</w:t>
      </w:r>
      <w:r w:rsidRPr="00363FFE">
        <w:t xml:space="preserve">. [online] </w:t>
      </w:r>
      <w:proofErr w:type="spellStart"/>
      <w:r w:rsidRPr="00363FFE">
        <w:t>slideegg</w:t>
      </w:r>
      <w:proofErr w:type="spellEnd"/>
      <w:r w:rsidRPr="00363FFE">
        <w:t>. Available at: https://www.slideegg.com/porters-generic-strategies?srsltid=AfmBOoozuM2AQKxfQzEL0qIGRGpJ_rfu6CImKhyGyP9kay6_yXJ4uUd6 [Accessed 24 Mar. 2026].</w:t>
      </w:r>
    </w:p>
    <w:p w14:paraId="539FF41F" w14:textId="548D734A" w:rsidR="00363FFE" w:rsidRPr="00363FFE" w:rsidRDefault="00363FFE" w:rsidP="00363FFE">
      <w:r w:rsidRPr="006E3E4D">
        <w:rPr>
          <w:lang w:val="en-GB"/>
        </w:rPr>
        <w:t>Kotler, P., Armstrong, G., Harris, L. and Piercy, N. (2020)</w:t>
      </w:r>
      <w:r>
        <w:rPr>
          <w:lang w:val="en-GB"/>
        </w:rPr>
        <w:t>.</w:t>
      </w:r>
      <w:r w:rsidRPr="006E3E4D">
        <w:rPr>
          <w:lang w:val="en-GB"/>
        </w:rPr>
        <w:t> </w:t>
      </w:r>
      <w:r w:rsidRPr="006E3E4D">
        <w:rPr>
          <w:i/>
          <w:iCs/>
          <w:lang w:val="en-GB"/>
        </w:rPr>
        <w:t>Principles of marketing</w:t>
      </w:r>
      <w:r w:rsidRPr="006E3E4D">
        <w:rPr>
          <w:lang w:val="en-GB"/>
        </w:rPr>
        <w:t xml:space="preserve">. 8th European </w:t>
      </w:r>
      <w:proofErr w:type="spellStart"/>
      <w:r w:rsidRPr="006E3E4D">
        <w:rPr>
          <w:lang w:val="en-GB"/>
        </w:rPr>
        <w:t>edn</w:t>
      </w:r>
      <w:proofErr w:type="spellEnd"/>
      <w:r w:rsidRPr="006E3E4D">
        <w:rPr>
          <w:lang w:val="en-GB"/>
        </w:rPr>
        <w:t>. Harlow: Pearson.</w:t>
      </w:r>
    </w:p>
    <w:p w14:paraId="1FFB853E" w14:textId="77777777" w:rsidR="00363FFE" w:rsidRPr="00363FFE" w:rsidRDefault="00363FFE" w:rsidP="00363FFE">
      <w:r w:rsidRPr="00363FFE">
        <w:t>Liu, W. and Zhou, S. (2024). Digital Transformation of Supply Chain Management in the Fast Fashion industry: a Case Study of Zara. </w:t>
      </w:r>
      <w:r w:rsidRPr="00363FFE">
        <w:rPr>
          <w:i/>
          <w:iCs/>
        </w:rPr>
        <w:t>SHS Web of Conferences</w:t>
      </w:r>
      <w:r w:rsidRPr="00363FFE">
        <w:t xml:space="preserve">, [online] 181(04019), p.04019. </w:t>
      </w:r>
      <w:proofErr w:type="spellStart"/>
      <w:proofErr w:type="gramStart"/>
      <w:r w:rsidRPr="00363FFE">
        <w:t>doi:https</w:t>
      </w:r>
      <w:proofErr w:type="spellEnd"/>
      <w:r w:rsidRPr="00363FFE">
        <w:t>://doi.org/10.1051/</w:t>
      </w:r>
      <w:proofErr w:type="spellStart"/>
      <w:r w:rsidRPr="00363FFE">
        <w:t>shsconf</w:t>
      </w:r>
      <w:proofErr w:type="spellEnd"/>
      <w:r w:rsidRPr="00363FFE">
        <w:t>/202418104019</w:t>
      </w:r>
      <w:proofErr w:type="gramEnd"/>
      <w:r w:rsidRPr="00363FFE">
        <w:t>.</w:t>
      </w:r>
    </w:p>
    <w:p w14:paraId="0F33712B" w14:textId="77777777" w:rsidR="00363FFE" w:rsidRPr="00363FFE" w:rsidRDefault="00363FFE" w:rsidP="00363FFE">
      <w:proofErr w:type="gramStart"/>
      <w:r w:rsidRPr="00363FFE">
        <w:t>Mukherjee ,</w:t>
      </w:r>
      <w:proofErr w:type="gramEnd"/>
      <w:r w:rsidRPr="00363FFE">
        <w:t xml:space="preserve"> A. (2023). </w:t>
      </w:r>
      <w:r w:rsidRPr="00363FFE">
        <w:rPr>
          <w:i/>
          <w:iCs/>
        </w:rPr>
        <w:t>PESTLE Analysis</w:t>
      </w:r>
      <w:r w:rsidRPr="00363FFE">
        <w:t>. [online] Medium. Available at: https://medium.com/@anirbanmukherjee1311/pestle-analysis-c6b822164d4 [Accessed 24 Mar. 2026].</w:t>
      </w:r>
    </w:p>
    <w:p w14:paraId="438949B3" w14:textId="7D092E2C" w:rsidR="00363FFE" w:rsidRPr="00976B36" w:rsidRDefault="00363FFE" w:rsidP="00363FFE">
      <w:pPr>
        <w:rPr>
          <w:lang w:val="it-IT"/>
        </w:rPr>
      </w:pPr>
      <w:r w:rsidRPr="00363FFE">
        <w:lastRenderedPageBreak/>
        <w:t xml:space="preserve">Mukherjee, B. and </w:t>
      </w:r>
      <w:proofErr w:type="spellStart"/>
      <w:r w:rsidRPr="00363FFE">
        <w:t>Keshri</w:t>
      </w:r>
      <w:proofErr w:type="spellEnd"/>
      <w:r w:rsidRPr="00363FFE">
        <w:t>, A.K. (2021). Ultra-Fast, Chemical-Free, Mass Production of High</w:t>
      </w:r>
      <w:r w:rsidR="00374C70">
        <w:t>-</w:t>
      </w:r>
      <w:r w:rsidRPr="00363FFE">
        <w:t>Quality Exfoliated Graphene. </w:t>
      </w:r>
      <w:r w:rsidRPr="00976B36">
        <w:rPr>
          <w:i/>
          <w:iCs/>
          <w:lang w:val="it-IT"/>
        </w:rPr>
        <w:t>ACS Nano</w:t>
      </w:r>
      <w:r w:rsidRPr="00976B36">
        <w:rPr>
          <w:lang w:val="it-IT"/>
        </w:rPr>
        <w:t xml:space="preserve">, 15(1), pp.1775–1784. </w:t>
      </w:r>
      <w:proofErr w:type="spellStart"/>
      <w:proofErr w:type="gramStart"/>
      <w:r w:rsidRPr="00976B36">
        <w:rPr>
          <w:lang w:val="it-IT"/>
        </w:rPr>
        <w:t>doi:https</w:t>
      </w:r>
      <w:proofErr w:type="spellEnd"/>
      <w:r w:rsidRPr="00976B36">
        <w:rPr>
          <w:lang w:val="it-IT"/>
        </w:rPr>
        <w:t>://doi.org/10.1021/acsnano.0c09451</w:t>
      </w:r>
      <w:proofErr w:type="gramEnd"/>
      <w:r w:rsidRPr="00976B36">
        <w:rPr>
          <w:lang w:val="it-IT"/>
        </w:rPr>
        <w:t>.</w:t>
      </w:r>
    </w:p>
    <w:p w14:paraId="04DD3205" w14:textId="77777777" w:rsidR="00363FFE" w:rsidRPr="00363FFE" w:rsidRDefault="00363FFE" w:rsidP="00363FFE">
      <w:r w:rsidRPr="00976B36">
        <w:rPr>
          <w:lang w:val="it-IT"/>
        </w:rPr>
        <w:t>Nguyen, T. (2023). </w:t>
      </w:r>
      <w:r w:rsidRPr="00363FFE">
        <w:rPr>
          <w:i/>
          <w:iCs/>
        </w:rPr>
        <w:t xml:space="preserve">Zara’s organization </w:t>
      </w:r>
      <w:proofErr w:type="gramStart"/>
      <w:r w:rsidRPr="00363FFE">
        <w:rPr>
          <w:i/>
          <w:iCs/>
        </w:rPr>
        <w:t>apparatus :</w:t>
      </w:r>
      <w:proofErr w:type="gramEnd"/>
      <w:r w:rsidRPr="00363FFE">
        <w:rPr>
          <w:i/>
          <w:iCs/>
        </w:rPr>
        <w:t xml:space="preserve"> what is the key behind Zara’s fast fashion success?</w:t>
      </w:r>
      <w:r w:rsidRPr="00363FFE">
        <w:t> [online] www.theseus.fi. Available at: https://www.theseus.fi/handle/10024/797609 [Accessed 24 Mar. 2026].</w:t>
      </w:r>
    </w:p>
    <w:p w14:paraId="34D4A310" w14:textId="77777777" w:rsidR="00363FFE" w:rsidRPr="00363FFE" w:rsidRDefault="00363FFE" w:rsidP="00363FFE">
      <w:proofErr w:type="spellStart"/>
      <w:r w:rsidRPr="00363FFE">
        <w:t>Papasolomou</w:t>
      </w:r>
      <w:proofErr w:type="spellEnd"/>
      <w:r w:rsidRPr="00363FFE">
        <w:t xml:space="preserve">, I. and </w:t>
      </w:r>
      <w:proofErr w:type="spellStart"/>
      <w:r w:rsidRPr="00363FFE">
        <w:t>Thrassou</w:t>
      </w:r>
      <w:proofErr w:type="spellEnd"/>
      <w:r w:rsidRPr="00363FFE">
        <w:t>, A. (2022). Exploring the level of sustainability awareness among consumers within the fast-fashion clothing industry: a dual business and consumer perspective. </w:t>
      </w:r>
      <w:r w:rsidRPr="00363FFE">
        <w:rPr>
          <w:i/>
          <w:iCs/>
        </w:rPr>
        <w:t>Competitiveness Review</w:t>
      </w:r>
      <w:r w:rsidRPr="00363FFE">
        <w:t xml:space="preserve">, 32(3), pp.350–375. </w:t>
      </w:r>
      <w:proofErr w:type="spellStart"/>
      <w:proofErr w:type="gramStart"/>
      <w:r w:rsidRPr="00363FFE">
        <w:t>doi:https</w:t>
      </w:r>
      <w:proofErr w:type="spellEnd"/>
      <w:r w:rsidRPr="00363FFE">
        <w:t>://doi.org/10.1108/CR-04-2021-0061</w:t>
      </w:r>
      <w:proofErr w:type="gramEnd"/>
      <w:r w:rsidRPr="00363FFE">
        <w:t>.</w:t>
      </w:r>
    </w:p>
    <w:p w14:paraId="5C806DF5" w14:textId="77777777" w:rsidR="00363FFE" w:rsidRPr="00363FFE" w:rsidRDefault="00363FFE" w:rsidP="00363FFE">
      <w:proofErr w:type="spellStart"/>
      <w:r w:rsidRPr="00363FFE">
        <w:t>Quantive</w:t>
      </w:r>
      <w:proofErr w:type="spellEnd"/>
      <w:r w:rsidRPr="00363FFE">
        <w:t xml:space="preserve"> (2024). </w:t>
      </w:r>
      <w:r w:rsidRPr="00363FFE">
        <w:rPr>
          <w:i/>
          <w:iCs/>
        </w:rPr>
        <w:t xml:space="preserve">What Is </w:t>
      </w:r>
      <w:proofErr w:type="gramStart"/>
      <w:r w:rsidRPr="00363FFE">
        <w:rPr>
          <w:i/>
          <w:iCs/>
        </w:rPr>
        <w:t>The</w:t>
      </w:r>
      <w:proofErr w:type="gramEnd"/>
      <w:r w:rsidRPr="00363FFE">
        <w:rPr>
          <w:i/>
          <w:iCs/>
        </w:rPr>
        <w:t xml:space="preserve"> Ansoff Matrix: Definition, Steps &amp; Examples</w:t>
      </w:r>
      <w:r w:rsidRPr="00363FFE">
        <w:t>. [online] Quantive.com. Available at: https://quantive.com/resources/articles/ansoff-matrix [Accessed 24 Mar. 2026].</w:t>
      </w:r>
    </w:p>
    <w:p w14:paraId="46074557" w14:textId="77777777" w:rsidR="00363FFE" w:rsidRPr="00363FFE" w:rsidRDefault="00363FFE" w:rsidP="00363FFE">
      <w:proofErr w:type="spellStart"/>
      <w:r w:rsidRPr="00363FFE">
        <w:t>Salume</w:t>
      </w:r>
      <w:proofErr w:type="spellEnd"/>
      <w:r w:rsidRPr="00363FFE">
        <w:t>, M. (2024). Confessions of a Contemporary Consumer: Environmental and Humanitarian Impacts of Fast Fashion. </w:t>
      </w:r>
      <w:r w:rsidRPr="00363FFE">
        <w:rPr>
          <w:i/>
          <w:iCs/>
        </w:rPr>
        <w:t>Student Theses 2015-Present</w:t>
      </w:r>
      <w:r w:rsidRPr="00363FFE">
        <w:t>, [online] 4(2). Available at: https://research.library.fordham.edu/environ_2015/174/ [Accessed 24 Mar. 2026].</w:t>
      </w:r>
    </w:p>
    <w:p w14:paraId="1FFC05AE" w14:textId="77777777" w:rsidR="00363FFE" w:rsidRPr="00363FFE" w:rsidRDefault="00363FFE" w:rsidP="00363FFE">
      <w:r w:rsidRPr="00363FFE">
        <w:t>Sander, E. (2023). </w:t>
      </w:r>
      <w:r w:rsidRPr="00363FFE">
        <w:rPr>
          <w:i/>
          <w:iCs/>
        </w:rPr>
        <w:t>Shein Update May 2023 – Part 1: Success Brings Scrutiny</w:t>
      </w:r>
      <w:r w:rsidRPr="00363FFE">
        <w:t xml:space="preserve">. [online] </w:t>
      </w:r>
      <w:proofErr w:type="spellStart"/>
      <w:r w:rsidRPr="00363FFE">
        <w:t>ChinaTalk</w:t>
      </w:r>
      <w:proofErr w:type="spellEnd"/>
      <w:r w:rsidRPr="00363FFE">
        <w:t>. Available at: https://www.chinatalk.nl/shein-update-may-2023-part-1-success-brings-scrutiny/ [Accessed 24 Mar. 2026].</w:t>
      </w:r>
    </w:p>
    <w:p w14:paraId="2272AD58" w14:textId="77777777" w:rsidR="00363FFE" w:rsidRPr="00363FFE" w:rsidRDefault="00363FFE" w:rsidP="00363FFE">
      <w:r w:rsidRPr="00363FFE">
        <w:t>SHEIN (2024). </w:t>
      </w:r>
      <w:r w:rsidRPr="00363FFE">
        <w:rPr>
          <w:i/>
          <w:iCs/>
        </w:rPr>
        <w:t>SHEIN’s Center of Innovation for Garment Manufacturing Advances the Fashion Industry with New Tools and Technology - SHEIN Group</w:t>
      </w:r>
      <w:r w:rsidRPr="00363FFE">
        <w:t>. [online] SHEIN Group. Available at: https://www.sheingroup.com/corporate-news/company-updates/sheins-center-of-innovation-for-garment-manufacturing-advances-the-fashion-industry-with-new-tools-and-technology/ [Accessed 24 Mar. 2026].</w:t>
      </w:r>
    </w:p>
    <w:p w14:paraId="2470C73C" w14:textId="77777777" w:rsidR="00363FFE" w:rsidRPr="00363FFE" w:rsidRDefault="00363FFE" w:rsidP="00363FFE">
      <w:proofErr w:type="spellStart"/>
      <w:r w:rsidRPr="00363FFE">
        <w:t>Singkeruang</w:t>
      </w:r>
      <w:proofErr w:type="spellEnd"/>
      <w:r w:rsidRPr="00363FFE">
        <w:t>, A.W.T.F. and Baharuddin, B. (2024). Gen-Z Marketing Strategies: Understanding Consumer Preferences and Building Sustainable Relationships. </w:t>
      </w:r>
      <w:r w:rsidRPr="00363FFE">
        <w:rPr>
          <w:i/>
          <w:iCs/>
        </w:rPr>
        <w:t xml:space="preserve">Golden </w:t>
      </w:r>
      <w:r w:rsidRPr="00363FFE">
        <w:rPr>
          <w:i/>
          <w:iCs/>
        </w:rPr>
        <w:lastRenderedPageBreak/>
        <w:t>Ratio of Mapping Idea and Literature Format</w:t>
      </w:r>
      <w:r w:rsidRPr="00363FFE">
        <w:t xml:space="preserve">, [online] 4(1), pp.53–77. </w:t>
      </w:r>
      <w:proofErr w:type="spellStart"/>
      <w:proofErr w:type="gramStart"/>
      <w:r w:rsidRPr="00363FFE">
        <w:t>doi:https</w:t>
      </w:r>
      <w:proofErr w:type="spellEnd"/>
      <w:r w:rsidRPr="00363FFE">
        <w:t>://doi.org/10.52970/grmilf.v4i1.351</w:t>
      </w:r>
      <w:proofErr w:type="gramEnd"/>
      <w:r w:rsidRPr="00363FFE">
        <w:t>.</w:t>
      </w:r>
    </w:p>
    <w:p w14:paraId="15982077" w14:textId="77777777" w:rsidR="00363FFE" w:rsidRPr="00363FFE" w:rsidRDefault="00363FFE" w:rsidP="00363FFE">
      <w:r w:rsidRPr="00363FFE">
        <w:t>Siu, M. (2025). </w:t>
      </w:r>
      <w:r w:rsidRPr="00363FFE">
        <w:rPr>
          <w:i/>
          <w:iCs/>
        </w:rPr>
        <w:t>Reinventing Ultra-Fast Fashion: Strategic Growth Recommendations for SHEIN’s Sustainable Brand Development</w:t>
      </w:r>
      <w:r w:rsidRPr="00363FFE">
        <w:t>. [online] Ssrn.com. Available at: https://papers.ssrn.com/sol3/papers.cfm?abstract_id=5274471 [Accessed 24 Mar. 2026].</w:t>
      </w:r>
    </w:p>
    <w:p w14:paraId="08223CA4" w14:textId="77777777" w:rsidR="00363FFE" w:rsidRPr="00363FFE" w:rsidRDefault="00363FFE" w:rsidP="00363FFE">
      <w:r w:rsidRPr="00363FFE">
        <w:t>Statista (2024). </w:t>
      </w:r>
      <w:r w:rsidRPr="00363FFE">
        <w:rPr>
          <w:i/>
          <w:iCs/>
        </w:rPr>
        <w:t>Inditex: net sales worldwide by brand 2024| Statista</w:t>
      </w:r>
      <w:r w:rsidRPr="00363FFE">
        <w:t>. [online] Statista. Available at: https://www.statista.com/statistics/456505/sales-inditex-group-worldwide-by-format/?srsltid=AfmBOopH3KD26Y14aSC14I0tRy2xpq5V7P3qNL2irqnAJaCR5Vmq_cnN [Accessed 24 Mar. 2026].</w:t>
      </w:r>
    </w:p>
    <w:p w14:paraId="247D1707" w14:textId="77777777" w:rsidR="00363FFE" w:rsidRPr="00363FFE" w:rsidRDefault="00363FFE" w:rsidP="00363FFE">
      <w:r w:rsidRPr="00363FFE">
        <w:t>Technavio (2024). </w:t>
      </w:r>
      <w:r w:rsidRPr="00363FFE">
        <w:rPr>
          <w:i/>
          <w:iCs/>
        </w:rPr>
        <w:t>Fast Fashion Market Growth by Gender, Distribution Channel, and Geography - Forecast and Analysis- 2022-2026</w:t>
      </w:r>
      <w:r w:rsidRPr="00363FFE">
        <w:t>. [online] Technavio. Available at: https://www.technavio.com/report/fast-fashion-market-industry-analysis [Accessed 24 Mar. 2026].</w:t>
      </w:r>
    </w:p>
    <w:p w14:paraId="6DE92AE7" w14:textId="77777777" w:rsidR="00363FFE" w:rsidRPr="00363FFE" w:rsidRDefault="00363FFE" w:rsidP="00363FFE">
      <w:r w:rsidRPr="00363FFE">
        <w:t>Wang, C. (2025). Digital Marketing Strategy of Cross-border E-commerce Enterprises: A Case Study of SHEIN. </w:t>
      </w:r>
      <w:r w:rsidRPr="00363FFE">
        <w:rPr>
          <w:i/>
          <w:iCs/>
        </w:rPr>
        <w:t>Finance &amp; Economics</w:t>
      </w:r>
      <w:r w:rsidRPr="00363FFE">
        <w:t xml:space="preserve">, 1(5). </w:t>
      </w:r>
      <w:proofErr w:type="spellStart"/>
      <w:proofErr w:type="gramStart"/>
      <w:r w:rsidRPr="00363FFE">
        <w:t>doi:https</w:t>
      </w:r>
      <w:proofErr w:type="spellEnd"/>
      <w:r w:rsidRPr="00363FFE">
        <w:t>://doi.org/10.61173/m94vzm40</w:t>
      </w:r>
      <w:proofErr w:type="gramEnd"/>
      <w:r w:rsidRPr="00363FFE">
        <w:t>.</w:t>
      </w:r>
    </w:p>
    <w:p w14:paraId="251FC513" w14:textId="77777777" w:rsidR="00363FFE" w:rsidRPr="00363FFE" w:rsidRDefault="00363FFE" w:rsidP="00363FFE">
      <w:proofErr w:type="spellStart"/>
      <w:r w:rsidRPr="00363FFE">
        <w:t>Yide</w:t>
      </w:r>
      <w:proofErr w:type="spellEnd"/>
      <w:r w:rsidRPr="00363FFE">
        <w:t>, S. (2023). Value Creation Strategy Analysis of ZARA since Internationalization. </w:t>
      </w:r>
      <w:r w:rsidRPr="00363FFE">
        <w:rPr>
          <w:i/>
          <w:iCs/>
        </w:rPr>
        <w:t>Academic Journal of Business &amp; Management</w:t>
      </w:r>
      <w:r w:rsidRPr="00363FFE">
        <w:t>, 3(11), pp.13–19.</w:t>
      </w:r>
    </w:p>
    <w:p w14:paraId="4ED825C5" w14:textId="77777777" w:rsidR="00363FFE" w:rsidRPr="00363FFE" w:rsidRDefault="00363FFE" w:rsidP="00363FFE">
      <w:r w:rsidRPr="00363FFE">
        <w:t>Yip, A.C.Y. and Huang, M. (2023). Strategic values of technology-driven innovation in inventory management: a case study of Zara’s RFID implementation. </w:t>
      </w:r>
      <w:r w:rsidRPr="00363FFE">
        <w:rPr>
          <w:i/>
          <w:iCs/>
        </w:rPr>
        <w:t>International Journal of Inventory Research</w:t>
      </w:r>
      <w:r w:rsidRPr="00363FFE">
        <w:t xml:space="preserve">, [online] 3(4), p.318. </w:t>
      </w:r>
      <w:proofErr w:type="spellStart"/>
      <w:proofErr w:type="gramStart"/>
      <w:r w:rsidRPr="00363FFE">
        <w:t>doi:https</w:t>
      </w:r>
      <w:proofErr w:type="spellEnd"/>
      <w:r w:rsidRPr="00363FFE">
        <w:t>://doi.org/10.1504/ijir.2016.082326</w:t>
      </w:r>
      <w:proofErr w:type="gramEnd"/>
      <w:r w:rsidRPr="00363FFE">
        <w:t>.</w:t>
      </w:r>
    </w:p>
    <w:p w14:paraId="71AB228B" w14:textId="62706CE4" w:rsidR="00330342" w:rsidRPr="005C3E62" w:rsidRDefault="00363FFE" w:rsidP="00330342">
      <w:r w:rsidRPr="00363FFE">
        <w:t>Zara (2024). </w:t>
      </w:r>
      <w:r w:rsidRPr="00363FFE">
        <w:rPr>
          <w:i/>
          <w:iCs/>
        </w:rPr>
        <w:t>ABOUT-JOIN LIFE | ZARA United Kingdom</w:t>
      </w:r>
      <w:r w:rsidRPr="00363FFE">
        <w:t>. [online] www.zara.com. Available at: https://www.zara.com/uk/en/z-join-life-mkt1399.html [Accessed 24 Mar. 2026].</w:t>
      </w:r>
    </w:p>
    <w:sectPr w:rsidR="00330342" w:rsidRPr="005C3E6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BF2DA" w14:textId="77777777" w:rsidR="0083296D" w:rsidRDefault="0083296D" w:rsidP="00C9439D">
      <w:pPr>
        <w:spacing w:after="0" w:line="240" w:lineRule="auto"/>
      </w:pPr>
      <w:r>
        <w:separator/>
      </w:r>
    </w:p>
  </w:endnote>
  <w:endnote w:type="continuationSeparator" w:id="0">
    <w:p w14:paraId="640D579A" w14:textId="77777777" w:rsidR="0083296D" w:rsidRDefault="0083296D" w:rsidP="00C94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961906"/>
      <w:docPartObj>
        <w:docPartGallery w:val="Page Numbers (Bottom of Page)"/>
        <w:docPartUnique/>
      </w:docPartObj>
    </w:sdtPr>
    <w:sdtEndPr>
      <w:rPr>
        <w:noProof/>
      </w:rPr>
    </w:sdtEndPr>
    <w:sdtContent>
      <w:p w14:paraId="49BDDB37" w14:textId="7C85AA4C" w:rsidR="00C9439D" w:rsidRDefault="00C9439D">
        <w:pPr>
          <w:pStyle w:val="Footer"/>
          <w:jc w:val="center"/>
        </w:pPr>
        <w:r>
          <w:rPr>
            <w:noProof/>
          </w:rPr>
          <mc:AlternateContent>
            <mc:Choice Requires="wps">
              <w:drawing>
                <wp:inline distT="0" distB="0" distL="0" distR="0" wp14:anchorId="08A86C7A" wp14:editId="45DAA5B8">
                  <wp:extent cx="5467350" cy="54610"/>
                  <wp:effectExtent l="9525" t="19050" r="9525" b="12065"/>
                  <wp:docPr id="323001977" name="Flowchart: Decisio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21049BFC" id="_x0000_t110" coordsize="21600,21600" o:spt="110" path="m10800,l,10800,10800,21600,21600,10800xe">
                  <v:stroke joinstyle="miter"/>
                  <v:path gradientshapeok="t" o:connecttype="rect" textboxrect="5400,5400,16200,16200"/>
                </v:shapetype>
                <v:shape id="Flowchart: Decision 6"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38FB7FB" w14:textId="57554003" w:rsidR="00C9439D" w:rsidRDefault="00C943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EEB29" w14:textId="77777777" w:rsidR="00C9439D" w:rsidRDefault="00C94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855A2" w14:textId="77777777" w:rsidR="0083296D" w:rsidRDefault="0083296D" w:rsidP="00C9439D">
      <w:pPr>
        <w:spacing w:after="0" w:line="240" w:lineRule="auto"/>
      </w:pPr>
      <w:r>
        <w:separator/>
      </w:r>
    </w:p>
  </w:footnote>
  <w:footnote w:type="continuationSeparator" w:id="0">
    <w:p w14:paraId="2B0A6562" w14:textId="77777777" w:rsidR="0083296D" w:rsidRDefault="0083296D" w:rsidP="00C943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0A5"/>
    <w:rsid w:val="00016316"/>
    <w:rsid w:val="000918DA"/>
    <w:rsid w:val="000C7535"/>
    <w:rsid w:val="000C77A6"/>
    <w:rsid w:val="000F3EAA"/>
    <w:rsid w:val="00123BF8"/>
    <w:rsid w:val="001B74D1"/>
    <w:rsid w:val="001D0B88"/>
    <w:rsid w:val="00203EDC"/>
    <w:rsid w:val="00221B15"/>
    <w:rsid w:val="00231B3C"/>
    <w:rsid w:val="002807D5"/>
    <w:rsid w:val="002B6435"/>
    <w:rsid w:val="00330342"/>
    <w:rsid w:val="00337F5B"/>
    <w:rsid w:val="00363FFE"/>
    <w:rsid w:val="00374C70"/>
    <w:rsid w:val="00385DD9"/>
    <w:rsid w:val="0043442A"/>
    <w:rsid w:val="00481BD0"/>
    <w:rsid w:val="00500393"/>
    <w:rsid w:val="0053256B"/>
    <w:rsid w:val="005574B7"/>
    <w:rsid w:val="005B4188"/>
    <w:rsid w:val="005C3E62"/>
    <w:rsid w:val="005C6DC1"/>
    <w:rsid w:val="005F6D7C"/>
    <w:rsid w:val="00603A57"/>
    <w:rsid w:val="00641F8A"/>
    <w:rsid w:val="00650CFF"/>
    <w:rsid w:val="006E3147"/>
    <w:rsid w:val="006E3E4D"/>
    <w:rsid w:val="006E3F9B"/>
    <w:rsid w:val="006F5BC5"/>
    <w:rsid w:val="0071559F"/>
    <w:rsid w:val="0072756C"/>
    <w:rsid w:val="0083296D"/>
    <w:rsid w:val="00842C8F"/>
    <w:rsid w:val="00860471"/>
    <w:rsid w:val="00882CEE"/>
    <w:rsid w:val="008B6906"/>
    <w:rsid w:val="008D3420"/>
    <w:rsid w:val="00976B36"/>
    <w:rsid w:val="009B190E"/>
    <w:rsid w:val="00A3501E"/>
    <w:rsid w:val="00A57588"/>
    <w:rsid w:val="00B15756"/>
    <w:rsid w:val="00B254F7"/>
    <w:rsid w:val="00B32E7C"/>
    <w:rsid w:val="00B87498"/>
    <w:rsid w:val="00C200A5"/>
    <w:rsid w:val="00C227FF"/>
    <w:rsid w:val="00C9439D"/>
    <w:rsid w:val="00D0564D"/>
    <w:rsid w:val="00E0218E"/>
    <w:rsid w:val="00E125BF"/>
    <w:rsid w:val="00EA10CE"/>
    <w:rsid w:val="00F40FED"/>
    <w:rsid w:val="00F6104D"/>
    <w:rsid w:val="00FC0C05"/>
    <w:rsid w:val="00FF714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5E89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7D5"/>
    <w:pPr>
      <w:spacing w:line="360" w:lineRule="auto"/>
      <w:jc w:val="both"/>
    </w:pPr>
    <w:rPr>
      <w:rFonts w:ascii="Arial" w:hAnsi="Arial"/>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C200A5"/>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200A5"/>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C200A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00A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00A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00A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C200A5"/>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C200A5"/>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C200A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200A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200A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200A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200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0A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0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0A5"/>
    <w:pPr>
      <w:spacing w:before="160"/>
      <w:jc w:val="center"/>
    </w:pPr>
    <w:rPr>
      <w:i/>
      <w:iCs/>
      <w:color w:val="404040" w:themeColor="text1" w:themeTint="BF"/>
    </w:rPr>
  </w:style>
  <w:style w:type="character" w:customStyle="1" w:styleId="QuoteChar">
    <w:name w:val="Quote Char"/>
    <w:basedOn w:val="DefaultParagraphFont"/>
    <w:link w:val="Quote"/>
    <w:uiPriority w:val="29"/>
    <w:rsid w:val="00C200A5"/>
    <w:rPr>
      <w:rFonts w:ascii="Times New Roman" w:hAnsi="Times New Roman"/>
      <w:i/>
      <w:iCs/>
      <w:color w:val="404040" w:themeColor="text1" w:themeTint="BF"/>
      <w:sz w:val="24"/>
    </w:rPr>
  </w:style>
  <w:style w:type="paragraph" w:styleId="ListParagraph">
    <w:name w:val="List Paragraph"/>
    <w:basedOn w:val="Normal"/>
    <w:uiPriority w:val="34"/>
    <w:qFormat/>
    <w:rsid w:val="00C200A5"/>
    <w:pPr>
      <w:ind w:left="720"/>
      <w:contextualSpacing/>
    </w:pPr>
  </w:style>
  <w:style w:type="character" w:styleId="IntenseEmphasis">
    <w:name w:val="Intense Emphasis"/>
    <w:basedOn w:val="DefaultParagraphFont"/>
    <w:uiPriority w:val="21"/>
    <w:qFormat/>
    <w:rsid w:val="00C200A5"/>
    <w:rPr>
      <w:i/>
      <w:iCs/>
      <w:color w:val="2E74B5" w:themeColor="accent1" w:themeShade="BF"/>
    </w:rPr>
  </w:style>
  <w:style w:type="paragraph" w:styleId="IntenseQuote">
    <w:name w:val="Intense Quote"/>
    <w:basedOn w:val="Normal"/>
    <w:next w:val="Normal"/>
    <w:link w:val="IntenseQuoteChar"/>
    <w:uiPriority w:val="30"/>
    <w:qFormat/>
    <w:rsid w:val="00C200A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200A5"/>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C200A5"/>
    <w:rPr>
      <w:b/>
      <w:bCs/>
      <w:smallCaps/>
      <w:color w:val="2E74B5" w:themeColor="accent1" w:themeShade="BF"/>
      <w:spacing w:val="5"/>
    </w:rPr>
  </w:style>
  <w:style w:type="paragraph" w:styleId="TOC1">
    <w:name w:val="toc 1"/>
    <w:basedOn w:val="Normal"/>
    <w:next w:val="Normal"/>
    <w:autoRedefine/>
    <w:uiPriority w:val="39"/>
    <w:unhideWhenUsed/>
    <w:rsid w:val="00EA10CE"/>
    <w:pPr>
      <w:spacing w:after="100"/>
    </w:pPr>
  </w:style>
  <w:style w:type="paragraph" w:styleId="TOC2">
    <w:name w:val="toc 2"/>
    <w:basedOn w:val="Normal"/>
    <w:next w:val="Normal"/>
    <w:autoRedefine/>
    <w:uiPriority w:val="39"/>
    <w:unhideWhenUsed/>
    <w:rsid w:val="00EA10CE"/>
    <w:pPr>
      <w:spacing w:after="100"/>
      <w:ind w:left="240"/>
    </w:pPr>
  </w:style>
  <w:style w:type="paragraph" w:styleId="TOC3">
    <w:name w:val="toc 3"/>
    <w:basedOn w:val="Normal"/>
    <w:next w:val="Normal"/>
    <w:autoRedefine/>
    <w:uiPriority w:val="39"/>
    <w:unhideWhenUsed/>
    <w:rsid w:val="00EA10CE"/>
    <w:pPr>
      <w:spacing w:after="100"/>
      <w:ind w:left="480"/>
    </w:pPr>
  </w:style>
  <w:style w:type="character" w:styleId="Hyperlink">
    <w:name w:val="Hyperlink"/>
    <w:basedOn w:val="DefaultParagraphFont"/>
    <w:uiPriority w:val="99"/>
    <w:unhideWhenUsed/>
    <w:rsid w:val="00EA10CE"/>
    <w:rPr>
      <w:color w:val="0563C1" w:themeColor="hyperlink"/>
      <w:u w:val="single"/>
    </w:rPr>
  </w:style>
  <w:style w:type="paragraph" w:styleId="Header">
    <w:name w:val="header"/>
    <w:basedOn w:val="Normal"/>
    <w:link w:val="HeaderChar"/>
    <w:uiPriority w:val="99"/>
    <w:unhideWhenUsed/>
    <w:rsid w:val="00C943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439D"/>
    <w:rPr>
      <w:rFonts w:ascii="Arial" w:hAnsi="Arial"/>
      <w:sz w:val="24"/>
    </w:rPr>
  </w:style>
  <w:style w:type="paragraph" w:styleId="Footer">
    <w:name w:val="footer"/>
    <w:basedOn w:val="Normal"/>
    <w:link w:val="FooterChar"/>
    <w:uiPriority w:val="99"/>
    <w:unhideWhenUsed/>
    <w:rsid w:val="00C943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439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C2A8E-0149-4544-B083-3888318AE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3422</Words>
  <Characters>21290</Characters>
  <Application>Microsoft Office Word</Application>
  <DocSecurity>0</DocSecurity>
  <Lines>373</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2026-03-24T16:56:00Z</dcterms:created>
  <dcterms:modified xsi:type="dcterms:W3CDTF">2026-03-26T11:12:00Z</dcterms:modified>
</cp:coreProperties>
</file>