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57FD47" w14:textId="67C45860" w:rsidR="007A4949" w:rsidRPr="00621B3F" w:rsidRDefault="00621B3F" w:rsidP="007A4949">
      <w:pPr>
        <w:rPr>
          <w:sz w:val="44"/>
          <w:szCs w:val="44"/>
        </w:rPr>
      </w:pPr>
      <w:r w:rsidRPr="00621B3F">
        <w:rPr>
          <w:noProof/>
          <w:sz w:val="44"/>
          <w:szCs w:val="44"/>
        </w:rPr>
        <w:drawing>
          <wp:anchor distT="0" distB="0" distL="114300" distR="114300" simplePos="0" relativeHeight="251658240" behindDoc="1" locked="0" layoutInCell="1" allowOverlap="1" wp14:anchorId="007D23B4" wp14:editId="5F8B1912">
            <wp:simplePos x="0" y="0"/>
            <wp:positionH relativeFrom="margin">
              <wp:posOffset>381514</wp:posOffset>
            </wp:positionH>
            <wp:positionV relativeFrom="paragraph">
              <wp:posOffset>-627</wp:posOffset>
            </wp:positionV>
            <wp:extent cx="5046562" cy="7606379"/>
            <wp:effectExtent l="0" t="0" r="1905" b="0"/>
            <wp:wrapNone/>
            <wp:docPr id="1" name="Picture 1" descr="Image result for WALT DISNEY STAT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LT DISNEY STATU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6562" cy="7606379"/>
                    </a:xfrm>
                    <a:prstGeom prst="rect">
                      <a:avLst/>
                    </a:prstGeom>
                    <a:noFill/>
                    <a:ln>
                      <a:noFill/>
                    </a:ln>
                  </pic:spPr>
                </pic:pic>
              </a:graphicData>
            </a:graphic>
            <wp14:sizeRelH relativeFrom="page">
              <wp14:pctWidth>0</wp14:pctWidth>
            </wp14:sizeRelH>
            <wp14:sizeRelV relativeFrom="page">
              <wp14:pctHeight>0</wp14:pctHeight>
            </wp14:sizeRelV>
          </wp:anchor>
        </w:drawing>
      </w:r>
      <w:r w:rsidR="007A4949" w:rsidRPr="00621B3F">
        <w:rPr>
          <w:sz w:val="44"/>
          <w:szCs w:val="44"/>
        </w:rPr>
        <w:t>Emily Cook</w:t>
      </w:r>
    </w:p>
    <w:p w14:paraId="0229A457" w14:textId="4BCA2AC3" w:rsidR="007A4949" w:rsidRPr="00621B3F" w:rsidRDefault="007A4949" w:rsidP="007A4949">
      <w:pPr>
        <w:rPr>
          <w:sz w:val="44"/>
          <w:szCs w:val="44"/>
        </w:rPr>
      </w:pPr>
      <w:r w:rsidRPr="00621B3F">
        <w:rPr>
          <w:sz w:val="44"/>
          <w:szCs w:val="44"/>
        </w:rPr>
        <w:t>Leading, Managing and Developing People</w:t>
      </w:r>
    </w:p>
    <w:p w14:paraId="3785A3D5" w14:textId="7280EF37" w:rsidR="007A4949" w:rsidRPr="00621B3F" w:rsidRDefault="007A4949" w:rsidP="007A4949">
      <w:pPr>
        <w:rPr>
          <w:sz w:val="44"/>
          <w:szCs w:val="44"/>
        </w:rPr>
      </w:pPr>
      <w:r w:rsidRPr="00621B3F">
        <w:rPr>
          <w:sz w:val="44"/>
          <w:szCs w:val="44"/>
        </w:rPr>
        <w:t>BMHR7008</w:t>
      </w:r>
    </w:p>
    <w:p w14:paraId="72D0872B" w14:textId="5D1A92E2" w:rsidR="007A4949" w:rsidRPr="00621B3F" w:rsidRDefault="007A4949" w:rsidP="007A4949">
      <w:pPr>
        <w:rPr>
          <w:sz w:val="44"/>
          <w:szCs w:val="44"/>
        </w:rPr>
      </w:pPr>
      <w:r w:rsidRPr="00621B3F">
        <w:rPr>
          <w:sz w:val="44"/>
          <w:szCs w:val="44"/>
        </w:rPr>
        <w:t>August 2020 Resit Exam</w:t>
      </w:r>
    </w:p>
    <w:p w14:paraId="23FA9856" w14:textId="5FB2DD07" w:rsidR="007A4949" w:rsidRDefault="007A4949" w:rsidP="007A4949"/>
    <w:p w14:paraId="6BD641D0" w14:textId="768502AB" w:rsidR="007A4949" w:rsidRDefault="007A4949" w:rsidP="007A4949"/>
    <w:p w14:paraId="5DC2DBEC" w14:textId="177BCA66" w:rsidR="007A4949" w:rsidRDefault="007A4949" w:rsidP="007A4949"/>
    <w:p w14:paraId="0310607C" w14:textId="77777777" w:rsidR="007A4949" w:rsidRDefault="007A4949" w:rsidP="007A4949"/>
    <w:p w14:paraId="05D2F7CD" w14:textId="77777777" w:rsidR="007A4949" w:rsidRDefault="007A4949" w:rsidP="007A4949"/>
    <w:p w14:paraId="075C6F84" w14:textId="77777777" w:rsidR="007A4949" w:rsidRDefault="007A4949" w:rsidP="007A4949"/>
    <w:p w14:paraId="1C705DA1" w14:textId="77777777" w:rsidR="007A4949" w:rsidRDefault="007A4949" w:rsidP="007A4949"/>
    <w:p w14:paraId="1E1C4962" w14:textId="77777777" w:rsidR="007A4949" w:rsidRDefault="007A4949" w:rsidP="007A4949"/>
    <w:p w14:paraId="0192BBA8" w14:textId="77777777" w:rsidR="007A4949" w:rsidRDefault="007A4949" w:rsidP="007A4949"/>
    <w:p w14:paraId="2DCDCFBC" w14:textId="77777777" w:rsidR="007A4949" w:rsidRDefault="007A4949" w:rsidP="007A4949"/>
    <w:p w14:paraId="687E8E70" w14:textId="77777777" w:rsidR="007A4949" w:rsidRDefault="007A4949" w:rsidP="007A4949"/>
    <w:p w14:paraId="4A0FC317" w14:textId="77777777" w:rsidR="007A4949" w:rsidRDefault="007A4949" w:rsidP="007A4949"/>
    <w:p w14:paraId="21F542F5" w14:textId="77777777" w:rsidR="007A4949" w:rsidRDefault="007A4949" w:rsidP="007A4949"/>
    <w:p w14:paraId="4F8061A9" w14:textId="77777777" w:rsidR="007A4949" w:rsidRDefault="007A4949" w:rsidP="007A4949"/>
    <w:p w14:paraId="3459197D" w14:textId="77777777" w:rsidR="007A4949" w:rsidRDefault="007A4949" w:rsidP="007A4949"/>
    <w:p w14:paraId="2C11C234" w14:textId="77777777" w:rsidR="007A4949" w:rsidRDefault="007A4949" w:rsidP="007A4949"/>
    <w:p w14:paraId="72492A59" w14:textId="265215B8" w:rsidR="007A4949" w:rsidRDefault="007A4949" w:rsidP="007A4949"/>
    <w:p w14:paraId="3617EED1" w14:textId="4F319088" w:rsidR="007A4949" w:rsidRDefault="007A4949" w:rsidP="007A4949"/>
    <w:p w14:paraId="3B828B9F" w14:textId="1A3320EA" w:rsidR="007A4949" w:rsidRDefault="007A4949" w:rsidP="007A4949"/>
    <w:p w14:paraId="368275CB" w14:textId="45EDBCD8" w:rsidR="007A4949" w:rsidRDefault="007A4949" w:rsidP="007A4949"/>
    <w:p w14:paraId="4C728AFA" w14:textId="614A70DC" w:rsidR="007A4949" w:rsidRDefault="007A4949" w:rsidP="007A4949"/>
    <w:p w14:paraId="7FD8922B" w14:textId="326C6B31" w:rsidR="007A4949" w:rsidRDefault="007A4949" w:rsidP="007A4949"/>
    <w:p w14:paraId="220140D8" w14:textId="694AFE1E" w:rsidR="007A4949" w:rsidRDefault="007A4949" w:rsidP="007A4949"/>
    <w:p w14:paraId="795B461B" w14:textId="77777777" w:rsidR="00621B3F" w:rsidRDefault="00621B3F" w:rsidP="007A4949"/>
    <w:p w14:paraId="4D4748F9" w14:textId="76496958" w:rsidR="007A4949" w:rsidRPr="00621B3F" w:rsidRDefault="007A4949" w:rsidP="007A4949">
      <w:pPr>
        <w:rPr>
          <w:rFonts w:ascii="Times New Roman" w:hAnsi="Times New Roman" w:cs="Times New Roman"/>
          <w:b/>
          <w:bCs/>
          <w:sz w:val="24"/>
          <w:szCs w:val="24"/>
        </w:rPr>
      </w:pPr>
      <w:r w:rsidRPr="00621B3F">
        <w:rPr>
          <w:rFonts w:ascii="Times New Roman" w:hAnsi="Times New Roman" w:cs="Times New Roman"/>
          <w:b/>
          <w:bCs/>
          <w:sz w:val="24"/>
          <w:szCs w:val="24"/>
        </w:rPr>
        <w:lastRenderedPageBreak/>
        <w:t xml:space="preserve">Section 1 </w:t>
      </w:r>
    </w:p>
    <w:p w14:paraId="42C754D8" w14:textId="1217BAF3" w:rsidR="007A4949" w:rsidRPr="00621B3F" w:rsidRDefault="007A4949" w:rsidP="007A4949">
      <w:pPr>
        <w:rPr>
          <w:rFonts w:ascii="Times New Roman" w:hAnsi="Times New Roman" w:cs="Times New Roman"/>
          <w:b/>
          <w:bCs/>
          <w:sz w:val="24"/>
          <w:szCs w:val="24"/>
        </w:rPr>
      </w:pPr>
      <w:r w:rsidRPr="00621B3F">
        <w:rPr>
          <w:rFonts w:ascii="Times New Roman" w:hAnsi="Times New Roman" w:cs="Times New Roman"/>
          <w:b/>
          <w:bCs/>
          <w:sz w:val="24"/>
          <w:szCs w:val="24"/>
        </w:rPr>
        <w:t xml:space="preserve">Read the attached article.  Answer all three of the following questions, taking care in each case to fully justify the arguments you make. </w:t>
      </w:r>
    </w:p>
    <w:p w14:paraId="336BC9E7" w14:textId="77777777" w:rsidR="00663542" w:rsidRPr="00621B3F" w:rsidRDefault="00663542" w:rsidP="007A4949">
      <w:pPr>
        <w:rPr>
          <w:rFonts w:ascii="Times New Roman" w:hAnsi="Times New Roman" w:cs="Times New Roman"/>
          <w:b/>
          <w:bCs/>
          <w:sz w:val="24"/>
          <w:szCs w:val="24"/>
        </w:rPr>
      </w:pPr>
    </w:p>
    <w:p w14:paraId="740EBAE2" w14:textId="3044C4A7" w:rsidR="007A4949" w:rsidRPr="00621B3F" w:rsidRDefault="007A4949" w:rsidP="00462931">
      <w:pPr>
        <w:pStyle w:val="ListParagraph"/>
        <w:numPr>
          <w:ilvl w:val="0"/>
          <w:numId w:val="1"/>
        </w:numPr>
        <w:rPr>
          <w:rFonts w:ascii="Times New Roman" w:hAnsi="Times New Roman" w:cs="Times New Roman"/>
          <w:b/>
          <w:bCs/>
          <w:sz w:val="24"/>
          <w:szCs w:val="24"/>
        </w:rPr>
      </w:pPr>
      <w:r w:rsidRPr="00621B3F">
        <w:rPr>
          <w:rFonts w:ascii="Times New Roman" w:hAnsi="Times New Roman" w:cs="Times New Roman"/>
          <w:b/>
          <w:bCs/>
          <w:sz w:val="24"/>
          <w:szCs w:val="24"/>
        </w:rPr>
        <w:t xml:space="preserve">In light of the above, critically evaluate the term employee engagement, providing your own underpinning evidence for the points you make.   </w:t>
      </w:r>
    </w:p>
    <w:p w14:paraId="59391016" w14:textId="77777777" w:rsidR="002B14B3" w:rsidRPr="00462931" w:rsidRDefault="002B14B3" w:rsidP="002B14B3">
      <w:pPr>
        <w:pStyle w:val="ListParagraph"/>
        <w:rPr>
          <w:b/>
          <w:bCs/>
        </w:rPr>
      </w:pPr>
    </w:p>
    <w:p w14:paraId="2B380EE3" w14:textId="53B2B57C" w:rsidR="00462931" w:rsidRDefault="00462931" w:rsidP="00462931">
      <w:pPr>
        <w:pStyle w:val="ListParagraph"/>
        <w:rPr>
          <w:b/>
          <w:bCs/>
        </w:rPr>
      </w:pPr>
    </w:p>
    <w:p w14:paraId="7ACD69F5" w14:textId="47AD662E" w:rsidR="004D4B1F" w:rsidRDefault="002B14B3" w:rsidP="002B14B3">
      <w:pPr>
        <w:spacing w:after="200" w:line="480" w:lineRule="auto"/>
        <w:contextualSpacing/>
        <w:jc w:val="both"/>
        <w:rPr>
          <w:rFonts w:ascii="Times New Roman" w:hAnsi="Times New Roman" w:cs="Times New Roman"/>
          <w:sz w:val="24"/>
          <w:szCs w:val="24"/>
        </w:rPr>
      </w:pPr>
      <w:r w:rsidRPr="002B14B3">
        <w:rPr>
          <w:rFonts w:ascii="Times New Roman" w:hAnsi="Times New Roman" w:cs="Times New Roman"/>
          <w:b/>
          <w:bCs/>
          <w:i/>
          <w:iCs/>
          <w:sz w:val="24"/>
          <w:szCs w:val="24"/>
        </w:rPr>
        <w:t xml:space="preserve">‘The one thing everyone knows about engagement is that nobody agrees what </w:t>
      </w:r>
      <w:proofErr w:type="gramStart"/>
      <w:r w:rsidRPr="002B14B3">
        <w:rPr>
          <w:rFonts w:ascii="Times New Roman" w:hAnsi="Times New Roman" w:cs="Times New Roman"/>
          <w:b/>
          <w:bCs/>
          <w:i/>
          <w:iCs/>
          <w:sz w:val="24"/>
          <w:szCs w:val="24"/>
        </w:rPr>
        <w:t>it</w:t>
      </w:r>
      <w:proofErr w:type="gramEnd"/>
      <w:r w:rsidRPr="002B14B3">
        <w:rPr>
          <w:rFonts w:ascii="Times New Roman" w:hAnsi="Times New Roman" w:cs="Times New Roman"/>
          <w:b/>
          <w:bCs/>
          <w:i/>
          <w:iCs/>
          <w:sz w:val="24"/>
          <w:szCs w:val="24"/>
        </w:rPr>
        <w:t xml:space="preserve"> is’ </w:t>
      </w:r>
      <w:r w:rsidRPr="002B14B3">
        <w:rPr>
          <w:rFonts w:ascii="Times New Roman" w:hAnsi="Times New Roman" w:cs="Times New Roman"/>
          <w:b/>
          <w:bCs/>
          <w:sz w:val="24"/>
          <w:szCs w:val="24"/>
        </w:rPr>
        <w:t>(Briner (2014).</w:t>
      </w:r>
      <w:r>
        <w:rPr>
          <w:rFonts w:ascii="Times New Roman" w:hAnsi="Times New Roman" w:cs="Times New Roman"/>
          <w:b/>
          <w:bCs/>
          <w:sz w:val="24"/>
          <w:szCs w:val="24"/>
        </w:rPr>
        <w:t xml:space="preserve">  </w:t>
      </w:r>
      <w:r w:rsidRPr="002B14B3">
        <w:rPr>
          <w:rFonts w:ascii="Times New Roman" w:hAnsi="Times New Roman" w:cs="Times New Roman"/>
          <w:sz w:val="24"/>
          <w:szCs w:val="24"/>
        </w:rPr>
        <w:t>In support of Briner (2014) steer on employee engagement it can be argued that employee engagement can be viewed as a series of concepts rather than on</w:t>
      </w:r>
      <w:r w:rsidR="00663542">
        <w:rPr>
          <w:rFonts w:ascii="Times New Roman" w:hAnsi="Times New Roman" w:cs="Times New Roman"/>
          <w:sz w:val="24"/>
          <w:szCs w:val="24"/>
        </w:rPr>
        <w:t>e</w:t>
      </w:r>
      <w:r w:rsidRPr="002B14B3">
        <w:rPr>
          <w:rFonts w:ascii="Times New Roman" w:hAnsi="Times New Roman" w:cs="Times New Roman"/>
          <w:sz w:val="24"/>
          <w:szCs w:val="24"/>
        </w:rPr>
        <w:t xml:space="preserve"> simplistic definition.</w:t>
      </w:r>
      <w:r w:rsidR="004D4B1F">
        <w:rPr>
          <w:rFonts w:ascii="Times New Roman" w:hAnsi="Times New Roman" w:cs="Times New Roman"/>
          <w:sz w:val="24"/>
          <w:szCs w:val="24"/>
        </w:rPr>
        <w:t xml:space="preserve">  </w:t>
      </w:r>
      <w:r w:rsidR="001E5E3F">
        <w:rPr>
          <w:rFonts w:ascii="Times New Roman" w:hAnsi="Times New Roman" w:cs="Times New Roman"/>
          <w:sz w:val="24"/>
          <w:szCs w:val="24"/>
        </w:rPr>
        <w:t>However,</w:t>
      </w:r>
      <w:r w:rsidR="004D4B1F">
        <w:rPr>
          <w:rFonts w:ascii="Times New Roman" w:hAnsi="Times New Roman" w:cs="Times New Roman"/>
          <w:sz w:val="24"/>
          <w:szCs w:val="24"/>
        </w:rPr>
        <w:t xml:space="preserve"> in 2019 </w:t>
      </w:r>
      <w:r w:rsidR="004D4B1F" w:rsidRPr="004D4B1F">
        <w:rPr>
          <w:rFonts w:ascii="Times New Roman" w:hAnsi="Times New Roman" w:cs="Times New Roman"/>
          <w:b/>
          <w:bCs/>
          <w:sz w:val="24"/>
          <w:szCs w:val="24"/>
        </w:rPr>
        <w:t>Forbes</w:t>
      </w:r>
      <w:r w:rsidR="004D4B1F">
        <w:rPr>
          <w:rFonts w:ascii="Times New Roman" w:hAnsi="Times New Roman" w:cs="Times New Roman"/>
          <w:sz w:val="24"/>
          <w:szCs w:val="24"/>
        </w:rPr>
        <w:t xml:space="preserve"> placed </w:t>
      </w:r>
      <w:r w:rsidR="004D4B1F" w:rsidRPr="004D4B1F">
        <w:rPr>
          <w:rFonts w:ascii="Times New Roman" w:hAnsi="Times New Roman" w:cs="Times New Roman"/>
          <w:b/>
          <w:bCs/>
          <w:i/>
          <w:iCs/>
          <w:sz w:val="24"/>
          <w:szCs w:val="24"/>
        </w:rPr>
        <w:t>‘employee engagement and wellness in the centre stage of the business world’</w:t>
      </w:r>
      <w:r w:rsidR="004D4B1F">
        <w:rPr>
          <w:rFonts w:ascii="Times New Roman" w:hAnsi="Times New Roman" w:cs="Times New Roman"/>
          <w:b/>
          <w:bCs/>
          <w:i/>
          <w:iCs/>
          <w:sz w:val="24"/>
          <w:szCs w:val="24"/>
        </w:rPr>
        <w:t xml:space="preserve"> (Forbes 2019)</w:t>
      </w:r>
      <w:r w:rsidR="004D4B1F">
        <w:rPr>
          <w:rFonts w:ascii="Times New Roman" w:hAnsi="Times New Roman" w:cs="Times New Roman"/>
          <w:sz w:val="24"/>
          <w:szCs w:val="24"/>
        </w:rPr>
        <w:t xml:space="preserve">.  This clearly identifying the importance of the term.  </w:t>
      </w:r>
      <w:r w:rsidR="004D4B1F" w:rsidRPr="001E5E3F">
        <w:rPr>
          <w:rFonts w:ascii="Times New Roman" w:hAnsi="Times New Roman" w:cs="Times New Roman"/>
          <w:b/>
          <w:bCs/>
          <w:sz w:val="24"/>
          <w:szCs w:val="24"/>
        </w:rPr>
        <w:t>Forbes</w:t>
      </w:r>
      <w:r w:rsidR="001E5E3F" w:rsidRPr="001E5E3F">
        <w:rPr>
          <w:rFonts w:ascii="Times New Roman" w:hAnsi="Times New Roman" w:cs="Times New Roman"/>
          <w:b/>
          <w:bCs/>
          <w:sz w:val="24"/>
          <w:szCs w:val="24"/>
        </w:rPr>
        <w:t xml:space="preserve"> 2019</w:t>
      </w:r>
      <w:r w:rsidR="004D4B1F">
        <w:rPr>
          <w:rFonts w:ascii="Times New Roman" w:hAnsi="Times New Roman" w:cs="Times New Roman"/>
          <w:sz w:val="24"/>
          <w:szCs w:val="24"/>
        </w:rPr>
        <w:t xml:space="preserve"> developed their statement from a number of research figures including the finding that highly engaged teams show 21% greater profitability</w:t>
      </w:r>
      <w:r w:rsidR="004C4AC3">
        <w:rPr>
          <w:rFonts w:ascii="Times New Roman" w:hAnsi="Times New Roman" w:cs="Times New Roman"/>
          <w:sz w:val="24"/>
          <w:szCs w:val="24"/>
        </w:rPr>
        <w:t>.  In 2018 however People Management argued that employee engagement should not be a main focus but more of a daily habit.</w:t>
      </w:r>
      <w:r w:rsidR="008B02CF">
        <w:rPr>
          <w:rFonts w:ascii="Times New Roman" w:hAnsi="Times New Roman" w:cs="Times New Roman"/>
          <w:sz w:val="24"/>
          <w:szCs w:val="24"/>
        </w:rPr>
        <w:t xml:space="preserve"> </w:t>
      </w:r>
      <w:r w:rsidR="008B02CF" w:rsidRPr="008B02CF">
        <w:rPr>
          <w:rFonts w:ascii="Times New Roman" w:hAnsi="Times New Roman" w:cs="Times New Roman"/>
          <w:b/>
          <w:bCs/>
          <w:sz w:val="24"/>
          <w:szCs w:val="24"/>
        </w:rPr>
        <w:t>(People Management 2018).</w:t>
      </w:r>
    </w:p>
    <w:p w14:paraId="1A72700B" w14:textId="77777777" w:rsidR="00006ABE" w:rsidRDefault="00006ABE" w:rsidP="00006ABE">
      <w:pPr>
        <w:pStyle w:val="NormalWeb"/>
        <w:spacing w:before="0" w:beforeAutospacing="0" w:line="480" w:lineRule="auto"/>
        <w:rPr>
          <w:b/>
          <w:bCs/>
          <w:i/>
          <w:iCs/>
        </w:rPr>
      </w:pPr>
      <w:r w:rsidRPr="00B268DA">
        <w:rPr>
          <w:rFonts w:eastAsiaTheme="minorHAnsi"/>
          <w:b/>
          <w:bCs/>
          <w:i/>
          <w:iCs/>
          <w:lang w:eastAsia="en-US"/>
        </w:rPr>
        <w:t>‘</w:t>
      </w:r>
      <w:r w:rsidRPr="00B268DA">
        <w:rPr>
          <w:b/>
          <w:bCs/>
          <w:i/>
          <w:iCs/>
        </w:rPr>
        <w:t>Engagement is a positive attitude held by the employee towards the organisation and its values. An engaged employee is aware of business context, and works with colleagues to improve performance within the job for the benefit of the organisation. The organisation must work to nurture, maintain and grow engagement, which requires a two-way relationship between employer and employee’.</w:t>
      </w:r>
      <w:r>
        <w:rPr>
          <w:b/>
          <w:bCs/>
          <w:i/>
          <w:iCs/>
        </w:rPr>
        <w:t xml:space="preserve"> (IES 2020).  </w:t>
      </w:r>
    </w:p>
    <w:p w14:paraId="343C14D1" w14:textId="77777777" w:rsidR="00C66026" w:rsidRDefault="00006ABE" w:rsidP="00006ABE">
      <w:pPr>
        <w:pStyle w:val="NormalWeb"/>
        <w:spacing w:before="0" w:beforeAutospacing="0" w:line="480" w:lineRule="auto"/>
        <w:rPr>
          <w:rFonts w:eastAsiaTheme="minorHAnsi"/>
          <w:lang w:eastAsia="en-US"/>
        </w:rPr>
      </w:pPr>
      <w:r w:rsidRPr="00B268DA">
        <w:rPr>
          <w:rFonts w:eastAsiaTheme="minorHAnsi"/>
          <w:lang w:eastAsia="en-US"/>
        </w:rPr>
        <w:t xml:space="preserve">The CIPD supports this stating </w:t>
      </w:r>
      <w:r>
        <w:rPr>
          <w:rFonts w:eastAsiaTheme="minorHAnsi"/>
          <w:lang w:eastAsia="en-US"/>
        </w:rPr>
        <w:t xml:space="preserve">employee engagement is a requirement, where the employees feel control their state of mind allowing them to display vigour, dedication and absorption and essentially being more productive and effective to the business.  </w:t>
      </w:r>
      <w:r w:rsidR="00C66026">
        <w:rPr>
          <w:rFonts w:eastAsiaTheme="minorHAnsi"/>
          <w:lang w:eastAsia="en-US"/>
        </w:rPr>
        <w:t xml:space="preserve">  </w:t>
      </w:r>
    </w:p>
    <w:p w14:paraId="52565BE4" w14:textId="77777777" w:rsidR="00D36D8B" w:rsidRDefault="00C66026" w:rsidP="00006ABE">
      <w:pPr>
        <w:pStyle w:val="NormalWeb"/>
        <w:spacing w:before="0" w:beforeAutospacing="0" w:line="480" w:lineRule="auto"/>
        <w:rPr>
          <w:rFonts w:eastAsiaTheme="minorHAnsi"/>
          <w:i/>
          <w:iCs/>
          <w:lang w:eastAsia="en-US"/>
        </w:rPr>
      </w:pPr>
      <w:r>
        <w:rPr>
          <w:rFonts w:eastAsiaTheme="minorHAnsi"/>
          <w:lang w:eastAsia="en-US"/>
        </w:rPr>
        <w:lastRenderedPageBreak/>
        <w:t xml:space="preserve">The CIPD 2019 </w:t>
      </w:r>
      <w:r>
        <w:rPr>
          <w:rFonts w:ascii="Helvetica" w:hAnsi="Helvetica"/>
          <w:b/>
          <w:bCs/>
          <w:color w:val="58595B"/>
          <w:shd w:val="clear" w:color="auto" w:fill="F7F6F6"/>
        </w:rPr>
        <w:t xml:space="preserve"> </w:t>
      </w:r>
      <w:r w:rsidRPr="00C66026">
        <w:rPr>
          <w:rFonts w:eastAsiaTheme="minorHAnsi"/>
          <w:lang w:eastAsia="en-US"/>
        </w:rPr>
        <w:t>annual survey of employees </w:t>
      </w:r>
      <w:hyperlink r:id="rId8" w:tooltip="UK Working Lives Survey" w:history="1">
        <w:r w:rsidRPr="00C66026">
          <w:rPr>
            <w:rFonts w:eastAsiaTheme="minorHAnsi"/>
            <w:lang w:eastAsia="en-US"/>
          </w:rPr>
          <w:t>UK Working Lives</w:t>
        </w:r>
      </w:hyperlink>
      <w:r w:rsidRPr="00C66026">
        <w:rPr>
          <w:rFonts w:eastAsiaTheme="minorHAnsi"/>
          <w:lang w:eastAsia="en-US"/>
        </w:rPr>
        <w:t> measure</w:t>
      </w:r>
      <w:r>
        <w:rPr>
          <w:rFonts w:eastAsiaTheme="minorHAnsi"/>
          <w:lang w:eastAsia="en-US"/>
        </w:rPr>
        <w:t>d</w:t>
      </w:r>
      <w:r w:rsidRPr="00C66026">
        <w:rPr>
          <w:rFonts w:eastAsiaTheme="minorHAnsi"/>
          <w:lang w:eastAsia="en-US"/>
        </w:rPr>
        <w:t xml:space="preserve"> aspects of employee engagement. </w:t>
      </w:r>
      <w:r>
        <w:rPr>
          <w:rFonts w:eastAsiaTheme="minorHAnsi"/>
          <w:lang w:eastAsia="en-US"/>
        </w:rPr>
        <w:t xml:space="preserve">The results </w:t>
      </w:r>
      <w:r w:rsidRPr="00C66026">
        <w:rPr>
          <w:rFonts w:eastAsiaTheme="minorHAnsi"/>
          <w:lang w:eastAsia="en-US"/>
        </w:rPr>
        <w:t>show</w:t>
      </w:r>
      <w:r>
        <w:rPr>
          <w:rFonts w:eastAsiaTheme="minorHAnsi"/>
          <w:lang w:eastAsia="en-US"/>
        </w:rPr>
        <w:t>ed</w:t>
      </w:r>
      <w:r w:rsidRPr="00C66026">
        <w:rPr>
          <w:rFonts w:eastAsiaTheme="minorHAnsi"/>
          <w:lang w:eastAsia="en-US"/>
        </w:rPr>
        <w:t xml:space="preserve"> that </w:t>
      </w:r>
      <w:r w:rsidRPr="00C66026">
        <w:rPr>
          <w:rFonts w:eastAsiaTheme="minorHAnsi"/>
          <w:b/>
          <w:bCs/>
          <w:i/>
          <w:iCs/>
          <w:lang w:eastAsia="en-US"/>
        </w:rPr>
        <w:t>‘about two-thirds of workers were satisfied with their jobs overall. The 2018 research showed that UK job satisfaction fluctuated over the previous decade, dropping in particular in 2010 and 2011 to a low of just over half, but the general picture is more positive than negative’.</w:t>
      </w:r>
      <w:r>
        <w:rPr>
          <w:rFonts w:eastAsiaTheme="minorHAnsi"/>
          <w:lang w:eastAsia="en-US"/>
        </w:rPr>
        <w:t xml:space="preserve"> </w:t>
      </w:r>
      <w:r w:rsidRPr="00C66026">
        <w:rPr>
          <w:rFonts w:eastAsiaTheme="minorHAnsi"/>
          <w:b/>
          <w:bCs/>
          <w:lang w:eastAsia="en-US"/>
        </w:rPr>
        <w:t>(CIPD 2019)</w:t>
      </w:r>
      <w:r>
        <w:rPr>
          <w:rFonts w:eastAsiaTheme="minorHAnsi"/>
          <w:b/>
          <w:bCs/>
          <w:lang w:eastAsia="en-US"/>
        </w:rPr>
        <w:t>.</w:t>
      </w:r>
      <w:r w:rsidR="00256272">
        <w:rPr>
          <w:rFonts w:eastAsiaTheme="minorHAnsi"/>
          <w:b/>
          <w:bCs/>
          <w:lang w:eastAsia="en-US"/>
        </w:rPr>
        <w:t xml:space="preserve">  </w:t>
      </w:r>
      <w:r w:rsidR="00256272">
        <w:rPr>
          <w:rFonts w:eastAsiaTheme="minorHAnsi"/>
          <w:i/>
          <w:iCs/>
          <w:lang w:eastAsia="en-US"/>
        </w:rPr>
        <w:t xml:space="preserve">These figures were however published prior to the global pandemic of COVID-19. </w:t>
      </w:r>
    </w:p>
    <w:p w14:paraId="19B6F219" w14:textId="0149E6AC" w:rsidR="00006ABE" w:rsidRPr="00256272" w:rsidRDefault="00256272" w:rsidP="00006ABE">
      <w:pPr>
        <w:pStyle w:val="NormalWeb"/>
        <w:spacing w:before="0" w:beforeAutospacing="0" w:line="480" w:lineRule="auto"/>
        <w:rPr>
          <w:rFonts w:eastAsiaTheme="minorHAnsi"/>
          <w:i/>
          <w:iCs/>
          <w:lang w:eastAsia="en-US"/>
        </w:rPr>
      </w:pPr>
      <w:r>
        <w:rPr>
          <w:rFonts w:eastAsiaTheme="minorHAnsi"/>
          <w:i/>
          <w:iCs/>
          <w:lang w:eastAsia="en-US"/>
        </w:rPr>
        <w:t xml:space="preserve"> A report published by </w:t>
      </w:r>
      <w:r w:rsidRPr="00D36D8B">
        <w:rPr>
          <w:rFonts w:eastAsiaTheme="minorHAnsi"/>
          <w:b/>
          <w:bCs/>
          <w:lang w:eastAsia="en-US"/>
        </w:rPr>
        <w:t>Mckinsey (2020)</w:t>
      </w:r>
      <w:r w:rsidR="00D36D8B">
        <w:rPr>
          <w:rFonts w:eastAsiaTheme="minorHAnsi"/>
          <w:b/>
          <w:bCs/>
          <w:lang w:eastAsia="en-US"/>
        </w:rPr>
        <w:t xml:space="preserve"> </w:t>
      </w:r>
      <w:r w:rsidR="00D36D8B" w:rsidRPr="00D36D8B">
        <w:rPr>
          <w:rFonts w:eastAsiaTheme="minorHAnsi"/>
          <w:lang w:eastAsia="en-US"/>
        </w:rPr>
        <w:t>during the pandemic</w:t>
      </w:r>
      <w:r w:rsidRPr="00D36D8B">
        <w:rPr>
          <w:rFonts w:eastAsiaTheme="minorHAnsi"/>
          <w:b/>
          <w:bCs/>
          <w:lang w:eastAsia="en-US"/>
        </w:rPr>
        <w:t xml:space="preserve"> </w:t>
      </w:r>
      <w:r w:rsidRPr="00D36D8B">
        <w:rPr>
          <w:rFonts w:eastAsiaTheme="minorHAnsi"/>
          <w:lang w:eastAsia="en-US"/>
        </w:rPr>
        <w:t xml:space="preserve">stated that </w:t>
      </w:r>
      <w:r w:rsidR="0026603E" w:rsidRPr="00D36D8B">
        <w:rPr>
          <w:rFonts w:eastAsiaTheme="minorHAnsi"/>
          <w:lang w:eastAsia="en-US"/>
        </w:rPr>
        <w:t>although 80% of respondents said the crisis is materially affecting their daily work lives, people had varied experiences with employee engagement, well being and effectiveness driven by a set of employee experience factors.  The study also highlighted that a 55% improvement in engagement can be sought through addressing employees need for work recognition through nonfinancial means.</w:t>
      </w:r>
    </w:p>
    <w:p w14:paraId="6DB250AD" w14:textId="110363AD" w:rsidR="00462931" w:rsidRDefault="00462931" w:rsidP="00006ABE">
      <w:pPr>
        <w:pStyle w:val="NormalWeb"/>
        <w:spacing w:before="0" w:beforeAutospacing="0" w:line="480" w:lineRule="auto"/>
        <w:rPr>
          <w:rFonts w:eastAsiaTheme="minorHAnsi"/>
          <w:lang w:eastAsia="en-US"/>
        </w:rPr>
      </w:pPr>
      <w:r w:rsidRPr="0084791D">
        <w:t>As organisations plan for the future</w:t>
      </w:r>
      <w:r w:rsidR="00663542">
        <w:t xml:space="preserve"> taking into consideration the evolving ways of working since the global pandemic of COVID 19,</w:t>
      </w:r>
      <w:r w:rsidRPr="0084791D">
        <w:t xml:space="preserve"> they need to place </w:t>
      </w:r>
      <w:r w:rsidR="00663542">
        <w:t xml:space="preserve">clear </w:t>
      </w:r>
      <w:r w:rsidRPr="0084791D">
        <w:t>emphasis on the concept of colleague engagement</w:t>
      </w:r>
      <w:r w:rsidR="00B268DA">
        <w:t>.</w:t>
      </w:r>
      <w:r w:rsidR="00CB23A9">
        <w:t xml:space="preserve">  </w:t>
      </w:r>
      <w:r w:rsidR="00CB23A9" w:rsidRPr="00CB23A9">
        <w:rPr>
          <w:b/>
          <w:bCs/>
        </w:rPr>
        <w:t>Forbes (2020)</w:t>
      </w:r>
      <w:r w:rsidR="00CB23A9">
        <w:t xml:space="preserve"> elaborates that the current pandemic has exposed a missing piece in employee engagement where employees working remotely have shown that employee engagement is not entirely dependent on having a great manager but on an employee’s personal outlooks and mindsets.</w:t>
      </w:r>
      <w:r w:rsidR="00006ABE">
        <w:t xml:space="preserve">  This contradicts</w:t>
      </w:r>
      <w:r w:rsidR="0019614A">
        <w:rPr>
          <w:rFonts w:eastAsiaTheme="minorHAnsi"/>
          <w:lang w:eastAsia="en-US"/>
        </w:rPr>
        <w:t xml:space="preserve"> The</w:t>
      </w:r>
      <w:r w:rsidR="00006ABE" w:rsidRPr="00860B02">
        <w:rPr>
          <w:rFonts w:eastAsiaTheme="minorHAnsi"/>
          <w:lang w:eastAsia="en-US"/>
        </w:rPr>
        <w:t> </w:t>
      </w:r>
      <w:hyperlink r:id="rId9" w:tgtFrame="_blank" w:tooltip="MacLeod Review - Engaging for success" w:history="1">
        <w:r w:rsidR="00006ABE" w:rsidRPr="00860B02">
          <w:rPr>
            <w:rFonts w:eastAsiaTheme="minorHAnsi"/>
            <w:lang w:eastAsia="en-US"/>
          </w:rPr>
          <w:t>MacLeod Review</w:t>
        </w:r>
      </w:hyperlink>
      <w:r w:rsidR="00006ABE" w:rsidRPr="00860B02">
        <w:rPr>
          <w:rFonts w:eastAsiaTheme="minorHAnsi"/>
          <w:lang w:eastAsia="en-US"/>
        </w:rPr>
        <w:t xml:space="preserve"> </w:t>
      </w:r>
      <w:r w:rsidR="0019614A">
        <w:rPr>
          <w:rFonts w:eastAsiaTheme="minorHAnsi"/>
          <w:lang w:eastAsia="en-US"/>
        </w:rPr>
        <w:t xml:space="preserve">(2009) </w:t>
      </w:r>
      <w:r w:rsidR="00006ABE">
        <w:rPr>
          <w:rFonts w:eastAsiaTheme="minorHAnsi"/>
          <w:lang w:eastAsia="en-US"/>
        </w:rPr>
        <w:t>established</w:t>
      </w:r>
      <w:r w:rsidR="00006ABE" w:rsidRPr="00860B02">
        <w:rPr>
          <w:rFonts w:eastAsiaTheme="minorHAnsi"/>
          <w:lang w:eastAsia="en-US"/>
        </w:rPr>
        <w:t xml:space="preserve"> four key ‘enablers’ of employee engagement</w:t>
      </w:r>
      <w:r w:rsidR="00006ABE">
        <w:rPr>
          <w:rFonts w:eastAsiaTheme="minorHAnsi"/>
          <w:lang w:eastAsia="en-US"/>
        </w:rPr>
        <w:t xml:space="preserve"> where there is a high focus placed on leadership and a motivational manager.</w:t>
      </w:r>
    </w:p>
    <w:p w14:paraId="53E26938" w14:textId="77777777" w:rsidR="00006ABE" w:rsidRPr="00860B02" w:rsidRDefault="00006ABE" w:rsidP="00006ABE">
      <w:pPr>
        <w:pStyle w:val="NormalWeb"/>
        <w:spacing w:before="0" w:beforeAutospacing="0" w:line="480" w:lineRule="auto"/>
        <w:rPr>
          <w:rFonts w:eastAsiaTheme="minorHAnsi"/>
          <w:lang w:eastAsia="en-US"/>
        </w:rPr>
      </w:pPr>
      <w:r>
        <w:rPr>
          <w:rFonts w:eastAsiaTheme="minorHAnsi"/>
          <w:lang w:eastAsia="en-US"/>
        </w:rPr>
        <w:t xml:space="preserve">The 2009 </w:t>
      </w:r>
      <w:r w:rsidRPr="00860B02">
        <w:rPr>
          <w:rFonts w:eastAsiaTheme="minorHAnsi"/>
          <w:lang w:eastAsia="en-US"/>
        </w:rPr>
        <w:t> </w:t>
      </w:r>
      <w:hyperlink r:id="rId10" w:tgtFrame="_blank" w:tooltip="MacLeod Review - Engaging for success" w:history="1">
        <w:r w:rsidRPr="00860B02">
          <w:rPr>
            <w:rFonts w:eastAsiaTheme="minorHAnsi"/>
            <w:lang w:eastAsia="en-US"/>
          </w:rPr>
          <w:t>MacLeod Review</w:t>
        </w:r>
      </w:hyperlink>
      <w:r w:rsidRPr="00860B02">
        <w:rPr>
          <w:rFonts w:eastAsiaTheme="minorHAnsi"/>
          <w:lang w:eastAsia="en-US"/>
        </w:rPr>
        <w:t xml:space="preserve"> </w:t>
      </w:r>
      <w:r>
        <w:rPr>
          <w:rFonts w:eastAsiaTheme="minorHAnsi"/>
          <w:lang w:eastAsia="en-US"/>
        </w:rPr>
        <w:t>established</w:t>
      </w:r>
      <w:r w:rsidRPr="00860B02">
        <w:rPr>
          <w:rFonts w:eastAsiaTheme="minorHAnsi"/>
          <w:lang w:eastAsia="en-US"/>
        </w:rPr>
        <w:t xml:space="preserve"> four key ‘enablers’ of employee engagement:</w:t>
      </w:r>
    </w:p>
    <w:p w14:paraId="2FEB7A1D" w14:textId="77777777" w:rsidR="00006ABE" w:rsidRPr="00860B02" w:rsidRDefault="00006ABE" w:rsidP="00006ABE">
      <w:pPr>
        <w:pStyle w:val="NormalWeb"/>
        <w:numPr>
          <w:ilvl w:val="0"/>
          <w:numId w:val="3"/>
        </w:numPr>
        <w:spacing w:before="0" w:beforeAutospacing="0" w:line="480" w:lineRule="auto"/>
        <w:rPr>
          <w:rFonts w:eastAsiaTheme="minorHAnsi"/>
          <w:lang w:eastAsia="en-US"/>
        </w:rPr>
      </w:pPr>
      <w:r w:rsidRPr="00860B02">
        <w:rPr>
          <w:rFonts w:eastAsiaTheme="minorHAnsi"/>
          <w:lang w:eastAsia="en-US"/>
        </w:rPr>
        <w:t>Leadership that gives a ‘strong strategic narrative about the organisation’.</w:t>
      </w:r>
    </w:p>
    <w:p w14:paraId="77B86C2B" w14:textId="77777777" w:rsidR="00006ABE" w:rsidRPr="00860B02" w:rsidRDefault="00006ABE" w:rsidP="00006ABE">
      <w:pPr>
        <w:pStyle w:val="NormalWeb"/>
        <w:numPr>
          <w:ilvl w:val="0"/>
          <w:numId w:val="3"/>
        </w:numPr>
        <w:spacing w:before="0" w:beforeAutospacing="0" w:line="480" w:lineRule="auto"/>
        <w:rPr>
          <w:rFonts w:eastAsiaTheme="minorHAnsi"/>
          <w:lang w:eastAsia="en-US"/>
        </w:rPr>
      </w:pPr>
      <w:r w:rsidRPr="00860B02">
        <w:rPr>
          <w:rFonts w:eastAsiaTheme="minorHAnsi"/>
          <w:lang w:eastAsia="en-US"/>
        </w:rPr>
        <w:t>Line managers who motivate, empower and support their employees.</w:t>
      </w:r>
    </w:p>
    <w:p w14:paraId="29541308" w14:textId="7A8115B9" w:rsidR="00F244BB" w:rsidRPr="00F244BB" w:rsidRDefault="00006ABE" w:rsidP="00F244BB">
      <w:pPr>
        <w:pStyle w:val="NormalWeb"/>
        <w:numPr>
          <w:ilvl w:val="0"/>
          <w:numId w:val="3"/>
        </w:numPr>
        <w:spacing w:before="0" w:beforeAutospacing="0" w:line="480" w:lineRule="auto"/>
        <w:rPr>
          <w:rFonts w:eastAsiaTheme="minorHAnsi"/>
          <w:lang w:eastAsia="en-US"/>
        </w:rPr>
      </w:pPr>
      <w:r w:rsidRPr="00860B02">
        <w:rPr>
          <w:rFonts w:eastAsiaTheme="minorHAnsi"/>
          <w:lang w:eastAsia="en-US"/>
        </w:rPr>
        <w:lastRenderedPageBreak/>
        <w:t xml:space="preserve">Employee </w:t>
      </w:r>
      <w:hyperlink r:id="rId11" w:tooltip="Employee voice factsheet" w:history="1">
        <w:r w:rsidRPr="00860B02">
          <w:rPr>
            <w:rFonts w:eastAsiaTheme="minorHAnsi"/>
            <w:lang w:eastAsia="en-US"/>
          </w:rPr>
          <w:t>voice</w:t>
        </w:r>
      </w:hyperlink>
      <w:r w:rsidRPr="00860B02">
        <w:rPr>
          <w:rFonts w:eastAsiaTheme="minorHAnsi"/>
          <w:lang w:eastAsia="en-US"/>
        </w:rPr>
        <w:t xml:space="preserve"> throughout the organisation, to involve employees in decision making.</w:t>
      </w:r>
    </w:p>
    <w:p w14:paraId="1037C1A5" w14:textId="77777777" w:rsidR="00006ABE" w:rsidRPr="00B268DA" w:rsidRDefault="00006ABE" w:rsidP="00006ABE">
      <w:pPr>
        <w:pStyle w:val="NormalWeb"/>
        <w:numPr>
          <w:ilvl w:val="0"/>
          <w:numId w:val="3"/>
        </w:numPr>
        <w:spacing w:before="0" w:beforeAutospacing="0" w:line="480" w:lineRule="auto"/>
        <w:rPr>
          <w:rFonts w:eastAsiaTheme="minorHAnsi"/>
          <w:lang w:eastAsia="en-US"/>
        </w:rPr>
      </w:pPr>
      <w:r w:rsidRPr="00860B02">
        <w:rPr>
          <w:rFonts w:eastAsiaTheme="minorHAnsi"/>
          <w:lang w:eastAsia="en-US"/>
        </w:rPr>
        <w:t xml:space="preserve">Organisational integrity that stated </w:t>
      </w:r>
      <w:hyperlink r:id="rId12" w:tooltip="Ethical practice and the role of HR factsheet" w:history="1">
        <w:r w:rsidRPr="00860B02">
          <w:rPr>
            <w:rFonts w:eastAsiaTheme="minorHAnsi"/>
            <w:lang w:eastAsia="en-US"/>
          </w:rPr>
          <w:t>values</w:t>
        </w:r>
      </w:hyperlink>
      <w:r w:rsidRPr="00860B02">
        <w:rPr>
          <w:rFonts w:eastAsiaTheme="minorHAnsi"/>
          <w:lang w:eastAsia="en-US"/>
        </w:rPr>
        <w:t xml:space="preserve"> are reflected in the actual </w:t>
      </w:r>
      <w:hyperlink r:id="rId13" w:tooltip="Organisational culture and cultural change factsheet" w:history="1">
        <w:r w:rsidRPr="00860B02">
          <w:rPr>
            <w:rFonts w:eastAsiaTheme="minorHAnsi"/>
            <w:lang w:eastAsia="en-US"/>
          </w:rPr>
          <w:t>organisational culture</w:t>
        </w:r>
      </w:hyperlink>
      <w:r w:rsidRPr="00860B02">
        <w:rPr>
          <w:rFonts w:eastAsiaTheme="minorHAnsi"/>
          <w:lang w:eastAsia="en-US"/>
        </w:rPr>
        <w:t>; what we say is what we do.</w:t>
      </w:r>
      <w:r>
        <w:rPr>
          <w:rFonts w:eastAsiaTheme="minorHAnsi"/>
          <w:lang w:eastAsia="en-US"/>
        </w:rPr>
        <w:t xml:space="preserve"> (CIPD 2019)</w:t>
      </w:r>
    </w:p>
    <w:p w14:paraId="3967883D" w14:textId="673F1D3F" w:rsidR="00006ABE" w:rsidRPr="004C4AC3" w:rsidRDefault="004C4AC3" w:rsidP="00006ABE">
      <w:pPr>
        <w:pStyle w:val="NormalWeb"/>
        <w:spacing w:before="0" w:beforeAutospacing="0" w:line="480" w:lineRule="auto"/>
        <w:rPr>
          <w:rFonts w:eastAsiaTheme="minorHAnsi"/>
          <w:lang w:eastAsia="en-US"/>
        </w:rPr>
      </w:pPr>
      <w:r>
        <w:rPr>
          <w:rFonts w:eastAsiaTheme="minorHAnsi"/>
          <w:lang w:eastAsia="en-US"/>
        </w:rPr>
        <w:t>.</w:t>
      </w:r>
    </w:p>
    <w:p w14:paraId="3690887F" w14:textId="77777777" w:rsidR="00B268DA" w:rsidRDefault="00B268DA" w:rsidP="00462931">
      <w:pPr>
        <w:pStyle w:val="NormalWeb"/>
        <w:spacing w:before="0" w:beforeAutospacing="0" w:line="480" w:lineRule="auto"/>
        <w:rPr>
          <w:rFonts w:eastAsiaTheme="minorHAnsi"/>
          <w:lang w:eastAsia="en-US"/>
        </w:rPr>
      </w:pPr>
    </w:p>
    <w:p w14:paraId="2C942E96" w14:textId="523EAD43" w:rsidR="00462931" w:rsidRDefault="00462931" w:rsidP="00462931">
      <w:pPr>
        <w:pStyle w:val="ListParagraph"/>
        <w:rPr>
          <w:b/>
          <w:bCs/>
        </w:rPr>
      </w:pPr>
    </w:p>
    <w:p w14:paraId="4989CFC3" w14:textId="46F43F4F" w:rsidR="00C9359C" w:rsidRDefault="00C9359C" w:rsidP="00462931">
      <w:pPr>
        <w:pStyle w:val="ListParagraph"/>
        <w:rPr>
          <w:b/>
          <w:bCs/>
        </w:rPr>
      </w:pPr>
    </w:p>
    <w:p w14:paraId="232DA0E1" w14:textId="28818FC9" w:rsidR="00C9359C" w:rsidRDefault="00C9359C" w:rsidP="00462931">
      <w:pPr>
        <w:pStyle w:val="ListParagraph"/>
        <w:rPr>
          <w:b/>
          <w:bCs/>
        </w:rPr>
      </w:pPr>
    </w:p>
    <w:p w14:paraId="0D75E6C4" w14:textId="7F22B162" w:rsidR="00C9359C" w:rsidRDefault="00C9359C" w:rsidP="00462931">
      <w:pPr>
        <w:pStyle w:val="ListParagraph"/>
        <w:rPr>
          <w:b/>
          <w:bCs/>
        </w:rPr>
      </w:pPr>
    </w:p>
    <w:p w14:paraId="70FC080A" w14:textId="0FCD6930" w:rsidR="00C9359C" w:rsidRDefault="00C9359C" w:rsidP="00462931">
      <w:pPr>
        <w:pStyle w:val="ListParagraph"/>
        <w:rPr>
          <w:b/>
          <w:bCs/>
        </w:rPr>
      </w:pPr>
    </w:p>
    <w:p w14:paraId="56490C29" w14:textId="4B6463CD" w:rsidR="00C9359C" w:rsidRDefault="00C9359C" w:rsidP="00462931">
      <w:pPr>
        <w:pStyle w:val="ListParagraph"/>
        <w:rPr>
          <w:b/>
          <w:bCs/>
        </w:rPr>
      </w:pPr>
    </w:p>
    <w:p w14:paraId="65558051" w14:textId="1C28A342" w:rsidR="00C9359C" w:rsidRDefault="00C9359C" w:rsidP="00462931">
      <w:pPr>
        <w:pStyle w:val="ListParagraph"/>
        <w:rPr>
          <w:b/>
          <w:bCs/>
        </w:rPr>
      </w:pPr>
    </w:p>
    <w:p w14:paraId="5E0BC9CE" w14:textId="0549D1D6" w:rsidR="00C9359C" w:rsidRDefault="00C9359C" w:rsidP="00462931">
      <w:pPr>
        <w:pStyle w:val="ListParagraph"/>
        <w:rPr>
          <w:b/>
          <w:bCs/>
        </w:rPr>
      </w:pPr>
    </w:p>
    <w:p w14:paraId="7C03A4BA" w14:textId="32D3774C" w:rsidR="00C9359C" w:rsidRDefault="00C9359C" w:rsidP="00462931">
      <w:pPr>
        <w:pStyle w:val="ListParagraph"/>
        <w:rPr>
          <w:b/>
          <w:bCs/>
        </w:rPr>
      </w:pPr>
    </w:p>
    <w:p w14:paraId="75945EAC" w14:textId="5800D1F0" w:rsidR="00C9359C" w:rsidRDefault="00C9359C" w:rsidP="00462931">
      <w:pPr>
        <w:pStyle w:val="ListParagraph"/>
        <w:rPr>
          <w:b/>
          <w:bCs/>
        </w:rPr>
      </w:pPr>
    </w:p>
    <w:p w14:paraId="3282BBEE" w14:textId="5C7067D6" w:rsidR="00C9359C" w:rsidRDefault="00C9359C" w:rsidP="00462931">
      <w:pPr>
        <w:pStyle w:val="ListParagraph"/>
        <w:rPr>
          <w:b/>
          <w:bCs/>
        </w:rPr>
      </w:pPr>
    </w:p>
    <w:p w14:paraId="5F4C566E" w14:textId="0E9CA410" w:rsidR="00C9359C" w:rsidRDefault="00C9359C" w:rsidP="00462931">
      <w:pPr>
        <w:pStyle w:val="ListParagraph"/>
        <w:rPr>
          <w:b/>
          <w:bCs/>
        </w:rPr>
      </w:pPr>
    </w:p>
    <w:p w14:paraId="2A4EB515" w14:textId="2885B41B" w:rsidR="00C9359C" w:rsidRDefault="00C9359C" w:rsidP="00462931">
      <w:pPr>
        <w:pStyle w:val="ListParagraph"/>
        <w:rPr>
          <w:b/>
          <w:bCs/>
        </w:rPr>
      </w:pPr>
    </w:p>
    <w:p w14:paraId="2C5B429B" w14:textId="44170322" w:rsidR="00C9359C" w:rsidRDefault="00C9359C" w:rsidP="00462931">
      <w:pPr>
        <w:pStyle w:val="ListParagraph"/>
        <w:rPr>
          <w:b/>
          <w:bCs/>
        </w:rPr>
      </w:pPr>
    </w:p>
    <w:p w14:paraId="41E00C7D" w14:textId="4B4BE8C8" w:rsidR="00C9359C" w:rsidRDefault="00C9359C" w:rsidP="00462931">
      <w:pPr>
        <w:pStyle w:val="ListParagraph"/>
        <w:rPr>
          <w:b/>
          <w:bCs/>
        </w:rPr>
      </w:pPr>
    </w:p>
    <w:p w14:paraId="3A2E2489" w14:textId="173C7A7B" w:rsidR="00C9359C" w:rsidRDefault="00C9359C" w:rsidP="00462931">
      <w:pPr>
        <w:pStyle w:val="ListParagraph"/>
        <w:rPr>
          <w:b/>
          <w:bCs/>
        </w:rPr>
      </w:pPr>
    </w:p>
    <w:p w14:paraId="06338AF1" w14:textId="0265F341" w:rsidR="00C9359C" w:rsidRDefault="00C9359C" w:rsidP="00462931">
      <w:pPr>
        <w:pStyle w:val="ListParagraph"/>
        <w:rPr>
          <w:b/>
          <w:bCs/>
        </w:rPr>
      </w:pPr>
    </w:p>
    <w:p w14:paraId="1C31C4D4" w14:textId="3C58C60B" w:rsidR="00C9359C" w:rsidRDefault="00C9359C" w:rsidP="00462931">
      <w:pPr>
        <w:pStyle w:val="ListParagraph"/>
        <w:rPr>
          <w:b/>
          <w:bCs/>
        </w:rPr>
      </w:pPr>
    </w:p>
    <w:p w14:paraId="34B27A59" w14:textId="3E0C86D1" w:rsidR="00C9359C" w:rsidRDefault="00C9359C" w:rsidP="00462931">
      <w:pPr>
        <w:pStyle w:val="ListParagraph"/>
        <w:rPr>
          <w:b/>
          <w:bCs/>
        </w:rPr>
      </w:pPr>
    </w:p>
    <w:p w14:paraId="019CDBA4" w14:textId="79A2E2A3" w:rsidR="00C9359C" w:rsidRDefault="00C9359C" w:rsidP="00462931">
      <w:pPr>
        <w:pStyle w:val="ListParagraph"/>
        <w:rPr>
          <w:b/>
          <w:bCs/>
        </w:rPr>
      </w:pPr>
    </w:p>
    <w:p w14:paraId="78DD9307" w14:textId="675E7D09" w:rsidR="00C9359C" w:rsidRDefault="00C9359C" w:rsidP="00462931">
      <w:pPr>
        <w:pStyle w:val="ListParagraph"/>
        <w:rPr>
          <w:b/>
          <w:bCs/>
        </w:rPr>
      </w:pPr>
    </w:p>
    <w:p w14:paraId="2EEFA819" w14:textId="3B109B27" w:rsidR="00C9359C" w:rsidRDefault="00C9359C" w:rsidP="00462931">
      <w:pPr>
        <w:pStyle w:val="ListParagraph"/>
        <w:rPr>
          <w:b/>
          <w:bCs/>
        </w:rPr>
      </w:pPr>
    </w:p>
    <w:p w14:paraId="071CF95E" w14:textId="7D974896" w:rsidR="00C9359C" w:rsidRDefault="00C9359C" w:rsidP="00462931">
      <w:pPr>
        <w:pStyle w:val="ListParagraph"/>
        <w:rPr>
          <w:b/>
          <w:bCs/>
        </w:rPr>
      </w:pPr>
    </w:p>
    <w:p w14:paraId="2FC8A099" w14:textId="3EC5DC08" w:rsidR="00C9359C" w:rsidRDefault="00C9359C" w:rsidP="00462931">
      <w:pPr>
        <w:pStyle w:val="ListParagraph"/>
        <w:rPr>
          <w:b/>
          <w:bCs/>
        </w:rPr>
      </w:pPr>
    </w:p>
    <w:p w14:paraId="4796FF90" w14:textId="77777777" w:rsidR="00C9359C" w:rsidRPr="00462931" w:rsidRDefault="00C9359C" w:rsidP="00462931">
      <w:pPr>
        <w:pStyle w:val="ListParagraph"/>
        <w:rPr>
          <w:b/>
          <w:bCs/>
        </w:rPr>
      </w:pPr>
    </w:p>
    <w:p w14:paraId="40414866" w14:textId="06D71D4B" w:rsidR="00714E4C" w:rsidRDefault="007A4949" w:rsidP="007A4949">
      <w:pPr>
        <w:rPr>
          <w:b/>
          <w:bCs/>
        </w:rPr>
      </w:pPr>
      <w:r w:rsidRPr="00462931">
        <w:rPr>
          <w:b/>
          <w:bCs/>
        </w:rPr>
        <w:t xml:space="preserve"> </w:t>
      </w:r>
    </w:p>
    <w:p w14:paraId="058B81E5" w14:textId="5402D1C8" w:rsidR="00C9359C" w:rsidRDefault="00C9359C" w:rsidP="007A4949">
      <w:pPr>
        <w:rPr>
          <w:b/>
          <w:bCs/>
        </w:rPr>
      </w:pPr>
    </w:p>
    <w:p w14:paraId="0B36CA37" w14:textId="4FF84A50" w:rsidR="00C9359C" w:rsidRDefault="00C9359C" w:rsidP="007A4949">
      <w:pPr>
        <w:rPr>
          <w:b/>
          <w:bCs/>
        </w:rPr>
      </w:pPr>
    </w:p>
    <w:p w14:paraId="0347D0F5" w14:textId="7527FE13" w:rsidR="00C9359C" w:rsidRDefault="00C9359C" w:rsidP="007A4949">
      <w:pPr>
        <w:rPr>
          <w:b/>
          <w:bCs/>
        </w:rPr>
      </w:pPr>
    </w:p>
    <w:p w14:paraId="1A4B0C27" w14:textId="77777777" w:rsidR="00C9359C" w:rsidRPr="00462931" w:rsidRDefault="00C9359C" w:rsidP="007A4949">
      <w:pPr>
        <w:rPr>
          <w:b/>
          <w:bCs/>
        </w:rPr>
      </w:pPr>
    </w:p>
    <w:p w14:paraId="3123DE0E" w14:textId="77777777" w:rsidR="007A4949" w:rsidRPr="00621B3F" w:rsidRDefault="007A4949" w:rsidP="00621B3F">
      <w:pPr>
        <w:spacing w:line="480" w:lineRule="auto"/>
        <w:rPr>
          <w:rFonts w:ascii="Times New Roman" w:hAnsi="Times New Roman" w:cs="Times New Roman"/>
          <w:b/>
          <w:bCs/>
          <w:sz w:val="24"/>
          <w:szCs w:val="24"/>
        </w:rPr>
      </w:pPr>
      <w:r w:rsidRPr="00621B3F">
        <w:rPr>
          <w:rFonts w:ascii="Times New Roman" w:hAnsi="Times New Roman" w:cs="Times New Roman"/>
          <w:b/>
          <w:bCs/>
          <w:sz w:val="24"/>
          <w:szCs w:val="24"/>
        </w:rPr>
        <w:lastRenderedPageBreak/>
        <w:t xml:space="preserve">2. Demonstrate your breadth of knowledge with a critical analysis of examples of employee engagement in practice.  In so doing, discuss businesses/organisations that are reputed to have best practice examples of employee engagement or indeed the contrary.   </w:t>
      </w:r>
    </w:p>
    <w:p w14:paraId="546BB4D3" w14:textId="77777777" w:rsidR="0054101A" w:rsidRDefault="0054101A" w:rsidP="007A4949">
      <w:pPr>
        <w:rPr>
          <w:b/>
          <w:bCs/>
        </w:rPr>
      </w:pPr>
    </w:p>
    <w:p w14:paraId="0CFB3F36" w14:textId="77777777" w:rsidR="004C5563" w:rsidRPr="00621B3F" w:rsidRDefault="00E80354" w:rsidP="00533DB8">
      <w:p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 xml:space="preserve">With employee engagement being viewed so broadly within the way in which organisations operate there are some organisations that utilise it more of a positive strategic tool than others.  Many organisations feel employee engagement is a driver of success, a key business focus and the responsibility of all. </w:t>
      </w:r>
      <w:r w:rsidR="004C5563" w:rsidRPr="00621B3F">
        <w:rPr>
          <w:rFonts w:ascii="Times New Roman" w:hAnsi="Times New Roman" w:cs="Times New Roman"/>
          <w:sz w:val="24"/>
          <w:szCs w:val="24"/>
        </w:rPr>
        <w:t xml:space="preserve">  </w:t>
      </w:r>
    </w:p>
    <w:p w14:paraId="2F478305" w14:textId="380616EF" w:rsidR="004C5563" w:rsidRPr="00621B3F" w:rsidRDefault="004C5563" w:rsidP="00533DB8">
      <w:pPr>
        <w:spacing w:after="200" w:line="480" w:lineRule="auto"/>
        <w:jc w:val="both"/>
        <w:rPr>
          <w:rFonts w:ascii="Times New Roman" w:hAnsi="Times New Roman" w:cs="Times New Roman"/>
          <w:b/>
          <w:bCs/>
          <w:sz w:val="24"/>
          <w:szCs w:val="24"/>
        </w:rPr>
      </w:pPr>
      <w:r w:rsidRPr="00621B3F">
        <w:rPr>
          <w:rFonts w:ascii="Times New Roman" w:hAnsi="Times New Roman" w:cs="Times New Roman"/>
          <w:sz w:val="24"/>
          <w:szCs w:val="24"/>
        </w:rPr>
        <w:t xml:space="preserve">A concept identified by NHS Scotland in 2017 titled </w:t>
      </w:r>
      <w:proofErr w:type="spellStart"/>
      <w:r w:rsidRPr="00621B3F">
        <w:rPr>
          <w:rFonts w:ascii="Times New Roman" w:hAnsi="Times New Roman" w:cs="Times New Roman"/>
          <w:sz w:val="24"/>
          <w:szCs w:val="24"/>
        </w:rPr>
        <w:t>iMatter</w:t>
      </w:r>
      <w:proofErr w:type="spellEnd"/>
      <w:r w:rsidRPr="00621B3F">
        <w:rPr>
          <w:rFonts w:ascii="Times New Roman" w:hAnsi="Times New Roman" w:cs="Times New Roman"/>
          <w:sz w:val="24"/>
          <w:szCs w:val="24"/>
        </w:rPr>
        <w:t xml:space="preserve">, an employee engagement index highlighted ‘employee engagement is not a concept that HR can solely address’ which supports many business values that engagement is everyone’s responsibility.  </w:t>
      </w:r>
      <w:r w:rsidRPr="00621B3F">
        <w:rPr>
          <w:rFonts w:ascii="Times New Roman" w:hAnsi="Times New Roman" w:cs="Times New Roman"/>
          <w:b/>
          <w:bCs/>
          <w:sz w:val="24"/>
          <w:szCs w:val="24"/>
        </w:rPr>
        <w:t>(CIPD 2019)</w:t>
      </w:r>
      <w:r w:rsidRPr="00621B3F">
        <w:rPr>
          <w:rFonts w:ascii="Times New Roman" w:hAnsi="Times New Roman" w:cs="Times New Roman"/>
          <w:sz w:val="24"/>
          <w:szCs w:val="24"/>
        </w:rPr>
        <w:t xml:space="preserve"> IMatter concluded that any successful engagement initiative is variable dependant on:</w:t>
      </w:r>
    </w:p>
    <w:p w14:paraId="42D4CF8D" w14:textId="0F697EBD" w:rsidR="004C5563" w:rsidRPr="00621B3F" w:rsidRDefault="004C5563" w:rsidP="00C17E05">
      <w:pPr>
        <w:pStyle w:val="ListParagraph"/>
        <w:numPr>
          <w:ilvl w:val="0"/>
          <w:numId w:val="4"/>
        </w:num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Line Manager, stating they are the main implementers of engagement initiative.</w:t>
      </w:r>
    </w:p>
    <w:p w14:paraId="5D2FC41E" w14:textId="59443BAB" w:rsidR="004C5563" w:rsidRPr="00621B3F" w:rsidRDefault="004C5563" w:rsidP="00C17E05">
      <w:pPr>
        <w:pStyle w:val="ListParagraph"/>
        <w:numPr>
          <w:ilvl w:val="0"/>
          <w:numId w:val="4"/>
        </w:num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 xml:space="preserve">HR </w:t>
      </w:r>
      <w:r w:rsidR="00C17E05" w:rsidRPr="00621B3F">
        <w:rPr>
          <w:rFonts w:ascii="Times New Roman" w:hAnsi="Times New Roman" w:cs="Times New Roman"/>
          <w:sz w:val="24"/>
          <w:szCs w:val="24"/>
        </w:rPr>
        <w:t>concluding,</w:t>
      </w:r>
      <w:r w:rsidRPr="00621B3F">
        <w:rPr>
          <w:rFonts w:ascii="Times New Roman" w:hAnsi="Times New Roman" w:cs="Times New Roman"/>
          <w:sz w:val="24"/>
          <w:szCs w:val="24"/>
        </w:rPr>
        <w:t xml:space="preserve"> they have a crucial role in facilitating the process.</w:t>
      </w:r>
    </w:p>
    <w:p w14:paraId="0A78D35F" w14:textId="5078F9BA" w:rsidR="004C5563" w:rsidRPr="00621B3F" w:rsidRDefault="004C5563" w:rsidP="00C17E05">
      <w:pPr>
        <w:pStyle w:val="ListParagraph"/>
        <w:numPr>
          <w:ilvl w:val="0"/>
          <w:numId w:val="4"/>
        </w:num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Senior Management must be viewed as advocates of engagement and must been accountable for leading it and its drive.</w:t>
      </w:r>
    </w:p>
    <w:p w14:paraId="4C11335B" w14:textId="27DDBB38" w:rsidR="00C17E05" w:rsidRPr="00621B3F" w:rsidRDefault="00C17E05" w:rsidP="00C17E05">
      <w:pPr>
        <w:pStyle w:val="ListParagraph"/>
        <w:numPr>
          <w:ilvl w:val="0"/>
          <w:numId w:val="4"/>
        </w:num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Employees are required to be engaging and welcoming of engagement initiatives.</w:t>
      </w:r>
    </w:p>
    <w:p w14:paraId="42748A7B" w14:textId="0A9D80D1" w:rsidR="00C17E05" w:rsidRPr="00621B3F" w:rsidRDefault="00C17E05" w:rsidP="00533DB8">
      <w:pPr>
        <w:pStyle w:val="ListParagraph"/>
        <w:numPr>
          <w:ilvl w:val="0"/>
          <w:numId w:val="4"/>
        </w:num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Union Representative also are seen to play a crucial role in supporting and encourage engagement between front line staff and organisational initiatives.</w:t>
      </w:r>
    </w:p>
    <w:p w14:paraId="6BB10E4D" w14:textId="77777777" w:rsidR="004C5563" w:rsidRPr="004C5563" w:rsidRDefault="004C5563" w:rsidP="00533DB8">
      <w:pPr>
        <w:spacing w:after="200" w:line="480" w:lineRule="auto"/>
        <w:jc w:val="both"/>
        <w:rPr>
          <w:b/>
          <w:bCs/>
          <w:szCs w:val="24"/>
        </w:rPr>
      </w:pPr>
    </w:p>
    <w:p w14:paraId="676FFD7B" w14:textId="764784C4" w:rsidR="00E80354" w:rsidRPr="00621B3F" w:rsidRDefault="00E80354" w:rsidP="00533DB8">
      <w:p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 xml:space="preserve">Google have adapted an employee engagement culture they call ‘Transparency’.  This concept encourages employees to ‘break down barriers, encourage creativity and collaboration’.  Google argues that culture and engagement are behavioural habits and their ideas of transparency and freedom create behaviours of creativity.  This steer on employee engagement </w:t>
      </w:r>
      <w:r w:rsidRPr="00621B3F">
        <w:rPr>
          <w:rFonts w:ascii="Times New Roman" w:hAnsi="Times New Roman" w:cs="Times New Roman"/>
          <w:sz w:val="24"/>
          <w:szCs w:val="24"/>
        </w:rPr>
        <w:lastRenderedPageBreak/>
        <w:t xml:space="preserve">was highlighted through their findings that </w:t>
      </w:r>
      <w:r w:rsidR="00947CF6" w:rsidRPr="00621B3F">
        <w:rPr>
          <w:rFonts w:ascii="Times New Roman" w:hAnsi="Times New Roman" w:cs="Times New Roman"/>
          <w:sz w:val="24"/>
          <w:szCs w:val="24"/>
        </w:rPr>
        <w:t>employees spend ‘20% of their time doing something outside of their normal work function’.  The encouragement of transparency has left Google employees feeling empowered.</w:t>
      </w:r>
    </w:p>
    <w:p w14:paraId="30BD409A" w14:textId="4EDC4C6B" w:rsidR="00947CF6" w:rsidRPr="00621B3F" w:rsidRDefault="00947CF6" w:rsidP="00533DB8">
      <w:p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 xml:space="preserve">American express also place a focus on behaviours in relation to successful employee engagement that drives results.  Their workings have placed understanding on how behaviours impact employees on a more emotional front.  In summary they value how people carry out their jobs.  The also link that behavioural trends start from the ‘high performers’ within the workforce stating that an organisation can not have someone in a high position with bad behaviour traits as this can send a negative message throughout the organisation. </w:t>
      </w:r>
    </w:p>
    <w:p w14:paraId="746C90D7" w14:textId="502CC542" w:rsidR="00DA6ACB" w:rsidRPr="00621B3F" w:rsidRDefault="00DA6ACB" w:rsidP="00533DB8">
      <w:pPr>
        <w:spacing w:after="200" w:line="480" w:lineRule="auto"/>
        <w:jc w:val="both"/>
        <w:rPr>
          <w:rFonts w:ascii="Times New Roman" w:hAnsi="Times New Roman" w:cs="Times New Roman"/>
          <w:sz w:val="24"/>
          <w:szCs w:val="24"/>
        </w:rPr>
      </w:pPr>
      <w:r w:rsidRPr="00621B3F">
        <w:rPr>
          <w:rFonts w:ascii="Times New Roman" w:hAnsi="Times New Roman" w:cs="Times New Roman"/>
          <w:sz w:val="24"/>
          <w:szCs w:val="24"/>
        </w:rPr>
        <w:t xml:space="preserve">Prior to the struggles faced for the retail industry since the global pandemic of COVID -19 High Street retailer John Lewis placed a main focus on people elaborating that all employees were known as partners and not employees.  Their ideology was </w:t>
      </w:r>
      <w:r w:rsidR="00E94D5A" w:rsidRPr="00621B3F">
        <w:rPr>
          <w:rFonts w:ascii="Times New Roman" w:hAnsi="Times New Roman" w:cs="Times New Roman"/>
          <w:sz w:val="24"/>
          <w:szCs w:val="24"/>
        </w:rPr>
        <w:t>that the term ‘partners’ expressed that there is a shared responsibility for the customers and the overall success of the organisation.  John Lewis involve their ‘partners’ in both decisions and solutions encouraging them to create the optimum customer experience.</w:t>
      </w:r>
      <w:r w:rsidR="003D39BD" w:rsidRPr="00621B3F">
        <w:rPr>
          <w:rFonts w:ascii="Times New Roman" w:hAnsi="Times New Roman" w:cs="Times New Roman"/>
          <w:sz w:val="24"/>
          <w:szCs w:val="24"/>
        </w:rPr>
        <w:t xml:space="preserve">  This focus by John Lewis takes value from </w:t>
      </w:r>
      <w:r w:rsidR="003A0D20" w:rsidRPr="00621B3F">
        <w:rPr>
          <w:rFonts w:ascii="Times New Roman" w:hAnsi="Times New Roman" w:cs="Times New Roman"/>
          <w:sz w:val="24"/>
          <w:szCs w:val="24"/>
        </w:rPr>
        <w:t xml:space="preserve"> </w:t>
      </w:r>
      <w:r w:rsidR="003A0D20" w:rsidRPr="00621B3F">
        <w:rPr>
          <w:rFonts w:ascii="Times New Roman" w:hAnsi="Times New Roman" w:cs="Times New Roman"/>
          <w:b/>
          <w:bCs/>
          <w:sz w:val="24"/>
          <w:szCs w:val="24"/>
        </w:rPr>
        <w:t>2009  </w:t>
      </w:r>
      <w:hyperlink r:id="rId14" w:tgtFrame="_blank" w:tooltip="MacLeod Review - Engaging for success" w:history="1">
        <w:r w:rsidR="003A0D20" w:rsidRPr="00621B3F">
          <w:rPr>
            <w:rFonts w:ascii="Times New Roman" w:hAnsi="Times New Roman" w:cs="Times New Roman"/>
            <w:b/>
            <w:bCs/>
            <w:sz w:val="24"/>
            <w:szCs w:val="24"/>
          </w:rPr>
          <w:t>MacLeod Review</w:t>
        </w:r>
      </w:hyperlink>
      <w:r w:rsidR="003A0D20" w:rsidRPr="00621B3F">
        <w:rPr>
          <w:rFonts w:ascii="Times New Roman" w:hAnsi="Times New Roman" w:cs="Times New Roman"/>
          <w:sz w:val="24"/>
          <w:szCs w:val="24"/>
        </w:rPr>
        <w:t xml:space="preserve"> ‘enabler’ that employee voice is key and employees fee empowered when they have a valid input within the business.</w:t>
      </w:r>
    </w:p>
    <w:p w14:paraId="480A8D3C" w14:textId="043B2474" w:rsidR="007A4949" w:rsidRPr="00621B3F" w:rsidRDefault="003A0D20" w:rsidP="00720C97">
      <w:pPr>
        <w:spacing w:after="200" w:line="480" w:lineRule="auto"/>
        <w:rPr>
          <w:rFonts w:ascii="Times New Roman" w:hAnsi="Times New Roman" w:cs="Times New Roman"/>
          <w:sz w:val="24"/>
          <w:szCs w:val="24"/>
        </w:rPr>
      </w:pPr>
      <w:r w:rsidRPr="00621B3F">
        <w:rPr>
          <w:rFonts w:ascii="Times New Roman" w:hAnsi="Times New Roman" w:cs="Times New Roman"/>
          <w:sz w:val="24"/>
          <w:szCs w:val="24"/>
        </w:rPr>
        <w:t xml:space="preserve">Hotel Group Hyatt broader approach on successful employee engagement which </w:t>
      </w:r>
      <w:proofErr w:type="gramStart"/>
      <w:r w:rsidRPr="00621B3F">
        <w:rPr>
          <w:rFonts w:ascii="Times New Roman" w:hAnsi="Times New Roman" w:cs="Times New Roman"/>
          <w:sz w:val="24"/>
          <w:szCs w:val="24"/>
        </w:rPr>
        <w:t xml:space="preserve">supports </w:t>
      </w:r>
      <w:r w:rsidR="00D07EB3" w:rsidRPr="00621B3F">
        <w:rPr>
          <w:rFonts w:ascii="Times New Roman" w:hAnsi="Times New Roman" w:cs="Times New Roman"/>
          <w:sz w:val="24"/>
          <w:szCs w:val="24"/>
        </w:rPr>
        <w:t xml:space="preserve"> </w:t>
      </w:r>
      <w:r w:rsidRPr="00621B3F">
        <w:rPr>
          <w:rFonts w:ascii="Times New Roman" w:hAnsi="Times New Roman" w:cs="Times New Roman"/>
          <w:b/>
          <w:bCs/>
          <w:sz w:val="24"/>
          <w:szCs w:val="24"/>
        </w:rPr>
        <w:t>Briner</w:t>
      </w:r>
      <w:proofErr w:type="gramEnd"/>
      <w:r w:rsidRPr="00621B3F">
        <w:rPr>
          <w:rFonts w:ascii="Times New Roman" w:hAnsi="Times New Roman" w:cs="Times New Roman"/>
          <w:b/>
          <w:bCs/>
          <w:sz w:val="24"/>
          <w:szCs w:val="24"/>
        </w:rPr>
        <w:t xml:space="preserve"> (2014)</w:t>
      </w:r>
      <w:r w:rsidRPr="00621B3F">
        <w:rPr>
          <w:rFonts w:ascii="Times New Roman" w:hAnsi="Times New Roman" w:cs="Times New Roman"/>
          <w:sz w:val="24"/>
          <w:szCs w:val="24"/>
        </w:rPr>
        <w:t xml:space="preserve"> steer on employee engagement that be viewed as a series of concepts rather than one simplistic definition.  </w:t>
      </w:r>
      <w:r w:rsidR="00193470" w:rsidRPr="00621B3F">
        <w:rPr>
          <w:rFonts w:ascii="Times New Roman" w:hAnsi="Times New Roman" w:cs="Times New Roman"/>
          <w:sz w:val="24"/>
          <w:szCs w:val="24"/>
        </w:rPr>
        <w:t xml:space="preserve">In the hospitality industry where employee turnover is viewed as high Hyatt focus on employee development and growth from within which encourages inner motivation and supports the concept that continuous development is key within business.  </w:t>
      </w:r>
      <w:proofErr w:type="gramStart"/>
      <w:r w:rsidR="00193470" w:rsidRPr="00621B3F">
        <w:rPr>
          <w:rFonts w:ascii="Times New Roman" w:hAnsi="Times New Roman" w:cs="Times New Roman"/>
          <w:sz w:val="24"/>
          <w:szCs w:val="24"/>
        </w:rPr>
        <w:t>Similarly</w:t>
      </w:r>
      <w:proofErr w:type="gramEnd"/>
      <w:r w:rsidR="00193470" w:rsidRPr="00621B3F">
        <w:rPr>
          <w:rFonts w:ascii="Times New Roman" w:hAnsi="Times New Roman" w:cs="Times New Roman"/>
          <w:sz w:val="24"/>
          <w:szCs w:val="24"/>
        </w:rPr>
        <w:t xml:space="preserve"> to John Lewis Hyatt also have removed the term employees and call their workforce ‘associates’.  They encourage their ‘associates’ to listen to each other as a united </w:t>
      </w:r>
      <w:r w:rsidR="00193470" w:rsidRPr="00621B3F">
        <w:rPr>
          <w:rFonts w:ascii="Times New Roman" w:hAnsi="Times New Roman" w:cs="Times New Roman"/>
          <w:sz w:val="24"/>
          <w:szCs w:val="24"/>
        </w:rPr>
        <w:lastRenderedPageBreak/>
        <w:t>workforce, their guests and promote effective tailored solutions rather than a scripted solution for each problem faced.  This allows their associates to feel valued and enables the successful approach of the continuous change organisations face.</w:t>
      </w:r>
      <w:r w:rsidR="001B375C" w:rsidRPr="00621B3F">
        <w:rPr>
          <w:rFonts w:ascii="Times New Roman" w:hAnsi="Times New Roman" w:cs="Times New Roman"/>
          <w:sz w:val="24"/>
          <w:szCs w:val="24"/>
        </w:rPr>
        <w:t xml:space="preserve">  This supports </w:t>
      </w:r>
      <w:r w:rsidR="001B375C" w:rsidRPr="00621B3F">
        <w:rPr>
          <w:rFonts w:ascii="Times New Roman" w:hAnsi="Times New Roman" w:cs="Times New Roman"/>
          <w:b/>
          <w:bCs/>
          <w:sz w:val="24"/>
          <w:szCs w:val="24"/>
        </w:rPr>
        <w:t>Armstrong (2009)</w:t>
      </w:r>
      <w:r w:rsidR="001B375C" w:rsidRPr="00621B3F">
        <w:rPr>
          <w:rFonts w:ascii="Times New Roman" w:hAnsi="Times New Roman" w:cs="Times New Roman"/>
          <w:sz w:val="24"/>
          <w:szCs w:val="24"/>
        </w:rPr>
        <w:t xml:space="preserve"> concept that performance management is based on the principal of management by agreement or contract rather than command.</w:t>
      </w:r>
    </w:p>
    <w:p w14:paraId="0492D745" w14:textId="14362C56" w:rsidR="00720C97" w:rsidRPr="00621B3F" w:rsidRDefault="00A54F93" w:rsidP="00720C97">
      <w:pPr>
        <w:spacing w:after="200" w:line="480" w:lineRule="auto"/>
        <w:rPr>
          <w:rFonts w:ascii="Times New Roman" w:hAnsi="Times New Roman" w:cs="Times New Roman"/>
          <w:sz w:val="24"/>
          <w:szCs w:val="24"/>
        </w:rPr>
      </w:pPr>
      <w:r w:rsidRPr="00621B3F">
        <w:rPr>
          <w:rFonts w:ascii="Times New Roman" w:hAnsi="Times New Roman" w:cs="Times New Roman"/>
          <w:sz w:val="24"/>
          <w:szCs w:val="24"/>
        </w:rPr>
        <w:t xml:space="preserve">In contrast to organisations who successfully operate with engagement as a focus is the monitoring of employee engagement.  </w:t>
      </w:r>
      <w:r w:rsidRPr="00621B3F">
        <w:rPr>
          <w:rFonts w:ascii="Times New Roman" w:hAnsi="Times New Roman" w:cs="Times New Roman"/>
          <w:b/>
          <w:bCs/>
          <w:sz w:val="24"/>
          <w:szCs w:val="24"/>
        </w:rPr>
        <w:t>Forbes (2018)</w:t>
      </w:r>
      <w:r w:rsidRPr="00621B3F">
        <w:rPr>
          <w:rFonts w:ascii="Times New Roman" w:hAnsi="Times New Roman" w:cs="Times New Roman"/>
          <w:sz w:val="24"/>
          <w:szCs w:val="24"/>
        </w:rPr>
        <w:t xml:space="preserve"> argues that most organisations conduct employee engagement surveys but only 22% of them generate positive results.    They research concludes that employee engagement surveys are to monitor engagement when </w:t>
      </w:r>
      <w:r w:rsidRPr="00621B3F">
        <w:rPr>
          <w:rFonts w:ascii="Times New Roman" w:hAnsi="Times New Roman" w:cs="Times New Roman"/>
          <w:b/>
          <w:bCs/>
          <w:sz w:val="24"/>
          <w:szCs w:val="24"/>
        </w:rPr>
        <w:t>Forbes (2018)</w:t>
      </w:r>
      <w:r w:rsidRPr="00621B3F">
        <w:rPr>
          <w:rFonts w:ascii="Times New Roman" w:hAnsi="Times New Roman" w:cs="Times New Roman"/>
          <w:sz w:val="24"/>
          <w:szCs w:val="24"/>
        </w:rPr>
        <w:t xml:space="preserve"> states they should be conducted to enhance and not monitor engagement.  With that considered it can be argued that some organisations are failing to monitor their colleague engagement levels through the incorrect use of such tools as employee engagement surveys.  Statistics from the </w:t>
      </w:r>
      <w:r w:rsidRPr="00621B3F">
        <w:rPr>
          <w:rFonts w:ascii="Times New Roman" w:hAnsi="Times New Roman" w:cs="Times New Roman"/>
          <w:b/>
          <w:bCs/>
          <w:sz w:val="24"/>
          <w:szCs w:val="24"/>
        </w:rPr>
        <w:t>Forbes (2018)</w:t>
      </w:r>
      <w:r w:rsidRPr="00621B3F">
        <w:rPr>
          <w:rFonts w:ascii="Times New Roman" w:hAnsi="Times New Roman" w:cs="Times New Roman"/>
          <w:sz w:val="24"/>
          <w:szCs w:val="24"/>
        </w:rPr>
        <w:t xml:space="preserve"> research highlighted that 58% of organisations are not taking productive action on the data they generate from such surveys.</w:t>
      </w:r>
    </w:p>
    <w:p w14:paraId="7D4F92F0" w14:textId="70C50E20" w:rsidR="00775DD9" w:rsidRDefault="00775DD9" w:rsidP="00720C97">
      <w:pPr>
        <w:spacing w:after="200" w:line="480" w:lineRule="auto"/>
        <w:rPr>
          <w:szCs w:val="24"/>
        </w:rPr>
      </w:pPr>
    </w:p>
    <w:p w14:paraId="52BBD517" w14:textId="0AEAA9C0" w:rsidR="00775DD9" w:rsidRDefault="00775DD9" w:rsidP="00720C97">
      <w:pPr>
        <w:spacing w:after="200" w:line="480" w:lineRule="auto"/>
        <w:rPr>
          <w:szCs w:val="24"/>
        </w:rPr>
      </w:pPr>
    </w:p>
    <w:p w14:paraId="677EEEC8" w14:textId="0B9B6C2A" w:rsidR="00775DD9" w:rsidRDefault="00775DD9" w:rsidP="00720C97">
      <w:pPr>
        <w:spacing w:after="200" w:line="480" w:lineRule="auto"/>
        <w:rPr>
          <w:szCs w:val="24"/>
        </w:rPr>
      </w:pPr>
    </w:p>
    <w:p w14:paraId="6491443F" w14:textId="33F41F8C" w:rsidR="00775DD9" w:rsidRDefault="00775DD9" w:rsidP="00720C97">
      <w:pPr>
        <w:spacing w:after="200" w:line="480" w:lineRule="auto"/>
        <w:rPr>
          <w:szCs w:val="24"/>
        </w:rPr>
      </w:pPr>
    </w:p>
    <w:p w14:paraId="376AFE99" w14:textId="1EB60B07" w:rsidR="00775DD9" w:rsidRDefault="00775DD9" w:rsidP="00720C97">
      <w:pPr>
        <w:spacing w:after="200" w:line="480" w:lineRule="auto"/>
        <w:rPr>
          <w:szCs w:val="24"/>
        </w:rPr>
      </w:pPr>
    </w:p>
    <w:p w14:paraId="48D1BE0B" w14:textId="3174962C" w:rsidR="00775DD9" w:rsidRDefault="00775DD9" w:rsidP="00720C97">
      <w:pPr>
        <w:spacing w:after="200" w:line="480" w:lineRule="auto"/>
        <w:rPr>
          <w:szCs w:val="24"/>
        </w:rPr>
      </w:pPr>
    </w:p>
    <w:p w14:paraId="60B1D838" w14:textId="21C0CC10" w:rsidR="00775DD9" w:rsidRDefault="00775DD9" w:rsidP="00720C97">
      <w:pPr>
        <w:spacing w:after="200" w:line="480" w:lineRule="auto"/>
        <w:rPr>
          <w:szCs w:val="24"/>
        </w:rPr>
      </w:pPr>
    </w:p>
    <w:p w14:paraId="65722C99" w14:textId="77777777" w:rsidR="00775DD9" w:rsidRPr="00720C97" w:rsidRDefault="00775DD9" w:rsidP="00720C97">
      <w:pPr>
        <w:spacing w:after="200" w:line="480" w:lineRule="auto"/>
        <w:rPr>
          <w:szCs w:val="24"/>
        </w:rPr>
      </w:pPr>
    </w:p>
    <w:p w14:paraId="57D921F1" w14:textId="66E2F38B" w:rsidR="007A4949" w:rsidRPr="009A0AB6" w:rsidRDefault="007A4949" w:rsidP="009A0AB6">
      <w:pPr>
        <w:pStyle w:val="ListParagraph"/>
        <w:numPr>
          <w:ilvl w:val="0"/>
          <w:numId w:val="7"/>
        </w:num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lastRenderedPageBreak/>
        <w:t xml:space="preserve">Referring to relevant theories/models of change </w:t>
      </w:r>
      <w:r w:rsidR="00CA6FDB" w:rsidRPr="009A0AB6">
        <w:rPr>
          <w:rFonts w:ascii="Times New Roman" w:hAnsi="Times New Roman" w:cs="Times New Roman"/>
          <w:b/>
          <w:bCs/>
          <w:sz w:val="24"/>
          <w:szCs w:val="24"/>
        </w:rPr>
        <w:t>m</w:t>
      </w:r>
      <w:r w:rsidRPr="009A0AB6">
        <w:rPr>
          <w:rFonts w:ascii="Times New Roman" w:hAnsi="Times New Roman" w:cs="Times New Roman"/>
          <w:b/>
          <w:bCs/>
          <w:sz w:val="24"/>
          <w:szCs w:val="24"/>
        </w:rPr>
        <w:t xml:space="preserve">anagement discuss the impact that the coronavirus pandemic has had on the UK workforce (including relevant evidence and statistics to underpin the points you make).  Make predictions of the future impact on employee engagement in the next 12 months.  </w:t>
      </w:r>
    </w:p>
    <w:p w14:paraId="4F882011" w14:textId="74FA5EAD" w:rsidR="00BE4CD2" w:rsidRPr="009A0AB6" w:rsidRDefault="00BE4CD2" w:rsidP="009A0AB6">
      <w:pPr>
        <w:pStyle w:val="ListParagraph"/>
        <w:spacing w:line="480" w:lineRule="auto"/>
        <w:rPr>
          <w:rFonts w:ascii="Times New Roman" w:hAnsi="Times New Roman" w:cs="Times New Roman"/>
          <w:b/>
          <w:bCs/>
          <w:sz w:val="24"/>
          <w:szCs w:val="24"/>
        </w:rPr>
      </w:pPr>
    </w:p>
    <w:p w14:paraId="440F1034" w14:textId="5BD0E17D" w:rsidR="00BE4CD2" w:rsidRPr="009A0AB6" w:rsidRDefault="00BE4CD2" w:rsidP="009A0AB6">
      <w:pPr>
        <w:spacing w:line="480" w:lineRule="auto"/>
        <w:rPr>
          <w:rFonts w:ascii="Times New Roman" w:hAnsi="Times New Roman" w:cs="Times New Roman"/>
          <w:b/>
          <w:bCs/>
          <w:i/>
          <w:iCs/>
          <w:sz w:val="24"/>
          <w:szCs w:val="24"/>
        </w:rPr>
      </w:pPr>
      <w:r w:rsidRPr="009A0AB6">
        <w:rPr>
          <w:rFonts w:ascii="Times New Roman" w:hAnsi="Times New Roman" w:cs="Times New Roman"/>
          <w:b/>
          <w:bCs/>
          <w:i/>
          <w:iCs/>
          <w:sz w:val="24"/>
          <w:szCs w:val="24"/>
        </w:rPr>
        <w:t>‘The COVID -19 global pandemic and resulting economic downturn has caused momentous human and financial disruption, fundamentally changing how we live and work</w:t>
      </w:r>
      <w:r w:rsidR="00466E5A" w:rsidRPr="009A0AB6">
        <w:rPr>
          <w:rFonts w:ascii="Times New Roman" w:hAnsi="Times New Roman" w:cs="Times New Roman"/>
          <w:b/>
          <w:bCs/>
          <w:i/>
          <w:iCs/>
          <w:sz w:val="24"/>
          <w:szCs w:val="24"/>
        </w:rPr>
        <w:t>’. (</w:t>
      </w:r>
      <w:r w:rsidRPr="009A0AB6">
        <w:rPr>
          <w:rFonts w:ascii="Times New Roman" w:hAnsi="Times New Roman" w:cs="Times New Roman"/>
          <w:b/>
          <w:bCs/>
          <w:i/>
          <w:iCs/>
          <w:sz w:val="24"/>
          <w:szCs w:val="24"/>
        </w:rPr>
        <w:t>CIPD 2020).</w:t>
      </w:r>
    </w:p>
    <w:p w14:paraId="7FFD431A" w14:textId="78B976EB" w:rsidR="00BE4CD2" w:rsidRPr="009A0AB6" w:rsidRDefault="00BE4CD2" w:rsidP="009A0AB6">
      <w:pPr>
        <w:spacing w:line="480" w:lineRule="auto"/>
        <w:jc w:val="both"/>
        <w:rPr>
          <w:rFonts w:ascii="Times New Roman" w:hAnsi="Times New Roman" w:cs="Times New Roman"/>
          <w:b/>
          <w:bCs/>
          <w:sz w:val="24"/>
          <w:szCs w:val="24"/>
        </w:rPr>
      </w:pPr>
    </w:p>
    <w:p w14:paraId="34FC376F" w14:textId="028838CF" w:rsidR="005C7B2D" w:rsidRPr="009A0AB6" w:rsidRDefault="00F757B4" w:rsidP="009A0AB6">
      <w:pPr>
        <w:spacing w:line="480" w:lineRule="auto"/>
        <w:jc w:val="center"/>
        <w:rPr>
          <w:rFonts w:ascii="Times New Roman" w:hAnsi="Times New Roman" w:cs="Times New Roman"/>
          <w:sz w:val="24"/>
          <w:szCs w:val="24"/>
        </w:rPr>
      </w:pPr>
      <w:r w:rsidRPr="009A0AB6">
        <w:rPr>
          <w:rFonts w:ascii="Times New Roman" w:hAnsi="Times New Roman" w:cs="Times New Roman"/>
          <w:b/>
          <w:bCs/>
          <w:i/>
          <w:iCs/>
          <w:sz w:val="24"/>
          <w:szCs w:val="24"/>
        </w:rPr>
        <w:t xml:space="preserve">‘The </w:t>
      </w:r>
      <w:r w:rsidR="00466E5A" w:rsidRPr="009A0AB6">
        <w:rPr>
          <w:rFonts w:ascii="Times New Roman" w:hAnsi="Times New Roman" w:cs="Times New Roman"/>
          <w:b/>
          <w:bCs/>
          <w:i/>
          <w:iCs/>
          <w:sz w:val="24"/>
          <w:szCs w:val="24"/>
        </w:rPr>
        <w:t>world’s</w:t>
      </w:r>
      <w:r w:rsidRPr="009A0AB6">
        <w:rPr>
          <w:rFonts w:ascii="Times New Roman" w:hAnsi="Times New Roman" w:cs="Times New Roman"/>
          <w:b/>
          <w:bCs/>
          <w:i/>
          <w:iCs/>
          <w:sz w:val="24"/>
          <w:szCs w:val="24"/>
        </w:rPr>
        <w:t xml:space="preserve"> biggest home working experiment’.</w:t>
      </w:r>
      <w:r w:rsidRPr="009A0AB6">
        <w:rPr>
          <w:rFonts w:ascii="Times New Roman" w:hAnsi="Times New Roman" w:cs="Times New Roman"/>
          <w:sz w:val="24"/>
          <w:szCs w:val="24"/>
        </w:rPr>
        <w:t xml:space="preserve"> Schwarz (2020)</w:t>
      </w:r>
      <w:r w:rsidR="005C7B2D" w:rsidRPr="009A0AB6">
        <w:rPr>
          <w:rFonts w:ascii="Times New Roman" w:hAnsi="Times New Roman" w:cs="Times New Roman"/>
          <w:sz w:val="24"/>
          <w:szCs w:val="24"/>
        </w:rPr>
        <w:t>.</w:t>
      </w:r>
    </w:p>
    <w:p w14:paraId="7DEB8C5C" w14:textId="77777777" w:rsidR="005C7B2D" w:rsidRPr="009A0AB6" w:rsidRDefault="005C7B2D" w:rsidP="009A0AB6">
      <w:pPr>
        <w:spacing w:line="480" w:lineRule="auto"/>
        <w:rPr>
          <w:rFonts w:ascii="Times New Roman" w:hAnsi="Times New Roman" w:cs="Times New Roman"/>
          <w:sz w:val="24"/>
          <w:szCs w:val="24"/>
        </w:rPr>
      </w:pPr>
    </w:p>
    <w:p w14:paraId="57C666EE" w14:textId="5074AC84" w:rsidR="0054101A" w:rsidRPr="009A0AB6" w:rsidRDefault="00CA6FDB" w:rsidP="009A0AB6">
      <w:pPr>
        <w:spacing w:line="480" w:lineRule="auto"/>
        <w:rPr>
          <w:rFonts w:ascii="Times New Roman" w:hAnsi="Times New Roman" w:cs="Times New Roman"/>
          <w:b/>
          <w:bCs/>
          <w:sz w:val="24"/>
          <w:szCs w:val="24"/>
        </w:rPr>
      </w:pPr>
      <w:r w:rsidRPr="009A0AB6">
        <w:rPr>
          <w:rFonts w:ascii="Times New Roman" w:hAnsi="Times New Roman" w:cs="Times New Roman"/>
          <w:sz w:val="24"/>
          <w:szCs w:val="24"/>
        </w:rPr>
        <w:t xml:space="preserve">In April 2020 46.6% of all employed done work from home with 86% of these homeworkers confirming this was the result of COVID 19 pandemic. </w:t>
      </w:r>
      <w:r w:rsidRPr="009A0AB6">
        <w:rPr>
          <w:rFonts w:ascii="Times New Roman" w:hAnsi="Times New Roman" w:cs="Times New Roman"/>
          <w:b/>
          <w:bCs/>
          <w:sz w:val="24"/>
          <w:szCs w:val="24"/>
        </w:rPr>
        <w:t xml:space="preserve">(ONS April 2020).  </w:t>
      </w:r>
      <w:r w:rsidRPr="009A0AB6">
        <w:rPr>
          <w:rFonts w:ascii="Times New Roman" w:hAnsi="Times New Roman" w:cs="Times New Roman"/>
          <w:sz w:val="24"/>
          <w:szCs w:val="24"/>
        </w:rPr>
        <w:t xml:space="preserve">This initial figure highlights the availability, opportunity and requirement for remote working.  A study conducted by Personnel Today illustrated that 77% of employees who were not usually allowed to work from home but were granted remote working access felt their employer had handled the transition well under the uncertain circumstances. 68% of people stated they felt more </w:t>
      </w:r>
      <w:r w:rsidR="00F757B4" w:rsidRPr="009A0AB6">
        <w:rPr>
          <w:rFonts w:ascii="Times New Roman" w:hAnsi="Times New Roman" w:cs="Times New Roman"/>
          <w:sz w:val="24"/>
          <w:szCs w:val="24"/>
        </w:rPr>
        <w:t xml:space="preserve">or equally as productive from home, this is significant taking into consideration the challenges faced at home during the pandemic including manging childcare and home-schooling.  However, 47% of respondents said that once the COVID 19 pandemic is over they felt their employer would not allow the continuation of remote working and revert back to their previous ways of working. </w:t>
      </w:r>
      <w:r w:rsidR="00F757B4" w:rsidRPr="009A0AB6">
        <w:rPr>
          <w:rFonts w:ascii="Times New Roman" w:hAnsi="Times New Roman" w:cs="Times New Roman"/>
          <w:b/>
          <w:bCs/>
          <w:sz w:val="24"/>
          <w:szCs w:val="24"/>
        </w:rPr>
        <w:t xml:space="preserve">(Personnel Today 2020).  </w:t>
      </w:r>
    </w:p>
    <w:p w14:paraId="270B30FA" w14:textId="3A7523C7" w:rsidR="005C7B2D" w:rsidRPr="009A0AB6" w:rsidRDefault="005C7B2D"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lastRenderedPageBreak/>
        <w:t>Within the unsettling times of COVID understandably not all jobs can be completed remotely with the Government initially placing 3.8 million jobs on furloughed and this figure increasing to 9.6 million in August 2020.</w:t>
      </w:r>
      <w:r w:rsidR="00C73835" w:rsidRPr="009A0AB6">
        <w:rPr>
          <w:rFonts w:ascii="Times New Roman" w:hAnsi="Times New Roman" w:cs="Times New Roman"/>
          <w:sz w:val="24"/>
          <w:szCs w:val="24"/>
        </w:rPr>
        <w:t xml:space="preserve">  SME’s account for 50% of the total revenue generated by UK business and 44% of the UK’s labour force.  In June 2020 a survey conducted by Mckinsey stated 80% of SMEs reported their revenues were declining leading to the UK declaring a state of recession in August 2020.  These businesses highlighted a number of concerns including defaulting on loans, their ability to retain employees, expectations of reducing headcount in the aftermath of the pandemic with one in five SME stating they believed they would be out of business by the end of August 2020</w:t>
      </w:r>
      <w:r w:rsidR="007B557C" w:rsidRPr="009A0AB6">
        <w:rPr>
          <w:rFonts w:ascii="Times New Roman" w:hAnsi="Times New Roman" w:cs="Times New Roman"/>
          <w:sz w:val="24"/>
          <w:szCs w:val="24"/>
        </w:rPr>
        <w:t xml:space="preserve">, the figure increasing to 60% for April 2021.  Expanding on the figures three out of four SMEs explain they would be out of business by January 2021 if their revenue was to decrease by 10% to 30%.  </w:t>
      </w:r>
      <w:r w:rsidR="00C73835" w:rsidRPr="009A0AB6">
        <w:rPr>
          <w:rFonts w:ascii="Times New Roman" w:hAnsi="Times New Roman" w:cs="Times New Roman"/>
          <w:b/>
          <w:bCs/>
          <w:sz w:val="24"/>
          <w:szCs w:val="24"/>
        </w:rPr>
        <w:t>(Mckinsey 2020).</w:t>
      </w:r>
    </w:p>
    <w:p w14:paraId="7D22CD66" w14:textId="51519E23" w:rsidR="00F757B4" w:rsidRPr="009A0AB6" w:rsidRDefault="00F757B4" w:rsidP="009A0AB6">
      <w:pPr>
        <w:spacing w:line="480" w:lineRule="auto"/>
        <w:rPr>
          <w:rFonts w:ascii="Times New Roman" w:hAnsi="Times New Roman" w:cs="Times New Roman"/>
          <w:b/>
          <w:bCs/>
          <w:i/>
          <w:iCs/>
          <w:sz w:val="24"/>
          <w:szCs w:val="24"/>
        </w:rPr>
      </w:pPr>
      <w:r w:rsidRPr="009A0AB6">
        <w:rPr>
          <w:rFonts w:ascii="Times New Roman" w:hAnsi="Times New Roman" w:cs="Times New Roman"/>
          <w:sz w:val="24"/>
          <w:szCs w:val="24"/>
        </w:rPr>
        <w:t xml:space="preserve">Contrary to </w:t>
      </w:r>
      <w:r w:rsidRPr="009A0AB6">
        <w:rPr>
          <w:rFonts w:ascii="Times New Roman" w:hAnsi="Times New Roman" w:cs="Times New Roman"/>
          <w:b/>
          <w:bCs/>
          <w:sz w:val="24"/>
          <w:szCs w:val="24"/>
        </w:rPr>
        <w:t xml:space="preserve">Lewin (1947) </w:t>
      </w:r>
      <w:r w:rsidRPr="009A0AB6">
        <w:rPr>
          <w:rFonts w:ascii="Times New Roman" w:hAnsi="Times New Roman" w:cs="Times New Roman"/>
          <w:sz w:val="24"/>
          <w:szCs w:val="24"/>
        </w:rPr>
        <w:t>early model of change involving three simplistic steps of unfreezing, changing and refreezing</w:t>
      </w:r>
      <w:r w:rsidR="006C1C11" w:rsidRPr="009A0AB6">
        <w:rPr>
          <w:rFonts w:ascii="Times New Roman" w:hAnsi="Times New Roman" w:cs="Times New Roman"/>
          <w:sz w:val="24"/>
          <w:szCs w:val="24"/>
        </w:rPr>
        <w:t xml:space="preserve"> the pandemic was not planned for and rather than being a reactive model to the situation it can be argued that the pandemic is only the unfreezing stage for the way in which we work and the change and refreezing stages will not be evident until the recovery stage has finalised and organisations are able to reflect on the opportunities the changes in the way we work were beneficial to the employees and business.  The rapid onset of COVID 19 saw an unplanned reactive fight or flight reaction to the pandemic where employers had to think as proactively as possible given the restrictive nature of the circumstances.</w:t>
      </w:r>
      <w:r w:rsidR="005C7B2D" w:rsidRPr="009A0AB6">
        <w:rPr>
          <w:rFonts w:ascii="Times New Roman" w:hAnsi="Times New Roman" w:cs="Times New Roman"/>
          <w:sz w:val="24"/>
          <w:szCs w:val="24"/>
        </w:rPr>
        <w:t xml:space="preserve">  However, the </w:t>
      </w:r>
      <w:r w:rsidR="006C2D5E" w:rsidRPr="009A0AB6">
        <w:rPr>
          <w:rFonts w:ascii="Times New Roman" w:hAnsi="Times New Roman" w:cs="Times New Roman"/>
          <w:sz w:val="24"/>
          <w:szCs w:val="24"/>
        </w:rPr>
        <w:t>ever-changing</w:t>
      </w:r>
      <w:r w:rsidR="005C7B2D" w:rsidRPr="009A0AB6">
        <w:rPr>
          <w:rFonts w:ascii="Times New Roman" w:hAnsi="Times New Roman" w:cs="Times New Roman"/>
          <w:sz w:val="24"/>
          <w:szCs w:val="24"/>
        </w:rPr>
        <w:t xml:space="preserve"> way in which we are operating as business creating new ways of working contradicts IBM research conducted in 2008 stating that </w:t>
      </w:r>
      <w:r w:rsidR="005C7B2D" w:rsidRPr="009A0AB6">
        <w:rPr>
          <w:rFonts w:ascii="Times New Roman" w:hAnsi="Times New Roman" w:cs="Times New Roman"/>
          <w:b/>
          <w:bCs/>
          <w:i/>
          <w:iCs/>
          <w:sz w:val="24"/>
          <w:szCs w:val="24"/>
        </w:rPr>
        <w:t>‘the need to lead change is growing, but our ability to do so is shrinking</w:t>
      </w:r>
      <w:r w:rsidR="006C2D5E" w:rsidRPr="009A0AB6">
        <w:rPr>
          <w:rFonts w:ascii="Times New Roman" w:hAnsi="Times New Roman" w:cs="Times New Roman"/>
          <w:b/>
          <w:bCs/>
          <w:i/>
          <w:iCs/>
          <w:sz w:val="24"/>
          <w:szCs w:val="24"/>
        </w:rPr>
        <w:t xml:space="preserve"> with 70% of transformations failing</w:t>
      </w:r>
      <w:r w:rsidR="005C7B2D" w:rsidRPr="009A0AB6">
        <w:rPr>
          <w:rFonts w:ascii="Times New Roman" w:hAnsi="Times New Roman" w:cs="Times New Roman"/>
          <w:b/>
          <w:bCs/>
          <w:i/>
          <w:iCs/>
          <w:sz w:val="24"/>
          <w:szCs w:val="24"/>
        </w:rPr>
        <w:t xml:space="preserve">’.  </w:t>
      </w:r>
      <w:r w:rsidR="005C7B2D" w:rsidRPr="009A0AB6">
        <w:rPr>
          <w:rFonts w:ascii="Times New Roman" w:hAnsi="Times New Roman" w:cs="Times New Roman"/>
          <w:sz w:val="24"/>
          <w:szCs w:val="24"/>
        </w:rPr>
        <w:t>In response to the COVID 19 pandemic the UK workforce has been force</w:t>
      </w:r>
      <w:r w:rsidR="006C2D5E" w:rsidRPr="009A0AB6">
        <w:rPr>
          <w:rFonts w:ascii="Times New Roman" w:hAnsi="Times New Roman" w:cs="Times New Roman"/>
          <w:sz w:val="24"/>
          <w:szCs w:val="24"/>
        </w:rPr>
        <w:t xml:space="preserve">d </w:t>
      </w:r>
      <w:r w:rsidR="005C7B2D" w:rsidRPr="009A0AB6">
        <w:rPr>
          <w:rFonts w:ascii="Times New Roman" w:hAnsi="Times New Roman" w:cs="Times New Roman"/>
          <w:sz w:val="24"/>
          <w:szCs w:val="24"/>
        </w:rPr>
        <w:t>to react and highlight</w:t>
      </w:r>
      <w:r w:rsidR="006C2D5E" w:rsidRPr="009A0AB6">
        <w:rPr>
          <w:rFonts w:ascii="Times New Roman" w:hAnsi="Times New Roman" w:cs="Times New Roman"/>
          <w:sz w:val="24"/>
          <w:szCs w:val="24"/>
        </w:rPr>
        <w:t>s</w:t>
      </w:r>
      <w:r w:rsidR="005C7B2D" w:rsidRPr="009A0AB6">
        <w:rPr>
          <w:rFonts w:ascii="Times New Roman" w:hAnsi="Times New Roman" w:cs="Times New Roman"/>
          <w:sz w:val="24"/>
          <w:szCs w:val="24"/>
        </w:rPr>
        <w:t xml:space="preserve"> that the ability to adapt is evident</w:t>
      </w:r>
      <w:r w:rsidR="005D6240" w:rsidRPr="009A0AB6">
        <w:rPr>
          <w:rFonts w:ascii="Times New Roman" w:hAnsi="Times New Roman" w:cs="Times New Roman"/>
          <w:sz w:val="24"/>
          <w:szCs w:val="24"/>
        </w:rPr>
        <w:t>.</w:t>
      </w:r>
      <w:r w:rsidR="00BE4CD2" w:rsidRPr="009A0AB6">
        <w:rPr>
          <w:rFonts w:ascii="Times New Roman" w:hAnsi="Times New Roman" w:cs="Times New Roman"/>
          <w:sz w:val="24"/>
          <w:szCs w:val="24"/>
        </w:rPr>
        <w:t xml:space="preserve">  </w:t>
      </w:r>
      <w:r w:rsidR="00BE4CD2" w:rsidRPr="009A0AB6">
        <w:rPr>
          <w:rFonts w:ascii="Times New Roman" w:hAnsi="Times New Roman" w:cs="Times New Roman"/>
          <w:b/>
          <w:bCs/>
          <w:sz w:val="24"/>
          <w:szCs w:val="24"/>
        </w:rPr>
        <w:t xml:space="preserve">Peter Cheese, CIPD </w:t>
      </w:r>
      <w:r w:rsidR="00BE4CD2" w:rsidRPr="009A0AB6">
        <w:rPr>
          <w:rFonts w:ascii="Times New Roman" w:hAnsi="Times New Roman" w:cs="Times New Roman"/>
          <w:b/>
          <w:bCs/>
          <w:sz w:val="24"/>
          <w:szCs w:val="24"/>
        </w:rPr>
        <w:lastRenderedPageBreak/>
        <w:t xml:space="preserve">(2020) </w:t>
      </w:r>
      <w:r w:rsidR="00BE4CD2" w:rsidRPr="009A0AB6">
        <w:rPr>
          <w:rFonts w:ascii="Times New Roman" w:hAnsi="Times New Roman" w:cs="Times New Roman"/>
          <w:sz w:val="24"/>
          <w:szCs w:val="24"/>
        </w:rPr>
        <w:t xml:space="preserve">response to the pandemic was for senior leaders not to ‘snap back’ as a result of this period of significant change and to </w:t>
      </w:r>
      <w:r w:rsidR="00BE4CD2" w:rsidRPr="009A0AB6">
        <w:rPr>
          <w:rFonts w:ascii="Times New Roman" w:hAnsi="Times New Roman" w:cs="Times New Roman"/>
          <w:b/>
          <w:bCs/>
          <w:i/>
          <w:iCs/>
          <w:sz w:val="24"/>
          <w:szCs w:val="24"/>
        </w:rPr>
        <w:t>‘Never let a good crisis go to waste’. (Cheese 2020).</w:t>
      </w:r>
    </w:p>
    <w:p w14:paraId="30C3E20F" w14:textId="12D57370" w:rsidR="006924C9" w:rsidRPr="009A0AB6" w:rsidRDefault="000C2FED" w:rsidP="009A0AB6">
      <w:pPr>
        <w:spacing w:line="480" w:lineRule="auto"/>
        <w:rPr>
          <w:rFonts w:ascii="Times New Roman" w:hAnsi="Times New Roman" w:cs="Times New Roman"/>
          <w:b/>
          <w:bCs/>
          <w:i/>
          <w:iCs/>
          <w:sz w:val="24"/>
          <w:szCs w:val="24"/>
        </w:rPr>
      </w:pPr>
      <w:r w:rsidRPr="009A0AB6">
        <w:rPr>
          <w:rFonts w:ascii="Times New Roman" w:hAnsi="Times New Roman" w:cs="Times New Roman"/>
          <w:sz w:val="24"/>
          <w:szCs w:val="24"/>
        </w:rPr>
        <w:t xml:space="preserve">In relation to predictions on employee engagement in the forthcoming 12 months CIPD research states that 75% of employers expect and increased demand for homeworking once the Government lifts social distancing measures and COVID 19 restrictions.  </w:t>
      </w:r>
      <w:r w:rsidRPr="009A0AB6">
        <w:rPr>
          <w:rFonts w:ascii="Times New Roman" w:hAnsi="Times New Roman" w:cs="Times New Roman"/>
          <w:b/>
          <w:bCs/>
          <w:i/>
          <w:iCs/>
          <w:sz w:val="24"/>
          <w:szCs w:val="24"/>
        </w:rPr>
        <w:t>‘Implementing flexible working practices can offer benefits to both employees and organisations and supports a more diverse and inclusive workforce’. (CIPD 2020).</w:t>
      </w:r>
      <w:r w:rsidR="007B557C" w:rsidRPr="009A0AB6">
        <w:rPr>
          <w:rFonts w:ascii="Times New Roman" w:hAnsi="Times New Roman" w:cs="Times New Roman"/>
          <w:b/>
          <w:bCs/>
          <w:i/>
          <w:iCs/>
          <w:sz w:val="24"/>
          <w:szCs w:val="24"/>
        </w:rPr>
        <w:t xml:space="preserve">  </w:t>
      </w:r>
      <w:r w:rsidR="007B557C" w:rsidRPr="009A0AB6">
        <w:rPr>
          <w:rFonts w:ascii="Times New Roman" w:hAnsi="Times New Roman" w:cs="Times New Roman"/>
          <w:sz w:val="24"/>
          <w:szCs w:val="24"/>
        </w:rPr>
        <w:t xml:space="preserve">The crisis has also highlighted that where although SME’S have struggled to adapt large firms with more capital have been able to adapt to their </w:t>
      </w:r>
      <w:r w:rsidR="007B557C" w:rsidRPr="009A0AB6">
        <w:rPr>
          <w:rFonts w:ascii="Times New Roman" w:hAnsi="Times New Roman" w:cs="Times New Roman"/>
          <w:b/>
          <w:bCs/>
          <w:sz w:val="24"/>
          <w:szCs w:val="24"/>
        </w:rPr>
        <w:t>‘external’</w:t>
      </w:r>
      <w:r w:rsidR="007B557C" w:rsidRPr="009A0AB6">
        <w:rPr>
          <w:rFonts w:ascii="Times New Roman" w:hAnsi="Times New Roman" w:cs="Times New Roman"/>
          <w:sz w:val="24"/>
          <w:szCs w:val="24"/>
        </w:rPr>
        <w:t xml:space="preserve"> environment as apposed to those who do not are</w:t>
      </w:r>
      <w:r w:rsidR="007B557C" w:rsidRPr="009A0AB6">
        <w:rPr>
          <w:rFonts w:ascii="Times New Roman" w:hAnsi="Times New Roman" w:cs="Times New Roman"/>
          <w:b/>
          <w:bCs/>
          <w:i/>
          <w:iCs/>
          <w:sz w:val="24"/>
          <w:szCs w:val="24"/>
        </w:rPr>
        <w:t xml:space="preserve"> ‘doomed to failure’.</w:t>
      </w:r>
      <w:r w:rsidR="006924C9" w:rsidRPr="009A0AB6">
        <w:rPr>
          <w:rFonts w:ascii="Times New Roman" w:hAnsi="Times New Roman" w:cs="Times New Roman"/>
          <w:b/>
          <w:bCs/>
          <w:i/>
          <w:iCs/>
          <w:sz w:val="24"/>
          <w:szCs w:val="24"/>
        </w:rPr>
        <w:t xml:space="preserve">  </w:t>
      </w:r>
      <w:r w:rsidR="007B557C" w:rsidRPr="009A0AB6">
        <w:rPr>
          <w:rFonts w:ascii="Times New Roman" w:hAnsi="Times New Roman" w:cs="Times New Roman"/>
          <w:b/>
          <w:bCs/>
          <w:i/>
          <w:iCs/>
          <w:sz w:val="24"/>
          <w:szCs w:val="24"/>
        </w:rPr>
        <w:t>(Aldrich 1979).</w:t>
      </w:r>
    </w:p>
    <w:p w14:paraId="2EEE3DBA" w14:textId="662D6528" w:rsidR="006924C9" w:rsidRPr="009A0AB6" w:rsidRDefault="006924C9"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Morrisons Supermarkets have reacted to the pandemic with allowing their field-based teams to work remotely.   As a result, they have proposed to shorten the working week to a 4 out of 7 day working week rather than a 5 out of 7 day as they have found employees have been more productive working long hours over a 4-day period rather than over a 5 shorter day period.</w:t>
      </w:r>
    </w:p>
    <w:p w14:paraId="30FF1C22" w14:textId="77777777" w:rsidR="0054101A" w:rsidRPr="009A0AB6" w:rsidRDefault="0054101A" w:rsidP="009A0AB6">
      <w:pPr>
        <w:spacing w:line="480" w:lineRule="auto"/>
        <w:rPr>
          <w:rFonts w:ascii="Times New Roman" w:hAnsi="Times New Roman" w:cs="Times New Roman"/>
          <w:sz w:val="24"/>
          <w:szCs w:val="24"/>
        </w:rPr>
      </w:pPr>
    </w:p>
    <w:p w14:paraId="4BA9B010" w14:textId="77777777" w:rsidR="0054101A" w:rsidRPr="009A0AB6" w:rsidRDefault="0054101A" w:rsidP="009A0AB6">
      <w:pPr>
        <w:spacing w:line="480" w:lineRule="auto"/>
        <w:rPr>
          <w:rFonts w:ascii="Times New Roman" w:hAnsi="Times New Roman" w:cs="Times New Roman"/>
          <w:sz w:val="24"/>
          <w:szCs w:val="24"/>
        </w:rPr>
      </w:pPr>
    </w:p>
    <w:p w14:paraId="328B2776" w14:textId="77777777" w:rsidR="0054101A" w:rsidRPr="009A0AB6" w:rsidRDefault="0054101A" w:rsidP="009A0AB6">
      <w:pPr>
        <w:spacing w:line="480" w:lineRule="auto"/>
        <w:rPr>
          <w:rFonts w:ascii="Times New Roman" w:hAnsi="Times New Roman" w:cs="Times New Roman"/>
          <w:sz w:val="24"/>
          <w:szCs w:val="24"/>
        </w:rPr>
      </w:pPr>
    </w:p>
    <w:p w14:paraId="002307F3" w14:textId="77777777" w:rsidR="0054101A" w:rsidRPr="009A0AB6" w:rsidRDefault="0054101A" w:rsidP="009A0AB6">
      <w:pPr>
        <w:spacing w:line="480" w:lineRule="auto"/>
        <w:rPr>
          <w:rFonts w:ascii="Times New Roman" w:hAnsi="Times New Roman" w:cs="Times New Roman"/>
          <w:sz w:val="24"/>
          <w:szCs w:val="24"/>
        </w:rPr>
      </w:pPr>
    </w:p>
    <w:p w14:paraId="76488DCD" w14:textId="77777777" w:rsidR="0054101A" w:rsidRPr="009A0AB6" w:rsidRDefault="0054101A" w:rsidP="009A0AB6">
      <w:pPr>
        <w:spacing w:line="480" w:lineRule="auto"/>
        <w:rPr>
          <w:rFonts w:ascii="Times New Roman" w:hAnsi="Times New Roman" w:cs="Times New Roman"/>
          <w:sz w:val="24"/>
          <w:szCs w:val="24"/>
        </w:rPr>
      </w:pPr>
    </w:p>
    <w:p w14:paraId="198ACA0C" w14:textId="77777777" w:rsidR="0054101A" w:rsidRPr="009A0AB6" w:rsidRDefault="0054101A" w:rsidP="009A0AB6">
      <w:pPr>
        <w:spacing w:line="480" w:lineRule="auto"/>
        <w:rPr>
          <w:rFonts w:ascii="Times New Roman" w:hAnsi="Times New Roman" w:cs="Times New Roman"/>
          <w:sz w:val="24"/>
          <w:szCs w:val="24"/>
        </w:rPr>
      </w:pPr>
    </w:p>
    <w:p w14:paraId="1498BA57" w14:textId="77777777" w:rsidR="009A0AB6" w:rsidRDefault="009A0AB6" w:rsidP="009A0AB6">
      <w:pPr>
        <w:spacing w:line="480" w:lineRule="auto"/>
        <w:rPr>
          <w:rFonts w:ascii="Times New Roman" w:hAnsi="Times New Roman" w:cs="Times New Roman"/>
          <w:sz w:val="24"/>
          <w:szCs w:val="24"/>
        </w:rPr>
      </w:pPr>
    </w:p>
    <w:p w14:paraId="056DF5A8" w14:textId="1E35E4D6" w:rsidR="007A4949" w:rsidRPr="009A0AB6" w:rsidRDefault="007A4949"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lastRenderedPageBreak/>
        <w:t xml:space="preserve">Section 1 (continued) </w:t>
      </w:r>
    </w:p>
    <w:p w14:paraId="19038EB5" w14:textId="43D06FD6" w:rsidR="007A4949" w:rsidRPr="009A0AB6" w:rsidRDefault="007A4949"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t xml:space="preserve"> </w:t>
      </w:r>
    </w:p>
    <w:p w14:paraId="3886870D" w14:textId="77777777" w:rsidR="007A4949" w:rsidRPr="009A0AB6" w:rsidRDefault="007A4949"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t xml:space="preserve">b) Explain the interplay of culture and employee engagement.  Drawing on relevant literature set out what culture is, how it can impact on business performance and the role that culture has in determining how engaged a workforce is.   </w:t>
      </w:r>
    </w:p>
    <w:p w14:paraId="1BF7DAA3" w14:textId="77777777" w:rsidR="007A4949" w:rsidRPr="009A0AB6" w:rsidRDefault="007A4949"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 </w:t>
      </w:r>
    </w:p>
    <w:p w14:paraId="2BD6E888" w14:textId="77777777" w:rsidR="0054101A" w:rsidRPr="009A0AB6" w:rsidRDefault="0054101A"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w:t>
      </w:r>
      <w:r w:rsidRPr="009A0AB6">
        <w:rPr>
          <w:rFonts w:eastAsiaTheme="minorHAnsi"/>
          <w:b/>
          <w:bCs/>
          <w:i/>
          <w:iCs/>
          <w:lang w:eastAsia="en-US"/>
        </w:rPr>
        <w:t>You can design and create, and build the most wonderful place in the world. But it takes people to make the dream a reality’ (</w:t>
      </w:r>
      <w:hyperlink r:id="rId15" w:history="1">
        <w:r w:rsidRPr="009A0AB6">
          <w:rPr>
            <w:rFonts w:eastAsiaTheme="minorHAnsi"/>
            <w:b/>
            <w:bCs/>
            <w:lang w:eastAsia="en-US"/>
          </w:rPr>
          <w:t>Walt Disney</w:t>
        </w:r>
      </w:hyperlink>
      <w:r w:rsidRPr="009A0AB6">
        <w:rPr>
          <w:rFonts w:eastAsiaTheme="minorHAnsi"/>
          <w:b/>
          <w:bCs/>
          <w:lang w:eastAsia="en-US"/>
        </w:rPr>
        <w:t>)</w:t>
      </w:r>
      <w:r w:rsidRPr="009A0AB6">
        <w:rPr>
          <w:rFonts w:eastAsiaTheme="minorHAnsi"/>
          <w:lang w:eastAsia="en-US"/>
        </w:rPr>
        <w:t xml:space="preserve">. </w:t>
      </w:r>
    </w:p>
    <w:p w14:paraId="6EA3803F" w14:textId="77777777" w:rsidR="0054101A" w:rsidRPr="009A0AB6" w:rsidRDefault="0054101A"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 xml:space="preserve">Since the early 1980s HR professionals have attempted to place a positive steer on the effects of culture within the workplace.  </w:t>
      </w:r>
      <w:r w:rsidRPr="009A0AB6">
        <w:rPr>
          <w:rFonts w:eastAsiaTheme="minorHAnsi"/>
          <w:b/>
          <w:bCs/>
          <w:lang w:eastAsia="en-US"/>
        </w:rPr>
        <w:t>Peters and Waterman (1982) and Deal and Kennedy (1982)</w:t>
      </w:r>
      <w:r w:rsidRPr="009A0AB6">
        <w:rPr>
          <w:rFonts w:eastAsiaTheme="minorHAnsi"/>
          <w:lang w:eastAsia="en-US"/>
        </w:rPr>
        <w:t xml:space="preserve"> projected that external adaption and internal integration formed a positive working relationship where organisational culture should not be overseen by strategy, concluding that culture as a stand-alone function can deliver successful results for an organisation.  Organisational culture </w:t>
      </w:r>
      <w:r w:rsidRPr="009A0AB6">
        <w:rPr>
          <w:rFonts w:eastAsiaTheme="minorHAnsi"/>
          <w:b/>
          <w:bCs/>
          <w:i/>
          <w:iCs/>
          <w:lang w:eastAsia="en-US"/>
        </w:rPr>
        <w:t xml:space="preserve">‘incorporates important patterns and shapes organisational </w:t>
      </w:r>
      <w:proofErr w:type="gramStart"/>
      <w:r w:rsidRPr="009A0AB6">
        <w:rPr>
          <w:rFonts w:eastAsiaTheme="minorHAnsi"/>
          <w:b/>
          <w:bCs/>
          <w:i/>
          <w:iCs/>
          <w:lang w:eastAsia="en-US"/>
        </w:rPr>
        <w:t>realities’</w:t>
      </w:r>
      <w:proofErr w:type="gramEnd"/>
      <w:r w:rsidRPr="009A0AB6">
        <w:rPr>
          <w:rFonts w:eastAsiaTheme="minorHAnsi"/>
          <w:b/>
          <w:bCs/>
          <w:i/>
          <w:iCs/>
          <w:lang w:eastAsia="en-US"/>
        </w:rPr>
        <w:t xml:space="preserve">.  </w:t>
      </w:r>
      <w:r w:rsidRPr="009A0AB6">
        <w:rPr>
          <w:rFonts w:eastAsiaTheme="minorHAnsi"/>
          <w:b/>
          <w:bCs/>
          <w:lang w:eastAsia="en-US"/>
        </w:rPr>
        <w:t xml:space="preserve">(Farnham 2015).  </w:t>
      </w:r>
    </w:p>
    <w:p w14:paraId="117BDEBC" w14:textId="77777777" w:rsidR="0054101A" w:rsidRPr="009A0AB6" w:rsidRDefault="0054101A" w:rsidP="009A0AB6">
      <w:pPr>
        <w:pStyle w:val="b-qt"/>
        <w:spacing w:before="0" w:beforeAutospacing="0" w:after="225" w:afterAutospacing="0" w:line="480" w:lineRule="auto"/>
        <w:rPr>
          <w:rFonts w:eastAsiaTheme="minorHAnsi"/>
          <w:lang w:eastAsia="en-US"/>
        </w:rPr>
      </w:pPr>
      <w:r w:rsidRPr="009A0AB6">
        <w:rPr>
          <w:rFonts w:eastAsiaTheme="minorHAnsi"/>
          <w:b/>
          <w:bCs/>
          <w:lang w:eastAsia="en-US"/>
        </w:rPr>
        <w:t>Deloitte (2016)</w:t>
      </w:r>
      <w:r w:rsidRPr="009A0AB6">
        <w:rPr>
          <w:rFonts w:eastAsiaTheme="minorHAnsi"/>
          <w:lang w:eastAsia="en-US"/>
        </w:rPr>
        <w:t xml:space="preserve"> Global Human Capital Trends conflicts this concept arguing that culture is an overall business issue not just a focus point for HR, with 82% of respondents viewing culture as a ‘potential’ competitive advantage.  Only 28 percent of survey respondents believe they understand their culture well, while only 19 percent believe they have the “right culture.’  These statistics highlight that organisations are placing a paramount focus on strategy rather than enhancing culture contradicting </w:t>
      </w:r>
      <w:r w:rsidRPr="009A0AB6">
        <w:rPr>
          <w:rFonts w:eastAsiaTheme="minorHAnsi"/>
          <w:b/>
          <w:lang w:eastAsia="en-US"/>
        </w:rPr>
        <w:t xml:space="preserve">Bock, L. (2016).  </w:t>
      </w:r>
      <w:r w:rsidRPr="009A0AB6">
        <w:rPr>
          <w:rFonts w:eastAsiaTheme="minorHAnsi"/>
          <w:lang w:eastAsia="en-US"/>
        </w:rPr>
        <w:t>culture eats strategy for breakfast article.</w:t>
      </w:r>
    </w:p>
    <w:p w14:paraId="581C90DC" w14:textId="77777777" w:rsidR="0054101A" w:rsidRPr="009A0AB6" w:rsidRDefault="0054101A" w:rsidP="009A0AB6">
      <w:pPr>
        <w:pStyle w:val="b-qt"/>
        <w:spacing w:before="0" w:beforeAutospacing="0" w:after="225" w:afterAutospacing="0" w:line="480" w:lineRule="auto"/>
        <w:rPr>
          <w:rFonts w:eastAsiaTheme="minorHAnsi"/>
          <w:lang w:eastAsia="en-US"/>
        </w:rPr>
      </w:pPr>
      <w:r w:rsidRPr="009A0AB6">
        <w:rPr>
          <w:rFonts w:eastAsiaTheme="minorHAnsi"/>
          <w:lang w:eastAsia="en-US"/>
        </w:rPr>
        <w:lastRenderedPageBreak/>
        <w:t xml:space="preserve">In 2015 Peter Cheese, CIPD argued that culture is still a grey area which needs enhancement stating </w:t>
      </w:r>
      <w:r w:rsidRPr="009A0AB6">
        <w:rPr>
          <w:rFonts w:eastAsiaTheme="minorHAnsi"/>
          <w:b/>
          <w:bCs/>
          <w:i/>
          <w:iCs/>
          <w:lang w:eastAsia="en-US"/>
        </w:rPr>
        <w:t>‘Managers often don’t understand the culture because they are not very good at listening to employees’</w:t>
      </w:r>
      <w:r w:rsidRPr="009A0AB6">
        <w:rPr>
          <w:rFonts w:eastAsiaTheme="minorHAnsi"/>
          <w:lang w:eastAsia="en-US"/>
        </w:rPr>
        <w:t xml:space="preserve"> </w:t>
      </w:r>
      <w:r w:rsidRPr="009A0AB6">
        <w:rPr>
          <w:rFonts w:eastAsiaTheme="minorHAnsi"/>
          <w:b/>
          <w:bCs/>
          <w:lang w:eastAsia="en-US"/>
        </w:rPr>
        <w:t>(Peter Cheese 2015).</w:t>
      </w:r>
      <w:r w:rsidRPr="009A0AB6">
        <w:rPr>
          <w:b/>
          <w:bCs/>
          <w:i/>
          <w:iCs/>
          <w:color w:val="1A1A1A"/>
          <w:shd w:val="clear" w:color="auto" w:fill="FFFFFF"/>
        </w:rPr>
        <w:t xml:space="preserve">   </w:t>
      </w:r>
      <w:r w:rsidRPr="009A0AB6">
        <w:rPr>
          <w:rFonts w:eastAsiaTheme="minorHAnsi"/>
          <w:lang w:eastAsia="en-US"/>
        </w:rPr>
        <w:t xml:space="preserve">This supports </w:t>
      </w:r>
      <w:r w:rsidRPr="009A0AB6">
        <w:rPr>
          <w:rFonts w:eastAsiaTheme="minorHAnsi"/>
          <w:b/>
          <w:bCs/>
          <w:lang w:eastAsia="en-US"/>
        </w:rPr>
        <w:t xml:space="preserve">Farnham (2015) </w:t>
      </w:r>
      <w:r w:rsidRPr="009A0AB6">
        <w:rPr>
          <w:rFonts w:eastAsiaTheme="minorHAnsi"/>
          <w:lang w:eastAsia="en-US"/>
        </w:rPr>
        <w:t>argument that culture can only be made ‘</w:t>
      </w:r>
      <w:r w:rsidRPr="009A0AB6">
        <w:rPr>
          <w:rFonts w:eastAsiaTheme="minorHAnsi"/>
          <w:b/>
          <w:bCs/>
          <w:i/>
          <w:iCs/>
          <w:lang w:eastAsia="en-US"/>
        </w:rPr>
        <w:t xml:space="preserve">great when corporate values are acted upon and monitored by management’. </w:t>
      </w:r>
      <w:r w:rsidRPr="009A0AB6">
        <w:rPr>
          <w:rFonts w:eastAsiaTheme="minorHAnsi"/>
          <w:b/>
          <w:bCs/>
          <w:lang w:eastAsia="en-US"/>
        </w:rPr>
        <w:t>Deloitte (2016)</w:t>
      </w:r>
      <w:r w:rsidRPr="009A0AB6">
        <w:rPr>
          <w:rFonts w:eastAsiaTheme="minorHAnsi"/>
          <w:lang w:eastAsia="en-US"/>
        </w:rPr>
        <w:t xml:space="preserve"> argued that culture should be cascaded from the CEO down with the CEO responsible for business strategy and culture as an amalgamation.   This is reflective in Disney’s corporate culture where leaders’ behaviours and values align coherently the outcome is usually a workplace culture that reflects identical values.</w:t>
      </w:r>
    </w:p>
    <w:p w14:paraId="5AEE3B76" w14:textId="77777777" w:rsidR="0054101A" w:rsidRPr="009A0AB6" w:rsidRDefault="0054101A"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 xml:space="preserve"> However, </w:t>
      </w:r>
      <w:r w:rsidRPr="009A0AB6">
        <w:rPr>
          <w:rFonts w:eastAsiaTheme="minorHAnsi"/>
          <w:b/>
          <w:bCs/>
          <w:lang w:eastAsia="en-US"/>
        </w:rPr>
        <w:t>Schein (1997)</w:t>
      </w:r>
      <w:r w:rsidRPr="009A0AB6">
        <w:rPr>
          <w:rFonts w:eastAsiaTheme="minorHAnsi"/>
          <w:lang w:eastAsia="en-US"/>
        </w:rPr>
        <w:t xml:space="preserve"> studies highlighted that internal culture is not on the surface of the organisation but what lies in the foundations and is more complex than anticipated.  </w:t>
      </w:r>
      <w:proofErr w:type="spellStart"/>
      <w:r w:rsidRPr="009A0AB6">
        <w:rPr>
          <w:rFonts w:eastAsiaTheme="minorHAnsi"/>
          <w:lang w:eastAsia="en-US"/>
        </w:rPr>
        <w:t>Schien’s</w:t>
      </w:r>
      <w:proofErr w:type="spellEnd"/>
      <w:r w:rsidRPr="009A0AB6">
        <w:rPr>
          <w:rFonts w:eastAsiaTheme="minorHAnsi"/>
          <w:lang w:eastAsia="en-US"/>
        </w:rPr>
        <w:t xml:space="preserve"> (1997) levels of organisational culture places a solid focus on the third level of vales stating they are the most influential level of organisational culture.  </w:t>
      </w:r>
    </w:p>
    <w:p w14:paraId="006BFB28" w14:textId="77777777" w:rsidR="0054101A" w:rsidRPr="009A0AB6" w:rsidRDefault="0054101A" w:rsidP="009A0AB6">
      <w:pPr>
        <w:spacing w:after="200" w:line="480" w:lineRule="auto"/>
        <w:contextualSpacing/>
        <w:jc w:val="both"/>
        <w:rPr>
          <w:rFonts w:ascii="Times New Roman" w:hAnsi="Times New Roman" w:cs="Times New Roman"/>
          <w:b/>
          <w:bCs/>
          <w:color w:val="282828"/>
          <w:spacing w:val="-2"/>
          <w:sz w:val="24"/>
          <w:szCs w:val="24"/>
          <w:shd w:val="clear" w:color="auto" w:fill="FFFFFF"/>
        </w:rPr>
      </w:pPr>
      <w:r w:rsidRPr="009A0AB6">
        <w:rPr>
          <w:rFonts w:ascii="Times New Roman" w:hAnsi="Times New Roman" w:cs="Times New Roman"/>
          <w:sz w:val="24"/>
          <w:szCs w:val="24"/>
        </w:rPr>
        <w:t xml:space="preserve">In 2012 CEO of Enterprise rent- a- car Taylor placed focus of customer service gaining six points on the J.D Power Customer Satisfaction Reports and locating a position in the top three by 2015.  When asked how this was achieved Taylor against established competitor Hertz Taylor stated ‘Culture’.  </w:t>
      </w:r>
      <w:r w:rsidRPr="009A0AB6">
        <w:rPr>
          <w:rFonts w:ascii="Times New Roman" w:hAnsi="Times New Roman" w:cs="Times New Roman"/>
          <w:b/>
          <w:bCs/>
          <w:sz w:val="24"/>
          <w:szCs w:val="24"/>
        </w:rPr>
        <w:t xml:space="preserve">(Forbes 2015).    Merchant (2011) </w:t>
      </w:r>
      <w:r w:rsidRPr="009A0AB6">
        <w:rPr>
          <w:rFonts w:ascii="Times New Roman" w:hAnsi="Times New Roman" w:cs="Times New Roman"/>
          <w:sz w:val="24"/>
          <w:szCs w:val="24"/>
        </w:rPr>
        <w:t xml:space="preserve">article in Harvard Business review elaborates that Culture will always triumph strategy highlighting, </w:t>
      </w:r>
      <w:r w:rsidRPr="009A0AB6">
        <w:rPr>
          <w:rFonts w:ascii="Times New Roman" w:hAnsi="Times New Roman" w:cs="Times New Roman"/>
          <w:b/>
          <w:bCs/>
          <w:i/>
          <w:iCs/>
          <w:sz w:val="24"/>
          <w:szCs w:val="24"/>
        </w:rPr>
        <w:t>‘The best strategic idea means nothing in isolation. If the strategy conflicts with how a group of people already believe, behave or make decisions it will fail. Conversely, a culturally robust team can turn a so-so strategy into a winner’</w:t>
      </w:r>
      <w:r w:rsidRPr="009A0AB6">
        <w:rPr>
          <w:rFonts w:ascii="Times New Roman" w:hAnsi="Times New Roman" w:cs="Times New Roman"/>
          <w:b/>
          <w:bCs/>
          <w:sz w:val="24"/>
          <w:szCs w:val="24"/>
        </w:rPr>
        <w:t xml:space="preserve">. </w:t>
      </w:r>
      <w:r w:rsidRPr="009A0AB6">
        <w:rPr>
          <w:rFonts w:ascii="Times New Roman" w:hAnsi="Times New Roman" w:cs="Times New Roman"/>
          <w:b/>
          <w:bCs/>
          <w:color w:val="282828"/>
          <w:spacing w:val="-2"/>
          <w:sz w:val="24"/>
          <w:szCs w:val="24"/>
          <w:shd w:val="clear" w:color="auto" w:fill="FFFFFF"/>
        </w:rPr>
        <w:t>Merchant (2011)</w:t>
      </w:r>
    </w:p>
    <w:p w14:paraId="498EE67A" w14:textId="77777777" w:rsidR="0054101A" w:rsidRPr="009A0AB6" w:rsidRDefault="0054101A" w:rsidP="009A0AB6">
      <w:pPr>
        <w:spacing w:after="200" w:line="480" w:lineRule="auto"/>
        <w:contextualSpacing/>
        <w:jc w:val="both"/>
        <w:rPr>
          <w:rFonts w:ascii="Times New Roman" w:hAnsi="Times New Roman" w:cs="Times New Roman"/>
          <w:b/>
          <w:bCs/>
          <w:sz w:val="24"/>
          <w:szCs w:val="24"/>
        </w:rPr>
      </w:pPr>
    </w:p>
    <w:p w14:paraId="0A2CB1F6" w14:textId="77777777" w:rsidR="0054101A" w:rsidRPr="009A0AB6" w:rsidRDefault="0054101A" w:rsidP="009A0AB6">
      <w:pPr>
        <w:spacing w:after="200" w:line="480" w:lineRule="auto"/>
        <w:contextualSpacing/>
        <w:jc w:val="both"/>
        <w:rPr>
          <w:rFonts w:ascii="Times New Roman" w:hAnsi="Times New Roman" w:cs="Times New Roman"/>
          <w:sz w:val="24"/>
          <w:szCs w:val="24"/>
        </w:rPr>
      </w:pPr>
      <w:r w:rsidRPr="009A0AB6">
        <w:rPr>
          <w:rFonts w:ascii="Times New Roman" w:hAnsi="Times New Roman" w:cs="Times New Roman"/>
          <w:b/>
          <w:bCs/>
          <w:sz w:val="24"/>
          <w:szCs w:val="24"/>
        </w:rPr>
        <w:t xml:space="preserve">Myatt (2012) </w:t>
      </w:r>
      <w:r w:rsidRPr="009A0AB6">
        <w:rPr>
          <w:rFonts w:ascii="Times New Roman" w:hAnsi="Times New Roman" w:cs="Times New Roman"/>
          <w:sz w:val="24"/>
          <w:szCs w:val="24"/>
        </w:rPr>
        <w:t xml:space="preserve">however disagrees with the concept that culture trumps strategy arguing that culture is not possible without corporate business strategy and companies that ‘luck’ their culture </w:t>
      </w:r>
      <w:proofErr w:type="gramStart"/>
      <w:r w:rsidRPr="009A0AB6">
        <w:rPr>
          <w:rFonts w:ascii="Times New Roman" w:hAnsi="Times New Roman" w:cs="Times New Roman"/>
          <w:sz w:val="24"/>
          <w:szCs w:val="24"/>
        </w:rPr>
        <w:t>are</w:t>
      </w:r>
      <w:proofErr w:type="gramEnd"/>
      <w:r w:rsidRPr="009A0AB6">
        <w:rPr>
          <w:rFonts w:ascii="Times New Roman" w:hAnsi="Times New Roman" w:cs="Times New Roman"/>
          <w:sz w:val="24"/>
          <w:szCs w:val="24"/>
        </w:rPr>
        <w:t xml:space="preserve"> unable to sustain its value, adding that culture formed in a moment can change and </w:t>
      </w:r>
      <w:r w:rsidRPr="009A0AB6">
        <w:rPr>
          <w:rFonts w:ascii="Times New Roman" w:hAnsi="Times New Roman" w:cs="Times New Roman"/>
          <w:sz w:val="24"/>
          <w:szCs w:val="24"/>
        </w:rPr>
        <w:lastRenderedPageBreak/>
        <w:t xml:space="preserve">disappear in a moment.  </w:t>
      </w:r>
      <w:r w:rsidRPr="009A0AB6">
        <w:rPr>
          <w:rFonts w:ascii="Times New Roman" w:hAnsi="Times New Roman" w:cs="Times New Roman"/>
          <w:b/>
          <w:bCs/>
          <w:sz w:val="24"/>
          <w:szCs w:val="24"/>
        </w:rPr>
        <w:t>Myatt (2012)</w:t>
      </w:r>
      <w:r w:rsidRPr="009A0AB6">
        <w:rPr>
          <w:rFonts w:ascii="Times New Roman" w:hAnsi="Times New Roman" w:cs="Times New Roman"/>
          <w:sz w:val="24"/>
          <w:szCs w:val="24"/>
        </w:rPr>
        <w:t xml:space="preserve"> concludes that if culture is developed outside of the strategy and is not driven by the strategy then it can become a dangerous intoxicant.</w:t>
      </w:r>
    </w:p>
    <w:p w14:paraId="6FB3EEED" w14:textId="77777777" w:rsidR="0054101A" w:rsidRPr="009A0AB6" w:rsidRDefault="0054101A" w:rsidP="009A0AB6">
      <w:pPr>
        <w:spacing w:after="200" w:line="480" w:lineRule="auto"/>
        <w:contextualSpacing/>
        <w:jc w:val="both"/>
        <w:rPr>
          <w:rFonts w:ascii="Times New Roman" w:hAnsi="Times New Roman" w:cs="Times New Roman"/>
          <w:sz w:val="24"/>
          <w:szCs w:val="24"/>
        </w:rPr>
      </w:pPr>
    </w:p>
    <w:p w14:paraId="64E1DBA7" w14:textId="77777777" w:rsidR="0054101A" w:rsidRPr="009A0AB6" w:rsidRDefault="0054101A" w:rsidP="009A0AB6">
      <w:pPr>
        <w:spacing w:after="200" w:line="480" w:lineRule="auto"/>
        <w:contextualSpacing/>
        <w:jc w:val="both"/>
        <w:rPr>
          <w:rFonts w:ascii="Times New Roman" w:hAnsi="Times New Roman" w:cs="Times New Roman"/>
          <w:sz w:val="24"/>
          <w:szCs w:val="24"/>
        </w:rPr>
      </w:pPr>
      <w:r w:rsidRPr="009A0AB6">
        <w:rPr>
          <w:rFonts w:ascii="Times New Roman" w:hAnsi="Times New Roman" w:cs="Times New Roman"/>
          <w:sz w:val="24"/>
          <w:szCs w:val="24"/>
        </w:rPr>
        <w:t xml:space="preserve">In conclusion it can be debated that </w:t>
      </w:r>
      <w:r w:rsidRPr="009A0AB6">
        <w:rPr>
          <w:rFonts w:ascii="Times New Roman" w:hAnsi="Times New Roman" w:cs="Times New Roman"/>
          <w:b/>
          <w:bCs/>
          <w:i/>
          <w:iCs/>
          <w:sz w:val="24"/>
          <w:szCs w:val="24"/>
        </w:rPr>
        <w:t>‘An organisation’s culture affects every aspect of how the organisation operates and how work gets done. In the quest for sustainable performance, ensuring their culture is fit for the future is a high priority for many organisations’.</w:t>
      </w:r>
      <w:r w:rsidRPr="009A0AB6">
        <w:rPr>
          <w:rFonts w:ascii="Times New Roman" w:hAnsi="Times New Roman" w:cs="Times New Roman"/>
          <w:sz w:val="24"/>
          <w:szCs w:val="24"/>
        </w:rPr>
        <w:t xml:space="preserve"> </w:t>
      </w:r>
      <w:r w:rsidRPr="009A0AB6">
        <w:rPr>
          <w:rFonts w:ascii="Times New Roman" w:hAnsi="Times New Roman" w:cs="Times New Roman"/>
          <w:b/>
          <w:bCs/>
          <w:sz w:val="24"/>
          <w:szCs w:val="24"/>
        </w:rPr>
        <w:t xml:space="preserve">(CIPD 2011).  </w:t>
      </w:r>
      <w:r w:rsidRPr="009A0AB6">
        <w:rPr>
          <w:rFonts w:ascii="Times New Roman" w:hAnsi="Times New Roman" w:cs="Times New Roman"/>
          <w:sz w:val="24"/>
          <w:szCs w:val="24"/>
        </w:rPr>
        <w:t>However, if the concept of culture is overlooked or mismanaged throughout the hierarchy the organisations vision and strategy can too be questioned. With an enhanced focus being placed on organisational culture it can be seen as a strategic tool that shapes the way in which an organisation successfully implements and exceeds it strategy.  Culture can be viewed as the hidden support function of strategy.</w:t>
      </w:r>
    </w:p>
    <w:p w14:paraId="16C2ADDF" w14:textId="77777777" w:rsidR="0054101A" w:rsidRPr="009A0AB6" w:rsidRDefault="0054101A" w:rsidP="009A0AB6">
      <w:pPr>
        <w:spacing w:line="480" w:lineRule="auto"/>
        <w:rPr>
          <w:rFonts w:ascii="Times New Roman" w:hAnsi="Times New Roman" w:cs="Times New Roman"/>
          <w:sz w:val="24"/>
          <w:szCs w:val="24"/>
        </w:rPr>
      </w:pPr>
    </w:p>
    <w:p w14:paraId="02F7D945" w14:textId="77777777" w:rsidR="0054101A" w:rsidRPr="009A0AB6" w:rsidRDefault="0054101A" w:rsidP="009A0AB6">
      <w:pPr>
        <w:spacing w:line="480" w:lineRule="auto"/>
        <w:rPr>
          <w:rFonts w:ascii="Times New Roman" w:hAnsi="Times New Roman" w:cs="Times New Roman"/>
          <w:sz w:val="24"/>
          <w:szCs w:val="24"/>
        </w:rPr>
      </w:pPr>
    </w:p>
    <w:p w14:paraId="15602273" w14:textId="77777777" w:rsidR="0054101A" w:rsidRPr="009A0AB6" w:rsidRDefault="0054101A" w:rsidP="009A0AB6">
      <w:pPr>
        <w:spacing w:line="480" w:lineRule="auto"/>
        <w:rPr>
          <w:rFonts w:ascii="Times New Roman" w:hAnsi="Times New Roman" w:cs="Times New Roman"/>
          <w:sz w:val="24"/>
          <w:szCs w:val="24"/>
        </w:rPr>
      </w:pPr>
    </w:p>
    <w:p w14:paraId="060AD408" w14:textId="77777777" w:rsidR="0054101A" w:rsidRPr="009A0AB6" w:rsidRDefault="0054101A" w:rsidP="009A0AB6">
      <w:pPr>
        <w:spacing w:line="480" w:lineRule="auto"/>
        <w:rPr>
          <w:rFonts w:ascii="Times New Roman" w:hAnsi="Times New Roman" w:cs="Times New Roman"/>
          <w:sz w:val="24"/>
          <w:szCs w:val="24"/>
        </w:rPr>
      </w:pPr>
    </w:p>
    <w:p w14:paraId="67031246" w14:textId="77777777" w:rsidR="0054101A" w:rsidRPr="009A0AB6" w:rsidRDefault="0054101A" w:rsidP="009A0AB6">
      <w:pPr>
        <w:spacing w:line="480" w:lineRule="auto"/>
        <w:rPr>
          <w:rFonts w:ascii="Times New Roman" w:hAnsi="Times New Roman" w:cs="Times New Roman"/>
          <w:sz w:val="24"/>
          <w:szCs w:val="24"/>
        </w:rPr>
      </w:pPr>
    </w:p>
    <w:p w14:paraId="7FC407FD" w14:textId="77777777" w:rsidR="0054101A" w:rsidRPr="009A0AB6" w:rsidRDefault="0054101A" w:rsidP="009A0AB6">
      <w:pPr>
        <w:spacing w:line="480" w:lineRule="auto"/>
        <w:rPr>
          <w:rFonts w:ascii="Times New Roman" w:hAnsi="Times New Roman" w:cs="Times New Roman"/>
          <w:sz w:val="24"/>
          <w:szCs w:val="24"/>
        </w:rPr>
      </w:pPr>
    </w:p>
    <w:p w14:paraId="4FFE98A9" w14:textId="77777777" w:rsidR="0054101A" w:rsidRPr="009A0AB6" w:rsidRDefault="0054101A" w:rsidP="009A0AB6">
      <w:pPr>
        <w:spacing w:line="480" w:lineRule="auto"/>
        <w:rPr>
          <w:rFonts w:ascii="Times New Roman" w:hAnsi="Times New Roman" w:cs="Times New Roman"/>
          <w:sz w:val="24"/>
          <w:szCs w:val="24"/>
        </w:rPr>
      </w:pPr>
    </w:p>
    <w:p w14:paraId="4E07B441" w14:textId="77777777" w:rsidR="0054101A" w:rsidRPr="009A0AB6" w:rsidRDefault="0054101A" w:rsidP="009A0AB6">
      <w:pPr>
        <w:spacing w:line="480" w:lineRule="auto"/>
        <w:rPr>
          <w:rFonts w:ascii="Times New Roman" w:hAnsi="Times New Roman" w:cs="Times New Roman"/>
          <w:sz w:val="24"/>
          <w:szCs w:val="24"/>
        </w:rPr>
      </w:pPr>
    </w:p>
    <w:p w14:paraId="0F20069F" w14:textId="77777777" w:rsidR="0054101A" w:rsidRPr="009A0AB6" w:rsidRDefault="0054101A" w:rsidP="009A0AB6">
      <w:pPr>
        <w:spacing w:line="480" w:lineRule="auto"/>
        <w:rPr>
          <w:rFonts w:ascii="Times New Roman" w:hAnsi="Times New Roman" w:cs="Times New Roman"/>
          <w:sz w:val="24"/>
          <w:szCs w:val="24"/>
        </w:rPr>
      </w:pPr>
    </w:p>
    <w:p w14:paraId="653F1111" w14:textId="77777777" w:rsidR="0054101A" w:rsidRPr="009A0AB6" w:rsidRDefault="0054101A" w:rsidP="009A0AB6">
      <w:pPr>
        <w:spacing w:line="480" w:lineRule="auto"/>
        <w:rPr>
          <w:rFonts w:ascii="Times New Roman" w:hAnsi="Times New Roman" w:cs="Times New Roman"/>
          <w:sz w:val="24"/>
          <w:szCs w:val="24"/>
        </w:rPr>
      </w:pPr>
    </w:p>
    <w:p w14:paraId="0E8B5BAF" w14:textId="423151DB" w:rsidR="007A4949" w:rsidRPr="009A0AB6" w:rsidRDefault="007A4949" w:rsidP="009A0AB6">
      <w:pPr>
        <w:spacing w:line="480" w:lineRule="auto"/>
        <w:rPr>
          <w:rFonts w:ascii="Times New Roman" w:hAnsi="Times New Roman" w:cs="Times New Roman"/>
          <w:sz w:val="24"/>
          <w:szCs w:val="24"/>
        </w:rPr>
      </w:pPr>
    </w:p>
    <w:p w14:paraId="705CFC7B" w14:textId="77777777" w:rsidR="007A4949" w:rsidRPr="009A0AB6" w:rsidRDefault="007A4949"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lastRenderedPageBreak/>
        <w:t xml:space="preserve">2.1 </w:t>
      </w:r>
    </w:p>
    <w:p w14:paraId="5904ED75" w14:textId="47B482B0" w:rsidR="007A4949" w:rsidRPr="009A0AB6" w:rsidRDefault="007A4949" w:rsidP="009A0AB6">
      <w:pPr>
        <w:spacing w:line="480" w:lineRule="auto"/>
        <w:rPr>
          <w:rFonts w:ascii="Times New Roman" w:hAnsi="Times New Roman" w:cs="Times New Roman"/>
          <w:b/>
          <w:bCs/>
          <w:sz w:val="24"/>
          <w:szCs w:val="24"/>
        </w:rPr>
      </w:pPr>
    </w:p>
    <w:p w14:paraId="3D69C9B8" w14:textId="54F9D167" w:rsidR="0054101A" w:rsidRPr="009A0AB6" w:rsidRDefault="009733D8" w:rsidP="009A0AB6">
      <w:pPr>
        <w:spacing w:line="480" w:lineRule="auto"/>
        <w:rPr>
          <w:rFonts w:ascii="Times New Roman" w:hAnsi="Times New Roman" w:cs="Times New Roman"/>
          <w:sz w:val="24"/>
          <w:szCs w:val="24"/>
        </w:rPr>
      </w:pPr>
      <w:r w:rsidRPr="009A0AB6">
        <w:rPr>
          <w:rFonts w:ascii="Times New Roman" w:hAnsi="Times New Roman" w:cs="Times New Roman"/>
          <w:b/>
          <w:bCs/>
          <w:sz w:val="24"/>
          <w:szCs w:val="24"/>
        </w:rPr>
        <w:t>a. David Ulrich’s Business Partner model has attracted much debate since its inception in 1997.  Provide a SWOT analysis of this particular HR Model.</w:t>
      </w:r>
    </w:p>
    <w:p w14:paraId="69CF671D" w14:textId="77777777" w:rsidR="009733D8" w:rsidRPr="009A0AB6" w:rsidRDefault="009733D8"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 xml:space="preserve">Many organisations have utilised the Business Partner Model over the 20 years since introduction dependant on their organisation’s maturity curve. The Business Partner model initially introduced by Ulrich in 1997 has identified a number of flaws with the advancement of HR.  It has been criticised for being </w:t>
      </w:r>
      <w:proofErr w:type="spellStart"/>
      <w:r w:rsidRPr="009A0AB6">
        <w:rPr>
          <w:rFonts w:eastAsiaTheme="minorHAnsi"/>
          <w:lang w:eastAsia="en-US"/>
        </w:rPr>
        <w:t>to</w:t>
      </w:r>
      <w:proofErr w:type="spellEnd"/>
      <w:r w:rsidRPr="009A0AB6">
        <w:rPr>
          <w:rFonts w:eastAsiaTheme="minorHAnsi"/>
          <w:lang w:eastAsia="en-US"/>
        </w:rPr>
        <w:t xml:space="preserve"> standardised with its theory lacking empathy with tailoring HR practices which organisations now view as a competitive edge.  Ulrich (1997) criticise organisations use of the model stating it was being used with assuming it was a solution rather than a number of assumptions.  Small organisations have known to argue that the model is not fit for their organisation as shared service centres and centres of excellence are unaffordable and undesired.  In terms of the future we must understand that the world of work is evolving with a large increase in the gig economy, where a shares services model becomes a contractor model and all the theory becomes void.  However, Brett Walsh, global human capital leader at Deloitte (2016) has argued that even though HR is continuously evolving with many HR professionals critiquing Ulrich’s model it is still ‘very much alive’. </w:t>
      </w:r>
    </w:p>
    <w:p w14:paraId="54B3AE75" w14:textId="77777777" w:rsidR="009733D8" w:rsidRPr="009A0AB6" w:rsidRDefault="009733D8"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The Harvard model (Beer 1984) is one of the most significant and influential models of HRM. This model creates a link between 5 significant opponents, situational factors, stakeholder interest, HRM Policies, HRM outcomes and long-term consequences.  This model focuses on the desired HR outcome of either commitment, competence, congruence or cost effectiveness.  With the concept of employee wellbeing being a paramount issue, this model leads to favourable out comes inspiring individual well-being, social wellbeing and organisational effectiveness.</w:t>
      </w:r>
    </w:p>
    <w:p w14:paraId="0C38A010" w14:textId="77777777" w:rsidR="009733D8" w:rsidRPr="009A0AB6" w:rsidRDefault="009733D8" w:rsidP="009A0AB6">
      <w:pPr>
        <w:pStyle w:val="b-qt"/>
        <w:spacing w:before="0" w:beforeAutospacing="0" w:after="225" w:afterAutospacing="0" w:line="480" w:lineRule="auto"/>
        <w:rPr>
          <w:rFonts w:eastAsiaTheme="minorHAnsi"/>
          <w:lang w:eastAsia="en-US"/>
        </w:rPr>
      </w:pPr>
      <w:r w:rsidRPr="009A0AB6">
        <w:rPr>
          <w:rFonts w:eastAsiaTheme="minorHAnsi"/>
          <w:lang w:eastAsia="en-US"/>
        </w:rPr>
        <w:lastRenderedPageBreak/>
        <w:t xml:space="preserve">The Warwick Model (Hendry and Pettigrew) was a development on from the Harvard Model and represented an analytical approach to HRM.  Similar to that of The Harvard Model the framework looks at five key elements, The outer context, the inner context, Business strategy content, HRM content and HRM context.  </w:t>
      </w:r>
    </w:p>
    <w:p w14:paraId="73614C51" w14:textId="77777777" w:rsidR="009733D8" w:rsidRPr="009A0AB6" w:rsidRDefault="009733D8"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 xml:space="preserve">An earlier model than Ulrich was that of </w:t>
      </w:r>
      <w:proofErr w:type="spellStart"/>
      <w:r w:rsidRPr="009A0AB6">
        <w:rPr>
          <w:rFonts w:eastAsiaTheme="minorHAnsi"/>
          <w:lang w:eastAsia="en-US"/>
        </w:rPr>
        <w:t>Fombrun</w:t>
      </w:r>
      <w:proofErr w:type="spellEnd"/>
      <w:r w:rsidRPr="009A0AB6">
        <w:rPr>
          <w:rFonts w:eastAsiaTheme="minorHAnsi"/>
          <w:lang w:eastAsia="en-US"/>
        </w:rPr>
        <w:t xml:space="preserve">, </w:t>
      </w:r>
      <w:proofErr w:type="spellStart"/>
      <w:r w:rsidRPr="009A0AB6">
        <w:rPr>
          <w:rFonts w:eastAsiaTheme="minorHAnsi"/>
          <w:lang w:eastAsia="en-US"/>
        </w:rPr>
        <w:t>Tichy</w:t>
      </w:r>
      <w:proofErr w:type="spellEnd"/>
      <w:r w:rsidRPr="009A0AB6">
        <w:rPr>
          <w:rFonts w:eastAsiaTheme="minorHAnsi"/>
          <w:lang w:eastAsia="en-US"/>
        </w:rPr>
        <w:t xml:space="preserve"> and </w:t>
      </w:r>
      <w:proofErr w:type="spellStart"/>
      <w:r w:rsidRPr="009A0AB6">
        <w:rPr>
          <w:rFonts w:eastAsiaTheme="minorHAnsi"/>
          <w:lang w:eastAsia="en-US"/>
        </w:rPr>
        <w:t>Devanna</w:t>
      </w:r>
      <w:proofErr w:type="spellEnd"/>
      <w:r w:rsidRPr="009A0AB6">
        <w:rPr>
          <w:rFonts w:eastAsiaTheme="minorHAnsi"/>
          <w:lang w:eastAsia="en-US"/>
        </w:rPr>
        <w:t xml:space="preserve"> Model (1984) which focused on four functions of HR and their irrelativeness.  The functions were detailed as selection, appraisal, development and rewards.  </w:t>
      </w:r>
    </w:p>
    <w:p w14:paraId="76B9BCB4" w14:textId="77777777" w:rsidR="009733D8" w:rsidRPr="009A0AB6" w:rsidRDefault="009733D8" w:rsidP="009A0AB6">
      <w:pPr>
        <w:pStyle w:val="b-qt"/>
        <w:spacing w:before="0" w:beforeAutospacing="0" w:after="225" w:afterAutospacing="0" w:line="480" w:lineRule="auto"/>
        <w:rPr>
          <w:rFonts w:eastAsiaTheme="minorHAnsi"/>
          <w:lang w:eastAsia="en-US"/>
        </w:rPr>
      </w:pPr>
      <w:r w:rsidRPr="009A0AB6">
        <w:rPr>
          <w:rFonts w:eastAsiaTheme="minorHAnsi"/>
          <w:lang w:eastAsia="en-US"/>
        </w:rPr>
        <w:t>Guest (1989, 1997) Model of HRM.  Guest wanted to steer away from traditional Personnel Management confirming that HRM is a more strategic formation with six dimensions of analysis.</w:t>
      </w:r>
    </w:p>
    <w:p w14:paraId="3DD70056" w14:textId="77777777" w:rsidR="0054101A" w:rsidRPr="009A0AB6" w:rsidRDefault="0054101A" w:rsidP="009A0AB6">
      <w:pPr>
        <w:spacing w:line="480" w:lineRule="auto"/>
        <w:rPr>
          <w:rFonts w:ascii="Times New Roman" w:hAnsi="Times New Roman" w:cs="Times New Roman"/>
          <w:sz w:val="24"/>
          <w:szCs w:val="24"/>
        </w:rPr>
      </w:pPr>
    </w:p>
    <w:p w14:paraId="0FF00D2A" w14:textId="77777777" w:rsidR="0054101A" w:rsidRPr="009A0AB6" w:rsidRDefault="0054101A" w:rsidP="009A0AB6">
      <w:pPr>
        <w:spacing w:line="480" w:lineRule="auto"/>
        <w:rPr>
          <w:rFonts w:ascii="Times New Roman" w:hAnsi="Times New Roman" w:cs="Times New Roman"/>
          <w:sz w:val="24"/>
          <w:szCs w:val="24"/>
        </w:rPr>
      </w:pPr>
    </w:p>
    <w:p w14:paraId="336072C3" w14:textId="77777777" w:rsidR="0054101A" w:rsidRPr="009A0AB6" w:rsidRDefault="0054101A" w:rsidP="009A0AB6">
      <w:pPr>
        <w:spacing w:line="480" w:lineRule="auto"/>
        <w:rPr>
          <w:rFonts w:ascii="Times New Roman" w:hAnsi="Times New Roman" w:cs="Times New Roman"/>
          <w:sz w:val="24"/>
          <w:szCs w:val="24"/>
        </w:rPr>
      </w:pPr>
    </w:p>
    <w:p w14:paraId="5007BC01" w14:textId="77777777" w:rsidR="0054101A" w:rsidRPr="009A0AB6" w:rsidRDefault="0054101A" w:rsidP="009A0AB6">
      <w:pPr>
        <w:spacing w:line="480" w:lineRule="auto"/>
        <w:rPr>
          <w:rFonts w:ascii="Times New Roman" w:hAnsi="Times New Roman" w:cs="Times New Roman"/>
          <w:sz w:val="24"/>
          <w:szCs w:val="24"/>
        </w:rPr>
      </w:pPr>
    </w:p>
    <w:p w14:paraId="2DF9A990" w14:textId="77777777" w:rsidR="0054101A" w:rsidRPr="009A0AB6" w:rsidRDefault="0054101A" w:rsidP="009A0AB6">
      <w:pPr>
        <w:spacing w:line="480" w:lineRule="auto"/>
        <w:rPr>
          <w:rFonts w:ascii="Times New Roman" w:hAnsi="Times New Roman" w:cs="Times New Roman"/>
          <w:sz w:val="24"/>
          <w:szCs w:val="24"/>
        </w:rPr>
      </w:pPr>
    </w:p>
    <w:p w14:paraId="11FBB024" w14:textId="77777777" w:rsidR="0054101A" w:rsidRPr="009A0AB6" w:rsidRDefault="0054101A" w:rsidP="009A0AB6">
      <w:pPr>
        <w:spacing w:line="480" w:lineRule="auto"/>
        <w:rPr>
          <w:rFonts w:ascii="Times New Roman" w:hAnsi="Times New Roman" w:cs="Times New Roman"/>
          <w:sz w:val="24"/>
          <w:szCs w:val="24"/>
        </w:rPr>
      </w:pPr>
    </w:p>
    <w:p w14:paraId="5FBB024A" w14:textId="77777777" w:rsidR="0054101A" w:rsidRPr="009A0AB6" w:rsidRDefault="0054101A" w:rsidP="009A0AB6">
      <w:pPr>
        <w:spacing w:line="480" w:lineRule="auto"/>
        <w:rPr>
          <w:rFonts w:ascii="Times New Roman" w:hAnsi="Times New Roman" w:cs="Times New Roman"/>
          <w:sz w:val="24"/>
          <w:szCs w:val="24"/>
        </w:rPr>
      </w:pPr>
    </w:p>
    <w:p w14:paraId="3DAE947E" w14:textId="77777777" w:rsidR="0054101A" w:rsidRPr="009A0AB6" w:rsidRDefault="0054101A" w:rsidP="009A0AB6">
      <w:pPr>
        <w:spacing w:line="480" w:lineRule="auto"/>
        <w:rPr>
          <w:rFonts w:ascii="Times New Roman" w:hAnsi="Times New Roman" w:cs="Times New Roman"/>
          <w:sz w:val="24"/>
          <w:szCs w:val="24"/>
        </w:rPr>
      </w:pPr>
    </w:p>
    <w:p w14:paraId="69A3B19E" w14:textId="77777777" w:rsidR="0054101A" w:rsidRPr="009A0AB6" w:rsidRDefault="0054101A" w:rsidP="009A0AB6">
      <w:pPr>
        <w:spacing w:line="480" w:lineRule="auto"/>
        <w:rPr>
          <w:rFonts w:ascii="Times New Roman" w:hAnsi="Times New Roman" w:cs="Times New Roman"/>
          <w:sz w:val="24"/>
          <w:szCs w:val="24"/>
        </w:rPr>
      </w:pPr>
    </w:p>
    <w:p w14:paraId="34ADE1A5" w14:textId="791E0583" w:rsidR="001247F6" w:rsidRDefault="001247F6" w:rsidP="009A0AB6">
      <w:pPr>
        <w:spacing w:line="480" w:lineRule="auto"/>
        <w:rPr>
          <w:rFonts w:ascii="Times New Roman" w:hAnsi="Times New Roman" w:cs="Times New Roman"/>
          <w:sz w:val="24"/>
          <w:szCs w:val="24"/>
        </w:rPr>
      </w:pPr>
    </w:p>
    <w:p w14:paraId="0FC67352" w14:textId="77777777" w:rsidR="009A0AB6" w:rsidRPr="009A0AB6" w:rsidRDefault="009A0AB6" w:rsidP="009A0AB6">
      <w:pPr>
        <w:spacing w:line="480" w:lineRule="auto"/>
        <w:rPr>
          <w:rFonts w:ascii="Times New Roman" w:hAnsi="Times New Roman" w:cs="Times New Roman"/>
          <w:sz w:val="24"/>
          <w:szCs w:val="24"/>
        </w:rPr>
      </w:pPr>
    </w:p>
    <w:p w14:paraId="3F03DF3A" w14:textId="7C7DB4FF" w:rsidR="007A4949" w:rsidRPr="009A0AB6" w:rsidRDefault="007A4949"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lastRenderedPageBreak/>
        <w:t xml:space="preserve">2.2 </w:t>
      </w:r>
    </w:p>
    <w:p w14:paraId="3837DC07" w14:textId="77777777" w:rsidR="007A4949" w:rsidRPr="009A0AB6" w:rsidRDefault="007A4949"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t xml:space="preserve">b. Compare and contrast the culture at two or more businesses/organisations, underpinning your work with academic theory/models.  </w:t>
      </w:r>
    </w:p>
    <w:p w14:paraId="2BD813C0" w14:textId="2C73DF13" w:rsidR="00956F99" w:rsidRPr="009A0AB6" w:rsidRDefault="007A4949" w:rsidP="009A0AB6">
      <w:pPr>
        <w:pStyle w:val="b-qt"/>
        <w:spacing w:before="0" w:beforeAutospacing="0" w:after="225" w:afterAutospacing="0" w:line="480" w:lineRule="auto"/>
      </w:pPr>
      <w:r w:rsidRPr="009A0AB6">
        <w:t xml:space="preserve"> </w:t>
      </w:r>
    </w:p>
    <w:p w14:paraId="7441A46E" w14:textId="34DD54E7" w:rsidR="008A62DB" w:rsidRPr="009A0AB6" w:rsidRDefault="008A62DB" w:rsidP="009A0AB6">
      <w:pPr>
        <w:pStyle w:val="b-qt"/>
        <w:spacing w:before="0" w:beforeAutospacing="0" w:after="225" w:afterAutospacing="0" w:line="480" w:lineRule="auto"/>
        <w:jc w:val="center"/>
        <w:rPr>
          <w:b/>
          <w:bCs/>
        </w:rPr>
      </w:pPr>
      <w:r w:rsidRPr="009A0AB6">
        <w:rPr>
          <w:b/>
          <w:bCs/>
          <w:i/>
          <w:iCs/>
        </w:rPr>
        <w:t>‘One can have an innovative culture, a creative culture, or even a toxic culture, and it likely stems from the behaviour and actions demonstrated by the leaders of the organisation’.</w:t>
      </w:r>
      <w:r w:rsidRPr="009A0AB6">
        <w:t xml:space="preserve"> </w:t>
      </w:r>
      <w:r w:rsidRPr="009A0AB6">
        <w:rPr>
          <w:b/>
          <w:bCs/>
        </w:rPr>
        <w:t>(Disney Institute 2018).</w:t>
      </w:r>
    </w:p>
    <w:p w14:paraId="73344E9A" w14:textId="7CA31140" w:rsidR="006423FC" w:rsidRPr="009A0AB6" w:rsidRDefault="008A62DB" w:rsidP="009A0AB6">
      <w:pPr>
        <w:pStyle w:val="b-qt"/>
        <w:spacing w:before="0" w:beforeAutospacing="0" w:after="225" w:afterAutospacing="0" w:line="480" w:lineRule="auto"/>
      </w:pPr>
      <w:r w:rsidRPr="009A0AB6">
        <w:t xml:space="preserve">Research conducted by </w:t>
      </w:r>
      <w:r w:rsidRPr="009A0AB6">
        <w:rPr>
          <w:b/>
          <w:bCs/>
        </w:rPr>
        <w:t>Forbes (202</w:t>
      </w:r>
      <w:r w:rsidR="00354245" w:rsidRPr="009A0AB6">
        <w:rPr>
          <w:b/>
          <w:bCs/>
        </w:rPr>
        <w:t>0)</w:t>
      </w:r>
      <w:r w:rsidRPr="009A0AB6">
        <w:t xml:space="preserve"> argues that</w:t>
      </w:r>
      <w:r w:rsidRPr="009A0AB6">
        <w:rPr>
          <w:b/>
          <w:bCs/>
        </w:rPr>
        <w:t xml:space="preserve"> </w:t>
      </w:r>
      <w:r w:rsidRPr="009A0AB6">
        <w:rPr>
          <w:b/>
          <w:bCs/>
          <w:i/>
          <w:iCs/>
        </w:rPr>
        <w:t xml:space="preserve">‘consistency of brand experience comes from the strength of its company culture’, </w:t>
      </w:r>
      <w:r w:rsidRPr="009A0AB6">
        <w:t>which is evident of that within Disney.</w:t>
      </w:r>
      <w:r w:rsidR="00734466" w:rsidRPr="009A0AB6">
        <w:t xml:space="preserve">  Disney places a main focus for engagement on inclusion and states </w:t>
      </w:r>
      <w:r w:rsidR="00734466" w:rsidRPr="009A0AB6">
        <w:rPr>
          <w:b/>
          <w:bCs/>
          <w:i/>
          <w:iCs/>
        </w:rPr>
        <w:t xml:space="preserve">‘that from movie producers to theme park crews to the consumers themselves Disney’s purpose is embraced by all’. </w:t>
      </w:r>
      <w:r w:rsidR="00734466" w:rsidRPr="009A0AB6">
        <w:rPr>
          <w:b/>
          <w:bCs/>
        </w:rPr>
        <w:t xml:space="preserve">(Disney 2020).  </w:t>
      </w:r>
      <w:r w:rsidR="00734466" w:rsidRPr="009A0AB6">
        <w:t xml:space="preserve">The study conducted by </w:t>
      </w:r>
      <w:r w:rsidR="00734466" w:rsidRPr="009A0AB6">
        <w:rPr>
          <w:b/>
          <w:bCs/>
        </w:rPr>
        <w:t>Forbes (2020)</w:t>
      </w:r>
      <w:r w:rsidR="00734466" w:rsidRPr="009A0AB6">
        <w:t xml:space="preserve"> emphasises that although organisations do not have the global presence of Disney </w:t>
      </w:r>
      <w:r w:rsidR="0007080B" w:rsidRPr="009A0AB6">
        <w:t>all organisations have the opportunity to build a culture that motivates and inspires both workers and customers</w:t>
      </w:r>
      <w:r w:rsidR="00354245" w:rsidRPr="009A0AB6">
        <w:t xml:space="preserve">, extending that in the current climate most businesses are missing the point with culture. </w:t>
      </w:r>
      <w:r w:rsidR="00354245" w:rsidRPr="009A0AB6">
        <w:rPr>
          <w:b/>
          <w:bCs/>
        </w:rPr>
        <w:t>Van France</w:t>
      </w:r>
      <w:r w:rsidR="00354245" w:rsidRPr="009A0AB6">
        <w:t>, founder of the Disney University argues there are four principles that drive Disney’s organisational culture claiming they have enabled the sustainment of creating ‘The Happiest Place on Earth’ for both employees and customers.  These principles</w:t>
      </w:r>
      <w:r w:rsidR="006423FC" w:rsidRPr="009A0AB6">
        <w:t>,</w:t>
      </w:r>
      <w:r w:rsidR="00354245" w:rsidRPr="009A0AB6">
        <w:t xml:space="preserve"> </w:t>
      </w:r>
      <w:r w:rsidR="006423FC" w:rsidRPr="009A0AB6">
        <w:t>entitled</w:t>
      </w:r>
      <w:r w:rsidR="00354245" w:rsidRPr="009A0AB6">
        <w:t xml:space="preserve"> circumstances include, </w:t>
      </w:r>
    </w:p>
    <w:p w14:paraId="13A81880" w14:textId="169BFC3E" w:rsidR="00734466" w:rsidRPr="009A0AB6" w:rsidRDefault="006423FC" w:rsidP="009A0AB6">
      <w:pPr>
        <w:pStyle w:val="b-qt"/>
        <w:numPr>
          <w:ilvl w:val="0"/>
          <w:numId w:val="6"/>
        </w:numPr>
        <w:spacing w:before="0" w:beforeAutospacing="0" w:after="225" w:afterAutospacing="0" w:line="480" w:lineRule="auto"/>
      </w:pPr>
      <w:r w:rsidRPr="009A0AB6">
        <w:t>I</w:t>
      </w:r>
      <w:r w:rsidR="00354245" w:rsidRPr="009A0AB6">
        <w:t xml:space="preserve">nnovation </w:t>
      </w:r>
      <w:r w:rsidRPr="009A0AB6">
        <w:t>where pioneering employees are encouraged to be openly creative to take risks</w:t>
      </w:r>
    </w:p>
    <w:p w14:paraId="5200BDDA" w14:textId="2C7BA9B0" w:rsidR="007A4949" w:rsidRPr="009A0AB6" w:rsidRDefault="006423FC" w:rsidP="009A0AB6">
      <w:pPr>
        <w:pStyle w:val="ListParagraph"/>
        <w:numPr>
          <w:ilvl w:val="0"/>
          <w:numId w:val="6"/>
        </w:numPr>
        <w:spacing w:line="480" w:lineRule="auto"/>
        <w:rPr>
          <w:rFonts w:ascii="Times New Roman" w:hAnsi="Times New Roman" w:cs="Times New Roman"/>
          <w:sz w:val="24"/>
          <w:szCs w:val="24"/>
        </w:rPr>
      </w:pPr>
      <w:r w:rsidRPr="009A0AB6">
        <w:rPr>
          <w:rFonts w:ascii="Times New Roman" w:hAnsi="Times New Roman" w:cs="Times New Roman"/>
          <w:sz w:val="24"/>
          <w:szCs w:val="24"/>
        </w:rPr>
        <w:t>Support, leaders are expected to be ‘cheerleaders of development’ where they provide overt enthusiastic support.</w:t>
      </w:r>
    </w:p>
    <w:p w14:paraId="1F298959" w14:textId="6D2BCA07" w:rsidR="006423FC" w:rsidRPr="009A0AB6" w:rsidRDefault="006423FC" w:rsidP="009A0AB6">
      <w:pPr>
        <w:pStyle w:val="ListParagraph"/>
        <w:numPr>
          <w:ilvl w:val="0"/>
          <w:numId w:val="6"/>
        </w:numPr>
        <w:spacing w:line="480" w:lineRule="auto"/>
        <w:rPr>
          <w:rFonts w:ascii="Times New Roman" w:hAnsi="Times New Roman" w:cs="Times New Roman"/>
          <w:sz w:val="24"/>
          <w:szCs w:val="24"/>
        </w:rPr>
      </w:pPr>
      <w:r w:rsidRPr="009A0AB6">
        <w:rPr>
          <w:rFonts w:ascii="Times New Roman" w:hAnsi="Times New Roman" w:cs="Times New Roman"/>
          <w:sz w:val="24"/>
          <w:szCs w:val="24"/>
        </w:rPr>
        <w:lastRenderedPageBreak/>
        <w:t>Education, Disney claims education offers consistency and creativity.</w:t>
      </w:r>
    </w:p>
    <w:p w14:paraId="43F2727E" w14:textId="3DA49AB5" w:rsidR="006423FC" w:rsidRPr="009A0AB6" w:rsidRDefault="006423FC" w:rsidP="009A0AB6">
      <w:pPr>
        <w:pStyle w:val="ListParagraph"/>
        <w:numPr>
          <w:ilvl w:val="0"/>
          <w:numId w:val="6"/>
        </w:numPr>
        <w:spacing w:line="480" w:lineRule="auto"/>
        <w:rPr>
          <w:rFonts w:ascii="Times New Roman" w:hAnsi="Times New Roman" w:cs="Times New Roman"/>
          <w:sz w:val="24"/>
          <w:szCs w:val="24"/>
        </w:rPr>
      </w:pPr>
      <w:r w:rsidRPr="009A0AB6">
        <w:rPr>
          <w:rFonts w:ascii="Times New Roman" w:hAnsi="Times New Roman" w:cs="Times New Roman"/>
          <w:sz w:val="24"/>
          <w:szCs w:val="24"/>
        </w:rPr>
        <w:t>Entertain, employee development must be entertaining, engaging and memorable.</w:t>
      </w:r>
    </w:p>
    <w:p w14:paraId="11EDD234" w14:textId="480DD020" w:rsidR="0054101A" w:rsidRPr="009A0AB6" w:rsidRDefault="006423FC" w:rsidP="009A0AB6">
      <w:pPr>
        <w:spacing w:line="480" w:lineRule="auto"/>
        <w:rPr>
          <w:rFonts w:ascii="Times New Roman" w:hAnsi="Times New Roman" w:cs="Times New Roman"/>
          <w:b/>
          <w:bCs/>
          <w:i/>
          <w:iCs/>
          <w:sz w:val="24"/>
          <w:szCs w:val="24"/>
        </w:rPr>
      </w:pPr>
      <w:r w:rsidRPr="009A0AB6">
        <w:rPr>
          <w:rFonts w:ascii="Times New Roman" w:hAnsi="Times New Roman" w:cs="Times New Roman"/>
          <w:sz w:val="24"/>
          <w:szCs w:val="24"/>
        </w:rPr>
        <w:t xml:space="preserve">Walt Disney was quick to understand that employees can make or break a dream after an </w:t>
      </w:r>
      <w:r w:rsidR="00FF3526" w:rsidRPr="009A0AB6">
        <w:rPr>
          <w:rFonts w:ascii="Times New Roman" w:hAnsi="Times New Roman" w:cs="Times New Roman"/>
          <w:sz w:val="24"/>
          <w:szCs w:val="24"/>
        </w:rPr>
        <w:t>animator</w:t>
      </w:r>
      <w:r w:rsidRPr="009A0AB6">
        <w:rPr>
          <w:rFonts w:ascii="Times New Roman" w:hAnsi="Times New Roman" w:cs="Times New Roman"/>
          <w:sz w:val="24"/>
          <w:szCs w:val="24"/>
        </w:rPr>
        <w:t xml:space="preserve"> strike due to reduced bonus payments, pay structure and significant micromanagement policies he had to reinvent his idea of success and elaborated by wanting his dream to be created for all employees and not just himself.  </w:t>
      </w:r>
      <w:r w:rsidR="00FF3526" w:rsidRPr="009A0AB6">
        <w:rPr>
          <w:rFonts w:ascii="Times New Roman" w:hAnsi="Times New Roman" w:cs="Times New Roman"/>
          <w:sz w:val="24"/>
          <w:szCs w:val="24"/>
        </w:rPr>
        <w:t xml:space="preserve">The Disney culture is fuelled by HR strategy that embeds Disney Values into the minds of its employees at all levels.  Disney aim to inspire their employees so their magical culture is passed on to its guest claiming </w:t>
      </w:r>
      <w:r w:rsidR="00FF3526" w:rsidRPr="009A0AB6">
        <w:rPr>
          <w:rFonts w:ascii="Times New Roman" w:hAnsi="Times New Roman" w:cs="Times New Roman"/>
          <w:b/>
          <w:bCs/>
          <w:i/>
          <w:iCs/>
          <w:sz w:val="24"/>
          <w:szCs w:val="24"/>
        </w:rPr>
        <w:t xml:space="preserve">‘employees are most important because they make dreams a reality’ (Walt Disney).  Disney’s cultural philosophy is viewed as far more than just acceptance of ‘the way we do things around here’.  </w:t>
      </w:r>
    </w:p>
    <w:p w14:paraId="54F649FE" w14:textId="7D5D4FFE" w:rsidR="00FF3526" w:rsidRPr="009A0AB6" w:rsidRDefault="00FF3526" w:rsidP="009A0AB6">
      <w:pPr>
        <w:spacing w:line="480" w:lineRule="auto"/>
        <w:rPr>
          <w:rFonts w:ascii="Times New Roman" w:hAnsi="Times New Roman" w:cs="Times New Roman"/>
          <w:b/>
          <w:bCs/>
          <w:i/>
          <w:iCs/>
          <w:sz w:val="24"/>
          <w:szCs w:val="24"/>
        </w:rPr>
      </w:pPr>
      <w:r w:rsidRPr="009A0AB6">
        <w:rPr>
          <w:rFonts w:ascii="Times New Roman" w:hAnsi="Times New Roman" w:cs="Times New Roman"/>
          <w:sz w:val="24"/>
          <w:szCs w:val="24"/>
        </w:rPr>
        <w:t>The culture created by Disney is evident in the workings of</w:t>
      </w:r>
      <w:r w:rsidRPr="009A0AB6">
        <w:rPr>
          <w:rFonts w:ascii="Times New Roman" w:hAnsi="Times New Roman" w:cs="Times New Roman"/>
          <w:b/>
          <w:bCs/>
          <w:i/>
          <w:iCs/>
          <w:sz w:val="24"/>
          <w:szCs w:val="24"/>
        </w:rPr>
        <w:t xml:space="preserve"> S</w:t>
      </w:r>
      <w:r w:rsidR="001749B3" w:rsidRPr="009A0AB6">
        <w:rPr>
          <w:rFonts w:ascii="Times New Roman" w:hAnsi="Times New Roman" w:cs="Times New Roman"/>
          <w:b/>
          <w:bCs/>
          <w:i/>
          <w:iCs/>
          <w:sz w:val="24"/>
          <w:szCs w:val="24"/>
        </w:rPr>
        <w:t xml:space="preserve">chein (1996) </w:t>
      </w:r>
      <w:r w:rsidR="001749B3" w:rsidRPr="009A0AB6">
        <w:rPr>
          <w:rFonts w:ascii="Times New Roman" w:hAnsi="Times New Roman" w:cs="Times New Roman"/>
          <w:sz w:val="24"/>
          <w:szCs w:val="24"/>
        </w:rPr>
        <w:t>that group culture is</w:t>
      </w:r>
      <w:r w:rsidR="001749B3" w:rsidRPr="009A0AB6">
        <w:rPr>
          <w:rFonts w:ascii="Times New Roman" w:hAnsi="Times New Roman" w:cs="Times New Roman"/>
          <w:b/>
          <w:bCs/>
          <w:i/>
          <w:iCs/>
          <w:sz w:val="24"/>
          <w:szCs w:val="24"/>
        </w:rPr>
        <w:t xml:space="preserve"> ‘the basic tacit assumptions about how the world is and ought to be that a group of people share and that determines their perceptions, thoughts, feelings and their overt behaviour’. (Schein 1996).</w:t>
      </w:r>
    </w:p>
    <w:p w14:paraId="0EA00151" w14:textId="6BABFC91" w:rsidR="001C55A9" w:rsidRPr="009A0AB6" w:rsidRDefault="001C55A9"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In contrast to the centre of excellence culture created by Disney we have to understand that some organisations operate in what can be described as a toxic cultural environment.  </w:t>
      </w:r>
    </w:p>
    <w:p w14:paraId="400535F2" w14:textId="71426453" w:rsidR="001C55A9" w:rsidRPr="009A0AB6" w:rsidRDefault="001C55A9" w:rsidP="009A0AB6">
      <w:pPr>
        <w:spacing w:line="480" w:lineRule="auto"/>
        <w:jc w:val="center"/>
        <w:rPr>
          <w:rFonts w:ascii="Times New Roman" w:hAnsi="Times New Roman" w:cs="Times New Roman"/>
          <w:b/>
          <w:bCs/>
          <w:sz w:val="24"/>
          <w:szCs w:val="24"/>
        </w:rPr>
      </w:pPr>
      <w:r w:rsidRPr="009A0AB6">
        <w:rPr>
          <w:rFonts w:ascii="Times New Roman" w:hAnsi="Times New Roman" w:cs="Times New Roman"/>
          <w:b/>
          <w:bCs/>
          <w:i/>
          <w:iCs/>
          <w:sz w:val="24"/>
          <w:szCs w:val="24"/>
        </w:rPr>
        <w:t>‘Toxic corporate cultures can quickly kill business’ future’.</w:t>
      </w:r>
      <w:r w:rsidRPr="009A0AB6">
        <w:rPr>
          <w:rFonts w:ascii="Times New Roman" w:hAnsi="Times New Roman" w:cs="Times New Roman"/>
          <w:sz w:val="24"/>
          <w:szCs w:val="24"/>
        </w:rPr>
        <w:t xml:space="preserve"> </w:t>
      </w:r>
      <w:r w:rsidRPr="009A0AB6">
        <w:rPr>
          <w:rFonts w:ascii="Times New Roman" w:hAnsi="Times New Roman" w:cs="Times New Roman"/>
          <w:b/>
          <w:bCs/>
          <w:sz w:val="24"/>
          <w:szCs w:val="24"/>
        </w:rPr>
        <w:t>(Forbes 2018).</w:t>
      </w:r>
    </w:p>
    <w:p w14:paraId="42F90F19" w14:textId="5B994C1B" w:rsidR="00265CFF" w:rsidRPr="009A0AB6" w:rsidRDefault="000E0F1C" w:rsidP="009A0AB6">
      <w:pPr>
        <w:spacing w:line="480" w:lineRule="auto"/>
        <w:rPr>
          <w:rFonts w:ascii="Times New Roman" w:hAnsi="Times New Roman" w:cs="Times New Roman"/>
          <w:b/>
          <w:bCs/>
          <w:sz w:val="24"/>
          <w:szCs w:val="24"/>
        </w:rPr>
      </w:pPr>
      <w:r w:rsidRPr="009A0AB6">
        <w:rPr>
          <w:rFonts w:ascii="Times New Roman" w:hAnsi="Times New Roman" w:cs="Times New Roman"/>
          <w:sz w:val="24"/>
          <w:szCs w:val="24"/>
        </w:rPr>
        <w:t xml:space="preserve">Organisations with many management levels can create a non-inclusive form of culture which can escalate to toxic traits being uncovered.  In 2017 Uber were put in the negative culture spotlight after an investigation uncovered over 200 allegations from Uber staff members in relation to systematic bullying, harassment and discrimination at the organisation.  This saw the resignation of the Chief Executive Travis Kalanick and over 20 employees were dismissed in an attempt to rule out a toxic cultural environment.    Uber </w:t>
      </w:r>
      <w:r w:rsidRPr="009A0AB6">
        <w:rPr>
          <w:rFonts w:ascii="Times New Roman" w:hAnsi="Times New Roman" w:cs="Times New Roman"/>
          <w:sz w:val="24"/>
          <w:szCs w:val="24"/>
        </w:rPr>
        <w:lastRenderedPageBreak/>
        <w:t xml:space="preserve">claimed that all organisations are </w:t>
      </w:r>
      <w:r w:rsidRPr="009A0AB6">
        <w:rPr>
          <w:rFonts w:ascii="Times New Roman" w:hAnsi="Times New Roman" w:cs="Times New Roman"/>
          <w:b/>
          <w:bCs/>
          <w:i/>
          <w:iCs/>
          <w:sz w:val="24"/>
          <w:szCs w:val="24"/>
        </w:rPr>
        <w:t>‘</w:t>
      </w:r>
      <w:r w:rsidR="00265CFF" w:rsidRPr="009A0AB6">
        <w:rPr>
          <w:rFonts w:ascii="Times New Roman" w:hAnsi="Times New Roman" w:cs="Times New Roman"/>
          <w:b/>
          <w:bCs/>
          <w:i/>
          <w:iCs/>
          <w:sz w:val="24"/>
          <w:szCs w:val="24"/>
        </w:rPr>
        <w:t>dysfunctional</w:t>
      </w:r>
      <w:r w:rsidRPr="009A0AB6">
        <w:rPr>
          <w:rFonts w:ascii="Times New Roman" w:hAnsi="Times New Roman" w:cs="Times New Roman"/>
          <w:b/>
          <w:bCs/>
          <w:i/>
          <w:iCs/>
          <w:sz w:val="24"/>
          <w:szCs w:val="24"/>
        </w:rPr>
        <w:t>, and it is just the question of to what degree’</w:t>
      </w:r>
      <w:r w:rsidRPr="009A0AB6">
        <w:rPr>
          <w:rFonts w:ascii="Times New Roman" w:hAnsi="Times New Roman" w:cs="Times New Roman"/>
          <w:sz w:val="24"/>
          <w:szCs w:val="24"/>
        </w:rPr>
        <w:t xml:space="preserve">. </w:t>
      </w:r>
      <w:r w:rsidRPr="009A0AB6">
        <w:rPr>
          <w:rFonts w:ascii="Times New Roman" w:hAnsi="Times New Roman" w:cs="Times New Roman"/>
          <w:b/>
          <w:bCs/>
          <w:sz w:val="24"/>
          <w:szCs w:val="24"/>
        </w:rPr>
        <w:t xml:space="preserve">(Uber 2019).  </w:t>
      </w:r>
    </w:p>
    <w:p w14:paraId="64EA8DB4" w14:textId="00C93B6A" w:rsidR="00072FA2" w:rsidRPr="009A0AB6" w:rsidRDefault="000E0F1C"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It is arguable that most employees argue they would like to see some functions within their organisation operate differently but </w:t>
      </w:r>
      <w:r w:rsidR="00265CFF" w:rsidRPr="009A0AB6">
        <w:rPr>
          <w:rFonts w:ascii="Times New Roman" w:hAnsi="Times New Roman" w:cs="Times New Roman"/>
          <w:sz w:val="24"/>
          <w:szCs w:val="24"/>
        </w:rPr>
        <w:t>a multitude of persistent bad behaviour is what creates a toxic climate.</w:t>
      </w:r>
    </w:p>
    <w:p w14:paraId="78D2ABB1" w14:textId="77777777" w:rsidR="00072FA2" w:rsidRPr="009A0AB6" w:rsidRDefault="00072FA2" w:rsidP="009A0AB6">
      <w:pPr>
        <w:spacing w:line="480" w:lineRule="auto"/>
        <w:jc w:val="center"/>
        <w:rPr>
          <w:rFonts w:ascii="Times New Roman" w:hAnsi="Times New Roman" w:cs="Times New Roman"/>
          <w:sz w:val="24"/>
          <w:szCs w:val="24"/>
        </w:rPr>
      </w:pPr>
    </w:p>
    <w:p w14:paraId="53913DF9" w14:textId="06035998" w:rsidR="0054101A" w:rsidRPr="009A0AB6" w:rsidRDefault="0054101A" w:rsidP="009A0AB6">
      <w:pPr>
        <w:spacing w:line="480" w:lineRule="auto"/>
        <w:rPr>
          <w:rFonts w:ascii="Times New Roman" w:hAnsi="Times New Roman" w:cs="Times New Roman"/>
          <w:sz w:val="24"/>
          <w:szCs w:val="24"/>
        </w:rPr>
      </w:pPr>
    </w:p>
    <w:p w14:paraId="4990D16B" w14:textId="7487ACA5" w:rsidR="0054101A" w:rsidRPr="009A0AB6" w:rsidRDefault="003F6086" w:rsidP="009A0AB6">
      <w:pPr>
        <w:tabs>
          <w:tab w:val="left" w:pos="5580"/>
        </w:tabs>
        <w:spacing w:line="480" w:lineRule="auto"/>
        <w:rPr>
          <w:rFonts w:ascii="Times New Roman" w:hAnsi="Times New Roman" w:cs="Times New Roman"/>
          <w:sz w:val="24"/>
          <w:szCs w:val="24"/>
        </w:rPr>
      </w:pPr>
      <w:r w:rsidRPr="009A0AB6">
        <w:rPr>
          <w:rFonts w:ascii="Times New Roman" w:hAnsi="Times New Roman" w:cs="Times New Roman"/>
          <w:sz w:val="24"/>
          <w:szCs w:val="24"/>
        </w:rPr>
        <w:tab/>
      </w:r>
    </w:p>
    <w:p w14:paraId="59FF8D1E" w14:textId="3BD58EBE" w:rsidR="0054101A" w:rsidRPr="009A0AB6" w:rsidRDefault="0054101A" w:rsidP="009A0AB6">
      <w:pPr>
        <w:spacing w:line="480" w:lineRule="auto"/>
        <w:rPr>
          <w:rFonts w:ascii="Times New Roman" w:hAnsi="Times New Roman" w:cs="Times New Roman"/>
          <w:sz w:val="24"/>
          <w:szCs w:val="24"/>
        </w:rPr>
      </w:pPr>
    </w:p>
    <w:p w14:paraId="0AD1D682" w14:textId="2F1EF7A5" w:rsidR="0054101A" w:rsidRPr="009A0AB6" w:rsidRDefault="0054101A" w:rsidP="009A0AB6">
      <w:pPr>
        <w:spacing w:line="480" w:lineRule="auto"/>
        <w:rPr>
          <w:rFonts w:ascii="Times New Roman" w:hAnsi="Times New Roman" w:cs="Times New Roman"/>
          <w:sz w:val="24"/>
          <w:szCs w:val="24"/>
        </w:rPr>
      </w:pPr>
    </w:p>
    <w:p w14:paraId="520F342E" w14:textId="2C51AE3E" w:rsidR="0054101A" w:rsidRPr="009A0AB6" w:rsidRDefault="0054101A" w:rsidP="009A0AB6">
      <w:pPr>
        <w:spacing w:line="480" w:lineRule="auto"/>
        <w:rPr>
          <w:rFonts w:ascii="Times New Roman" w:hAnsi="Times New Roman" w:cs="Times New Roman"/>
          <w:sz w:val="24"/>
          <w:szCs w:val="24"/>
        </w:rPr>
      </w:pPr>
    </w:p>
    <w:p w14:paraId="549638B8" w14:textId="220ACD87" w:rsidR="0054101A" w:rsidRPr="009A0AB6" w:rsidRDefault="0054101A" w:rsidP="009A0AB6">
      <w:pPr>
        <w:spacing w:line="480" w:lineRule="auto"/>
        <w:rPr>
          <w:rFonts w:ascii="Times New Roman" w:hAnsi="Times New Roman" w:cs="Times New Roman"/>
          <w:sz w:val="24"/>
          <w:szCs w:val="24"/>
        </w:rPr>
      </w:pPr>
    </w:p>
    <w:p w14:paraId="137B6FFD" w14:textId="0183FC61" w:rsidR="0054101A" w:rsidRPr="009A0AB6" w:rsidRDefault="0054101A" w:rsidP="009A0AB6">
      <w:pPr>
        <w:spacing w:line="480" w:lineRule="auto"/>
        <w:rPr>
          <w:rFonts w:ascii="Times New Roman" w:hAnsi="Times New Roman" w:cs="Times New Roman"/>
          <w:sz w:val="24"/>
          <w:szCs w:val="24"/>
        </w:rPr>
      </w:pPr>
    </w:p>
    <w:p w14:paraId="3F75C2F2" w14:textId="23C4901D" w:rsidR="0054101A" w:rsidRPr="009A0AB6" w:rsidRDefault="0054101A" w:rsidP="009A0AB6">
      <w:pPr>
        <w:spacing w:line="480" w:lineRule="auto"/>
        <w:rPr>
          <w:rFonts w:ascii="Times New Roman" w:hAnsi="Times New Roman" w:cs="Times New Roman"/>
          <w:sz w:val="24"/>
          <w:szCs w:val="24"/>
        </w:rPr>
      </w:pPr>
    </w:p>
    <w:p w14:paraId="46D97171" w14:textId="1EE1CBC7" w:rsidR="0054101A" w:rsidRPr="009A0AB6" w:rsidRDefault="0054101A" w:rsidP="009A0AB6">
      <w:pPr>
        <w:spacing w:line="480" w:lineRule="auto"/>
        <w:rPr>
          <w:rFonts w:ascii="Times New Roman" w:hAnsi="Times New Roman" w:cs="Times New Roman"/>
          <w:sz w:val="24"/>
          <w:szCs w:val="24"/>
        </w:rPr>
      </w:pPr>
    </w:p>
    <w:p w14:paraId="57534EF5" w14:textId="3208F9A7" w:rsidR="0054101A" w:rsidRPr="009A0AB6" w:rsidRDefault="0054101A" w:rsidP="009A0AB6">
      <w:pPr>
        <w:spacing w:line="480" w:lineRule="auto"/>
        <w:rPr>
          <w:rFonts w:ascii="Times New Roman" w:hAnsi="Times New Roman" w:cs="Times New Roman"/>
          <w:sz w:val="24"/>
          <w:szCs w:val="24"/>
        </w:rPr>
      </w:pPr>
    </w:p>
    <w:p w14:paraId="1D5E3DAF" w14:textId="43711706" w:rsidR="0054101A" w:rsidRPr="009A0AB6" w:rsidRDefault="0054101A" w:rsidP="009A0AB6">
      <w:pPr>
        <w:spacing w:line="480" w:lineRule="auto"/>
        <w:rPr>
          <w:rFonts w:ascii="Times New Roman" w:hAnsi="Times New Roman" w:cs="Times New Roman"/>
          <w:sz w:val="24"/>
          <w:szCs w:val="24"/>
        </w:rPr>
      </w:pPr>
    </w:p>
    <w:p w14:paraId="648D20B6" w14:textId="152CD6AA" w:rsidR="0054101A" w:rsidRPr="009A0AB6" w:rsidRDefault="0054101A" w:rsidP="009A0AB6">
      <w:pPr>
        <w:spacing w:line="480" w:lineRule="auto"/>
        <w:rPr>
          <w:rFonts w:ascii="Times New Roman" w:hAnsi="Times New Roman" w:cs="Times New Roman"/>
          <w:sz w:val="24"/>
          <w:szCs w:val="24"/>
        </w:rPr>
      </w:pPr>
    </w:p>
    <w:p w14:paraId="47288854" w14:textId="4B42C6AA" w:rsidR="00C91FC8" w:rsidRDefault="00C91FC8" w:rsidP="009A0AB6">
      <w:pPr>
        <w:spacing w:line="480" w:lineRule="auto"/>
        <w:rPr>
          <w:rFonts w:ascii="Times New Roman" w:hAnsi="Times New Roman" w:cs="Times New Roman"/>
          <w:sz w:val="24"/>
          <w:szCs w:val="24"/>
        </w:rPr>
      </w:pPr>
    </w:p>
    <w:p w14:paraId="5BCC323C" w14:textId="77777777" w:rsidR="009A0AB6" w:rsidRPr="009A0AB6" w:rsidRDefault="009A0AB6" w:rsidP="009A0AB6">
      <w:pPr>
        <w:spacing w:line="480" w:lineRule="auto"/>
        <w:rPr>
          <w:rFonts w:ascii="Times New Roman" w:hAnsi="Times New Roman" w:cs="Times New Roman"/>
          <w:sz w:val="24"/>
          <w:szCs w:val="24"/>
        </w:rPr>
      </w:pPr>
    </w:p>
    <w:p w14:paraId="01802EB6" w14:textId="77777777" w:rsidR="007A4949" w:rsidRPr="009A0AB6" w:rsidRDefault="007A4949"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lastRenderedPageBreak/>
        <w:t xml:space="preserve">2.3 </w:t>
      </w:r>
    </w:p>
    <w:p w14:paraId="2D8CBFC7" w14:textId="77777777" w:rsidR="007A4949" w:rsidRPr="009A0AB6" w:rsidRDefault="007A4949"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a. The following quote from Eades; ‘The most important job of a leader today is to elevate others’ is a simplistic summary of the tremendously complex topic of leadership.  Drawing on the work of others put forward your own views to either support on contradict this statement. Eades (2020).  </w:t>
      </w:r>
    </w:p>
    <w:p w14:paraId="0BA60FF6" w14:textId="1B794280" w:rsidR="007A4949" w:rsidRPr="009A0AB6" w:rsidRDefault="00654075" w:rsidP="009A0AB6">
      <w:pPr>
        <w:tabs>
          <w:tab w:val="left" w:pos="6650"/>
        </w:tabs>
        <w:spacing w:line="480" w:lineRule="auto"/>
        <w:rPr>
          <w:rFonts w:ascii="Times New Roman" w:hAnsi="Times New Roman" w:cs="Times New Roman"/>
          <w:b/>
          <w:bCs/>
          <w:i/>
          <w:iCs/>
          <w:sz w:val="24"/>
          <w:szCs w:val="24"/>
        </w:rPr>
      </w:pPr>
      <w:r w:rsidRPr="009A0AB6">
        <w:rPr>
          <w:rFonts w:ascii="Times New Roman" w:hAnsi="Times New Roman" w:cs="Times New Roman"/>
          <w:b/>
          <w:bCs/>
          <w:i/>
          <w:iCs/>
          <w:sz w:val="24"/>
          <w:szCs w:val="24"/>
        </w:rPr>
        <w:t xml:space="preserve">The CIPD argue ‘there’s no single definition or concept of leadership that satisfies all’. </w:t>
      </w:r>
      <w:r w:rsidRPr="009A0AB6">
        <w:rPr>
          <w:rFonts w:ascii="Times New Roman" w:hAnsi="Times New Roman" w:cs="Times New Roman"/>
          <w:i/>
          <w:iCs/>
          <w:sz w:val="24"/>
          <w:szCs w:val="24"/>
        </w:rPr>
        <w:t>(CIPD 2020)</w:t>
      </w:r>
      <w:r w:rsidR="00EB144A" w:rsidRPr="009A0AB6">
        <w:rPr>
          <w:rFonts w:ascii="Times New Roman" w:hAnsi="Times New Roman" w:cs="Times New Roman"/>
          <w:b/>
          <w:bCs/>
          <w:i/>
          <w:iCs/>
          <w:sz w:val="24"/>
          <w:szCs w:val="24"/>
        </w:rPr>
        <w:tab/>
      </w:r>
    </w:p>
    <w:p w14:paraId="7095A516" w14:textId="558B40AE" w:rsidR="0054101A" w:rsidRPr="009A0AB6" w:rsidRDefault="00C91FC8" w:rsidP="009A0AB6">
      <w:pPr>
        <w:spacing w:line="480" w:lineRule="auto"/>
        <w:jc w:val="center"/>
        <w:rPr>
          <w:rFonts w:ascii="Times New Roman" w:hAnsi="Times New Roman" w:cs="Times New Roman"/>
          <w:b/>
          <w:bCs/>
          <w:i/>
          <w:iCs/>
          <w:sz w:val="24"/>
          <w:szCs w:val="24"/>
        </w:rPr>
      </w:pPr>
      <w:r w:rsidRPr="009A0AB6">
        <w:rPr>
          <w:rFonts w:ascii="Times New Roman" w:hAnsi="Times New Roman" w:cs="Times New Roman"/>
          <w:b/>
          <w:bCs/>
          <w:i/>
          <w:iCs/>
          <w:sz w:val="24"/>
          <w:szCs w:val="24"/>
        </w:rPr>
        <w:t>‘The consistent success of the business has been demonstrated in several research studies to be significantly due to the quality of corporate leadership and the vision and values that it communicates and enacts, tight links between business and HR strategies and practices, and an integrated approach to leadership development’.</w:t>
      </w:r>
    </w:p>
    <w:p w14:paraId="5A3D24E2" w14:textId="4D47CA4B" w:rsidR="00C91FC8" w:rsidRPr="009A0AB6" w:rsidRDefault="00C91FC8" w:rsidP="009A0AB6">
      <w:pPr>
        <w:spacing w:line="480" w:lineRule="auto"/>
        <w:jc w:val="center"/>
        <w:rPr>
          <w:rFonts w:ascii="Times New Roman" w:hAnsi="Times New Roman" w:cs="Times New Roman"/>
          <w:b/>
          <w:bCs/>
          <w:sz w:val="24"/>
          <w:szCs w:val="24"/>
        </w:rPr>
      </w:pPr>
      <w:r w:rsidRPr="009A0AB6">
        <w:rPr>
          <w:rFonts w:ascii="Times New Roman" w:hAnsi="Times New Roman" w:cs="Times New Roman"/>
          <w:b/>
          <w:bCs/>
          <w:sz w:val="24"/>
          <w:szCs w:val="24"/>
        </w:rPr>
        <w:t>(Purcell et all 2003)</w:t>
      </w:r>
    </w:p>
    <w:p w14:paraId="56288466" w14:textId="2675348F" w:rsidR="00C91FC8" w:rsidRPr="009A0AB6" w:rsidRDefault="00C91FC8" w:rsidP="009A0AB6">
      <w:pPr>
        <w:spacing w:line="480" w:lineRule="auto"/>
        <w:jc w:val="center"/>
        <w:rPr>
          <w:rFonts w:ascii="Times New Roman" w:hAnsi="Times New Roman" w:cs="Times New Roman"/>
          <w:b/>
          <w:bCs/>
          <w:sz w:val="24"/>
          <w:szCs w:val="24"/>
        </w:rPr>
      </w:pPr>
      <w:r w:rsidRPr="009A0AB6">
        <w:rPr>
          <w:rFonts w:ascii="Times New Roman" w:hAnsi="Times New Roman" w:cs="Times New Roman"/>
          <w:b/>
          <w:bCs/>
          <w:i/>
          <w:iCs/>
          <w:sz w:val="24"/>
          <w:szCs w:val="24"/>
        </w:rPr>
        <w:t xml:space="preserve">‘The capacity to influence people to achieve a common goal’ </w:t>
      </w:r>
      <w:r w:rsidRPr="009A0AB6">
        <w:rPr>
          <w:rFonts w:ascii="Times New Roman" w:hAnsi="Times New Roman" w:cs="Times New Roman"/>
          <w:b/>
          <w:bCs/>
          <w:sz w:val="24"/>
          <w:szCs w:val="24"/>
        </w:rPr>
        <w:t xml:space="preserve">(CIPD 2020) </w:t>
      </w:r>
    </w:p>
    <w:p w14:paraId="796E08CB" w14:textId="58A4312E" w:rsidR="00F63840" w:rsidRPr="009A0AB6" w:rsidRDefault="00165B2E"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Since early 1900 the interest in management and leadership took a steer from a dic</w:t>
      </w:r>
      <w:r w:rsidR="00976340" w:rsidRPr="009A0AB6">
        <w:rPr>
          <w:rFonts w:ascii="Times New Roman" w:hAnsi="Times New Roman" w:cs="Times New Roman"/>
          <w:sz w:val="24"/>
          <w:szCs w:val="24"/>
        </w:rPr>
        <w:t>tator</w:t>
      </w:r>
      <w:r w:rsidRPr="009A0AB6">
        <w:rPr>
          <w:rFonts w:ascii="Times New Roman" w:hAnsi="Times New Roman" w:cs="Times New Roman"/>
          <w:sz w:val="24"/>
          <w:szCs w:val="24"/>
        </w:rPr>
        <w:t xml:space="preserve"> front to a more motivational, coaching </w:t>
      </w:r>
      <w:r w:rsidR="00976340" w:rsidRPr="009A0AB6">
        <w:rPr>
          <w:rFonts w:ascii="Times New Roman" w:hAnsi="Times New Roman" w:cs="Times New Roman"/>
          <w:sz w:val="24"/>
          <w:szCs w:val="24"/>
        </w:rPr>
        <w:t>people-based</w:t>
      </w:r>
      <w:r w:rsidRPr="009A0AB6">
        <w:rPr>
          <w:rFonts w:ascii="Times New Roman" w:hAnsi="Times New Roman" w:cs="Times New Roman"/>
          <w:sz w:val="24"/>
          <w:szCs w:val="24"/>
        </w:rPr>
        <w:t xml:space="preserve"> approach when Taylor published his Scientific Management theory</w:t>
      </w:r>
      <w:r w:rsidR="00976340" w:rsidRPr="009A0AB6">
        <w:rPr>
          <w:rFonts w:ascii="Times New Roman" w:hAnsi="Times New Roman" w:cs="Times New Roman"/>
          <w:sz w:val="24"/>
          <w:szCs w:val="24"/>
        </w:rPr>
        <w:t xml:space="preserve">.  This early theory advanced the idea that leaders and workers were required to cooperate with each other.  However, leadership has come exceptionally far from the concept of a </w:t>
      </w:r>
      <w:r w:rsidR="00976340" w:rsidRPr="009A0AB6">
        <w:rPr>
          <w:rFonts w:ascii="Times New Roman" w:hAnsi="Times New Roman" w:cs="Times New Roman"/>
          <w:b/>
          <w:bCs/>
          <w:i/>
          <w:iCs/>
          <w:sz w:val="24"/>
          <w:szCs w:val="24"/>
        </w:rPr>
        <w:t>‘fair days pay for a fair day’s work’</w:t>
      </w:r>
      <w:r w:rsidR="00976340" w:rsidRPr="009A0AB6">
        <w:rPr>
          <w:rFonts w:ascii="Times New Roman" w:hAnsi="Times New Roman" w:cs="Times New Roman"/>
          <w:sz w:val="24"/>
          <w:szCs w:val="24"/>
        </w:rPr>
        <w:t xml:space="preserve"> </w:t>
      </w:r>
      <w:r w:rsidR="00976340" w:rsidRPr="009A0AB6">
        <w:rPr>
          <w:rFonts w:ascii="Times New Roman" w:hAnsi="Times New Roman" w:cs="Times New Roman"/>
          <w:b/>
          <w:bCs/>
          <w:sz w:val="24"/>
          <w:szCs w:val="24"/>
        </w:rPr>
        <w:t xml:space="preserve">(Taylor 1909) </w:t>
      </w:r>
      <w:r w:rsidR="00976340" w:rsidRPr="009A0AB6">
        <w:rPr>
          <w:rFonts w:ascii="Times New Roman" w:hAnsi="Times New Roman" w:cs="Times New Roman"/>
          <w:sz w:val="24"/>
          <w:szCs w:val="24"/>
        </w:rPr>
        <w:t>with employees not being primarily motivated by money but other prospects too.</w:t>
      </w:r>
    </w:p>
    <w:p w14:paraId="76EBE59C" w14:textId="02A61DFE" w:rsidR="00F63840" w:rsidRPr="009A0AB6" w:rsidRDefault="00F63840"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Eades quote can be linked to Lewin behavioural leadership theory and that of a ‘laissez-faire leader</w:t>
      </w:r>
      <w:r w:rsidR="00976340" w:rsidRPr="009A0AB6">
        <w:rPr>
          <w:rFonts w:ascii="Times New Roman" w:hAnsi="Times New Roman" w:cs="Times New Roman"/>
          <w:sz w:val="24"/>
          <w:szCs w:val="24"/>
        </w:rPr>
        <w:t>’</w:t>
      </w:r>
      <w:r w:rsidRPr="009A0AB6">
        <w:rPr>
          <w:rFonts w:ascii="Times New Roman" w:hAnsi="Times New Roman" w:cs="Times New Roman"/>
          <w:sz w:val="24"/>
          <w:szCs w:val="24"/>
        </w:rPr>
        <w:t xml:space="preserve">.  Lewin identified that leaders who fell into this leadership style had confidence in their employees and team to allow them to make decisions without the direct input from their leader.  </w:t>
      </w:r>
      <w:r w:rsidR="00EF2773" w:rsidRPr="009A0AB6">
        <w:rPr>
          <w:rFonts w:ascii="Times New Roman" w:hAnsi="Times New Roman" w:cs="Times New Roman"/>
          <w:sz w:val="24"/>
          <w:szCs w:val="24"/>
        </w:rPr>
        <w:t>However,</w:t>
      </w:r>
      <w:r w:rsidRPr="009A0AB6">
        <w:rPr>
          <w:rFonts w:ascii="Times New Roman" w:hAnsi="Times New Roman" w:cs="Times New Roman"/>
          <w:sz w:val="24"/>
          <w:szCs w:val="24"/>
        </w:rPr>
        <w:t xml:space="preserve"> this style of leadership has faced much criticism stating that allowing a </w:t>
      </w:r>
      <w:r w:rsidRPr="009A0AB6">
        <w:rPr>
          <w:rFonts w:ascii="Times New Roman" w:hAnsi="Times New Roman" w:cs="Times New Roman"/>
          <w:sz w:val="24"/>
          <w:szCs w:val="24"/>
        </w:rPr>
        <w:lastRenderedPageBreak/>
        <w:t>team to grow and not needing constant direction from their lead leaves the people in charge become ‘lazy’.  This can be debated that this style of leader can encourage employee engagement through allowing employees to feel that by making executive decisions they have some form of control.</w:t>
      </w:r>
    </w:p>
    <w:p w14:paraId="571E92E8" w14:textId="42C35E0C" w:rsidR="0054101A" w:rsidRPr="009A0AB6" w:rsidRDefault="00165B2E"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Eades tends to suggest that motivating others is a paramount key of good leadership.  </w:t>
      </w:r>
      <w:r w:rsidR="00DC1475" w:rsidRPr="009A0AB6">
        <w:rPr>
          <w:rFonts w:ascii="Times New Roman" w:hAnsi="Times New Roman" w:cs="Times New Roman"/>
          <w:sz w:val="24"/>
          <w:szCs w:val="24"/>
        </w:rPr>
        <w:t>This quote is also contradictory of The Great Man theory, that leaders are born and not made.  This theory can also be negatively viewed from the concept of equality.</w:t>
      </w:r>
      <w:r w:rsidR="00EF2773" w:rsidRPr="009A0AB6">
        <w:rPr>
          <w:rFonts w:ascii="Times New Roman" w:hAnsi="Times New Roman" w:cs="Times New Roman"/>
          <w:sz w:val="24"/>
          <w:szCs w:val="24"/>
        </w:rPr>
        <w:t xml:space="preserve">  </w:t>
      </w:r>
    </w:p>
    <w:p w14:paraId="5BFBBE69" w14:textId="695D7DF1" w:rsidR="00165B2E" w:rsidRPr="009A0AB6" w:rsidRDefault="00165B2E"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The simplistic quote tends to focus solely on leaders being people focused and lacks acknowledgement of the three integral elements of leadership including skilful expression of personal qualities, staff, and the task. </w:t>
      </w:r>
      <w:r w:rsidRPr="009A0AB6">
        <w:rPr>
          <w:rFonts w:ascii="Times New Roman" w:hAnsi="Times New Roman" w:cs="Times New Roman"/>
          <w:b/>
          <w:bCs/>
          <w:sz w:val="24"/>
          <w:szCs w:val="24"/>
        </w:rPr>
        <w:t>(CIPD 2020)</w:t>
      </w:r>
      <w:r w:rsidR="001B2A44" w:rsidRPr="009A0AB6">
        <w:rPr>
          <w:rFonts w:ascii="Times New Roman" w:hAnsi="Times New Roman" w:cs="Times New Roman"/>
          <w:b/>
          <w:bCs/>
          <w:sz w:val="24"/>
          <w:szCs w:val="24"/>
        </w:rPr>
        <w:t xml:space="preserve"> </w:t>
      </w:r>
      <w:r w:rsidR="001B2A44" w:rsidRPr="009A0AB6">
        <w:rPr>
          <w:rFonts w:ascii="Times New Roman" w:hAnsi="Times New Roman" w:cs="Times New Roman"/>
          <w:sz w:val="24"/>
          <w:szCs w:val="24"/>
        </w:rPr>
        <w:t xml:space="preserve">which can be viewed as a more Total Quality Management approach to strategic management and foundations for leadership. </w:t>
      </w:r>
      <w:r w:rsidR="001B2A44" w:rsidRPr="009A0AB6">
        <w:rPr>
          <w:rFonts w:ascii="Times New Roman" w:hAnsi="Times New Roman" w:cs="Times New Roman"/>
          <w:b/>
          <w:bCs/>
          <w:sz w:val="24"/>
          <w:szCs w:val="24"/>
        </w:rPr>
        <w:t>(Deming 1986).</w:t>
      </w:r>
    </w:p>
    <w:p w14:paraId="755A0AE3" w14:textId="42B5718C" w:rsidR="0054101A" w:rsidRPr="009A0AB6" w:rsidRDefault="00976340"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In order to connect with employees which is essentially the initial foundations of a motivational style leader you must be able to influence.  If Eades values the principle of ‘elevating others’ it is understood that a level of influentia</w:t>
      </w:r>
      <w:r w:rsidR="001B2A44" w:rsidRPr="009A0AB6">
        <w:rPr>
          <w:rFonts w:ascii="Times New Roman" w:hAnsi="Times New Roman" w:cs="Times New Roman"/>
          <w:sz w:val="24"/>
          <w:szCs w:val="24"/>
        </w:rPr>
        <w:t>l</w:t>
      </w:r>
      <w:r w:rsidRPr="009A0AB6">
        <w:rPr>
          <w:rFonts w:ascii="Times New Roman" w:hAnsi="Times New Roman" w:cs="Times New Roman"/>
          <w:sz w:val="24"/>
          <w:szCs w:val="24"/>
        </w:rPr>
        <w:t xml:space="preserve"> value is included.  This thought process is supported by </w:t>
      </w:r>
      <w:r w:rsidRPr="009A0AB6">
        <w:rPr>
          <w:rFonts w:ascii="Times New Roman" w:hAnsi="Times New Roman" w:cs="Times New Roman"/>
          <w:b/>
          <w:bCs/>
          <w:i/>
          <w:iCs/>
          <w:sz w:val="24"/>
          <w:szCs w:val="24"/>
        </w:rPr>
        <w:t>‘The essence of leadership is the process of in</w:t>
      </w:r>
      <w:r w:rsidR="001B2A44" w:rsidRPr="009A0AB6">
        <w:rPr>
          <w:rFonts w:ascii="Times New Roman" w:hAnsi="Times New Roman" w:cs="Times New Roman"/>
          <w:b/>
          <w:bCs/>
          <w:i/>
          <w:iCs/>
          <w:sz w:val="24"/>
          <w:szCs w:val="24"/>
        </w:rPr>
        <w:t>fluencing an organisation in efforts towards achieving an aim or goal’</w:t>
      </w:r>
      <w:r w:rsidR="001B2A44" w:rsidRPr="009A0AB6">
        <w:rPr>
          <w:rFonts w:ascii="Times New Roman" w:hAnsi="Times New Roman" w:cs="Times New Roman"/>
          <w:sz w:val="24"/>
          <w:szCs w:val="24"/>
        </w:rPr>
        <w:t xml:space="preserve">. </w:t>
      </w:r>
      <w:r w:rsidR="001B2A44" w:rsidRPr="009A0AB6">
        <w:rPr>
          <w:rFonts w:ascii="Times New Roman" w:hAnsi="Times New Roman" w:cs="Times New Roman"/>
          <w:b/>
          <w:bCs/>
          <w:sz w:val="24"/>
          <w:szCs w:val="24"/>
        </w:rPr>
        <w:t>(Johnson et al 2009).</w:t>
      </w:r>
    </w:p>
    <w:p w14:paraId="05184BA3" w14:textId="5132D044" w:rsidR="0054101A" w:rsidRPr="009A0AB6" w:rsidRDefault="001B2A44" w:rsidP="009A0AB6">
      <w:pPr>
        <w:spacing w:line="480" w:lineRule="auto"/>
        <w:rPr>
          <w:rFonts w:ascii="Times New Roman" w:hAnsi="Times New Roman" w:cs="Times New Roman"/>
          <w:sz w:val="24"/>
          <w:szCs w:val="24"/>
        </w:rPr>
      </w:pPr>
      <w:r w:rsidRPr="009A0AB6">
        <w:rPr>
          <w:rFonts w:ascii="Times New Roman" w:hAnsi="Times New Roman" w:cs="Times New Roman"/>
          <w:b/>
          <w:bCs/>
          <w:sz w:val="24"/>
          <w:szCs w:val="24"/>
        </w:rPr>
        <w:t xml:space="preserve">Johnson et al 2009 </w:t>
      </w:r>
      <w:r w:rsidRPr="009A0AB6">
        <w:rPr>
          <w:rFonts w:ascii="Times New Roman" w:hAnsi="Times New Roman" w:cs="Times New Roman"/>
          <w:sz w:val="24"/>
          <w:szCs w:val="24"/>
        </w:rPr>
        <w:t xml:space="preserve">also argue that leaders are often categorised as either charismatic, instrumental or transactional.  Eades assumption would fall under the charismatic view that </w:t>
      </w:r>
      <w:r w:rsidRPr="009A0AB6">
        <w:rPr>
          <w:rFonts w:ascii="Times New Roman" w:hAnsi="Times New Roman" w:cs="Times New Roman"/>
          <w:b/>
          <w:bCs/>
          <w:i/>
          <w:iCs/>
          <w:sz w:val="24"/>
          <w:szCs w:val="24"/>
        </w:rPr>
        <w:t xml:space="preserve">‘leaders are characterised as building visions of their organisations and energising people to achieve it’. </w:t>
      </w:r>
      <w:r w:rsidRPr="009A0AB6">
        <w:rPr>
          <w:rFonts w:ascii="Times New Roman" w:hAnsi="Times New Roman" w:cs="Times New Roman"/>
          <w:b/>
          <w:bCs/>
          <w:sz w:val="24"/>
          <w:szCs w:val="24"/>
        </w:rPr>
        <w:t>(Johnson et al 2009).</w:t>
      </w:r>
      <w:r w:rsidRPr="009A0AB6">
        <w:rPr>
          <w:rFonts w:ascii="Times New Roman" w:hAnsi="Times New Roman" w:cs="Times New Roman"/>
          <w:sz w:val="24"/>
          <w:szCs w:val="24"/>
        </w:rPr>
        <w:t xml:space="preserve">  </w:t>
      </w:r>
      <w:r w:rsidRPr="009A0AB6">
        <w:rPr>
          <w:rFonts w:ascii="Times New Roman" w:hAnsi="Times New Roman" w:cs="Times New Roman"/>
          <w:b/>
          <w:bCs/>
          <w:sz w:val="24"/>
          <w:szCs w:val="24"/>
        </w:rPr>
        <w:t>Waterman (1982)</w:t>
      </w:r>
      <w:r w:rsidRPr="009A0AB6">
        <w:rPr>
          <w:rFonts w:ascii="Times New Roman" w:hAnsi="Times New Roman" w:cs="Times New Roman"/>
          <w:sz w:val="24"/>
          <w:szCs w:val="24"/>
        </w:rPr>
        <w:t xml:space="preserve"> contradicts this and the statement from Eades stating </w:t>
      </w:r>
      <w:r w:rsidR="00323C93" w:rsidRPr="009A0AB6">
        <w:rPr>
          <w:rFonts w:ascii="Times New Roman" w:hAnsi="Times New Roman" w:cs="Times New Roman"/>
          <w:sz w:val="24"/>
          <w:szCs w:val="24"/>
        </w:rPr>
        <w:t xml:space="preserve">leadership styles need to be both charismatic and instrumental. </w:t>
      </w:r>
    </w:p>
    <w:p w14:paraId="256CA2A3" w14:textId="72FA2CCC" w:rsidR="007025DE" w:rsidRPr="009A0AB6" w:rsidRDefault="007025DE"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Elevation is closely linked with motivation and it can be argued that employees will behave in a certain way because they are motivated to choose a specific behaviour due to them </w:t>
      </w:r>
      <w:r w:rsidRPr="009A0AB6">
        <w:rPr>
          <w:rFonts w:ascii="Times New Roman" w:hAnsi="Times New Roman" w:cs="Times New Roman"/>
          <w:sz w:val="24"/>
          <w:szCs w:val="24"/>
        </w:rPr>
        <w:lastRenderedPageBreak/>
        <w:t xml:space="preserve">expecting a specific result from a certain behaviour.  This concept can be linked with the work by </w:t>
      </w:r>
      <w:r w:rsidRPr="009A0AB6">
        <w:rPr>
          <w:rFonts w:ascii="Times New Roman" w:hAnsi="Times New Roman" w:cs="Times New Roman"/>
          <w:b/>
          <w:bCs/>
          <w:sz w:val="24"/>
          <w:szCs w:val="24"/>
        </w:rPr>
        <w:t>Vroom (1964)</w:t>
      </w:r>
      <w:r w:rsidRPr="009A0AB6">
        <w:rPr>
          <w:rFonts w:ascii="Times New Roman" w:hAnsi="Times New Roman" w:cs="Times New Roman"/>
          <w:sz w:val="24"/>
          <w:szCs w:val="24"/>
        </w:rPr>
        <w:t xml:space="preserve"> and that of the Expectancy Theory.  Eades believe that elevation of employees is key concludes that </w:t>
      </w:r>
      <w:proofErr w:type="spellStart"/>
      <w:r w:rsidRPr="009A0AB6">
        <w:rPr>
          <w:rFonts w:ascii="Times New Roman" w:hAnsi="Times New Roman" w:cs="Times New Roman"/>
          <w:sz w:val="24"/>
          <w:szCs w:val="24"/>
        </w:rPr>
        <w:t>Eade</w:t>
      </w:r>
      <w:proofErr w:type="spellEnd"/>
      <w:r w:rsidRPr="009A0AB6">
        <w:rPr>
          <w:rFonts w:ascii="Times New Roman" w:hAnsi="Times New Roman" w:cs="Times New Roman"/>
          <w:sz w:val="24"/>
          <w:szCs w:val="24"/>
        </w:rPr>
        <w:t xml:space="preserve"> expects leaders to be motivational drivers.</w:t>
      </w:r>
    </w:p>
    <w:p w14:paraId="6128E033" w14:textId="77777777" w:rsidR="0054101A" w:rsidRPr="009A0AB6" w:rsidRDefault="0054101A" w:rsidP="009A0AB6">
      <w:pPr>
        <w:spacing w:line="480" w:lineRule="auto"/>
        <w:jc w:val="right"/>
        <w:rPr>
          <w:rFonts w:ascii="Times New Roman" w:hAnsi="Times New Roman" w:cs="Times New Roman"/>
          <w:sz w:val="24"/>
          <w:szCs w:val="24"/>
        </w:rPr>
      </w:pPr>
    </w:p>
    <w:p w14:paraId="170B3C08" w14:textId="77777777" w:rsidR="0054101A" w:rsidRPr="009A0AB6" w:rsidRDefault="0054101A" w:rsidP="009A0AB6">
      <w:pPr>
        <w:spacing w:line="480" w:lineRule="auto"/>
        <w:rPr>
          <w:rFonts w:ascii="Times New Roman" w:hAnsi="Times New Roman" w:cs="Times New Roman"/>
          <w:sz w:val="24"/>
          <w:szCs w:val="24"/>
        </w:rPr>
      </w:pPr>
    </w:p>
    <w:p w14:paraId="2A0D8160" w14:textId="77777777" w:rsidR="0054101A" w:rsidRPr="009A0AB6" w:rsidRDefault="0054101A" w:rsidP="009A0AB6">
      <w:pPr>
        <w:spacing w:line="480" w:lineRule="auto"/>
        <w:rPr>
          <w:rFonts w:ascii="Times New Roman" w:hAnsi="Times New Roman" w:cs="Times New Roman"/>
          <w:sz w:val="24"/>
          <w:szCs w:val="24"/>
        </w:rPr>
      </w:pPr>
    </w:p>
    <w:p w14:paraId="361AC936" w14:textId="77777777" w:rsidR="0054101A" w:rsidRPr="009A0AB6" w:rsidRDefault="0054101A" w:rsidP="009A0AB6">
      <w:pPr>
        <w:spacing w:line="480" w:lineRule="auto"/>
        <w:rPr>
          <w:rFonts w:ascii="Times New Roman" w:hAnsi="Times New Roman" w:cs="Times New Roman"/>
          <w:sz w:val="24"/>
          <w:szCs w:val="24"/>
        </w:rPr>
      </w:pPr>
    </w:p>
    <w:p w14:paraId="454BBF6B" w14:textId="77777777" w:rsidR="0054101A" w:rsidRPr="009A0AB6" w:rsidRDefault="0054101A" w:rsidP="009A0AB6">
      <w:pPr>
        <w:spacing w:line="480" w:lineRule="auto"/>
        <w:rPr>
          <w:rFonts w:ascii="Times New Roman" w:hAnsi="Times New Roman" w:cs="Times New Roman"/>
          <w:sz w:val="24"/>
          <w:szCs w:val="24"/>
        </w:rPr>
      </w:pPr>
    </w:p>
    <w:p w14:paraId="13B3E889" w14:textId="77777777" w:rsidR="0054101A" w:rsidRPr="009A0AB6" w:rsidRDefault="0054101A" w:rsidP="009A0AB6">
      <w:pPr>
        <w:spacing w:line="480" w:lineRule="auto"/>
        <w:rPr>
          <w:rFonts w:ascii="Times New Roman" w:hAnsi="Times New Roman" w:cs="Times New Roman"/>
          <w:sz w:val="24"/>
          <w:szCs w:val="24"/>
        </w:rPr>
      </w:pPr>
    </w:p>
    <w:p w14:paraId="4626688F" w14:textId="77777777" w:rsidR="0054101A" w:rsidRPr="009A0AB6" w:rsidRDefault="0054101A" w:rsidP="009A0AB6">
      <w:pPr>
        <w:spacing w:line="480" w:lineRule="auto"/>
        <w:rPr>
          <w:rFonts w:ascii="Times New Roman" w:hAnsi="Times New Roman" w:cs="Times New Roman"/>
          <w:sz w:val="24"/>
          <w:szCs w:val="24"/>
        </w:rPr>
      </w:pPr>
    </w:p>
    <w:p w14:paraId="16B36C0E" w14:textId="77777777" w:rsidR="0054101A" w:rsidRPr="009A0AB6" w:rsidRDefault="0054101A" w:rsidP="009A0AB6">
      <w:pPr>
        <w:spacing w:line="480" w:lineRule="auto"/>
        <w:rPr>
          <w:rFonts w:ascii="Times New Roman" w:hAnsi="Times New Roman" w:cs="Times New Roman"/>
          <w:sz w:val="24"/>
          <w:szCs w:val="24"/>
        </w:rPr>
      </w:pPr>
    </w:p>
    <w:p w14:paraId="7FC80995" w14:textId="77777777" w:rsidR="0054101A" w:rsidRPr="009A0AB6" w:rsidRDefault="0054101A" w:rsidP="009A0AB6">
      <w:pPr>
        <w:spacing w:line="480" w:lineRule="auto"/>
        <w:rPr>
          <w:rFonts w:ascii="Times New Roman" w:hAnsi="Times New Roman" w:cs="Times New Roman"/>
          <w:sz w:val="24"/>
          <w:szCs w:val="24"/>
        </w:rPr>
      </w:pPr>
    </w:p>
    <w:p w14:paraId="71098D61" w14:textId="77777777" w:rsidR="0054101A" w:rsidRPr="009A0AB6" w:rsidRDefault="0054101A" w:rsidP="009A0AB6">
      <w:pPr>
        <w:spacing w:line="480" w:lineRule="auto"/>
        <w:rPr>
          <w:rFonts w:ascii="Times New Roman" w:hAnsi="Times New Roman" w:cs="Times New Roman"/>
          <w:sz w:val="24"/>
          <w:szCs w:val="24"/>
        </w:rPr>
      </w:pPr>
    </w:p>
    <w:p w14:paraId="0949EF2E" w14:textId="77777777" w:rsidR="0054101A" w:rsidRPr="009A0AB6" w:rsidRDefault="0054101A" w:rsidP="009A0AB6">
      <w:pPr>
        <w:spacing w:line="480" w:lineRule="auto"/>
        <w:rPr>
          <w:rFonts w:ascii="Times New Roman" w:hAnsi="Times New Roman" w:cs="Times New Roman"/>
          <w:sz w:val="24"/>
          <w:szCs w:val="24"/>
        </w:rPr>
      </w:pPr>
    </w:p>
    <w:p w14:paraId="0C80F3C2" w14:textId="77777777" w:rsidR="0054101A" w:rsidRPr="009A0AB6" w:rsidRDefault="0054101A" w:rsidP="009A0AB6">
      <w:pPr>
        <w:spacing w:line="480" w:lineRule="auto"/>
        <w:rPr>
          <w:rFonts w:ascii="Times New Roman" w:hAnsi="Times New Roman" w:cs="Times New Roman"/>
          <w:sz w:val="24"/>
          <w:szCs w:val="24"/>
        </w:rPr>
      </w:pPr>
    </w:p>
    <w:p w14:paraId="7EA379E9" w14:textId="77777777" w:rsidR="0054101A" w:rsidRPr="009A0AB6" w:rsidRDefault="0054101A" w:rsidP="009A0AB6">
      <w:pPr>
        <w:spacing w:line="480" w:lineRule="auto"/>
        <w:rPr>
          <w:rFonts w:ascii="Times New Roman" w:hAnsi="Times New Roman" w:cs="Times New Roman"/>
          <w:sz w:val="24"/>
          <w:szCs w:val="24"/>
        </w:rPr>
      </w:pPr>
    </w:p>
    <w:p w14:paraId="7FEEC355" w14:textId="77777777" w:rsidR="0054101A" w:rsidRPr="009A0AB6" w:rsidRDefault="0054101A" w:rsidP="009A0AB6">
      <w:pPr>
        <w:spacing w:line="480" w:lineRule="auto"/>
        <w:rPr>
          <w:rFonts w:ascii="Times New Roman" w:hAnsi="Times New Roman" w:cs="Times New Roman"/>
          <w:sz w:val="24"/>
          <w:szCs w:val="24"/>
        </w:rPr>
      </w:pPr>
    </w:p>
    <w:p w14:paraId="79226FC0" w14:textId="77777777" w:rsidR="0054101A" w:rsidRPr="009A0AB6" w:rsidRDefault="0054101A" w:rsidP="009A0AB6">
      <w:pPr>
        <w:spacing w:line="480" w:lineRule="auto"/>
        <w:rPr>
          <w:rFonts w:ascii="Times New Roman" w:hAnsi="Times New Roman" w:cs="Times New Roman"/>
          <w:sz w:val="24"/>
          <w:szCs w:val="24"/>
        </w:rPr>
      </w:pPr>
    </w:p>
    <w:p w14:paraId="06D72C1C" w14:textId="77777777" w:rsidR="0054101A" w:rsidRPr="009A0AB6" w:rsidRDefault="0054101A" w:rsidP="009A0AB6">
      <w:pPr>
        <w:spacing w:line="480" w:lineRule="auto"/>
        <w:rPr>
          <w:rFonts w:ascii="Times New Roman" w:hAnsi="Times New Roman" w:cs="Times New Roman"/>
          <w:sz w:val="24"/>
          <w:szCs w:val="24"/>
        </w:rPr>
      </w:pPr>
    </w:p>
    <w:p w14:paraId="0329F2A8" w14:textId="0D341897" w:rsidR="0054101A" w:rsidRPr="009A0AB6" w:rsidRDefault="0054101A" w:rsidP="009A0AB6">
      <w:pPr>
        <w:spacing w:line="480" w:lineRule="auto"/>
        <w:rPr>
          <w:rFonts w:ascii="Times New Roman" w:hAnsi="Times New Roman" w:cs="Times New Roman"/>
          <w:sz w:val="24"/>
          <w:szCs w:val="24"/>
        </w:rPr>
      </w:pPr>
    </w:p>
    <w:p w14:paraId="03910670" w14:textId="77777777" w:rsidR="0054101A" w:rsidRPr="009A0AB6" w:rsidRDefault="0054101A" w:rsidP="009A0AB6">
      <w:pPr>
        <w:spacing w:line="480" w:lineRule="auto"/>
        <w:rPr>
          <w:rFonts w:ascii="Times New Roman" w:hAnsi="Times New Roman" w:cs="Times New Roman"/>
          <w:sz w:val="24"/>
          <w:szCs w:val="24"/>
        </w:rPr>
      </w:pPr>
    </w:p>
    <w:p w14:paraId="3D49F93F" w14:textId="6DAA0FAA" w:rsidR="007A4949" w:rsidRPr="009A0AB6" w:rsidRDefault="00ED41E1"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t>2.</w:t>
      </w:r>
      <w:r w:rsidR="007A4949" w:rsidRPr="009A0AB6">
        <w:rPr>
          <w:rFonts w:ascii="Times New Roman" w:hAnsi="Times New Roman" w:cs="Times New Roman"/>
          <w:b/>
          <w:bCs/>
          <w:sz w:val="24"/>
          <w:szCs w:val="24"/>
        </w:rPr>
        <w:t xml:space="preserve">4 </w:t>
      </w:r>
    </w:p>
    <w:p w14:paraId="5060160E" w14:textId="2877EABB" w:rsidR="008F5DE2" w:rsidRPr="009A0AB6" w:rsidRDefault="007A4949" w:rsidP="009A0AB6">
      <w:pPr>
        <w:spacing w:line="480" w:lineRule="auto"/>
        <w:rPr>
          <w:rFonts w:ascii="Times New Roman" w:hAnsi="Times New Roman" w:cs="Times New Roman"/>
          <w:b/>
          <w:bCs/>
          <w:sz w:val="24"/>
          <w:szCs w:val="24"/>
        </w:rPr>
      </w:pPr>
      <w:r w:rsidRPr="009A0AB6">
        <w:rPr>
          <w:rFonts w:ascii="Times New Roman" w:hAnsi="Times New Roman" w:cs="Times New Roman"/>
          <w:b/>
          <w:bCs/>
          <w:sz w:val="24"/>
          <w:szCs w:val="24"/>
        </w:rPr>
        <w:t>b. In the current throws of a global pandemic and with a recession around the corner ‘burnout’ is a significant concern for many employees.  Google recognised this as a threat to the wellbeing of their employees some years ago and instigated a ‘Dublin goes dark’ project, whereby everyone was encouraged to leave work at 6pm, hand in their laptop and not work after hours.  Innocent smoothies have a ‘last-leaver-pulls’ lever in a bid to deter late workers.    Explain the complexities of ‘burn-out’.  What reasonable steps can an employer take to safeguard their employees from burn-out? Bock (2016).</w:t>
      </w:r>
    </w:p>
    <w:p w14:paraId="1B74C8E6" w14:textId="0D993A14" w:rsidR="00272A24" w:rsidRPr="009A0AB6" w:rsidRDefault="00272A24" w:rsidP="009A0AB6">
      <w:pPr>
        <w:spacing w:line="480" w:lineRule="auto"/>
        <w:jc w:val="center"/>
        <w:rPr>
          <w:rFonts w:ascii="Times New Roman" w:hAnsi="Times New Roman" w:cs="Times New Roman"/>
          <w:b/>
          <w:bCs/>
          <w:i/>
          <w:iCs/>
          <w:sz w:val="24"/>
          <w:szCs w:val="24"/>
        </w:rPr>
      </w:pPr>
      <w:r w:rsidRPr="009A0AB6">
        <w:rPr>
          <w:rFonts w:ascii="Times New Roman" w:hAnsi="Times New Roman" w:cs="Times New Roman"/>
          <w:b/>
          <w:bCs/>
          <w:i/>
          <w:iCs/>
          <w:sz w:val="24"/>
          <w:szCs w:val="24"/>
        </w:rPr>
        <w:t xml:space="preserve">‘Burnout is an entirely different and recently recognised condition which, unlike other mental health </w:t>
      </w:r>
      <w:r w:rsidR="0049659C" w:rsidRPr="009A0AB6">
        <w:rPr>
          <w:rFonts w:ascii="Times New Roman" w:hAnsi="Times New Roman" w:cs="Times New Roman"/>
          <w:b/>
          <w:bCs/>
          <w:i/>
          <w:iCs/>
          <w:sz w:val="24"/>
          <w:szCs w:val="24"/>
        </w:rPr>
        <w:t xml:space="preserve">issues, can be directly linked to work, </w:t>
      </w:r>
      <w:proofErr w:type="gramStart"/>
      <w:r w:rsidR="0049659C" w:rsidRPr="009A0AB6">
        <w:rPr>
          <w:rFonts w:ascii="Times New Roman" w:hAnsi="Times New Roman" w:cs="Times New Roman"/>
          <w:b/>
          <w:bCs/>
          <w:i/>
          <w:iCs/>
          <w:sz w:val="24"/>
          <w:szCs w:val="24"/>
        </w:rPr>
        <w:t>As</w:t>
      </w:r>
      <w:proofErr w:type="gramEnd"/>
      <w:r w:rsidR="0049659C" w:rsidRPr="009A0AB6">
        <w:rPr>
          <w:rFonts w:ascii="Times New Roman" w:hAnsi="Times New Roman" w:cs="Times New Roman"/>
          <w:b/>
          <w:bCs/>
          <w:i/>
          <w:iCs/>
          <w:sz w:val="24"/>
          <w:szCs w:val="24"/>
        </w:rPr>
        <w:t xml:space="preserve"> a result employers have a crucial and central role to play to ensure their staff do not reach the point of burnout’.</w:t>
      </w:r>
    </w:p>
    <w:p w14:paraId="04E8F048" w14:textId="1A3091E2" w:rsidR="0049659C" w:rsidRPr="009A0AB6" w:rsidRDefault="0049659C" w:rsidP="009A0AB6">
      <w:pPr>
        <w:spacing w:line="480" w:lineRule="auto"/>
        <w:jc w:val="center"/>
        <w:rPr>
          <w:rFonts w:ascii="Times New Roman" w:hAnsi="Times New Roman" w:cs="Times New Roman"/>
          <w:b/>
          <w:bCs/>
          <w:i/>
          <w:iCs/>
          <w:sz w:val="24"/>
          <w:szCs w:val="24"/>
        </w:rPr>
      </w:pPr>
      <w:r w:rsidRPr="009A0AB6">
        <w:rPr>
          <w:rFonts w:ascii="Times New Roman" w:hAnsi="Times New Roman" w:cs="Times New Roman"/>
          <w:b/>
          <w:bCs/>
          <w:i/>
          <w:iCs/>
          <w:sz w:val="24"/>
          <w:szCs w:val="24"/>
        </w:rPr>
        <w:t>(Walters 2020 People Management)</w:t>
      </w:r>
    </w:p>
    <w:p w14:paraId="3BC55D8C" w14:textId="4C0F48F3" w:rsidR="002B14B3" w:rsidRPr="009A0AB6" w:rsidRDefault="00E85451"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Research conducted CIPD 2018,</w:t>
      </w:r>
      <w:r w:rsidR="002B14B3" w:rsidRPr="009A0AB6">
        <w:rPr>
          <w:rFonts w:ascii="Times New Roman" w:hAnsi="Times New Roman" w:cs="Times New Roman"/>
          <w:sz w:val="24"/>
          <w:szCs w:val="24"/>
        </w:rPr>
        <w:t xml:space="preserve"> </w:t>
      </w:r>
      <w:hyperlink r:id="rId16" w:tooltip="UK Working Lives Survey" w:history="1">
        <w:r w:rsidR="002B14B3" w:rsidRPr="009A0AB6">
          <w:rPr>
            <w:rFonts w:ascii="Times New Roman" w:hAnsi="Times New Roman" w:cs="Times New Roman"/>
            <w:sz w:val="24"/>
            <w:szCs w:val="24"/>
          </w:rPr>
          <w:t>UK Working Lives</w:t>
        </w:r>
      </w:hyperlink>
      <w:r w:rsidR="002B14B3" w:rsidRPr="009A0AB6">
        <w:rPr>
          <w:rFonts w:ascii="Times New Roman" w:hAnsi="Times New Roman" w:cs="Times New Roman"/>
          <w:sz w:val="24"/>
          <w:szCs w:val="24"/>
        </w:rPr>
        <w:t xml:space="preserve"> 2018 highlighted that </w:t>
      </w:r>
      <w:r w:rsidRPr="009A0AB6">
        <w:rPr>
          <w:rFonts w:ascii="Times New Roman" w:hAnsi="Times New Roman" w:cs="Times New Roman"/>
          <w:sz w:val="24"/>
          <w:szCs w:val="24"/>
        </w:rPr>
        <w:t>‘</w:t>
      </w:r>
      <w:r w:rsidR="002B14B3" w:rsidRPr="009A0AB6">
        <w:rPr>
          <w:rFonts w:ascii="Times New Roman" w:hAnsi="Times New Roman" w:cs="Times New Roman"/>
          <w:sz w:val="24"/>
          <w:szCs w:val="24"/>
        </w:rPr>
        <w:t>only one in three workers felt full of energy and only half are willing to work harder than they have to. The study also illustrated a fifth of workers feel they are ‘under excessive pressure’, a fifth feel ‘exhausted’, and a fifth say they are likely to quit their job in the next year</w:t>
      </w:r>
      <w:r w:rsidRPr="009A0AB6">
        <w:rPr>
          <w:rFonts w:ascii="Times New Roman" w:hAnsi="Times New Roman" w:cs="Times New Roman"/>
          <w:sz w:val="24"/>
          <w:szCs w:val="24"/>
        </w:rPr>
        <w:t xml:space="preserve">’.  </w:t>
      </w:r>
      <w:r w:rsidRPr="009A0AB6">
        <w:rPr>
          <w:rFonts w:ascii="Times New Roman" w:hAnsi="Times New Roman" w:cs="Times New Roman"/>
          <w:b/>
          <w:bCs/>
          <w:sz w:val="24"/>
          <w:szCs w:val="24"/>
        </w:rPr>
        <w:t>(CIPD 2018).</w:t>
      </w:r>
      <w:r w:rsidR="002B14B3" w:rsidRPr="009A0AB6">
        <w:rPr>
          <w:rFonts w:ascii="Times New Roman" w:hAnsi="Times New Roman" w:cs="Times New Roman"/>
          <w:b/>
          <w:bCs/>
          <w:sz w:val="24"/>
          <w:szCs w:val="24"/>
        </w:rPr>
        <w:t xml:space="preserve">  </w:t>
      </w:r>
      <w:r w:rsidRPr="009A0AB6">
        <w:rPr>
          <w:rFonts w:ascii="Times New Roman" w:hAnsi="Times New Roman" w:cs="Times New Roman"/>
          <w:sz w:val="24"/>
          <w:szCs w:val="24"/>
        </w:rPr>
        <w:t>This data was published prior to the COVID pandemic</w:t>
      </w:r>
      <w:r w:rsidR="0049659C" w:rsidRPr="009A0AB6">
        <w:rPr>
          <w:rFonts w:ascii="Times New Roman" w:hAnsi="Times New Roman" w:cs="Times New Roman"/>
          <w:sz w:val="24"/>
          <w:szCs w:val="24"/>
        </w:rPr>
        <w:t xml:space="preserve"> and highlights the extensive nature of ‘burnout’ and ‘pressure’ prior to the demands of the COVID 19 climate.  In 2019 The World Health Organisation officially recognised </w:t>
      </w:r>
      <w:r w:rsidR="00372779" w:rsidRPr="009A0AB6">
        <w:rPr>
          <w:rFonts w:ascii="Times New Roman" w:hAnsi="Times New Roman" w:cs="Times New Roman"/>
          <w:sz w:val="24"/>
          <w:szCs w:val="24"/>
        </w:rPr>
        <w:t>‘burnout’ as an occupational phenomenon</w:t>
      </w:r>
      <w:r w:rsidR="00ED41E1" w:rsidRPr="009A0AB6">
        <w:rPr>
          <w:rFonts w:ascii="Times New Roman" w:hAnsi="Times New Roman" w:cs="Times New Roman"/>
          <w:sz w:val="24"/>
          <w:szCs w:val="24"/>
        </w:rPr>
        <w:t xml:space="preserve"> and is far more than just work stress.</w:t>
      </w:r>
    </w:p>
    <w:p w14:paraId="4F60FAF6" w14:textId="74DF5263" w:rsidR="003B1C83" w:rsidRPr="009A0AB6" w:rsidRDefault="003B1C83"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People Management (2020) have conducted recent research that highlights that 50% of managers in the UK believe workers may be at a significant increased risk of burnout following the working patterns and behaviours caused by the pandemic of COVID -19.  Of </w:t>
      </w:r>
      <w:r w:rsidRPr="009A0AB6">
        <w:rPr>
          <w:rFonts w:ascii="Times New Roman" w:hAnsi="Times New Roman" w:cs="Times New Roman"/>
          <w:sz w:val="24"/>
          <w:szCs w:val="24"/>
        </w:rPr>
        <w:lastRenderedPageBreak/>
        <w:t xml:space="preserve">the study 87% of workers who had been working remotely during the pandemic </w:t>
      </w:r>
      <w:r w:rsidR="00272A24" w:rsidRPr="009A0AB6">
        <w:rPr>
          <w:rFonts w:ascii="Times New Roman" w:hAnsi="Times New Roman" w:cs="Times New Roman"/>
          <w:sz w:val="24"/>
          <w:szCs w:val="24"/>
        </w:rPr>
        <w:t xml:space="preserve">expressed they felt </w:t>
      </w:r>
      <w:r w:rsidR="00272A24" w:rsidRPr="009A0AB6">
        <w:rPr>
          <w:rFonts w:ascii="Times New Roman" w:hAnsi="Times New Roman" w:cs="Times New Roman"/>
          <w:b/>
          <w:bCs/>
          <w:i/>
          <w:iCs/>
          <w:sz w:val="24"/>
          <w:szCs w:val="24"/>
        </w:rPr>
        <w:t xml:space="preserve">‘pressured to be more productive to prove the case for remote working post </w:t>
      </w:r>
      <w:proofErr w:type="spellStart"/>
      <w:r w:rsidR="00272A24" w:rsidRPr="009A0AB6">
        <w:rPr>
          <w:rFonts w:ascii="Times New Roman" w:hAnsi="Times New Roman" w:cs="Times New Roman"/>
          <w:b/>
          <w:bCs/>
          <w:i/>
          <w:iCs/>
          <w:sz w:val="24"/>
          <w:szCs w:val="24"/>
        </w:rPr>
        <w:t>Covid</w:t>
      </w:r>
      <w:proofErr w:type="spellEnd"/>
      <w:r w:rsidR="00272A24" w:rsidRPr="009A0AB6">
        <w:rPr>
          <w:rFonts w:ascii="Times New Roman" w:hAnsi="Times New Roman" w:cs="Times New Roman"/>
          <w:b/>
          <w:bCs/>
          <w:i/>
          <w:iCs/>
          <w:sz w:val="24"/>
          <w:szCs w:val="24"/>
        </w:rPr>
        <w:t>’. (People Management 2020).</w:t>
      </w:r>
      <w:r w:rsidR="00272A24" w:rsidRPr="009A0AB6">
        <w:rPr>
          <w:rFonts w:ascii="Times New Roman" w:hAnsi="Times New Roman" w:cs="Times New Roman"/>
          <w:sz w:val="24"/>
          <w:szCs w:val="24"/>
        </w:rPr>
        <w:t xml:space="preserve">  Figures also linked to the research suggested that 36% of employees reported their mental health had suffered as a result of working longer hours during the lockdown period.  21% added the pressure of delivering results in such uncertain circumstances had negatively affected their mental health and wellbeing.  </w:t>
      </w:r>
      <w:r w:rsidR="00372779" w:rsidRPr="009A0AB6">
        <w:rPr>
          <w:rFonts w:ascii="Times New Roman" w:hAnsi="Times New Roman" w:cs="Times New Roman"/>
          <w:sz w:val="24"/>
          <w:szCs w:val="24"/>
        </w:rPr>
        <w:t xml:space="preserve"> </w:t>
      </w:r>
    </w:p>
    <w:p w14:paraId="36688E1C" w14:textId="47E216B1" w:rsidR="00372779" w:rsidRPr="009A0AB6" w:rsidRDefault="00903462"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The CIPD (2020) argue that in light of the new work demands organisations need to be vigilant of the signs of pote</w:t>
      </w:r>
      <w:r w:rsidR="00996941" w:rsidRPr="009A0AB6">
        <w:rPr>
          <w:rFonts w:ascii="Times New Roman" w:hAnsi="Times New Roman" w:cs="Times New Roman"/>
          <w:sz w:val="24"/>
          <w:szCs w:val="24"/>
        </w:rPr>
        <w:t xml:space="preserve">ntial </w:t>
      </w:r>
      <w:r w:rsidR="0002258D" w:rsidRPr="009A0AB6">
        <w:rPr>
          <w:rFonts w:ascii="Times New Roman" w:hAnsi="Times New Roman" w:cs="Times New Roman"/>
          <w:sz w:val="24"/>
          <w:szCs w:val="24"/>
        </w:rPr>
        <w:t xml:space="preserve">burnout and encourage employees </w:t>
      </w:r>
      <w:proofErr w:type="gramStart"/>
      <w:r w:rsidR="0002258D" w:rsidRPr="009A0AB6">
        <w:rPr>
          <w:rFonts w:ascii="Times New Roman" w:hAnsi="Times New Roman" w:cs="Times New Roman"/>
          <w:sz w:val="24"/>
          <w:szCs w:val="24"/>
        </w:rPr>
        <w:t>to :</w:t>
      </w:r>
      <w:proofErr w:type="gramEnd"/>
    </w:p>
    <w:p w14:paraId="478D51ED" w14:textId="451360D5" w:rsidR="0002258D" w:rsidRPr="009A0AB6" w:rsidRDefault="0002258D" w:rsidP="009A0AB6">
      <w:pPr>
        <w:pStyle w:val="ListParagraph"/>
        <w:numPr>
          <w:ilvl w:val="0"/>
          <w:numId w:val="5"/>
        </w:numPr>
        <w:spacing w:line="480" w:lineRule="auto"/>
        <w:rPr>
          <w:rFonts w:ascii="Times New Roman" w:hAnsi="Times New Roman" w:cs="Times New Roman"/>
          <w:sz w:val="24"/>
          <w:szCs w:val="24"/>
        </w:rPr>
      </w:pPr>
      <w:r w:rsidRPr="009A0AB6">
        <w:rPr>
          <w:rFonts w:ascii="Times New Roman" w:hAnsi="Times New Roman" w:cs="Times New Roman"/>
          <w:sz w:val="24"/>
          <w:szCs w:val="24"/>
        </w:rPr>
        <w:t>Discuss any concerns about their role or workload</w:t>
      </w:r>
    </w:p>
    <w:p w14:paraId="67CF2A1B" w14:textId="02254011" w:rsidR="0002258D" w:rsidRPr="009A0AB6" w:rsidRDefault="0002258D" w:rsidP="009A0AB6">
      <w:pPr>
        <w:pStyle w:val="ListParagraph"/>
        <w:numPr>
          <w:ilvl w:val="0"/>
          <w:numId w:val="5"/>
        </w:numPr>
        <w:spacing w:line="480" w:lineRule="auto"/>
        <w:rPr>
          <w:rFonts w:ascii="Times New Roman" w:hAnsi="Times New Roman" w:cs="Times New Roman"/>
          <w:sz w:val="24"/>
          <w:szCs w:val="24"/>
        </w:rPr>
      </w:pPr>
      <w:r w:rsidRPr="009A0AB6">
        <w:rPr>
          <w:rFonts w:ascii="Times New Roman" w:hAnsi="Times New Roman" w:cs="Times New Roman"/>
          <w:sz w:val="24"/>
          <w:szCs w:val="24"/>
        </w:rPr>
        <w:t>Take annual leave</w:t>
      </w:r>
    </w:p>
    <w:p w14:paraId="2FF1CACB" w14:textId="25A49E36" w:rsidR="0002258D" w:rsidRPr="009A0AB6" w:rsidRDefault="0002258D" w:rsidP="009A0AB6">
      <w:pPr>
        <w:pStyle w:val="ListParagraph"/>
        <w:numPr>
          <w:ilvl w:val="0"/>
          <w:numId w:val="5"/>
        </w:numPr>
        <w:spacing w:line="480" w:lineRule="auto"/>
        <w:rPr>
          <w:rFonts w:ascii="Times New Roman" w:hAnsi="Times New Roman" w:cs="Times New Roman"/>
          <w:sz w:val="24"/>
          <w:szCs w:val="24"/>
        </w:rPr>
      </w:pPr>
      <w:r w:rsidRPr="009A0AB6">
        <w:rPr>
          <w:rFonts w:ascii="Times New Roman" w:hAnsi="Times New Roman" w:cs="Times New Roman"/>
          <w:sz w:val="24"/>
          <w:szCs w:val="24"/>
        </w:rPr>
        <w:t>Take breaks</w:t>
      </w:r>
    </w:p>
    <w:p w14:paraId="37565609" w14:textId="51BD0885" w:rsidR="0002258D" w:rsidRPr="009A0AB6" w:rsidRDefault="0002258D" w:rsidP="009A0AB6">
      <w:pPr>
        <w:pStyle w:val="ListParagraph"/>
        <w:numPr>
          <w:ilvl w:val="0"/>
          <w:numId w:val="5"/>
        </w:numPr>
        <w:spacing w:line="480" w:lineRule="auto"/>
        <w:rPr>
          <w:rFonts w:ascii="Times New Roman" w:hAnsi="Times New Roman" w:cs="Times New Roman"/>
          <w:sz w:val="24"/>
          <w:szCs w:val="24"/>
        </w:rPr>
      </w:pPr>
      <w:r w:rsidRPr="009A0AB6">
        <w:rPr>
          <w:rFonts w:ascii="Times New Roman" w:hAnsi="Times New Roman" w:cs="Times New Roman"/>
          <w:sz w:val="24"/>
          <w:szCs w:val="24"/>
        </w:rPr>
        <w:t>Maintain boundaries between work and homelives.</w:t>
      </w:r>
    </w:p>
    <w:p w14:paraId="15A0B784" w14:textId="77777777" w:rsidR="00092764" w:rsidRPr="009A0AB6" w:rsidRDefault="0002258D"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Retailer Morrisons have been quite reactive in addressing the concept of burnout with field based remote workers identifying that employees that have remote access to the system are logging on for the scheduled 9-5 hours and there is also evidence of them actively working later and sporadically after 5pm.  They are piloting a programme where </w:t>
      </w:r>
      <w:r w:rsidR="00FD5E27" w:rsidRPr="009A0AB6">
        <w:rPr>
          <w:rFonts w:ascii="Times New Roman" w:hAnsi="Times New Roman" w:cs="Times New Roman"/>
          <w:sz w:val="24"/>
          <w:szCs w:val="24"/>
        </w:rPr>
        <w:t>field-based</w:t>
      </w:r>
      <w:r w:rsidRPr="009A0AB6">
        <w:rPr>
          <w:rFonts w:ascii="Times New Roman" w:hAnsi="Times New Roman" w:cs="Times New Roman"/>
          <w:sz w:val="24"/>
          <w:szCs w:val="24"/>
        </w:rPr>
        <w:t xml:space="preserve"> employees are on a </w:t>
      </w:r>
      <w:r w:rsidR="003F45EC" w:rsidRPr="009A0AB6">
        <w:rPr>
          <w:rFonts w:ascii="Times New Roman" w:hAnsi="Times New Roman" w:cs="Times New Roman"/>
          <w:sz w:val="24"/>
          <w:szCs w:val="24"/>
        </w:rPr>
        <w:t>4-day</w:t>
      </w:r>
      <w:r w:rsidRPr="009A0AB6">
        <w:rPr>
          <w:rFonts w:ascii="Times New Roman" w:hAnsi="Times New Roman" w:cs="Times New Roman"/>
          <w:sz w:val="24"/>
          <w:szCs w:val="24"/>
        </w:rPr>
        <w:t xml:space="preserve"> working week rather than a </w:t>
      </w:r>
      <w:proofErr w:type="gramStart"/>
      <w:r w:rsidRPr="009A0AB6">
        <w:rPr>
          <w:rFonts w:ascii="Times New Roman" w:hAnsi="Times New Roman" w:cs="Times New Roman"/>
          <w:sz w:val="24"/>
          <w:szCs w:val="24"/>
        </w:rPr>
        <w:t>5 day</w:t>
      </w:r>
      <w:proofErr w:type="gramEnd"/>
      <w:r w:rsidRPr="009A0AB6">
        <w:rPr>
          <w:rFonts w:ascii="Times New Roman" w:hAnsi="Times New Roman" w:cs="Times New Roman"/>
          <w:sz w:val="24"/>
          <w:szCs w:val="24"/>
        </w:rPr>
        <w:t xml:space="preserve"> working week giving employees three days off a week and their access to the system restricted on their days off </w:t>
      </w:r>
      <w:r w:rsidR="00FD5E27" w:rsidRPr="009A0AB6">
        <w:rPr>
          <w:rFonts w:ascii="Times New Roman" w:hAnsi="Times New Roman" w:cs="Times New Roman"/>
          <w:sz w:val="24"/>
          <w:szCs w:val="24"/>
        </w:rPr>
        <w:t>to allow an ultimate rest from the work pressures.</w:t>
      </w:r>
      <w:r w:rsidR="005D34B2" w:rsidRPr="009A0AB6">
        <w:rPr>
          <w:rFonts w:ascii="Times New Roman" w:hAnsi="Times New Roman" w:cs="Times New Roman"/>
          <w:sz w:val="24"/>
          <w:szCs w:val="24"/>
        </w:rPr>
        <w:t xml:space="preserve">  </w:t>
      </w:r>
    </w:p>
    <w:p w14:paraId="5BFCB3D3" w14:textId="1E7F5305" w:rsidR="0002258D" w:rsidRPr="009A0AB6" w:rsidRDefault="005D34B2"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Not all organisations have adapted such flexible working practises due to the nature of the industry they operate within and as a result could be considered to have placed more pressure on their employees.  For </w:t>
      </w:r>
      <w:proofErr w:type="gramStart"/>
      <w:r w:rsidRPr="009A0AB6">
        <w:rPr>
          <w:rFonts w:ascii="Times New Roman" w:hAnsi="Times New Roman" w:cs="Times New Roman"/>
          <w:sz w:val="24"/>
          <w:szCs w:val="24"/>
        </w:rPr>
        <w:t>example</w:t>
      </w:r>
      <w:proofErr w:type="gramEnd"/>
      <w:r w:rsidRPr="009A0AB6">
        <w:rPr>
          <w:rFonts w:ascii="Times New Roman" w:hAnsi="Times New Roman" w:cs="Times New Roman"/>
          <w:sz w:val="24"/>
          <w:szCs w:val="24"/>
        </w:rPr>
        <w:t xml:space="preserve"> Priority Childcare a private organisation that looks after children who are not ready for foster care or adoption have changed their rota system during </w:t>
      </w:r>
      <w:proofErr w:type="spellStart"/>
      <w:r w:rsidRPr="009A0AB6">
        <w:rPr>
          <w:rFonts w:ascii="Times New Roman" w:hAnsi="Times New Roman" w:cs="Times New Roman"/>
          <w:sz w:val="24"/>
          <w:szCs w:val="24"/>
        </w:rPr>
        <w:t>Covid</w:t>
      </w:r>
      <w:proofErr w:type="spellEnd"/>
      <w:r w:rsidRPr="009A0AB6">
        <w:rPr>
          <w:rFonts w:ascii="Times New Roman" w:hAnsi="Times New Roman" w:cs="Times New Roman"/>
          <w:sz w:val="24"/>
          <w:szCs w:val="24"/>
        </w:rPr>
        <w:t xml:space="preserve"> which has seen employees being on a one week on one week off rota in order to </w:t>
      </w:r>
      <w:r w:rsidRPr="009A0AB6">
        <w:rPr>
          <w:rFonts w:ascii="Times New Roman" w:hAnsi="Times New Roman" w:cs="Times New Roman"/>
          <w:sz w:val="24"/>
          <w:szCs w:val="24"/>
        </w:rPr>
        <w:lastRenderedPageBreak/>
        <w:t xml:space="preserve">comply with minimum contact and </w:t>
      </w:r>
      <w:proofErr w:type="spellStart"/>
      <w:r w:rsidRPr="009A0AB6">
        <w:rPr>
          <w:rFonts w:ascii="Times New Roman" w:hAnsi="Times New Roman" w:cs="Times New Roman"/>
          <w:sz w:val="24"/>
          <w:szCs w:val="24"/>
        </w:rPr>
        <w:t>Covid</w:t>
      </w:r>
      <w:proofErr w:type="spellEnd"/>
      <w:r w:rsidRPr="009A0AB6">
        <w:rPr>
          <w:rFonts w:ascii="Times New Roman" w:hAnsi="Times New Roman" w:cs="Times New Roman"/>
          <w:sz w:val="24"/>
          <w:szCs w:val="24"/>
        </w:rPr>
        <w:t xml:space="preserve"> regulations.  This has put added pressure on employees who are unable to work to such a rota system or those that feel pressured into doing so.  Members of the organisation have also claimed to be ‘exhausted’ after being in work for a full week.</w:t>
      </w:r>
      <w:r w:rsidR="00092764" w:rsidRPr="009A0AB6">
        <w:rPr>
          <w:rFonts w:ascii="Times New Roman" w:hAnsi="Times New Roman" w:cs="Times New Roman"/>
          <w:sz w:val="24"/>
          <w:szCs w:val="24"/>
        </w:rPr>
        <w:t xml:space="preserve">  This supports the findings by </w:t>
      </w:r>
      <w:r w:rsidR="00092764" w:rsidRPr="009A0AB6">
        <w:rPr>
          <w:rFonts w:ascii="Times New Roman" w:hAnsi="Times New Roman" w:cs="Times New Roman"/>
          <w:b/>
          <w:bCs/>
          <w:sz w:val="24"/>
          <w:szCs w:val="24"/>
        </w:rPr>
        <w:t>Forbes</w:t>
      </w:r>
      <w:r w:rsidR="00092764" w:rsidRPr="009A0AB6">
        <w:rPr>
          <w:rFonts w:ascii="Times New Roman" w:hAnsi="Times New Roman" w:cs="Times New Roman"/>
          <w:sz w:val="24"/>
          <w:szCs w:val="24"/>
        </w:rPr>
        <w:t xml:space="preserve"> </w:t>
      </w:r>
      <w:r w:rsidR="00092764" w:rsidRPr="009A0AB6">
        <w:rPr>
          <w:rFonts w:ascii="Times New Roman" w:hAnsi="Times New Roman" w:cs="Times New Roman"/>
          <w:b/>
          <w:bCs/>
          <w:sz w:val="24"/>
          <w:szCs w:val="24"/>
        </w:rPr>
        <w:t>(2019)</w:t>
      </w:r>
      <w:r w:rsidR="00092764" w:rsidRPr="009A0AB6">
        <w:rPr>
          <w:rFonts w:ascii="Times New Roman" w:hAnsi="Times New Roman" w:cs="Times New Roman"/>
          <w:sz w:val="24"/>
          <w:szCs w:val="24"/>
        </w:rPr>
        <w:t xml:space="preserve"> that burnout can sometimes be the result of ‘long and overnight work’.</w:t>
      </w:r>
    </w:p>
    <w:p w14:paraId="795FE7C6" w14:textId="4C7DA227" w:rsidR="00A50D67" w:rsidRPr="009A0AB6" w:rsidRDefault="00A50D67" w:rsidP="009A0AB6">
      <w:pPr>
        <w:spacing w:line="480" w:lineRule="auto"/>
        <w:rPr>
          <w:rFonts w:ascii="Times New Roman" w:hAnsi="Times New Roman" w:cs="Times New Roman"/>
          <w:sz w:val="24"/>
          <w:szCs w:val="24"/>
        </w:rPr>
      </w:pPr>
      <w:r w:rsidRPr="009A0AB6">
        <w:rPr>
          <w:rFonts w:ascii="Times New Roman" w:hAnsi="Times New Roman" w:cs="Times New Roman"/>
          <w:sz w:val="24"/>
          <w:szCs w:val="24"/>
        </w:rPr>
        <w:t xml:space="preserve">Research conducted by </w:t>
      </w:r>
      <w:r w:rsidRPr="009A0AB6">
        <w:rPr>
          <w:rFonts w:ascii="Times New Roman" w:hAnsi="Times New Roman" w:cs="Times New Roman"/>
          <w:b/>
          <w:bCs/>
          <w:sz w:val="24"/>
          <w:szCs w:val="24"/>
        </w:rPr>
        <w:t>Forbes (2019)</w:t>
      </w:r>
      <w:r w:rsidRPr="009A0AB6">
        <w:rPr>
          <w:rFonts w:ascii="Times New Roman" w:hAnsi="Times New Roman" w:cs="Times New Roman"/>
          <w:sz w:val="24"/>
          <w:szCs w:val="24"/>
        </w:rPr>
        <w:t xml:space="preserve"> has looked at ways in which organisations are recognising the concept of ‘burnout’ and promoting mental health within the workplace.  Proactive organisations have begun to invest in resources such as ‘mental health days, meditating rooms, and mindful apps to support employee wellbeing.</w:t>
      </w:r>
    </w:p>
    <w:p w14:paraId="45217978" w14:textId="57202818" w:rsidR="00A50D67" w:rsidRPr="009A0AB6" w:rsidRDefault="00A50D67" w:rsidP="009A0AB6">
      <w:pPr>
        <w:spacing w:line="480" w:lineRule="auto"/>
        <w:rPr>
          <w:rFonts w:ascii="Times New Roman" w:hAnsi="Times New Roman" w:cs="Times New Roman"/>
          <w:sz w:val="24"/>
          <w:szCs w:val="24"/>
        </w:rPr>
      </w:pPr>
    </w:p>
    <w:p w14:paraId="07AF160F" w14:textId="43B016C4" w:rsidR="00816524" w:rsidRDefault="00816524" w:rsidP="009A0AB6">
      <w:pPr>
        <w:spacing w:line="480" w:lineRule="auto"/>
        <w:rPr>
          <w:rFonts w:ascii="Times New Roman" w:hAnsi="Times New Roman" w:cs="Times New Roman"/>
          <w:sz w:val="24"/>
          <w:szCs w:val="24"/>
        </w:rPr>
      </w:pPr>
    </w:p>
    <w:p w14:paraId="5566376A" w14:textId="4D68D205" w:rsidR="009A0AB6" w:rsidRDefault="009A0AB6" w:rsidP="009A0AB6">
      <w:pPr>
        <w:spacing w:line="480" w:lineRule="auto"/>
        <w:rPr>
          <w:rFonts w:ascii="Times New Roman" w:hAnsi="Times New Roman" w:cs="Times New Roman"/>
          <w:sz w:val="24"/>
          <w:szCs w:val="24"/>
        </w:rPr>
      </w:pPr>
    </w:p>
    <w:p w14:paraId="494DF4F7" w14:textId="4EBB77D4" w:rsidR="009A0AB6" w:rsidRDefault="009A0AB6" w:rsidP="009A0AB6">
      <w:pPr>
        <w:spacing w:line="480" w:lineRule="auto"/>
        <w:rPr>
          <w:rFonts w:ascii="Times New Roman" w:hAnsi="Times New Roman" w:cs="Times New Roman"/>
          <w:sz w:val="24"/>
          <w:szCs w:val="24"/>
        </w:rPr>
      </w:pPr>
    </w:p>
    <w:p w14:paraId="08F0E087" w14:textId="1BE24CB9" w:rsidR="009A0AB6" w:rsidRDefault="009A0AB6" w:rsidP="009A0AB6">
      <w:pPr>
        <w:spacing w:line="480" w:lineRule="auto"/>
        <w:rPr>
          <w:rFonts w:ascii="Times New Roman" w:hAnsi="Times New Roman" w:cs="Times New Roman"/>
          <w:sz w:val="24"/>
          <w:szCs w:val="24"/>
        </w:rPr>
      </w:pPr>
    </w:p>
    <w:p w14:paraId="53A61917" w14:textId="261D76ED" w:rsidR="009A0AB6" w:rsidRDefault="009A0AB6" w:rsidP="009A0AB6">
      <w:pPr>
        <w:spacing w:line="480" w:lineRule="auto"/>
        <w:rPr>
          <w:rFonts w:ascii="Times New Roman" w:hAnsi="Times New Roman" w:cs="Times New Roman"/>
          <w:sz w:val="24"/>
          <w:szCs w:val="24"/>
        </w:rPr>
      </w:pPr>
    </w:p>
    <w:p w14:paraId="53682755" w14:textId="5DB9BB6C" w:rsidR="009A0AB6" w:rsidRDefault="009A0AB6" w:rsidP="009A0AB6">
      <w:pPr>
        <w:spacing w:line="480" w:lineRule="auto"/>
        <w:rPr>
          <w:rFonts w:ascii="Times New Roman" w:hAnsi="Times New Roman" w:cs="Times New Roman"/>
          <w:sz w:val="24"/>
          <w:szCs w:val="24"/>
        </w:rPr>
      </w:pPr>
    </w:p>
    <w:p w14:paraId="39580C61" w14:textId="1D961403" w:rsidR="009A0AB6" w:rsidRDefault="00116B4A" w:rsidP="00116B4A">
      <w:pPr>
        <w:tabs>
          <w:tab w:val="left" w:pos="1841"/>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7FC37328" w14:textId="0825D2ED" w:rsidR="009A0AB6" w:rsidRDefault="009A0AB6" w:rsidP="009A0AB6">
      <w:pPr>
        <w:spacing w:line="480" w:lineRule="auto"/>
        <w:rPr>
          <w:rFonts w:ascii="Times New Roman" w:hAnsi="Times New Roman" w:cs="Times New Roman"/>
          <w:sz w:val="24"/>
          <w:szCs w:val="24"/>
        </w:rPr>
      </w:pPr>
    </w:p>
    <w:p w14:paraId="2E198F36" w14:textId="2597DE8A" w:rsidR="009A0AB6" w:rsidRDefault="009A0AB6" w:rsidP="009A0AB6">
      <w:pPr>
        <w:spacing w:line="480" w:lineRule="auto"/>
        <w:rPr>
          <w:rFonts w:ascii="Times New Roman" w:hAnsi="Times New Roman" w:cs="Times New Roman"/>
          <w:sz w:val="24"/>
          <w:szCs w:val="24"/>
        </w:rPr>
      </w:pPr>
    </w:p>
    <w:p w14:paraId="4E411864" w14:textId="3251A060" w:rsidR="009A0AB6" w:rsidRDefault="009A0AB6" w:rsidP="009A0AB6">
      <w:pPr>
        <w:spacing w:line="480" w:lineRule="auto"/>
        <w:rPr>
          <w:rFonts w:ascii="Times New Roman" w:hAnsi="Times New Roman" w:cs="Times New Roman"/>
          <w:sz w:val="24"/>
          <w:szCs w:val="24"/>
        </w:rPr>
      </w:pPr>
    </w:p>
    <w:p w14:paraId="1E48E531" w14:textId="6D8D4E42" w:rsidR="009A0AB6" w:rsidRDefault="009A0AB6" w:rsidP="009A0AB6">
      <w:pPr>
        <w:spacing w:line="480" w:lineRule="auto"/>
        <w:rPr>
          <w:rFonts w:ascii="Times New Roman" w:hAnsi="Times New Roman" w:cs="Times New Roman"/>
          <w:sz w:val="24"/>
          <w:szCs w:val="24"/>
        </w:rPr>
      </w:pPr>
    </w:p>
    <w:p w14:paraId="1357CAE7"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lastRenderedPageBreak/>
        <w:t>Reference</w:t>
      </w:r>
    </w:p>
    <w:p w14:paraId="2A0FB2DF" w14:textId="77777777" w:rsidR="000A0916" w:rsidRPr="000A0916" w:rsidRDefault="000A0916" w:rsidP="000A0916">
      <w:pPr>
        <w:spacing w:line="240" w:lineRule="auto"/>
        <w:rPr>
          <w:rFonts w:ascii="Times New Roman" w:hAnsi="Times New Roman" w:cs="Times New Roman"/>
          <w:sz w:val="24"/>
          <w:szCs w:val="24"/>
        </w:rPr>
      </w:pPr>
    </w:p>
    <w:p w14:paraId="374DDC45" w14:textId="77777777" w:rsidR="000A0916" w:rsidRPr="000A0916" w:rsidRDefault="000A0916" w:rsidP="000A0916">
      <w:pPr>
        <w:spacing w:line="240" w:lineRule="auto"/>
        <w:rPr>
          <w:rFonts w:ascii="Times New Roman" w:hAnsi="Times New Roman" w:cs="Times New Roman"/>
          <w:sz w:val="24"/>
          <w:szCs w:val="24"/>
        </w:rPr>
      </w:pPr>
    </w:p>
    <w:p w14:paraId="410812F1"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ANDERSON.A (2009) Research Methods in Human Resource Management 2nd edition, London, CIPD</w:t>
      </w:r>
    </w:p>
    <w:p w14:paraId="6DCB7327" w14:textId="77777777" w:rsidR="000A0916" w:rsidRPr="000A0916" w:rsidRDefault="000A0916" w:rsidP="000A0916">
      <w:pPr>
        <w:spacing w:line="240" w:lineRule="auto"/>
        <w:rPr>
          <w:rFonts w:ascii="Times New Roman" w:hAnsi="Times New Roman" w:cs="Times New Roman"/>
          <w:sz w:val="24"/>
          <w:szCs w:val="24"/>
        </w:rPr>
      </w:pPr>
    </w:p>
    <w:p w14:paraId="310D8393"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ARMSTRONG, M. (2017) Armstrong’s handbook of human resource management practice. 14th edition. London: Kogan Page.  </w:t>
      </w:r>
    </w:p>
    <w:p w14:paraId="6E7D6129" w14:textId="77777777" w:rsidR="000A0916" w:rsidRPr="000A0916" w:rsidRDefault="000A0916" w:rsidP="000A0916">
      <w:pPr>
        <w:spacing w:line="240" w:lineRule="auto"/>
        <w:rPr>
          <w:rFonts w:ascii="Times New Roman" w:hAnsi="Times New Roman" w:cs="Times New Roman"/>
          <w:sz w:val="24"/>
          <w:szCs w:val="24"/>
        </w:rPr>
      </w:pPr>
    </w:p>
    <w:p w14:paraId="5B055C07"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BLASS, E.(ed) (2009) Talent Management: cases and commentary, Basingstoke: Palgrave Macmillan</w:t>
      </w:r>
    </w:p>
    <w:p w14:paraId="77A85560" w14:textId="77777777" w:rsidR="000A0916" w:rsidRPr="000A0916" w:rsidRDefault="000A0916" w:rsidP="000A0916">
      <w:pPr>
        <w:spacing w:line="240" w:lineRule="auto"/>
        <w:rPr>
          <w:rFonts w:ascii="Times New Roman" w:hAnsi="Times New Roman" w:cs="Times New Roman"/>
          <w:sz w:val="24"/>
          <w:szCs w:val="24"/>
        </w:rPr>
      </w:pPr>
    </w:p>
    <w:p w14:paraId="0FE0461B"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BOXALL, P and PURCELL, J. (2011) Strategy and Human Resource Management 3rd Edition, Basingstoke, Palgrave Macmillan</w:t>
      </w:r>
    </w:p>
    <w:p w14:paraId="29EE2199" w14:textId="77777777" w:rsidR="000A0916" w:rsidRPr="000A0916" w:rsidRDefault="000A0916" w:rsidP="000A0916">
      <w:pPr>
        <w:spacing w:line="240" w:lineRule="auto"/>
        <w:rPr>
          <w:rFonts w:ascii="Times New Roman" w:hAnsi="Times New Roman" w:cs="Times New Roman"/>
          <w:sz w:val="24"/>
          <w:szCs w:val="24"/>
        </w:rPr>
      </w:pPr>
    </w:p>
    <w:p w14:paraId="2F8BAF5E"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COOK, M. (2009) Personnel selection: adding value through people. 5th edition. Chichester: Wiley.</w:t>
      </w:r>
    </w:p>
    <w:p w14:paraId="1CD37940" w14:textId="77777777" w:rsidR="000A0916" w:rsidRPr="000A0916" w:rsidRDefault="000A0916" w:rsidP="000A0916">
      <w:pPr>
        <w:spacing w:line="240" w:lineRule="auto"/>
        <w:rPr>
          <w:rFonts w:ascii="Times New Roman" w:hAnsi="Times New Roman" w:cs="Times New Roman"/>
          <w:sz w:val="24"/>
          <w:szCs w:val="24"/>
        </w:rPr>
      </w:pPr>
    </w:p>
    <w:p w14:paraId="77DF4664"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FARNHAM, D. (2015) Human Resource Management in Context 4th edition, London: CIPD</w:t>
      </w:r>
    </w:p>
    <w:p w14:paraId="4B9C68BB" w14:textId="77777777" w:rsidR="000A0916" w:rsidRPr="000A0916" w:rsidRDefault="000A0916" w:rsidP="000A0916">
      <w:pPr>
        <w:spacing w:line="240" w:lineRule="auto"/>
        <w:rPr>
          <w:rFonts w:ascii="Times New Roman" w:hAnsi="Times New Roman" w:cs="Times New Roman"/>
          <w:sz w:val="24"/>
          <w:szCs w:val="24"/>
        </w:rPr>
      </w:pPr>
    </w:p>
    <w:p w14:paraId="4A6AB842"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GRUNDY, T. (2006) Rethinking and reinventing Michael Porter's five forces model. Strategic Change.</w:t>
      </w:r>
    </w:p>
    <w:p w14:paraId="7B2B8C26" w14:textId="77777777" w:rsidR="000A0916" w:rsidRPr="000A0916" w:rsidRDefault="000A0916" w:rsidP="000A0916">
      <w:pPr>
        <w:spacing w:line="240" w:lineRule="auto"/>
        <w:rPr>
          <w:rFonts w:ascii="Times New Roman" w:hAnsi="Times New Roman" w:cs="Times New Roman"/>
          <w:sz w:val="24"/>
          <w:szCs w:val="24"/>
        </w:rPr>
      </w:pPr>
    </w:p>
    <w:p w14:paraId="50AC7548"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HARRISON, R. (2002) Learning and Development 3rd Edition, London, CIPD</w:t>
      </w:r>
    </w:p>
    <w:p w14:paraId="031C1F28" w14:textId="77777777" w:rsidR="000A0916" w:rsidRPr="000A0916" w:rsidRDefault="000A0916" w:rsidP="000A0916">
      <w:pPr>
        <w:spacing w:line="240" w:lineRule="auto"/>
        <w:rPr>
          <w:rFonts w:ascii="Times New Roman" w:hAnsi="Times New Roman" w:cs="Times New Roman"/>
          <w:sz w:val="24"/>
          <w:szCs w:val="24"/>
        </w:rPr>
      </w:pPr>
    </w:p>
    <w:p w14:paraId="68E3E665"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KEW, J, </w:t>
      </w:r>
      <w:proofErr w:type="spellStart"/>
      <w:r w:rsidRPr="000A0916">
        <w:rPr>
          <w:rFonts w:ascii="Times New Roman" w:hAnsi="Times New Roman" w:cs="Times New Roman"/>
          <w:sz w:val="24"/>
          <w:szCs w:val="24"/>
        </w:rPr>
        <w:t>Stredwick</w:t>
      </w:r>
      <w:proofErr w:type="spellEnd"/>
      <w:r w:rsidRPr="000A0916">
        <w:rPr>
          <w:rFonts w:ascii="Times New Roman" w:hAnsi="Times New Roman" w:cs="Times New Roman"/>
          <w:sz w:val="24"/>
          <w:szCs w:val="24"/>
        </w:rPr>
        <w:t xml:space="preserve"> J. (2010) Human Resource Management in a Business Context, London, CIPD</w:t>
      </w:r>
    </w:p>
    <w:p w14:paraId="0A0A989F" w14:textId="77777777" w:rsidR="000A0916" w:rsidRPr="000A0916" w:rsidRDefault="000A0916" w:rsidP="000A0916">
      <w:pPr>
        <w:spacing w:line="240" w:lineRule="auto"/>
        <w:rPr>
          <w:rFonts w:ascii="Times New Roman" w:hAnsi="Times New Roman" w:cs="Times New Roman"/>
          <w:sz w:val="24"/>
          <w:szCs w:val="24"/>
        </w:rPr>
      </w:pPr>
    </w:p>
    <w:p w14:paraId="538DD3C4"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KRAUSER, A (2014) HRM Systems for Knowledge Workers: Difference Amongst Top Managers, Middle Managers and Professional Employees, Vol.53 Issue 1 P67-87. </w:t>
      </w:r>
    </w:p>
    <w:p w14:paraId="0301F567" w14:textId="77777777" w:rsidR="000A0916" w:rsidRPr="000A0916" w:rsidRDefault="000A0916" w:rsidP="000A0916">
      <w:pPr>
        <w:spacing w:line="240" w:lineRule="auto"/>
        <w:rPr>
          <w:rFonts w:ascii="Times New Roman" w:hAnsi="Times New Roman" w:cs="Times New Roman"/>
          <w:sz w:val="24"/>
          <w:szCs w:val="24"/>
        </w:rPr>
      </w:pPr>
    </w:p>
    <w:p w14:paraId="7D3012CF"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MARTIN. G (2005) Technology and People Management, London, CIPD</w:t>
      </w:r>
    </w:p>
    <w:p w14:paraId="384E775A" w14:textId="77777777" w:rsidR="000A0916" w:rsidRPr="000A0916" w:rsidRDefault="000A0916" w:rsidP="000A0916">
      <w:pPr>
        <w:spacing w:line="240" w:lineRule="auto"/>
        <w:rPr>
          <w:rFonts w:ascii="Times New Roman" w:hAnsi="Times New Roman" w:cs="Times New Roman"/>
          <w:sz w:val="24"/>
          <w:szCs w:val="24"/>
        </w:rPr>
      </w:pPr>
    </w:p>
    <w:p w14:paraId="354594AF"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PARRY, E, TYSON, J, SELBIE, D and LEIGHTON, R. (2007) HR and Technology: Impact and Advantages, London, CIPD</w:t>
      </w:r>
    </w:p>
    <w:p w14:paraId="4965C102" w14:textId="77777777" w:rsidR="000A0916" w:rsidRPr="000A0916" w:rsidRDefault="000A0916" w:rsidP="000A0916">
      <w:pPr>
        <w:spacing w:line="240" w:lineRule="auto"/>
        <w:rPr>
          <w:rFonts w:ascii="Times New Roman" w:hAnsi="Times New Roman" w:cs="Times New Roman"/>
          <w:sz w:val="24"/>
          <w:szCs w:val="24"/>
        </w:rPr>
      </w:pPr>
    </w:p>
    <w:p w14:paraId="5FAA55D9"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PILBEAM, S. and CORBRIDGE, M. (2010) People resourcing and talent management:  HRM in practice. 4th edition. Harlow: Financial Times Prentice Hall.</w:t>
      </w:r>
    </w:p>
    <w:p w14:paraId="24AC43CB" w14:textId="77777777" w:rsidR="000A0916" w:rsidRPr="000A0916" w:rsidRDefault="000A0916" w:rsidP="000A0916">
      <w:pPr>
        <w:spacing w:line="240" w:lineRule="auto"/>
        <w:rPr>
          <w:rFonts w:ascii="Times New Roman" w:hAnsi="Times New Roman" w:cs="Times New Roman"/>
          <w:sz w:val="24"/>
          <w:szCs w:val="24"/>
        </w:rPr>
      </w:pPr>
    </w:p>
    <w:p w14:paraId="7FB1940A"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PILKINGTON.M. (2019) Retail Therapy: Why the Retail Industry is Broken- and What    Can Be Done </w:t>
      </w:r>
      <w:proofErr w:type="gramStart"/>
      <w:r w:rsidRPr="000A0916">
        <w:rPr>
          <w:rFonts w:ascii="Times New Roman" w:hAnsi="Times New Roman" w:cs="Times New Roman"/>
          <w:sz w:val="24"/>
          <w:szCs w:val="24"/>
        </w:rPr>
        <w:t>To</w:t>
      </w:r>
      <w:proofErr w:type="gramEnd"/>
      <w:r w:rsidRPr="000A0916">
        <w:rPr>
          <w:rFonts w:ascii="Times New Roman" w:hAnsi="Times New Roman" w:cs="Times New Roman"/>
          <w:sz w:val="24"/>
          <w:szCs w:val="24"/>
        </w:rPr>
        <w:t xml:space="preserve"> Fix It, London, Bloomsbury</w:t>
      </w:r>
    </w:p>
    <w:p w14:paraId="5A8946E8" w14:textId="77777777" w:rsidR="000A0916" w:rsidRPr="000A0916" w:rsidRDefault="000A0916" w:rsidP="000A0916">
      <w:pPr>
        <w:spacing w:line="240" w:lineRule="auto"/>
        <w:rPr>
          <w:rFonts w:ascii="Times New Roman" w:hAnsi="Times New Roman" w:cs="Times New Roman"/>
          <w:sz w:val="24"/>
          <w:szCs w:val="24"/>
        </w:rPr>
      </w:pPr>
    </w:p>
    <w:p w14:paraId="5F72151C"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SEARS, L. (2010) Time for Change: Towards Next Generation HR, London, CIPD</w:t>
      </w:r>
    </w:p>
    <w:p w14:paraId="36A0C36A" w14:textId="77777777" w:rsidR="000A0916" w:rsidRPr="000A0916" w:rsidRDefault="000A0916" w:rsidP="000A0916">
      <w:pPr>
        <w:spacing w:line="240" w:lineRule="auto"/>
        <w:rPr>
          <w:rFonts w:ascii="Times New Roman" w:hAnsi="Times New Roman" w:cs="Times New Roman"/>
          <w:sz w:val="24"/>
          <w:szCs w:val="24"/>
        </w:rPr>
      </w:pPr>
    </w:p>
    <w:p w14:paraId="50759718"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SCHULER, R and JACKSON, S (2007) Strategic Human Resource Management 2nd Edition, Oxford, Blackwell</w:t>
      </w:r>
    </w:p>
    <w:p w14:paraId="4A32488A" w14:textId="77777777" w:rsidR="000A0916" w:rsidRPr="000A0916" w:rsidRDefault="000A0916" w:rsidP="000A0916">
      <w:pPr>
        <w:spacing w:line="240" w:lineRule="auto"/>
        <w:rPr>
          <w:rFonts w:ascii="Times New Roman" w:hAnsi="Times New Roman" w:cs="Times New Roman"/>
          <w:sz w:val="24"/>
          <w:szCs w:val="24"/>
        </w:rPr>
      </w:pPr>
    </w:p>
    <w:p w14:paraId="0615A14A" w14:textId="77777777" w:rsidR="000A0916" w:rsidRPr="000A0916" w:rsidRDefault="000A0916" w:rsidP="000A0916">
      <w:pPr>
        <w:spacing w:line="240" w:lineRule="auto"/>
        <w:rPr>
          <w:rFonts w:ascii="Times New Roman" w:hAnsi="Times New Roman" w:cs="Times New Roman"/>
          <w:sz w:val="24"/>
          <w:szCs w:val="24"/>
        </w:rPr>
      </w:pPr>
    </w:p>
    <w:p w14:paraId="06D94E7B"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TAYLOR, S. (2018) Resourcing and talent management. 7th edition. London: Chartered Institute of Personnel and Development</w:t>
      </w:r>
    </w:p>
    <w:p w14:paraId="529D80DC" w14:textId="77777777" w:rsidR="000A0916" w:rsidRPr="000A0916" w:rsidRDefault="000A0916" w:rsidP="000A0916">
      <w:pPr>
        <w:spacing w:line="240" w:lineRule="auto"/>
        <w:rPr>
          <w:rFonts w:ascii="Times New Roman" w:hAnsi="Times New Roman" w:cs="Times New Roman"/>
          <w:sz w:val="24"/>
          <w:szCs w:val="24"/>
        </w:rPr>
      </w:pPr>
    </w:p>
    <w:p w14:paraId="7F656949"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Busteed, B (2020) Forbes The Really Good and Really Bad News on Lifelong Learning [Online]</w:t>
      </w:r>
    </w:p>
    <w:p w14:paraId="0E5B8C28" w14:textId="63FA8A3C" w:rsidR="000A0916" w:rsidRPr="000A0916" w:rsidRDefault="000A0916" w:rsidP="000A0916">
      <w:pPr>
        <w:spacing w:line="240" w:lineRule="auto"/>
        <w:rPr>
          <w:rFonts w:ascii="Times New Roman" w:hAnsi="Times New Roman" w:cs="Times New Roman"/>
          <w:sz w:val="24"/>
          <w:szCs w:val="24"/>
        </w:rPr>
      </w:pPr>
      <w:hyperlink r:id="rId17" w:anchor="20da77e211f2" w:history="1">
        <w:r w:rsidRPr="000A0916">
          <w:rPr>
            <w:rFonts w:ascii="Times New Roman" w:hAnsi="Times New Roman" w:cs="Times New Roman"/>
            <w:sz w:val="24"/>
            <w:szCs w:val="24"/>
          </w:rPr>
          <w:t>https://www.forbes.com/sites/brandonbusteed/2020/02/17/the-really-good-and-really-bad-news-on-lifelong-learning/#20da77e211f2</w:t>
        </w:r>
      </w:hyperlink>
    </w:p>
    <w:p w14:paraId="691C8DA1" w14:textId="77777777" w:rsidR="000A0916" w:rsidRPr="000A0916" w:rsidRDefault="000A0916" w:rsidP="000A0916">
      <w:pPr>
        <w:spacing w:line="240" w:lineRule="auto"/>
        <w:rPr>
          <w:rFonts w:ascii="Times New Roman" w:hAnsi="Times New Roman" w:cs="Times New Roman"/>
          <w:sz w:val="24"/>
          <w:szCs w:val="24"/>
        </w:rPr>
      </w:pPr>
    </w:p>
    <w:p w14:paraId="0772550C"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CIPD(2017) Resourcing and Talent planning survey available at </w:t>
      </w:r>
      <w:hyperlink r:id="rId18" w:history="1">
        <w:r w:rsidRPr="000A0916">
          <w:rPr>
            <w:rFonts w:ascii="Times New Roman" w:hAnsi="Times New Roman" w:cs="Times New Roman"/>
            <w:sz w:val="24"/>
            <w:szCs w:val="24"/>
          </w:rPr>
          <w:t>https://www.cipd.co.uk/Images/resourcing-talent-planning_2017_tcm18-23747.pdf</w:t>
        </w:r>
      </w:hyperlink>
    </w:p>
    <w:p w14:paraId="483574FE"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CIPD Selection Factsheet (2019) [Online]</w:t>
      </w:r>
    </w:p>
    <w:p w14:paraId="45D600A0" w14:textId="77777777" w:rsidR="000A0916" w:rsidRPr="00116B4A" w:rsidRDefault="000A0916" w:rsidP="000A0916">
      <w:pPr>
        <w:spacing w:line="240" w:lineRule="auto"/>
        <w:rPr>
          <w:rFonts w:ascii="Times New Roman" w:hAnsi="Times New Roman" w:cs="Times New Roman"/>
          <w:sz w:val="24"/>
          <w:szCs w:val="24"/>
        </w:rPr>
      </w:pPr>
      <w:hyperlink r:id="rId19" w:history="1">
        <w:r w:rsidRPr="00116B4A">
          <w:rPr>
            <w:rFonts w:ascii="Times New Roman" w:hAnsi="Times New Roman" w:cs="Times New Roman"/>
            <w:sz w:val="24"/>
            <w:szCs w:val="24"/>
          </w:rPr>
          <w:t>https://www.cipd.co.uk/knowledge/fundamentals/people/recruitment/selection-factsheet</w:t>
        </w:r>
      </w:hyperlink>
    </w:p>
    <w:p w14:paraId="3DE2D77C" w14:textId="77777777" w:rsidR="000A0916" w:rsidRPr="000A0916" w:rsidRDefault="000A0916" w:rsidP="000A0916">
      <w:pPr>
        <w:spacing w:line="240" w:lineRule="auto"/>
        <w:rPr>
          <w:rFonts w:ascii="Times New Roman" w:hAnsi="Times New Roman" w:cs="Times New Roman"/>
          <w:sz w:val="24"/>
          <w:szCs w:val="24"/>
        </w:rPr>
      </w:pPr>
    </w:p>
    <w:p w14:paraId="42719653" w14:textId="77777777" w:rsidR="000A0916" w:rsidRPr="000A0916" w:rsidRDefault="000A0916" w:rsidP="000A0916">
      <w:pPr>
        <w:spacing w:line="240" w:lineRule="auto"/>
        <w:rPr>
          <w:rFonts w:ascii="Times New Roman" w:hAnsi="Times New Roman" w:cs="Times New Roman"/>
          <w:sz w:val="24"/>
          <w:szCs w:val="24"/>
        </w:rPr>
      </w:pPr>
      <w:bookmarkStart w:id="0" w:name="_Hlk32051619"/>
      <w:r w:rsidRPr="000A0916">
        <w:rPr>
          <w:rFonts w:ascii="Times New Roman" w:hAnsi="Times New Roman" w:cs="Times New Roman"/>
          <w:sz w:val="24"/>
          <w:szCs w:val="24"/>
        </w:rPr>
        <w:t>CIPD (2018) SWOT Analysis Factsheet [Online]</w:t>
      </w:r>
    </w:p>
    <w:p w14:paraId="1AA0C5AC" w14:textId="77777777" w:rsidR="000A0916" w:rsidRPr="000A0916" w:rsidRDefault="000A0916" w:rsidP="000A0916">
      <w:pPr>
        <w:spacing w:line="240" w:lineRule="auto"/>
        <w:rPr>
          <w:rFonts w:ascii="Times New Roman" w:hAnsi="Times New Roman" w:cs="Times New Roman"/>
          <w:sz w:val="24"/>
          <w:szCs w:val="24"/>
        </w:rPr>
      </w:pPr>
      <w:hyperlink r:id="rId20" w:history="1">
        <w:r w:rsidRPr="000A0916">
          <w:rPr>
            <w:rFonts w:ascii="Times New Roman" w:hAnsi="Times New Roman" w:cs="Times New Roman"/>
            <w:sz w:val="24"/>
            <w:szCs w:val="24"/>
          </w:rPr>
          <w:t>https://www.cipd.co.uk/knowledge/strategy/organisational-development/swot-analysis-factsheet</w:t>
        </w:r>
      </w:hyperlink>
    </w:p>
    <w:p w14:paraId="24CC10F5" w14:textId="3CC45D3E" w:rsidR="000A0916" w:rsidRDefault="000A0916" w:rsidP="000A0916">
      <w:pPr>
        <w:spacing w:line="240" w:lineRule="auto"/>
        <w:rPr>
          <w:rFonts w:ascii="Times New Roman" w:hAnsi="Times New Roman" w:cs="Times New Roman"/>
          <w:sz w:val="24"/>
          <w:szCs w:val="24"/>
        </w:rPr>
      </w:pPr>
    </w:p>
    <w:p w14:paraId="5439F65A" w14:textId="4EACCAF0" w:rsidR="00EC081C" w:rsidRDefault="00EC081C" w:rsidP="000A0916">
      <w:pPr>
        <w:spacing w:line="240" w:lineRule="auto"/>
        <w:rPr>
          <w:rFonts w:ascii="Times New Roman" w:hAnsi="Times New Roman" w:cs="Times New Roman"/>
          <w:sz w:val="24"/>
          <w:szCs w:val="24"/>
        </w:rPr>
      </w:pPr>
    </w:p>
    <w:p w14:paraId="55F236C6" w14:textId="482C1EC0" w:rsidR="00EC081C" w:rsidRDefault="00EC081C" w:rsidP="000A0916">
      <w:pPr>
        <w:spacing w:line="240" w:lineRule="auto"/>
        <w:rPr>
          <w:rFonts w:ascii="Times New Roman" w:hAnsi="Times New Roman" w:cs="Times New Roman"/>
          <w:sz w:val="24"/>
          <w:szCs w:val="24"/>
        </w:rPr>
      </w:pPr>
    </w:p>
    <w:p w14:paraId="5FA476E7" w14:textId="43725CE0" w:rsidR="00EC081C" w:rsidRDefault="00EC081C" w:rsidP="000A0916">
      <w:pPr>
        <w:spacing w:line="240" w:lineRule="auto"/>
        <w:rPr>
          <w:rFonts w:ascii="Times New Roman" w:hAnsi="Times New Roman" w:cs="Times New Roman"/>
          <w:sz w:val="24"/>
          <w:szCs w:val="24"/>
        </w:rPr>
      </w:pPr>
    </w:p>
    <w:p w14:paraId="1561D8DE" w14:textId="77777777" w:rsidR="00EC081C" w:rsidRDefault="00EC081C" w:rsidP="000A0916">
      <w:pPr>
        <w:spacing w:line="240" w:lineRule="auto"/>
        <w:rPr>
          <w:rFonts w:ascii="Times New Roman" w:hAnsi="Times New Roman" w:cs="Times New Roman"/>
          <w:sz w:val="24"/>
          <w:szCs w:val="24"/>
        </w:rPr>
      </w:pPr>
    </w:p>
    <w:p w14:paraId="44864627" w14:textId="77777777" w:rsidR="005D004B" w:rsidRPr="000A0916" w:rsidRDefault="005D004B" w:rsidP="000A0916">
      <w:pPr>
        <w:spacing w:line="240" w:lineRule="auto"/>
        <w:rPr>
          <w:rFonts w:ascii="Times New Roman" w:hAnsi="Times New Roman" w:cs="Times New Roman"/>
          <w:sz w:val="24"/>
          <w:szCs w:val="24"/>
        </w:rPr>
      </w:pPr>
    </w:p>
    <w:p w14:paraId="43B346B1"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lastRenderedPageBreak/>
        <w:t>CIPD (2020) Coronavirus (COVID-19) advice for UK employers [Online]</w:t>
      </w:r>
    </w:p>
    <w:p w14:paraId="4FABDD46"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https://www.cipd.co.uk/knowledge/fundamentals/emp-law/health-safety/coronavirus-factsheet</w:t>
      </w:r>
    </w:p>
    <w:p w14:paraId="60B4FA84" w14:textId="77777777" w:rsidR="005D004B" w:rsidRPr="000A0916" w:rsidRDefault="005D004B" w:rsidP="000A0916">
      <w:pPr>
        <w:spacing w:line="240" w:lineRule="auto"/>
        <w:rPr>
          <w:rFonts w:ascii="Times New Roman" w:hAnsi="Times New Roman" w:cs="Times New Roman"/>
          <w:sz w:val="24"/>
          <w:szCs w:val="24"/>
        </w:rPr>
      </w:pPr>
    </w:p>
    <w:p w14:paraId="3F55890E"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Deloitte (2017) Beyond the Noise the Megatrends of Tomorrow’s World [Online]</w:t>
      </w:r>
    </w:p>
    <w:p w14:paraId="4F77AB43" w14:textId="77777777" w:rsidR="000A0916" w:rsidRPr="000A0916" w:rsidRDefault="000A0916" w:rsidP="000A0916">
      <w:pPr>
        <w:spacing w:line="240" w:lineRule="auto"/>
        <w:rPr>
          <w:rFonts w:ascii="Times New Roman" w:hAnsi="Times New Roman" w:cs="Times New Roman"/>
          <w:sz w:val="24"/>
          <w:szCs w:val="24"/>
        </w:rPr>
      </w:pPr>
      <w:hyperlink r:id="rId21" w:history="1">
        <w:r w:rsidRPr="000A0916">
          <w:rPr>
            <w:rFonts w:ascii="Times New Roman" w:hAnsi="Times New Roman" w:cs="Times New Roman"/>
            <w:sz w:val="24"/>
            <w:szCs w:val="24"/>
          </w:rPr>
          <w:t>https://www2.deloitte.com/content/dam/Deloitte/nl/Documents/public-sector/deloitte-nl-ps-megatrends-2ndedition.pdf</w:t>
        </w:r>
      </w:hyperlink>
    </w:p>
    <w:bookmarkEnd w:id="0"/>
    <w:p w14:paraId="3CF206A0" w14:textId="77777777" w:rsidR="000A0916" w:rsidRPr="000A0916" w:rsidRDefault="000A0916" w:rsidP="000A0916">
      <w:pPr>
        <w:spacing w:line="240" w:lineRule="auto"/>
        <w:rPr>
          <w:rFonts w:ascii="Times New Roman" w:hAnsi="Times New Roman" w:cs="Times New Roman"/>
          <w:sz w:val="24"/>
          <w:szCs w:val="24"/>
        </w:rPr>
      </w:pPr>
    </w:p>
    <w:p w14:paraId="2BF5076F"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D. STEVENSON, P. FARMER (2017) Thriving at Work the Stevenson/Farmer Review of Mental Health and Employers [Online]</w:t>
      </w:r>
    </w:p>
    <w:p w14:paraId="722B08F5" w14:textId="77777777" w:rsidR="000A0916" w:rsidRPr="000A0916" w:rsidRDefault="000A0916" w:rsidP="000A0916">
      <w:pPr>
        <w:spacing w:line="240" w:lineRule="auto"/>
        <w:rPr>
          <w:rFonts w:ascii="Times New Roman" w:hAnsi="Times New Roman" w:cs="Times New Roman"/>
          <w:sz w:val="24"/>
          <w:szCs w:val="24"/>
        </w:rPr>
      </w:pPr>
      <w:hyperlink r:id="rId22" w:history="1">
        <w:r w:rsidRPr="000A0916">
          <w:rPr>
            <w:rFonts w:ascii="Times New Roman" w:hAnsi="Times New Roman" w:cs="Times New Roman"/>
            <w:sz w:val="24"/>
            <w:szCs w:val="24"/>
          </w:rPr>
          <w:t>https://assets.publishing.service.gov.uk/government/uploads/system/uploads/attachment_data/file/658145/thriving-at-work-stevenson-farmer-review.pdf</w:t>
        </w:r>
      </w:hyperlink>
    </w:p>
    <w:p w14:paraId="7803A4D3" w14:textId="77777777" w:rsidR="000A0916" w:rsidRPr="000A0916" w:rsidRDefault="000A0916" w:rsidP="000A0916">
      <w:pPr>
        <w:spacing w:line="240" w:lineRule="auto"/>
        <w:rPr>
          <w:rFonts w:ascii="Times New Roman" w:hAnsi="Times New Roman" w:cs="Times New Roman"/>
          <w:sz w:val="24"/>
          <w:szCs w:val="24"/>
        </w:rPr>
      </w:pPr>
    </w:p>
    <w:p w14:paraId="3ED71C60"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FREY, B and OSBOURNE, M (2013) THE FUTURE OF EMPLOYMENT: HOW SUSCEPTIBLE ARE JOBS TO COMPUTERISATION? [ONLINE]</w:t>
      </w:r>
    </w:p>
    <w:p w14:paraId="5D68741A" w14:textId="77777777" w:rsidR="000A0916" w:rsidRPr="000A0916" w:rsidRDefault="000A0916" w:rsidP="000A0916">
      <w:pPr>
        <w:spacing w:line="240" w:lineRule="auto"/>
        <w:rPr>
          <w:rFonts w:ascii="Times New Roman" w:hAnsi="Times New Roman" w:cs="Times New Roman"/>
          <w:sz w:val="24"/>
          <w:szCs w:val="24"/>
        </w:rPr>
      </w:pPr>
      <w:hyperlink r:id="rId23" w:history="1">
        <w:r w:rsidRPr="000A0916">
          <w:rPr>
            <w:rFonts w:ascii="Times New Roman" w:hAnsi="Times New Roman" w:cs="Times New Roman"/>
            <w:sz w:val="24"/>
            <w:szCs w:val="24"/>
          </w:rPr>
          <w:t>https://www.oxfordmartin.ox.ac.uk/downloads/academic/future-of-employment.pdf</w:t>
        </w:r>
      </w:hyperlink>
    </w:p>
    <w:p w14:paraId="0B3AF280" w14:textId="77777777" w:rsidR="000A0916" w:rsidRPr="000A0916" w:rsidRDefault="000A0916" w:rsidP="000A0916">
      <w:pPr>
        <w:spacing w:line="240" w:lineRule="auto"/>
        <w:rPr>
          <w:rFonts w:ascii="Times New Roman" w:hAnsi="Times New Roman" w:cs="Times New Roman"/>
          <w:sz w:val="24"/>
          <w:szCs w:val="24"/>
        </w:rPr>
      </w:pPr>
    </w:p>
    <w:p w14:paraId="6F75BEF0"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Forbes (2018) Reverse Mentoring 3 Proven Outcomes Driving Change [Online]</w:t>
      </w:r>
    </w:p>
    <w:p w14:paraId="132ADDFF" w14:textId="77777777" w:rsidR="000A0916" w:rsidRPr="000A0916" w:rsidRDefault="000A0916" w:rsidP="000A0916">
      <w:pPr>
        <w:spacing w:line="240" w:lineRule="auto"/>
        <w:rPr>
          <w:rFonts w:ascii="Times New Roman" w:hAnsi="Times New Roman" w:cs="Times New Roman"/>
          <w:sz w:val="24"/>
          <w:szCs w:val="24"/>
        </w:rPr>
      </w:pPr>
      <w:hyperlink r:id="rId24" w:anchor="77faf2668b51" w:history="1">
        <w:r w:rsidRPr="000A0916">
          <w:rPr>
            <w:rFonts w:ascii="Times New Roman" w:hAnsi="Times New Roman" w:cs="Times New Roman"/>
            <w:sz w:val="24"/>
            <w:szCs w:val="24"/>
          </w:rPr>
          <w:t>https://www.forbes.com/sites/jasonwingard/2018/08/08/reverse-mentoring-3-proven-outcomes-driving-change/#77faf2668b51</w:t>
        </w:r>
      </w:hyperlink>
    </w:p>
    <w:p w14:paraId="6E934D2F" w14:textId="77777777" w:rsidR="000A0916" w:rsidRPr="000A0916" w:rsidRDefault="000A0916" w:rsidP="000A0916">
      <w:pPr>
        <w:spacing w:line="240" w:lineRule="auto"/>
        <w:rPr>
          <w:rFonts w:ascii="Times New Roman" w:hAnsi="Times New Roman" w:cs="Times New Roman"/>
          <w:sz w:val="24"/>
          <w:szCs w:val="24"/>
        </w:rPr>
      </w:pPr>
    </w:p>
    <w:p w14:paraId="24050434"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Forbes (2019) Can HR Strategies Create a Competitive Advantage for Your Company [Online]</w:t>
      </w:r>
    </w:p>
    <w:p w14:paraId="6F7F09BE" w14:textId="77777777" w:rsidR="000A0916" w:rsidRPr="000A0916" w:rsidRDefault="000A0916" w:rsidP="000A0916">
      <w:pPr>
        <w:spacing w:line="240" w:lineRule="auto"/>
        <w:rPr>
          <w:rFonts w:ascii="Times New Roman" w:hAnsi="Times New Roman" w:cs="Times New Roman"/>
          <w:sz w:val="24"/>
          <w:szCs w:val="24"/>
        </w:rPr>
      </w:pPr>
      <w:hyperlink r:id="rId25" w:anchor="3acdccb35856" w:history="1">
        <w:r w:rsidRPr="000A0916">
          <w:rPr>
            <w:rFonts w:ascii="Times New Roman" w:hAnsi="Times New Roman" w:cs="Times New Roman"/>
            <w:sz w:val="24"/>
            <w:szCs w:val="24"/>
          </w:rPr>
          <w:t>https://www.forbes.com/sites/scholleybubenik/2019/02/18/can-hr-strategies-create-a-competitive-advantage-for-your-company/#3acdccb35856</w:t>
        </w:r>
      </w:hyperlink>
    </w:p>
    <w:p w14:paraId="77A5A978" w14:textId="77777777" w:rsidR="000A0916" w:rsidRPr="000A0916" w:rsidRDefault="000A0916" w:rsidP="000A0916">
      <w:pPr>
        <w:spacing w:line="240" w:lineRule="auto"/>
        <w:rPr>
          <w:rFonts w:ascii="Times New Roman" w:hAnsi="Times New Roman" w:cs="Times New Roman"/>
          <w:sz w:val="24"/>
          <w:szCs w:val="24"/>
        </w:rPr>
      </w:pPr>
    </w:p>
    <w:p w14:paraId="0347F32D" w14:textId="213C804D" w:rsidR="005D004B" w:rsidRDefault="005D004B" w:rsidP="005D004B">
      <w:pPr>
        <w:pStyle w:val="Heading1"/>
        <w:shd w:val="clear" w:color="auto" w:fill="FCFCFC"/>
        <w:spacing w:before="240" w:beforeAutospacing="0" w:after="0" w:afterAutospacing="0"/>
        <w:rPr>
          <w:rFonts w:eastAsiaTheme="minorHAnsi"/>
          <w:b w:val="0"/>
          <w:bCs w:val="0"/>
          <w:kern w:val="0"/>
          <w:sz w:val="24"/>
          <w:szCs w:val="24"/>
          <w:lang w:eastAsia="en-US"/>
        </w:rPr>
      </w:pPr>
      <w:r w:rsidRPr="005D004B">
        <w:rPr>
          <w:b w:val="0"/>
          <w:bCs w:val="0"/>
          <w:sz w:val="24"/>
          <w:szCs w:val="24"/>
        </w:rPr>
        <w:t>Forbes (2020)</w:t>
      </w:r>
      <w:r>
        <w:rPr>
          <w:sz w:val="24"/>
          <w:szCs w:val="24"/>
        </w:rPr>
        <w:t xml:space="preserve"> </w:t>
      </w:r>
      <w:r w:rsidRPr="005D004B">
        <w:rPr>
          <w:rFonts w:eastAsiaTheme="minorHAnsi"/>
          <w:b w:val="0"/>
          <w:bCs w:val="0"/>
          <w:kern w:val="0"/>
          <w:sz w:val="24"/>
          <w:szCs w:val="24"/>
          <w:lang w:eastAsia="en-US"/>
        </w:rPr>
        <w:t xml:space="preserve">Four Tips </w:t>
      </w:r>
      <w:proofErr w:type="gramStart"/>
      <w:r w:rsidRPr="005D004B">
        <w:rPr>
          <w:rFonts w:eastAsiaTheme="minorHAnsi"/>
          <w:b w:val="0"/>
          <w:bCs w:val="0"/>
          <w:kern w:val="0"/>
          <w:sz w:val="24"/>
          <w:szCs w:val="24"/>
          <w:lang w:eastAsia="en-US"/>
        </w:rPr>
        <w:t>To</w:t>
      </w:r>
      <w:proofErr w:type="gramEnd"/>
      <w:r w:rsidRPr="005D004B">
        <w:rPr>
          <w:rFonts w:eastAsiaTheme="minorHAnsi"/>
          <w:b w:val="0"/>
          <w:bCs w:val="0"/>
          <w:kern w:val="0"/>
          <w:sz w:val="24"/>
          <w:szCs w:val="24"/>
          <w:lang w:eastAsia="en-US"/>
        </w:rPr>
        <w:t xml:space="preserve"> Building A 'One-Company' Culture, And Why It Matters</w:t>
      </w:r>
      <w:r>
        <w:rPr>
          <w:rFonts w:eastAsiaTheme="minorHAnsi"/>
          <w:b w:val="0"/>
          <w:bCs w:val="0"/>
          <w:kern w:val="0"/>
          <w:sz w:val="24"/>
          <w:szCs w:val="24"/>
          <w:lang w:eastAsia="en-US"/>
        </w:rPr>
        <w:t xml:space="preserve"> [Online]</w:t>
      </w:r>
    </w:p>
    <w:p w14:paraId="6C4C41A4" w14:textId="5CF84BFD" w:rsidR="005D004B" w:rsidRDefault="005D004B" w:rsidP="005D004B">
      <w:pPr>
        <w:spacing w:line="240" w:lineRule="auto"/>
        <w:rPr>
          <w:rFonts w:ascii="Times New Roman" w:hAnsi="Times New Roman" w:cs="Times New Roman"/>
          <w:sz w:val="24"/>
          <w:szCs w:val="24"/>
        </w:rPr>
      </w:pPr>
      <w:hyperlink r:id="rId26" w:anchor="267c576d976a" w:history="1">
        <w:r w:rsidRPr="005D004B">
          <w:rPr>
            <w:rFonts w:ascii="Times New Roman" w:hAnsi="Times New Roman" w:cs="Times New Roman"/>
            <w:sz w:val="24"/>
            <w:szCs w:val="24"/>
          </w:rPr>
          <w:t>https://www.forbes.com/sites/forbestechcouncil/2020/04/20/four-tips-to-building-a-one-company-culture-and-why-it-matters/#267c576d976a</w:t>
        </w:r>
      </w:hyperlink>
    </w:p>
    <w:p w14:paraId="3C8820A5" w14:textId="71CDFADA" w:rsidR="005D004B" w:rsidRDefault="005D004B" w:rsidP="005D004B">
      <w:pPr>
        <w:spacing w:line="240" w:lineRule="auto"/>
        <w:rPr>
          <w:rFonts w:ascii="Times New Roman" w:hAnsi="Times New Roman" w:cs="Times New Roman"/>
          <w:sz w:val="24"/>
          <w:szCs w:val="24"/>
        </w:rPr>
      </w:pPr>
      <w:r>
        <w:rPr>
          <w:rFonts w:ascii="Times New Roman" w:hAnsi="Times New Roman" w:cs="Times New Roman"/>
          <w:sz w:val="24"/>
          <w:szCs w:val="24"/>
        </w:rPr>
        <w:t xml:space="preserve">Forbes (2020) This Pandemic Has Exposed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Missing Pieces In Employee Engagement</w:t>
      </w:r>
    </w:p>
    <w:p w14:paraId="061D6E1E" w14:textId="1B4851D0" w:rsidR="005D004B" w:rsidRDefault="005D004B" w:rsidP="005D004B">
      <w:pPr>
        <w:spacing w:line="240" w:lineRule="auto"/>
        <w:rPr>
          <w:rFonts w:ascii="Times New Roman" w:hAnsi="Times New Roman" w:cs="Times New Roman"/>
          <w:sz w:val="24"/>
          <w:szCs w:val="24"/>
        </w:rPr>
      </w:pPr>
      <w:r>
        <w:rPr>
          <w:rFonts w:ascii="Times New Roman" w:hAnsi="Times New Roman" w:cs="Times New Roman"/>
          <w:sz w:val="24"/>
          <w:szCs w:val="24"/>
        </w:rPr>
        <w:t>[Online]</w:t>
      </w:r>
    </w:p>
    <w:p w14:paraId="40775182" w14:textId="775E607F" w:rsidR="00346843" w:rsidRDefault="00346843" w:rsidP="005D004B">
      <w:pPr>
        <w:spacing w:line="240" w:lineRule="auto"/>
        <w:rPr>
          <w:rFonts w:ascii="Times New Roman" w:hAnsi="Times New Roman" w:cs="Times New Roman"/>
          <w:sz w:val="24"/>
          <w:szCs w:val="24"/>
        </w:rPr>
      </w:pPr>
      <w:hyperlink r:id="rId27" w:anchor="3cb19ce157c9" w:history="1">
        <w:r w:rsidRPr="00346843">
          <w:rPr>
            <w:rFonts w:ascii="Times New Roman" w:hAnsi="Times New Roman" w:cs="Times New Roman"/>
            <w:sz w:val="24"/>
            <w:szCs w:val="24"/>
          </w:rPr>
          <w:t>https://www.forbes.com/sites/markmurphy/2020/04/28/this-pandemic-has-exposed-the-missing-piece-in-employee-engagement/#3cb19ce157c9</w:t>
        </w:r>
      </w:hyperlink>
    </w:p>
    <w:p w14:paraId="561EEE23" w14:textId="77777777" w:rsidR="005D004B" w:rsidRPr="005D004B" w:rsidRDefault="005D004B" w:rsidP="005D004B">
      <w:pPr>
        <w:spacing w:line="240" w:lineRule="auto"/>
        <w:rPr>
          <w:rFonts w:ascii="Times New Roman" w:hAnsi="Times New Roman" w:cs="Times New Roman"/>
          <w:sz w:val="24"/>
          <w:szCs w:val="24"/>
        </w:rPr>
      </w:pPr>
    </w:p>
    <w:p w14:paraId="29634CB8" w14:textId="7A48ACFB" w:rsidR="000A0916" w:rsidRPr="000A0916" w:rsidRDefault="000A0916" w:rsidP="000A0916">
      <w:pPr>
        <w:spacing w:line="240" w:lineRule="auto"/>
        <w:rPr>
          <w:rFonts w:ascii="Times New Roman" w:hAnsi="Times New Roman" w:cs="Times New Roman"/>
          <w:sz w:val="24"/>
          <w:szCs w:val="24"/>
        </w:rPr>
      </w:pPr>
    </w:p>
    <w:p w14:paraId="6182E684"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lastRenderedPageBreak/>
        <w:t xml:space="preserve">Forbes (2020) Leadership in the time of </w:t>
      </w:r>
      <w:proofErr w:type="spellStart"/>
      <w:r w:rsidRPr="000A0916">
        <w:rPr>
          <w:rFonts w:ascii="Times New Roman" w:hAnsi="Times New Roman" w:cs="Times New Roman"/>
          <w:sz w:val="24"/>
          <w:szCs w:val="24"/>
        </w:rPr>
        <w:t>Covid</w:t>
      </w:r>
      <w:proofErr w:type="spellEnd"/>
      <w:r w:rsidRPr="000A0916">
        <w:rPr>
          <w:rFonts w:ascii="Times New Roman" w:hAnsi="Times New Roman" w:cs="Times New Roman"/>
          <w:sz w:val="24"/>
          <w:szCs w:val="24"/>
        </w:rPr>
        <w:t xml:space="preserve"> -19 [Online]</w:t>
      </w:r>
    </w:p>
    <w:p w14:paraId="75D22E37"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https://www.forbes.com/sites/hillennevins/2020/03/19/leadership-in-the-time-of-covid-19/#165c51fb5e4e</w:t>
      </w:r>
    </w:p>
    <w:p w14:paraId="1B43F323" w14:textId="77777777" w:rsidR="000A0916" w:rsidRPr="000A0916" w:rsidRDefault="000A0916" w:rsidP="000A0916">
      <w:pPr>
        <w:spacing w:line="240" w:lineRule="auto"/>
        <w:rPr>
          <w:rFonts w:ascii="Times New Roman" w:hAnsi="Times New Roman" w:cs="Times New Roman"/>
          <w:sz w:val="24"/>
          <w:szCs w:val="24"/>
        </w:rPr>
      </w:pPr>
    </w:p>
    <w:p w14:paraId="18D342A2"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HSE (2019) Mental Health Conditions, Work and the Workplace Guidance [Online]</w:t>
      </w:r>
    </w:p>
    <w:p w14:paraId="7BB00E2D" w14:textId="77777777" w:rsidR="000A0916" w:rsidRPr="000A0916" w:rsidRDefault="000A0916" w:rsidP="000A0916">
      <w:pPr>
        <w:spacing w:line="240" w:lineRule="auto"/>
        <w:rPr>
          <w:rFonts w:ascii="Times New Roman" w:hAnsi="Times New Roman" w:cs="Times New Roman"/>
          <w:sz w:val="24"/>
          <w:szCs w:val="24"/>
        </w:rPr>
      </w:pPr>
      <w:hyperlink r:id="rId28" w:history="1">
        <w:r w:rsidRPr="000A0916">
          <w:rPr>
            <w:rFonts w:ascii="Times New Roman" w:hAnsi="Times New Roman" w:cs="Times New Roman"/>
            <w:sz w:val="24"/>
            <w:szCs w:val="24"/>
          </w:rPr>
          <w:t>https://www.hse.gov.uk/stress/mental-health.htm</w:t>
        </w:r>
      </w:hyperlink>
    </w:p>
    <w:p w14:paraId="57D13B78" w14:textId="77777777" w:rsidR="000A0916" w:rsidRPr="000A0916" w:rsidRDefault="000A0916" w:rsidP="000A0916">
      <w:pPr>
        <w:spacing w:line="240" w:lineRule="auto"/>
        <w:rPr>
          <w:rFonts w:ascii="Times New Roman" w:hAnsi="Times New Roman" w:cs="Times New Roman"/>
          <w:sz w:val="24"/>
          <w:szCs w:val="24"/>
        </w:rPr>
      </w:pPr>
    </w:p>
    <w:p w14:paraId="10E351C6"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Johnson, B (2017) Equipping learners for the future requires more external awareness </w:t>
      </w:r>
    </w:p>
    <w:p w14:paraId="7BC4D0F9"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https://www.peoplemanagement.co.uk/voices/comment/equipping-learners-requires-external-awareness</w:t>
      </w:r>
    </w:p>
    <w:p w14:paraId="4891DB90" w14:textId="77777777" w:rsidR="000A0916" w:rsidRPr="000A0916" w:rsidRDefault="000A0916" w:rsidP="000A0916">
      <w:pPr>
        <w:spacing w:line="240" w:lineRule="auto"/>
        <w:rPr>
          <w:rFonts w:ascii="Times New Roman" w:hAnsi="Times New Roman" w:cs="Times New Roman"/>
          <w:sz w:val="24"/>
          <w:szCs w:val="24"/>
        </w:rPr>
      </w:pPr>
    </w:p>
    <w:p w14:paraId="1EA10DF0"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LIPMAN, V (2019) Workplace Trend: Stress Is </w:t>
      </w:r>
      <w:proofErr w:type="gramStart"/>
      <w:r w:rsidRPr="000A0916">
        <w:rPr>
          <w:rFonts w:ascii="Times New Roman" w:hAnsi="Times New Roman" w:cs="Times New Roman"/>
          <w:sz w:val="24"/>
          <w:szCs w:val="24"/>
        </w:rPr>
        <w:t>On</w:t>
      </w:r>
      <w:proofErr w:type="gramEnd"/>
      <w:r w:rsidRPr="000A0916">
        <w:rPr>
          <w:rFonts w:ascii="Times New Roman" w:hAnsi="Times New Roman" w:cs="Times New Roman"/>
          <w:sz w:val="24"/>
          <w:szCs w:val="24"/>
        </w:rPr>
        <w:t xml:space="preserve"> The Rise [ONLINE]</w:t>
      </w:r>
    </w:p>
    <w:p w14:paraId="23A075DF" w14:textId="77777777" w:rsidR="000A0916" w:rsidRPr="000A0916" w:rsidRDefault="000A0916" w:rsidP="000A0916">
      <w:pPr>
        <w:spacing w:line="240" w:lineRule="auto"/>
        <w:rPr>
          <w:rFonts w:ascii="Times New Roman" w:hAnsi="Times New Roman" w:cs="Times New Roman"/>
          <w:sz w:val="24"/>
          <w:szCs w:val="24"/>
        </w:rPr>
      </w:pPr>
      <w:hyperlink r:id="rId29" w:anchor="62b928a6e1b5" w:history="1">
        <w:r w:rsidRPr="000A0916">
          <w:rPr>
            <w:rFonts w:ascii="Times New Roman" w:hAnsi="Times New Roman" w:cs="Times New Roman"/>
            <w:sz w:val="24"/>
            <w:szCs w:val="24"/>
          </w:rPr>
          <w:t>https://www.forbes.com/sites/victorlipman/2019/01/09/workplace-trend-stress-is-on-the-rise/#62b928a6e1b5</w:t>
        </w:r>
      </w:hyperlink>
    </w:p>
    <w:p w14:paraId="5DD6C301" w14:textId="77777777" w:rsidR="000A0916" w:rsidRPr="000A0916" w:rsidRDefault="000A0916" w:rsidP="000A0916">
      <w:pPr>
        <w:spacing w:line="240" w:lineRule="auto"/>
        <w:rPr>
          <w:rFonts w:ascii="Times New Roman" w:hAnsi="Times New Roman" w:cs="Times New Roman"/>
          <w:sz w:val="24"/>
          <w:szCs w:val="24"/>
        </w:rPr>
      </w:pPr>
    </w:p>
    <w:p w14:paraId="1303D2C9"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Personnel Today (2019) Retail Workers face Highest Risk of Redundancy available at </w:t>
      </w:r>
      <w:hyperlink r:id="rId30" w:history="1">
        <w:r w:rsidRPr="000A0916">
          <w:rPr>
            <w:rFonts w:ascii="Times New Roman" w:hAnsi="Times New Roman" w:cs="Times New Roman"/>
            <w:sz w:val="24"/>
            <w:szCs w:val="24"/>
          </w:rPr>
          <w:t>https://www.personneltoday.com/hr/retail-workers-face-highest-risk-of-redundancy/</w:t>
        </w:r>
      </w:hyperlink>
    </w:p>
    <w:p w14:paraId="14BA1F32" w14:textId="77777777" w:rsidR="000A0916" w:rsidRPr="000A0916" w:rsidRDefault="000A0916" w:rsidP="000A0916">
      <w:pPr>
        <w:spacing w:line="240" w:lineRule="auto"/>
        <w:rPr>
          <w:rFonts w:ascii="Times New Roman" w:hAnsi="Times New Roman" w:cs="Times New Roman"/>
          <w:sz w:val="24"/>
          <w:szCs w:val="24"/>
        </w:rPr>
      </w:pPr>
    </w:p>
    <w:p w14:paraId="434B8127"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 xml:space="preserve">People Management (2018) Graduate schemes only succeed if you work at them available at </w:t>
      </w:r>
    </w:p>
    <w:p w14:paraId="42A693A7" w14:textId="77777777" w:rsidR="000A0916" w:rsidRPr="000A0916" w:rsidRDefault="000A0916" w:rsidP="000A0916">
      <w:pPr>
        <w:spacing w:line="240" w:lineRule="auto"/>
        <w:rPr>
          <w:rFonts w:ascii="Times New Roman" w:hAnsi="Times New Roman" w:cs="Times New Roman"/>
          <w:sz w:val="24"/>
          <w:szCs w:val="24"/>
        </w:rPr>
      </w:pPr>
      <w:hyperlink r:id="rId31" w:history="1">
        <w:r w:rsidRPr="000A0916">
          <w:rPr>
            <w:rFonts w:ascii="Times New Roman" w:hAnsi="Times New Roman" w:cs="Times New Roman"/>
            <w:sz w:val="24"/>
            <w:szCs w:val="24"/>
          </w:rPr>
          <w:t>https://www.peoplemanagement.co.uk/voices/comment/graduate-schemes-only-succeed-if-you-work-at-them</w:t>
        </w:r>
      </w:hyperlink>
    </w:p>
    <w:p w14:paraId="0B7B4962" w14:textId="2531B799" w:rsidR="000A0916" w:rsidRDefault="009E349C" w:rsidP="000A0916">
      <w:pPr>
        <w:spacing w:line="240" w:lineRule="auto"/>
        <w:rPr>
          <w:rFonts w:ascii="Times New Roman" w:hAnsi="Times New Roman" w:cs="Times New Roman"/>
          <w:sz w:val="24"/>
          <w:szCs w:val="24"/>
        </w:rPr>
      </w:pPr>
      <w:r>
        <w:rPr>
          <w:rFonts w:ascii="Times New Roman" w:hAnsi="Times New Roman" w:cs="Times New Roman"/>
          <w:sz w:val="24"/>
          <w:szCs w:val="24"/>
        </w:rPr>
        <w:t xml:space="preserve">People Management (2020) Creating a </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19 Secure Workplace [Online]</w:t>
      </w:r>
    </w:p>
    <w:p w14:paraId="13D4038C" w14:textId="530DF5D4" w:rsidR="009E349C" w:rsidRPr="000A0916" w:rsidRDefault="009E349C" w:rsidP="000A0916">
      <w:pPr>
        <w:spacing w:line="240" w:lineRule="auto"/>
        <w:rPr>
          <w:rFonts w:ascii="Times New Roman" w:hAnsi="Times New Roman" w:cs="Times New Roman"/>
          <w:sz w:val="24"/>
          <w:szCs w:val="24"/>
        </w:rPr>
      </w:pPr>
      <w:hyperlink r:id="rId32" w:history="1">
        <w:r w:rsidRPr="009E349C">
          <w:rPr>
            <w:rFonts w:ascii="Times New Roman" w:hAnsi="Times New Roman" w:cs="Times New Roman"/>
            <w:sz w:val="24"/>
            <w:szCs w:val="24"/>
          </w:rPr>
          <w:t>https://www.peoplemanagement.co.uk/experts/legal/creating-a-covid-19-secure-workplace</w:t>
        </w:r>
      </w:hyperlink>
    </w:p>
    <w:p w14:paraId="3A0D0636" w14:textId="77777777" w:rsidR="000A0916" w:rsidRPr="000A0916" w:rsidRDefault="000A0916" w:rsidP="000A0916">
      <w:pPr>
        <w:spacing w:line="240" w:lineRule="auto"/>
        <w:rPr>
          <w:rFonts w:ascii="Times New Roman" w:hAnsi="Times New Roman" w:cs="Times New Roman"/>
          <w:sz w:val="24"/>
          <w:szCs w:val="24"/>
        </w:rPr>
      </w:pPr>
    </w:p>
    <w:p w14:paraId="20B4060F" w14:textId="77777777" w:rsidR="000A0916" w:rsidRPr="000A0916" w:rsidRDefault="000A0916" w:rsidP="000A0916">
      <w:pPr>
        <w:spacing w:line="240" w:lineRule="auto"/>
        <w:rPr>
          <w:rFonts w:ascii="Times New Roman" w:hAnsi="Times New Roman" w:cs="Times New Roman"/>
          <w:sz w:val="24"/>
          <w:szCs w:val="24"/>
        </w:rPr>
      </w:pPr>
      <w:r w:rsidRPr="000A0916">
        <w:rPr>
          <w:rFonts w:ascii="Times New Roman" w:hAnsi="Times New Roman" w:cs="Times New Roman"/>
          <w:sz w:val="24"/>
          <w:szCs w:val="24"/>
        </w:rPr>
        <w:t>PWC (2019) The global economy has become much more energy efficient. But are there further gains to come? [Online]</w:t>
      </w:r>
    </w:p>
    <w:p w14:paraId="35592905" w14:textId="77777777" w:rsidR="000A0916" w:rsidRPr="00EC081C" w:rsidRDefault="000A0916" w:rsidP="000A0916">
      <w:pPr>
        <w:spacing w:line="240" w:lineRule="auto"/>
        <w:rPr>
          <w:rFonts w:ascii="Times New Roman" w:hAnsi="Times New Roman" w:cs="Times New Roman"/>
          <w:sz w:val="24"/>
          <w:szCs w:val="24"/>
        </w:rPr>
      </w:pPr>
      <w:hyperlink r:id="rId33" w:history="1">
        <w:r w:rsidRPr="00EC081C">
          <w:rPr>
            <w:rStyle w:val="Hyperlink"/>
            <w:rFonts w:ascii="Times New Roman" w:hAnsi="Times New Roman" w:cs="Times New Roman"/>
            <w:color w:val="auto"/>
            <w:sz w:val="24"/>
            <w:szCs w:val="24"/>
            <w:u w:val="none"/>
          </w:rPr>
          <w:t>https://www.pwc.com/gx/en/issues/economy/global-economy-watch/energy-efficient-global-economy.html</w:t>
        </w:r>
      </w:hyperlink>
    </w:p>
    <w:p w14:paraId="2252670A" w14:textId="77777777" w:rsidR="000A0916" w:rsidRPr="000A0916" w:rsidRDefault="000A0916" w:rsidP="000A0916">
      <w:pPr>
        <w:spacing w:line="240" w:lineRule="auto"/>
        <w:rPr>
          <w:rFonts w:ascii="Times New Roman" w:hAnsi="Times New Roman" w:cs="Times New Roman"/>
          <w:sz w:val="24"/>
          <w:szCs w:val="24"/>
        </w:rPr>
      </w:pPr>
    </w:p>
    <w:p w14:paraId="4E47B64F" w14:textId="77777777" w:rsidR="000A0916" w:rsidRPr="000A0916" w:rsidRDefault="000A0916" w:rsidP="000A0916">
      <w:pPr>
        <w:spacing w:line="240" w:lineRule="auto"/>
        <w:rPr>
          <w:rFonts w:ascii="Times New Roman" w:hAnsi="Times New Roman" w:cs="Times New Roman"/>
          <w:sz w:val="24"/>
          <w:szCs w:val="24"/>
        </w:rPr>
      </w:pPr>
      <w:hyperlink r:id="rId34" w:history="1">
        <w:r w:rsidRPr="00116B4A">
          <w:rPr>
            <w:rFonts w:ascii="Times New Roman" w:hAnsi="Times New Roman" w:cs="Times New Roman"/>
            <w:sz w:val="24"/>
            <w:szCs w:val="24"/>
          </w:rPr>
          <w:t>https://www2.deloitte.com/us/en/insights/focus/human-capital-trends/2016/impact-of-culture-on-business-strategy.html</w:t>
        </w:r>
      </w:hyperlink>
    </w:p>
    <w:p w14:paraId="3029E013" w14:textId="77777777" w:rsidR="000A0916" w:rsidRPr="000A0916" w:rsidRDefault="000A0916" w:rsidP="000A0916">
      <w:pPr>
        <w:spacing w:line="240" w:lineRule="auto"/>
        <w:rPr>
          <w:rFonts w:ascii="Times New Roman" w:hAnsi="Times New Roman" w:cs="Times New Roman"/>
          <w:sz w:val="24"/>
          <w:szCs w:val="24"/>
        </w:rPr>
      </w:pPr>
    </w:p>
    <w:p w14:paraId="5185F78B" w14:textId="77777777" w:rsidR="000A0916" w:rsidRPr="00116B4A" w:rsidRDefault="000A0916" w:rsidP="00116B4A">
      <w:pPr>
        <w:spacing w:line="240" w:lineRule="auto"/>
        <w:rPr>
          <w:rFonts w:ascii="Times New Roman" w:hAnsi="Times New Roman" w:cs="Times New Roman"/>
          <w:sz w:val="24"/>
          <w:szCs w:val="24"/>
        </w:rPr>
      </w:pPr>
      <w:hyperlink r:id="rId35" w:anchor="45c3bc962749" w:history="1">
        <w:r w:rsidRPr="00116B4A">
          <w:rPr>
            <w:rFonts w:ascii="Times New Roman" w:hAnsi="Times New Roman" w:cs="Times New Roman"/>
            <w:sz w:val="24"/>
            <w:szCs w:val="24"/>
          </w:rPr>
          <w:t>https://www.forbes.com/sites/shephyken/2015/12/05/drucker-said-culture-eats-strategy-for-breakfast-and-enterprise-rent-a-car-proves-it/#45c3bc962749</w:t>
        </w:r>
      </w:hyperlink>
    </w:p>
    <w:p w14:paraId="1B7663A5" w14:textId="77777777" w:rsidR="000A0916" w:rsidRPr="00116B4A" w:rsidRDefault="000A0916" w:rsidP="00116B4A">
      <w:pPr>
        <w:spacing w:line="240" w:lineRule="auto"/>
        <w:rPr>
          <w:rFonts w:ascii="Times New Roman" w:hAnsi="Times New Roman" w:cs="Times New Roman"/>
          <w:sz w:val="24"/>
          <w:szCs w:val="24"/>
        </w:rPr>
      </w:pPr>
    </w:p>
    <w:p w14:paraId="27D963BF" w14:textId="77777777" w:rsidR="000A0916" w:rsidRPr="00116B4A" w:rsidRDefault="000A0916" w:rsidP="00116B4A">
      <w:pPr>
        <w:spacing w:line="240" w:lineRule="auto"/>
        <w:rPr>
          <w:rFonts w:ascii="Times New Roman" w:hAnsi="Times New Roman" w:cs="Times New Roman"/>
          <w:sz w:val="24"/>
          <w:szCs w:val="24"/>
        </w:rPr>
      </w:pPr>
      <w:hyperlink r:id="rId36" w:history="1">
        <w:r w:rsidRPr="00116B4A">
          <w:rPr>
            <w:rFonts w:ascii="Times New Roman" w:hAnsi="Times New Roman" w:cs="Times New Roman"/>
            <w:sz w:val="24"/>
            <w:szCs w:val="24"/>
          </w:rPr>
          <w:t>https://hbr.org/2011/03/culture-trumps-strategy-every</w:t>
        </w:r>
      </w:hyperlink>
    </w:p>
    <w:p w14:paraId="59D44FB5" w14:textId="77777777" w:rsidR="000A0916" w:rsidRPr="00116B4A" w:rsidRDefault="000A0916" w:rsidP="00116B4A">
      <w:pPr>
        <w:spacing w:line="240" w:lineRule="auto"/>
        <w:rPr>
          <w:rFonts w:ascii="Times New Roman" w:hAnsi="Times New Roman" w:cs="Times New Roman"/>
          <w:sz w:val="24"/>
          <w:szCs w:val="24"/>
        </w:rPr>
      </w:pPr>
    </w:p>
    <w:p w14:paraId="4102AADF" w14:textId="77777777" w:rsidR="000A0916" w:rsidRPr="00116B4A" w:rsidRDefault="000A0916" w:rsidP="00116B4A">
      <w:pPr>
        <w:spacing w:line="240" w:lineRule="auto"/>
        <w:rPr>
          <w:rFonts w:ascii="Times New Roman" w:hAnsi="Times New Roman" w:cs="Times New Roman"/>
          <w:sz w:val="24"/>
          <w:szCs w:val="24"/>
        </w:rPr>
      </w:pPr>
      <w:hyperlink r:id="rId37" w:history="1">
        <w:r w:rsidRPr="00116B4A">
          <w:rPr>
            <w:rFonts w:ascii="Times New Roman" w:hAnsi="Times New Roman" w:cs="Times New Roman"/>
            <w:sz w:val="24"/>
            <w:szCs w:val="24"/>
          </w:rPr>
          <w:t>https://hbr.org/sponsored/2018/02/disney-defines-its-corporate-culture-by-the-actions-of-its-leaders</w:t>
        </w:r>
      </w:hyperlink>
    </w:p>
    <w:p w14:paraId="1E61F7DE" w14:textId="77777777" w:rsidR="000A0916" w:rsidRPr="00116B4A" w:rsidRDefault="000A0916" w:rsidP="00116B4A">
      <w:pPr>
        <w:spacing w:line="240" w:lineRule="auto"/>
        <w:rPr>
          <w:rFonts w:ascii="Times New Roman" w:hAnsi="Times New Roman" w:cs="Times New Roman"/>
          <w:sz w:val="24"/>
          <w:szCs w:val="24"/>
        </w:rPr>
      </w:pPr>
    </w:p>
    <w:p w14:paraId="2F6EC4BC" w14:textId="77777777" w:rsidR="000A0916" w:rsidRPr="00116B4A" w:rsidRDefault="000A0916" w:rsidP="00116B4A">
      <w:pPr>
        <w:spacing w:line="240" w:lineRule="auto"/>
        <w:rPr>
          <w:rFonts w:ascii="Times New Roman" w:hAnsi="Times New Roman" w:cs="Times New Roman"/>
          <w:sz w:val="24"/>
          <w:szCs w:val="24"/>
        </w:rPr>
      </w:pPr>
      <w:hyperlink r:id="rId38" w:history="1">
        <w:r w:rsidRPr="00116B4A">
          <w:rPr>
            <w:rFonts w:ascii="Times New Roman" w:hAnsi="Times New Roman" w:cs="Times New Roman"/>
            <w:sz w:val="24"/>
            <w:szCs w:val="24"/>
          </w:rPr>
          <w:t>https://www.hrmagazine.co.uk/article-details/self-management-and-flexible-working-have-never-been-more-important</w:t>
        </w:r>
      </w:hyperlink>
    </w:p>
    <w:p w14:paraId="477E25E8" w14:textId="77777777" w:rsidR="000A0916" w:rsidRPr="00116B4A" w:rsidRDefault="000A0916" w:rsidP="00116B4A">
      <w:pPr>
        <w:spacing w:line="240" w:lineRule="auto"/>
        <w:rPr>
          <w:rFonts w:ascii="Times New Roman" w:hAnsi="Times New Roman" w:cs="Times New Roman"/>
          <w:sz w:val="24"/>
          <w:szCs w:val="24"/>
        </w:rPr>
      </w:pPr>
    </w:p>
    <w:p w14:paraId="4D81054E" w14:textId="77777777" w:rsidR="000A0916" w:rsidRPr="00116B4A" w:rsidRDefault="000A0916" w:rsidP="00116B4A">
      <w:pPr>
        <w:spacing w:line="240" w:lineRule="auto"/>
        <w:rPr>
          <w:rFonts w:ascii="Times New Roman" w:hAnsi="Times New Roman" w:cs="Times New Roman"/>
          <w:sz w:val="24"/>
          <w:szCs w:val="24"/>
        </w:rPr>
      </w:pPr>
      <w:hyperlink r:id="rId39" w:anchor="4c7dd94078fd" w:history="1">
        <w:r w:rsidRPr="00116B4A">
          <w:rPr>
            <w:rFonts w:ascii="Times New Roman" w:hAnsi="Times New Roman" w:cs="Times New Roman"/>
            <w:sz w:val="24"/>
            <w:szCs w:val="24"/>
          </w:rPr>
          <w:t>https://www.forbes.com/sites/forbeshumanresourcescouncil/2018/09/25/15-effective-ways-hr-can-help-create-a-sustainable-company-culture/#4c7dd94078fd</w:t>
        </w:r>
      </w:hyperlink>
    </w:p>
    <w:p w14:paraId="69B55ADF" w14:textId="77777777" w:rsidR="000A0916" w:rsidRPr="00116B4A" w:rsidRDefault="000A0916" w:rsidP="00116B4A">
      <w:pPr>
        <w:spacing w:line="240" w:lineRule="auto"/>
        <w:rPr>
          <w:rFonts w:ascii="Times New Roman" w:hAnsi="Times New Roman" w:cs="Times New Roman"/>
          <w:sz w:val="24"/>
          <w:szCs w:val="24"/>
        </w:rPr>
      </w:pPr>
    </w:p>
    <w:p w14:paraId="6D6C1F89" w14:textId="77777777" w:rsidR="000A0916" w:rsidRPr="00116B4A" w:rsidRDefault="000A0916" w:rsidP="00116B4A">
      <w:pPr>
        <w:spacing w:line="240" w:lineRule="auto"/>
        <w:rPr>
          <w:rFonts w:ascii="Times New Roman" w:hAnsi="Times New Roman" w:cs="Times New Roman"/>
          <w:sz w:val="24"/>
          <w:szCs w:val="24"/>
        </w:rPr>
      </w:pPr>
      <w:hyperlink r:id="rId40" w:anchor="6657" w:history="1">
        <w:r w:rsidRPr="00116B4A">
          <w:rPr>
            <w:rFonts w:ascii="Times New Roman" w:hAnsi="Times New Roman" w:cs="Times New Roman"/>
            <w:sz w:val="24"/>
            <w:szCs w:val="24"/>
          </w:rPr>
          <w:t>https://www.cipd.co.uk/knowledge/fundamentals/relations/flexible-working/factsheet#6657</w:t>
        </w:r>
      </w:hyperlink>
    </w:p>
    <w:p w14:paraId="6802B4A4" w14:textId="77777777" w:rsidR="000A0916" w:rsidRPr="00116B4A" w:rsidRDefault="000A0916" w:rsidP="00116B4A">
      <w:pPr>
        <w:spacing w:line="240" w:lineRule="auto"/>
        <w:rPr>
          <w:rFonts w:ascii="Times New Roman" w:hAnsi="Times New Roman" w:cs="Times New Roman"/>
          <w:sz w:val="24"/>
          <w:szCs w:val="24"/>
        </w:rPr>
      </w:pPr>
    </w:p>
    <w:p w14:paraId="4AD8EABE" w14:textId="77777777" w:rsidR="000A0916" w:rsidRPr="00116B4A" w:rsidRDefault="000A0916" w:rsidP="00116B4A">
      <w:pPr>
        <w:spacing w:line="240" w:lineRule="auto"/>
        <w:rPr>
          <w:rFonts w:ascii="Times New Roman" w:hAnsi="Times New Roman" w:cs="Times New Roman"/>
          <w:sz w:val="24"/>
          <w:szCs w:val="24"/>
        </w:rPr>
      </w:pPr>
      <w:hyperlink r:id="rId41" w:history="1">
        <w:r w:rsidRPr="00116B4A">
          <w:rPr>
            <w:rFonts w:ascii="Times New Roman" w:hAnsi="Times New Roman" w:cs="Times New Roman"/>
            <w:sz w:val="24"/>
            <w:szCs w:val="24"/>
          </w:rPr>
          <w:t>https://www.personneltoday.com/hr/mental-health-how-hr-can-help/</w:t>
        </w:r>
      </w:hyperlink>
    </w:p>
    <w:p w14:paraId="7EB25BD4" w14:textId="77777777" w:rsidR="000A0916" w:rsidRPr="00116B4A" w:rsidRDefault="000A0916" w:rsidP="00116B4A">
      <w:pPr>
        <w:spacing w:line="240" w:lineRule="auto"/>
        <w:rPr>
          <w:rFonts w:ascii="Times New Roman" w:hAnsi="Times New Roman" w:cs="Times New Roman"/>
          <w:sz w:val="24"/>
          <w:szCs w:val="24"/>
        </w:rPr>
      </w:pPr>
    </w:p>
    <w:p w14:paraId="1B79C7EF" w14:textId="77777777" w:rsidR="000A0916" w:rsidRPr="00116B4A" w:rsidRDefault="000A0916" w:rsidP="00116B4A">
      <w:pPr>
        <w:spacing w:line="240" w:lineRule="auto"/>
        <w:rPr>
          <w:rFonts w:ascii="Times New Roman" w:hAnsi="Times New Roman" w:cs="Times New Roman"/>
          <w:sz w:val="24"/>
          <w:szCs w:val="24"/>
        </w:rPr>
      </w:pPr>
      <w:hyperlink r:id="rId42" w:history="1">
        <w:r w:rsidRPr="00116B4A">
          <w:rPr>
            <w:rFonts w:ascii="Times New Roman" w:hAnsi="Times New Roman" w:cs="Times New Roman"/>
            <w:sz w:val="24"/>
            <w:szCs w:val="24"/>
          </w:rPr>
          <w:t>https://www2.deloitte.com/content/dam/Deloitte/global/Documents/About-Deloitte/gx-core-beliefs-and-culture.pdf</w:t>
        </w:r>
      </w:hyperlink>
    </w:p>
    <w:p w14:paraId="29F7CF4D" w14:textId="77777777" w:rsidR="000A0916" w:rsidRPr="00116B4A" w:rsidRDefault="000A0916" w:rsidP="00116B4A">
      <w:pPr>
        <w:spacing w:line="240" w:lineRule="auto"/>
        <w:rPr>
          <w:rFonts w:ascii="Times New Roman" w:hAnsi="Times New Roman" w:cs="Times New Roman"/>
          <w:sz w:val="24"/>
          <w:szCs w:val="24"/>
        </w:rPr>
      </w:pPr>
    </w:p>
    <w:p w14:paraId="22D88EA6" w14:textId="77777777" w:rsidR="000A0916" w:rsidRPr="00116B4A" w:rsidRDefault="000A0916" w:rsidP="00116B4A">
      <w:pPr>
        <w:spacing w:line="240" w:lineRule="auto"/>
        <w:rPr>
          <w:rFonts w:ascii="Times New Roman" w:hAnsi="Times New Roman" w:cs="Times New Roman"/>
          <w:sz w:val="24"/>
          <w:szCs w:val="24"/>
        </w:rPr>
      </w:pPr>
      <w:hyperlink r:id="rId43" w:history="1">
        <w:r w:rsidRPr="00116B4A">
          <w:rPr>
            <w:rFonts w:ascii="Times New Roman" w:hAnsi="Times New Roman" w:cs="Times New Roman"/>
            <w:sz w:val="24"/>
            <w:szCs w:val="24"/>
          </w:rPr>
          <w:t>https://www2.deloitte.com/us/en/insights/focus/human-capital-trends/2017/improving-the-employee-experience-culture-engagement.html</w:t>
        </w:r>
      </w:hyperlink>
    </w:p>
    <w:p w14:paraId="68E52954" w14:textId="77777777" w:rsidR="000A0916" w:rsidRPr="00116B4A" w:rsidRDefault="000A0916" w:rsidP="00116B4A">
      <w:pPr>
        <w:spacing w:line="240" w:lineRule="auto"/>
        <w:rPr>
          <w:rFonts w:ascii="Times New Roman" w:hAnsi="Times New Roman" w:cs="Times New Roman"/>
          <w:sz w:val="24"/>
          <w:szCs w:val="24"/>
        </w:rPr>
      </w:pPr>
    </w:p>
    <w:p w14:paraId="3A6F701B" w14:textId="77777777" w:rsidR="000A0916" w:rsidRPr="00116B4A" w:rsidRDefault="000A0916" w:rsidP="00116B4A">
      <w:pPr>
        <w:spacing w:line="240" w:lineRule="auto"/>
        <w:rPr>
          <w:rFonts w:ascii="Times New Roman" w:hAnsi="Times New Roman" w:cs="Times New Roman"/>
          <w:sz w:val="24"/>
          <w:szCs w:val="24"/>
        </w:rPr>
      </w:pPr>
      <w:hyperlink r:id="rId44" w:history="1">
        <w:r w:rsidRPr="00116B4A">
          <w:rPr>
            <w:rFonts w:ascii="Times New Roman" w:hAnsi="Times New Roman" w:cs="Times New Roman"/>
            <w:sz w:val="24"/>
            <w:szCs w:val="24"/>
          </w:rPr>
          <w:t>https://www.hrmagazine.co.uk/article-details/is-the-ulrich-model-still-valid</w:t>
        </w:r>
      </w:hyperlink>
    </w:p>
    <w:p w14:paraId="602C878F" w14:textId="77777777" w:rsidR="000A0916" w:rsidRPr="00116B4A" w:rsidRDefault="000A0916" w:rsidP="00116B4A">
      <w:pPr>
        <w:spacing w:line="240" w:lineRule="auto"/>
        <w:rPr>
          <w:rFonts w:ascii="Times New Roman" w:hAnsi="Times New Roman" w:cs="Times New Roman"/>
          <w:sz w:val="24"/>
          <w:szCs w:val="24"/>
        </w:rPr>
      </w:pPr>
    </w:p>
    <w:p w14:paraId="27596B4B" w14:textId="77777777" w:rsidR="000A0916" w:rsidRPr="00116B4A" w:rsidRDefault="000A0916" w:rsidP="00116B4A">
      <w:pPr>
        <w:spacing w:line="240" w:lineRule="auto"/>
        <w:rPr>
          <w:rFonts w:ascii="Times New Roman" w:hAnsi="Times New Roman" w:cs="Times New Roman"/>
          <w:sz w:val="24"/>
          <w:szCs w:val="24"/>
        </w:rPr>
      </w:pPr>
      <w:hyperlink r:id="rId45" w:anchor="6239" w:history="1">
        <w:r w:rsidRPr="00116B4A">
          <w:rPr>
            <w:rFonts w:ascii="Times New Roman" w:hAnsi="Times New Roman" w:cs="Times New Roman"/>
            <w:sz w:val="24"/>
            <w:szCs w:val="24"/>
          </w:rPr>
          <w:t>https://www.cipd.co.uk/knowledge/fundamentals/relations/engagement/factsheet#6239</w:t>
        </w:r>
      </w:hyperlink>
    </w:p>
    <w:p w14:paraId="6100226D" w14:textId="5DFEAE87" w:rsidR="009A0AB6" w:rsidRPr="00116B4A" w:rsidRDefault="009A0AB6" w:rsidP="00116B4A">
      <w:pPr>
        <w:spacing w:line="240" w:lineRule="auto"/>
        <w:rPr>
          <w:rFonts w:ascii="Times New Roman" w:hAnsi="Times New Roman" w:cs="Times New Roman"/>
          <w:sz w:val="24"/>
          <w:szCs w:val="24"/>
        </w:rPr>
      </w:pPr>
    </w:p>
    <w:sectPr w:rsidR="009A0AB6" w:rsidRPr="00116B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92432" w14:textId="77777777" w:rsidR="00D72727" w:rsidRDefault="00D72727" w:rsidP="00EB144A">
      <w:pPr>
        <w:spacing w:after="0" w:line="240" w:lineRule="auto"/>
      </w:pPr>
      <w:r>
        <w:separator/>
      </w:r>
    </w:p>
  </w:endnote>
  <w:endnote w:type="continuationSeparator" w:id="0">
    <w:p w14:paraId="60099ED3" w14:textId="77777777" w:rsidR="00D72727" w:rsidRDefault="00D72727" w:rsidP="00EB1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47CF27" w14:textId="77777777" w:rsidR="00D72727" w:rsidRDefault="00D72727" w:rsidP="00EB144A">
      <w:pPr>
        <w:spacing w:after="0" w:line="240" w:lineRule="auto"/>
      </w:pPr>
      <w:r>
        <w:separator/>
      </w:r>
    </w:p>
  </w:footnote>
  <w:footnote w:type="continuationSeparator" w:id="0">
    <w:p w14:paraId="10AC6418" w14:textId="77777777" w:rsidR="00D72727" w:rsidRDefault="00D72727" w:rsidP="00EB14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902B8"/>
    <w:multiLevelType w:val="multilevel"/>
    <w:tmpl w:val="D6262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D93CCD"/>
    <w:multiLevelType w:val="hybridMultilevel"/>
    <w:tmpl w:val="7F6C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51B22"/>
    <w:multiLevelType w:val="hybridMultilevel"/>
    <w:tmpl w:val="62747E86"/>
    <w:lvl w:ilvl="0" w:tplc="D6F0629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ED35EA"/>
    <w:multiLevelType w:val="hybridMultilevel"/>
    <w:tmpl w:val="36605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C87F1B"/>
    <w:multiLevelType w:val="hybridMultilevel"/>
    <w:tmpl w:val="2302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6C0694"/>
    <w:multiLevelType w:val="hybridMultilevel"/>
    <w:tmpl w:val="12DE2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7C46AC"/>
    <w:multiLevelType w:val="hybridMultilevel"/>
    <w:tmpl w:val="F768D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6"/>
  </w:num>
  <w:num w:numId="4">
    <w:abstractNumId w:val="4"/>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949"/>
    <w:rsid w:val="00006ABE"/>
    <w:rsid w:val="0002258D"/>
    <w:rsid w:val="0007080B"/>
    <w:rsid w:val="00072FA2"/>
    <w:rsid w:val="00092764"/>
    <w:rsid w:val="000A0916"/>
    <w:rsid w:val="000C2FED"/>
    <w:rsid w:val="000E0F1C"/>
    <w:rsid w:val="00111977"/>
    <w:rsid w:val="00116B4A"/>
    <w:rsid w:val="001247F6"/>
    <w:rsid w:val="00165B2E"/>
    <w:rsid w:val="001749B3"/>
    <w:rsid w:val="00193470"/>
    <w:rsid w:val="0019614A"/>
    <w:rsid w:val="001B2A44"/>
    <w:rsid w:val="001B375C"/>
    <w:rsid w:val="001C55A9"/>
    <w:rsid w:val="001E5E3F"/>
    <w:rsid w:val="00256272"/>
    <w:rsid w:val="00265CFF"/>
    <w:rsid w:val="0026603E"/>
    <w:rsid w:val="00272A24"/>
    <w:rsid w:val="002B14B3"/>
    <w:rsid w:val="00323C93"/>
    <w:rsid w:val="00346843"/>
    <w:rsid w:val="00354245"/>
    <w:rsid w:val="00372779"/>
    <w:rsid w:val="003A0D20"/>
    <w:rsid w:val="003A7498"/>
    <w:rsid w:val="003B1C83"/>
    <w:rsid w:val="003D39BD"/>
    <w:rsid w:val="003D6D55"/>
    <w:rsid w:val="003F45EC"/>
    <w:rsid w:val="003F6086"/>
    <w:rsid w:val="0042378F"/>
    <w:rsid w:val="00462931"/>
    <w:rsid w:val="00466E5A"/>
    <w:rsid w:val="0049659C"/>
    <w:rsid w:val="004C4AC3"/>
    <w:rsid w:val="004C5563"/>
    <w:rsid w:val="004D4B1F"/>
    <w:rsid w:val="00533DB8"/>
    <w:rsid w:val="0054101A"/>
    <w:rsid w:val="005C7B2D"/>
    <w:rsid w:val="005D004B"/>
    <w:rsid w:val="005D34B2"/>
    <w:rsid w:val="005D6240"/>
    <w:rsid w:val="00621B3F"/>
    <w:rsid w:val="006423FC"/>
    <w:rsid w:val="00654075"/>
    <w:rsid w:val="00663542"/>
    <w:rsid w:val="006924C9"/>
    <w:rsid w:val="006C1C11"/>
    <w:rsid w:val="006C2D5E"/>
    <w:rsid w:val="007025DE"/>
    <w:rsid w:val="00714E4C"/>
    <w:rsid w:val="00720C97"/>
    <w:rsid w:val="00734466"/>
    <w:rsid w:val="00775DD9"/>
    <w:rsid w:val="00781E84"/>
    <w:rsid w:val="0079226B"/>
    <w:rsid w:val="007A4949"/>
    <w:rsid w:val="007B557C"/>
    <w:rsid w:val="007C1790"/>
    <w:rsid w:val="00816524"/>
    <w:rsid w:val="0084791D"/>
    <w:rsid w:val="008A62DB"/>
    <w:rsid w:val="008B02CF"/>
    <w:rsid w:val="008B6AFB"/>
    <w:rsid w:val="008F5DE2"/>
    <w:rsid w:val="00900C05"/>
    <w:rsid w:val="00903462"/>
    <w:rsid w:val="00947CF6"/>
    <w:rsid w:val="00956F99"/>
    <w:rsid w:val="009733D8"/>
    <w:rsid w:val="00976340"/>
    <w:rsid w:val="00996941"/>
    <w:rsid w:val="009A0AB6"/>
    <w:rsid w:val="009E349C"/>
    <w:rsid w:val="00A14E40"/>
    <w:rsid w:val="00A50D67"/>
    <w:rsid w:val="00A54F93"/>
    <w:rsid w:val="00A555D3"/>
    <w:rsid w:val="00B268DA"/>
    <w:rsid w:val="00BE4CD2"/>
    <w:rsid w:val="00BF6516"/>
    <w:rsid w:val="00C17E05"/>
    <w:rsid w:val="00C63480"/>
    <w:rsid w:val="00C66026"/>
    <w:rsid w:val="00C73835"/>
    <w:rsid w:val="00C91FC8"/>
    <w:rsid w:val="00C9359C"/>
    <w:rsid w:val="00CA6FDB"/>
    <w:rsid w:val="00CB23A9"/>
    <w:rsid w:val="00D07EB3"/>
    <w:rsid w:val="00D26A0E"/>
    <w:rsid w:val="00D36D8B"/>
    <w:rsid w:val="00D72727"/>
    <w:rsid w:val="00DA6ACB"/>
    <w:rsid w:val="00DC1475"/>
    <w:rsid w:val="00E032B8"/>
    <w:rsid w:val="00E62E8F"/>
    <w:rsid w:val="00E80354"/>
    <w:rsid w:val="00E85451"/>
    <w:rsid w:val="00E94D5A"/>
    <w:rsid w:val="00EB144A"/>
    <w:rsid w:val="00EC081C"/>
    <w:rsid w:val="00ED41E1"/>
    <w:rsid w:val="00EF2773"/>
    <w:rsid w:val="00F244BB"/>
    <w:rsid w:val="00F63840"/>
    <w:rsid w:val="00F757B4"/>
    <w:rsid w:val="00FD5E27"/>
    <w:rsid w:val="00FF3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3288B"/>
  <w15:chartTrackingRefBased/>
  <w15:docId w15:val="{11AF8A07-F639-46CE-BE49-AE943C384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D00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qt">
    <w:name w:val="b-qt"/>
    <w:basedOn w:val="Normal"/>
    <w:rsid w:val="00956F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62931"/>
    <w:pPr>
      <w:ind w:left="720"/>
      <w:contextualSpacing/>
    </w:pPr>
  </w:style>
  <w:style w:type="paragraph" w:styleId="NormalWeb">
    <w:name w:val="Normal (Web)"/>
    <w:basedOn w:val="Normal"/>
    <w:uiPriority w:val="99"/>
    <w:unhideWhenUsed/>
    <w:rsid w:val="004629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B1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44A"/>
  </w:style>
  <w:style w:type="paragraph" w:styleId="Footer">
    <w:name w:val="footer"/>
    <w:basedOn w:val="Normal"/>
    <w:link w:val="FooterChar"/>
    <w:uiPriority w:val="99"/>
    <w:unhideWhenUsed/>
    <w:rsid w:val="00EB1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44A"/>
  </w:style>
  <w:style w:type="character" w:styleId="Hyperlink">
    <w:name w:val="Hyperlink"/>
    <w:basedOn w:val="DefaultParagraphFont"/>
    <w:uiPriority w:val="99"/>
    <w:unhideWhenUsed/>
    <w:rsid w:val="00F244BB"/>
    <w:rPr>
      <w:color w:val="0000FF"/>
      <w:u w:val="single"/>
    </w:rPr>
  </w:style>
  <w:style w:type="character" w:customStyle="1" w:styleId="Heading1Char">
    <w:name w:val="Heading 1 Char"/>
    <w:basedOn w:val="DefaultParagraphFont"/>
    <w:link w:val="Heading1"/>
    <w:uiPriority w:val="9"/>
    <w:rsid w:val="005D004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351778">
      <w:bodyDiv w:val="1"/>
      <w:marLeft w:val="0"/>
      <w:marRight w:val="0"/>
      <w:marTop w:val="0"/>
      <w:marBottom w:val="0"/>
      <w:divBdr>
        <w:top w:val="none" w:sz="0" w:space="0" w:color="auto"/>
        <w:left w:val="none" w:sz="0" w:space="0" w:color="auto"/>
        <w:bottom w:val="none" w:sz="0" w:space="0" w:color="auto"/>
        <w:right w:val="none" w:sz="0" w:space="0" w:color="auto"/>
      </w:divBdr>
      <w:divsChild>
        <w:div w:id="1417903110">
          <w:marLeft w:val="0"/>
          <w:marRight w:val="0"/>
          <w:marTop w:val="0"/>
          <w:marBottom w:val="0"/>
          <w:divBdr>
            <w:top w:val="none" w:sz="0" w:space="0" w:color="auto"/>
            <w:left w:val="none" w:sz="0" w:space="0" w:color="auto"/>
            <w:bottom w:val="none" w:sz="0" w:space="0" w:color="auto"/>
            <w:right w:val="none" w:sz="0" w:space="0" w:color="auto"/>
          </w:divBdr>
          <w:divsChild>
            <w:div w:id="1790079320">
              <w:marLeft w:val="0"/>
              <w:marRight w:val="0"/>
              <w:marTop w:val="0"/>
              <w:marBottom w:val="0"/>
              <w:divBdr>
                <w:top w:val="none" w:sz="0" w:space="0" w:color="auto"/>
                <w:left w:val="none" w:sz="0" w:space="0" w:color="auto"/>
                <w:bottom w:val="none" w:sz="0" w:space="0" w:color="auto"/>
                <w:right w:val="none" w:sz="0" w:space="0" w:color="auto"/>
              </w:divBdr>
              <w:divsChild>
                <w:div w:id="1617247839">
                  <w:marLeft w:val="0"/>
                  <w:marRight w:val="0"/>
                  <w:marTop w:val="0"/>
                  <w:marBottom w:val="0"/>
                  <w:divBdr>
                    <w:top w:val="none" w:sz="0" w:space="0" w:color="auto"/>
                    <w:left w:val="none" w:sz="0" w:space="0" w:color="auto"/>
                    <w:bottom w:val="none" w:sz="0" w:space="0" w:color="auto"/>
                    <w:right w:val="none" w:sz="0" w:space="0" w:color="auto"/>
                  </w:divBdr>
                  <w:divsChild>
                    <w:div w:id="1584799105">
                      <w:marLeft w:val="1564"/>
                      <w:marRight w:val="1564"/>
                      <w:marTop w:val="0"/>
                      <w:marBottom w:val="0"/>
                      <w:divBdr>
                        <w:top w:val="none" w:sz="0" w:space="0" w:color="auto"/>
                        <w:left w:val="none" w:sz="0" w:space="0" w:color="auto"/>
                        <w:bottom w:val="none" w:sz="0" w:space="0" w:color="auto"/>
                        <w:right w:val="none" w:sz="0" w:space="0" w:color="auto"/>
                      </w:divBdr>
                      <w:divsChild>
                        <w:div w:id="130203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675024">
          <w:marLeft w:val="0"/>
          <w:marRight w:val="0"/>
          <w:marTop w:val="0"/>
          <w:marBottom w:val="0"/>
          <w:divBdr>
            <w:top w:val="none" w:sz="0" w:space="0" w:color="auto"/>
            <w:left w:val="none" w:sz="0" w:space="0" w:color="auto"/>
            <w:bottom w:val="none" w:sz="0" w:space="0" w:color="auto"/>
            <w:right w:val="none" w:sz="0" w:space="0" w:color="auto"/>
          </w:divBdr>
          <w:divsChild>
            <w:div w:id="68238147">
              <w:marLeft w:val="0"/>
              <w:marRight w:val="0"/>
              <w:marTop w:val="0"/>
              <w:marBottom w:val="0"/>
              <w:divBdr>
                <w:top w:val="none" w:sz="0" w:space="0" w:color="auto"/>
                <w:left w:val="none" w:sz="0" w:space="0" w:color="auto"/>
                <w:bottom w:val="none" w:sz="0" w:space="0" w:color="auto"/>
                <w:right w:val="none" w:sz="0" w:space="0" w:color="auto"/>
              </w:divBdr>
              <w:divsChild>
                <w:div w:id="1756396713">
                  <w:marLeft w:val="0"/>
                  <w:marRight w:val="0"/>
                  <w:marTop w:val="0"/>
                  <w:marBottom w:val="0"/>
                  <w:divBdr>
                    <w:top w:val="none" w:sz="0" w:space="0" w:color="auto"/>
                    <w:left w:val="none" w:sz="0" w:space="0" w:color="auto"/>
                    <w:bottom w:val="none" w:sz="0" w:space="0" w:color="auto"/>
                    <w:right w:val="none" w:sz="0" w:space="0" w:color="auto"/>
                  </w:divBdr>
                  <w:divsChild>
                    <w:div w:id="1077555630">
                      <w:marLeft w:val="1564"/>
                      <w:marRight w:val="1564"/>
                      <w:marTop w:val="0"/>
                      <w:marBottom w:val="0"/>
                      <w:divBdr>
                        <w:top w:val="none" w:sz="0" w:space="0" w:color="auto"/>
                        <w:left w:val="none" w:sz="0" w:space="0" w:color="auto"/>
                        <w:bottom w:val="none" w:sz="0" w:space="0" w:color="auto"/>
                        <w:right w:val="none" w:sz="0" w:space="0" w:color="auto"/>
                      </w:divBdr>
                      <w:divsChild>
                        <w:div w:id="55053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9159225">
      <w:bodyDiv w:val="1"/>
      <w:marLeft w:val="0"/>
      <w:marRight w:val="0"/>
      <w:marTop w:val="0"/>
      <w:marBottom w:val="0"/>
      <w:divBdr>
        <w:top w:val="none" w:sz="0" w:space="0" w:color="auto"/>
        <w:left w:val="none" w:sz="0" w:space="0" w:color="auto"/>
        <w:bottom w:val="none" w:sz="0" w:space="0" w:color="auto"/>
        <w:right w:val="none" w:sz="0" w:space="0" w:color="auto"/>
      </w:divBdr>
    </w:div>
    <w:div w:id="176010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culture/working-environment/organisation-culture-change/" TargetMode="External"/><Relationship Id="rId18" Type="http://schemas.openxmlformats.org/officeDocument/2006/relationships/hyperlink" Target="https://www.cipd.co.uk/Images/resourcing-talent-planning_2017_tcm18-23747.pdf" TargetMode="External"/><Relationship Id="rId26" Type="http://schemas.openxmlformats.org/officeDocument/2006/relationships/hyperlink" Target="https://www.forbes.com/sites/forbestechcouncil/2020/04/20/four-tips-to-building-a-one-company-culture-and-why-it-matters/" TargetMode="External"/><Relationship Id="rId39" Type="http://schemas.openxmlformats.org/officeDocument/2006/relationships/hyperlink" Target="https://www.forbes.com/sites/forbeshumanresourcescouncil/2018/09/25/15-effective-ways-hr-can-help-create-a-sustainable-company-culture/" TargetMode="External"/><Relationship Id="rId21" Type="http://schemas.openxmlformats.org/officeDocument/2006/relationships/hyperlink" Target="https://www2.deloitte.com/content/dam/Deloitte/nl/Documents/public-sector/deloitte-nl-ps-megatrends-2ndedition.pdf" TargetMode="External"/><Relationship Id="rId34" Type="http://schemas.openxmlformats.org/officeDocument/2006/relationships/hyperlink" Target="https://www2.deloitte.com/us/en/insights/focus/human-capital-trends/2016/impact-of-culture-on-business-strategy.html" TargetMode="External"/><Relationship Id="rId42" Type="http://schemas.openxmlformats.org/officeDocument/2006/relationships/hyperlink" Target="https://www2.deloitte.com/content/dam/Deloitte/global/Documents/About-Deloitte/gx-core-beliefs-and-culture.pdf" TargetMode="External"/><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cipd.co.uk/knowledge/work/trends/uk-working-lives/" TargetMode="External"/><Relationship Id="rId29" Type="http://schemas.openxmlformats.org/officeDocument/2006/relationships/hyperlink" Target="https://www.forbes.com/sites/victorlipman/2019/01/09/workplace-trend-stress-is-on-the-ri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relations/communication/voice-factsheet/" TargetMode="External"/><Relationship Id="rId24" Type="http://schemas.openxmlformats.org/officeDocument/2006/relationships/hyperlink" Target="https://www.forbes.com/sites/jasonwingard/2018/08/08/reverse-mentoring-3-proven-outcomes-driving-change/" TargetMode="External"/><Relationship Id="rId32" Type="http://schemas.openxmlformats.org/officeDocument/2006/relationships/hyperlink" Target="https://www.peoplemanagement.co.uk/experts/legal/creating-a-covid-19-secure-workplace" TargetMode="External"/><Relationship Id="rId37" Type="http://schemas.openxmlformats.org/officeDocument/2006/relationships/hyperlink" Target="https://hbr.org/sponsored/2018/02/disney-defines-its-corporate-culture-by-the-actions-of-its-leaders" TargetMode="External"/><Relationship Id="rId40" Type="http://schemas.openxmlformats.org/officeDocument/2006/relationships/hyperlink" Target="https://www.cipd.co.uk/knowledge/fundamentals/relations/flexible-working/factsheet" TargetMode="External"/><Relationship Id="rId45" Type="http://schemas.openxmlformats.org/officeDocument/2006/relationships/hyperlink" Target="https://www.cipd.co.uk/knowledge/fundamentals/relations/engagement/factsheet" TargetMode="External"/><Relationship Id="rId5" Type="http://schemas.openxmlformats.org/officeDocument/2006/relationships/footnotes" Target="footnotes.xml"/><Relationship Id="rId15" Type="http://schemas.openxmlformats.org/officeDocument/2006/relationships/hyperlink" Target="https://www.brainyquote.com/authors/walt-disney-quotes" TargetMode="External"/><Relationship Id="rId23" Type="http://schemas.openxmlformats.org/officeDocument/2006/relationships/hyperlink" Target="https://www.oxfordmartin.ox.ac.uk/downloads/academic/future-of-employment.pdf" TargetMode="External"/><Relationship Id="rId28" Type="http://schemas.openxmlformats.org/officeDocument/2006/relationships/hyperlink" Target="https://www.hse.gov.uk/stress/mental-health.htm" TargetMode="External"/><Relationship Id="rId36" Type="http://schemas.openxmlformats.org/officeDocument/2006/relationships/hyperlink" Target="https://hbr.org/2011/03/culture-trumps-strategy-every" TargetMode="External"/><Relationship Id="rId10" Type="http://schemas.openxmlformats.org/officeDocument/2006/relationships/hyperlink" Target="https://www.researchgate.net/publication/242468702_Engaging_for_success_enhancing_performance_through_employee_engagement" TargetMode="External"/><Relationship Id="rId19" Type="http://schemas.openxmlformats.org/officeDocument/2006/relationships/hyperlink" Target="https://www.cipd.co.uk/knowledge/fundamentals/people/recruitment/selection-factsheet" TargetMode="External"/><Relationship Id="rId31" Type="http://schemas.openxmlformats.org/officeDocument/2006/relationships/hyperlink" Target="https://www.peoplemanagement.co.uk/voices/comment/graduate-schemes-only-succeed-if-you-work-at-them" TargetMode="External"/><Relationship Id="rId44" Type="http://schemas.openxmlformats.org/officeDocument/2006/relationships/hyperlink" Target="https://www.hrmagazine.co.uk/article-details/is-the-ulrich-model-still-valid" TargetMode="External"/><Relationship Id="rId4" Type="http://schemas.openxmlformats.org/officeDocument/2006/relationships/webSettings" Target="webSettings.xml"/><Relationship Id="rId9" Type="http://schemas.openxmlformats.org/officeDocument/2006/relationships/hyperlink" Target="https://www.researchgate.net/publication/242468702_Engaging_for_success_enhancing_performance_through_employee_engagement" TargetMode="External"/><Relationship Id="rId14" Type="http://schemas.openxmlformats.org/officeDocument/2006/relationships/hyperlink" Target="https://www.researchgate.net/publication/242468702_Engaging_for_success_enhancing_performance_through_employee_engagement" TargetMode="External"/><Relationship Id="rId22" Type="http://schemas.openxmlformats.org/officeDocument/2006/relationships/hyperlink" Target="https://assets.publishing.service.gov.uk/government/uploads/system/uploads/attachment_data/file/658145/thriving-at-work-stevenson-farmer-review.pdf" TargetMode="External"/><Relationship Id="rId27" Type="http://schemas.openxmlformats.org/officeDocument/2006/relationships/hyperlink" Target="https://www.forbes.com/sites/markmurphy/2020/04/28/this-pandemic-has-exposed-the-missing-piece-in-employee-engagement/" TargetMode="External"/><Relationship Id="rId30" Type="http://schemas.openxmlformats.org/officeDocument/2006/relationships/hyperlink" Target="https://www.personneltoday.com/hr/retail-workers-face-highest-risk-of-redundancy/" TargetMode="External"/><Relationship Id="rId35" Type="http://schemas.openxmlformats.org/officeDocument/2006/relationships/hyperlink" Target="https://www.forbes.com/sites/shephyken/2015/12/05/drucker-said-culture-eats-strategy-for-breakfast-and-enterprise-rent-a-car-proves-it/" TargetMode="External"/><Relationship Id="rId43" Type="http://schemas.openxmlformats.org/officeDocument/2006/relationships/hyperlink" Target="https://www2.deloitte.com/us/en/insights/focus/human-capital-trends/2017/improving-the-employee-experience-culture-engagement.html" TargetMode="External"/><Relationship Id="rId8" Type="http://schemas.openxmlformats.org/officeDocument/2006/relationships/hyperlink" Target="https://www.cipd.co.uk/knowledge/work/trends/goodwork/" TargetMode="External"/><Relationship Id="rId3" Type="http://schemas.openxmlformats.org/officeDocument/2006/relationships/settings" Target="settings.xml"/><Relationship Id="rId12" Type="http://schemas.openxmlformats.org/officeDocument/2006/relationships/hyperlink" Target="https://www.cipd.co.uk/knowledge/culture/ethics/role-hr-factsheet/" TargetMode="External"/><Relationship Id="rId17" Type="http://schemas.openxmlformats.org/officeDocument/2006/relationships/hyperlink" Target="https://www.forbes.com/sites/brandonbusteed/2020/02/17/the-really-good-and-really-bad-news-on-lifelong-learning/" TargetMode="External"/><Relationship Id="rId25" Type="http://schemas.openxmlformats.org/officeDocument/2006/relationships/hyperlink" Target="https://www.forbes.com/sites/scholleybubenik/2019/02/18/can-hr-strategies-create-a-competitive-advantage-for-your-company/" TargetMode="External"/><Relationship Id="rId33" Type="http://schemas.openxmlformats.org/officeDocument/2006/relationships/hyperlink" Target="https://www.pwc.com/gx/en/issues/economy/global-economy-watch/energy-efficient-global-economy.html" TargetMode="External"/><Relationship Id="rId38" Type="http://schemas.openxmlformats.org/officeDocument/2006/relationships/hyperlink" Target="https://www.hrmagazine.co.uk/article-details/self-management-and-flexible-working-have-never-been-more-important" TargetMode="External"/><Relationship Id="rId46" Type="http://schemas.openxmlformats.org/officeDocument/2006/relationships/fontTable" Target="fontTable.xml"/><Relationship Id="rId20" Type="http://schemas.openxmlformats.org/officeDocument/2006/relationships/hyperlink" Target="https://www.cipd.co.uk/knowledge/strategy/organisational-development/swot-analysis-factsheet" TargetMode="External"/><Relationship Id="rId41" Type="http://schemas.openxmlformats.org/officeDocument/2006/relationships/hyperlink" Target="https://www.personneltoday.com/hr/mental-health-how-hr-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1664</TotalTime>
  <Pages>29</Pages>
  <Words>6646</Words>
  <Characters>37883</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Cook</dc:creator>
  <cp:keywords/>
  <dc:description/>
  <cp:lastModifiedBy>Emily Cook</cp:lastModifiedBy>
  <cp:revision>68</cp:revision>
  <dcterms:created xsi:type="dcterms:W3CDTF">2020-08-11T11:04:00Z</dcterms:created>
  <dcterms:modified xsi:type="dcterms:W3CDTF">2020-08-13T09:29:00Z</dcterms:modified>
</cp:coreProperties>
</file>