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85602987"/>
        <w:docPartObj>
          <w:docPartGallery w:val="Cover Pages"/>
          <w:docPartUnique/>
        </w:docPartObj>
      </w:sdtPr>
      <w:sdtContent>
        <w:p w14:paraId="2845E566" w14:textId="4AEC3366" w:rsidR="00EC7610" w:rsidRDefault="00EC7610" w:rsidP="003F444D">
          <w:r>
            <w:rPr>
              <w:noProof/>
            </w:rPr>
            <mc:AlternateContent>
              <mc:Choice Requires="wpg">
                <w:drawing>
                  <wp:anchor distT="0" distB="0" distL="114300" distR="114300" simplePos="0" relativeHeight="251658242" behindDoc="0" locked="0" layoutInCell="1" allowOverlap="1" wp14:anchorId="1C7E358D" wp14:editId="30D91E3E">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4D827D0" w14:textId="06FF9CCB" w:rsidR="00EC7610" w:rsidRDefault="00EC7610">
                                      <w:pPr>
                                        <w:pStyle w:val="NoSpacing"/>
                                        <w:spacing w:after="240"/>
                                        <w:jc w:val="right"/>
                                        <w:rPr>
                                          <w:color w:val="44546A" w:themeColor="text2"/>
                                          <w:spacing w:val="10"/>
                                          <w:sz w:val="36"/>
                                          <w:szCs w:val="36"/>
                                        </w:rPr>
                                      </w:pPr>
                                      <w:r>
                                        <w:rPr>
                                          <w:color w:val="44546A" w:themeColor="text2"/>
                                          <w:spacing w:val="10"/>
                                          <w:sz w:val="36"/>
                                          <w:szCs w:val="36"/>
                                        </w:rPr>
                                        <w:t>The Brain, Biology and Cognition</w:t>
                                      </w:r>
                                    </w:p>
                                  </w:sdtContent>
                                </w:sdt>
                                <w:p w14:paraId="637C31F9" w14:textId="70CBBCDC" w:rsidR="00EC7610"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EC7610">
                                        <w:rPr>
                                          <w:color w:val="44546A" w:themeColor="text2"/>
                                          <w:spacing w:val="10"/>
                                          <w:sz w:val="28"/>
                                          <w:szCs w:val="28"/>
                                        </w:rPr>
                                        <w:t>UWTSD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C7E358D" id="Group 38" o:spid="_x0000_s1026" alt="Title: Author and company name with crop mark graphic" style="position:absolute;left:0;text-align:left;margin-left:316.7pt;margin-top:0;width:367.9pt;height:265.7pt;z-index:25165824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4D827D0" w14:textId="06FF9CCB" w:rsidR="00EC7610" w:rsidRDefault="00EC7610">
                                <w:pPr>
                                  <w:pStyle w:val="NoSpacing"/>
                                  <w:spacing w:after="240"/>
                                  <w:jc w:val="right"/>
                                  <w:rPr>
                                    <w:color w:val="44546A" w:themeColor="text2"/>
                                    <w:spacing w:val="10"/>
                                    <w:sz w:val="36"/>
                                    <w:szCs w:val="36"/>
                                  </w:rPr>
                                </w:pPr>
                                <w:r>
                                  <w:rPr>
                                    <w:color w:val="44546A" w:themeColor="text2"/>
                                    <w:spacing w:val="10"/>
                                    <w:sz w:val="36"/>
                                    <w:szCs w:val="36"/>
                                  </w:rPr>
                                  <w:t>The Brain, Biology and Cognition</w:t>
                                </w:r>
                              </w:p>
                            </w:sdtContent>
                          </w:sdt>
                          <w:p w14:paraId="637C31F9" w14:textId="70CBBCDC" w:rsidR="00EC7610"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EC7610">
                                  <w:rPr>
                                    <w:color w:val="44546A" w:themeColor="text2"/>
                                    <w:spacing w:val="10"/>
                                    <w:sz w:val="28"/>
                                    <w:szCs w:val="28"/>
                                  </w:rPr>
                                  <w:t>UWTSD</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58241" behindDoc="0" locked="0" layoutInCell="1" allowOverlap="1" wp14:anchorId="1469F6F6" wp14:editId="4033E4F4">
                    <wp:simplePos x="0" y="0"/>
                    <wp:positionH relativeFrom="page">
                      <wp:align>left</wp:align>
                    </wp:positionH>
                    <wp:positionV relativeFrom="page">
                      <wp:align>top</wp:align>
                    </wp:positionV>
                    <wp:extent cx="6382512" cy="3401568"/>
                    <wp:effectExtent l="0" t="0" r="0" b="889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DB24873" w14:textId="3ADAF2A9" w:rsidR="00EC7610" w:rsidRDefault="00EC7610">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 Critical Discussion:</w:t>
                                      </w:r>
                                    </w:p>
                                  </w:sdtContent>
                                </w:sdt>
                                <w:p w14:paraId="4B9239DF" w14:textId="2DD2F488" w:rsidR="00EC7610" w:rsidRDefault="00000000">
                                  <w:pPr>
                                    <w:pStyle w:val="NoSpacing"/>
                                    <w:spacing w:line="216" w:lineRule="auto"/>
                                    <w:rPr>
                                      <w:rFonts w:asciiTheme="majorHAnsi" w:hAnsiTheme="majorHAnsi"/>
                                      <w:caps/>
                                      <w:color w:val="44546A" w:themeColor="text2"/>
                                      <w:sz w:val="96"/>
                                      <w:szCs w:val="96"/>
                                    </w:rPr>
                                  </w:pPr>
                                  <w:sdt>
                                    <w:sdtPr>
                                      <w:rPr>
                                        <w:rFonts w:asciiTheme="majorHAnsi" w:hAnsiTheme="majorHAnsi"/>
                                        <w:caps/>
                                        <w:color w:val="44546A" w:themeColor="text2"/>
                                        <w:sz w:val="40"/>
                                        <w:szCs w:val="40"/>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r w:rsidR="00EC7610">
                                        <w:rPr>
                                          <w:rFonts w:asciiTheme="majorHAnsi" w:hAnsiTheme="majorHAnsi"/>
                                          <w:caps/>
                                          <w:color w:val="44546A" w:themeColor="text2"/>
                                          <w:sz w:val="40"/>
                                          <w:szCs w:val="40"/>
                                        </w:rPr>
                                        <w:t xml:space="preserve">The biological </w:t>
                                      </w:r>
                                      <w:r w:rsidR="00537B19">
                                        <w:rPr>
                                          <w:rFonts w:asciiTheme="majorHAnsi" w:hAnsiTheme="majorHAnsi"/>
                                          <w:caps/>
                                          <w:color w:val="44546A" w:themeColor="text2"/>
                                          <w:sz w:val="40"/>
                                          <w:szCs w:val="40"/>
                                        </w:rPr>
                                        <w:t xml:space="preserve">and cognitive </w:t>
                                      </w:r>
                                      <w:r w:rsidR="00EC7610">
                                        <w:rPr>
                                          <w:rFonts w:asciiTheme="majorHAnsi" w:hAnsiTheme="majorHAnsi"/>
                                          <w:caps/>
                                          <w:color w:val="44546A" w:themeColor="text2"/>
                                          <w:sz w:val="40"/>
                                          <w:szCs w:val="40"/>
                                        </w:rPr>
                                        <w:t xml:space="preserve">effects that may result </w:t>
                                      </w:r>
                                      <w:r w:rsidR="00680819">
                                        <w:rPr>
                                          <w:rFonts w:asciiTheme="majorHAnsi" w:hAnsiTheme="majorHAnsi"/>
                                          <w:caps/>
                                          <w:color w:val="44546A" w:themeColor="text2"/>
                                          <w:sz w:val="40"/>
                                          <w:szCs w:val="40"/>
                                        </w:rPr>
                                        <w:t>from</w:t>
                                      </w:r>
                                      <w:r w:rsidR="00EC7610">
                                        <w:rPr>
                                          <w:rFonts w:asciiTheme="majorHAnsi" w:hAnsiTheme="majorHAnsi"/>
                                          <w:caps/>
                                          <w:color w:val="44546A" w:themeColor="text2"/>
                                          <w:sz w:val="40"/>
                                          <w:szCs w:val="40"/>
                                        </w:rPr>
                                        <w:t xml:space="preserve"> damage to the left Hippocampus</w:t>
                                      </w:r>
                                    </w:sdtContent>
                                  </w:sdt>
                                  <w:r w:rsidR="00EC7610">
                                    <w:rPr>
                                      <w:rFonts w:asciiTheme="majorHAnsi" w:hAnsiTheme="majorHAnsi"/>
                                      <w:caps/>
                                      <w:color w:val="44546A" w:themeColor="text2"/>
                                      <w:sz w:val="40"/>
                                      <w:szCs w:val="40"/>
                                    </w:rPr>
                                    <w:t>.</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469F6F6" id="Group 39" o:spid="_x0000_s1031" alt="Title: Title and subtitle with crop mark graphic" style="position:absolute;left:0;text-align:left;margin-left:0;margin-top:0;width:502.55pt;height:267.85pt;z-index:251658241;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DB24873" w14:textId="3ADAF2A9" w:rsidR="00EC7610" w:rsidRDefault="00EC7610">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 Critical Discussion:</w:t>
                                </w:r>
                              </w:p>
                            </w:sdtContent>
                          </w:sdt>
                          <w:p w14:paraId="4B9239DF" w14:textId="2DD2F488" w:rsidR="00EC7610" w:rsidRDefault="00000000">
                            <w:pPr>
                              <w:pStyle w:val="NoSpacing"/>
                              <w:spacing w:line="216" w:lineRule="auto"/>
                              <w:rPr>
                                <w:rFonts w:asciiTheme="majorHAnsi" w:hAnsiTheme="majorHAnsi"/>
                                <w:caps/>
                                <w:color w:val="44546A" w:themeColor="text2"/>
                                <w:sz w:val="96"/>
                                <w:szCs w:val="96"/>
                              </w:rPr>
                            </w:pPr>
                            <w:sdt>
                              <w:sdtPr>
                                <w:rPr>
                                  <w:rFonts w:asciiTheme="majorHAnsi" w:hAnsiTheme="majorHAnsi"/>
                                  <w:caps/>
                                  <w:color w:val="44546A" w:themeColor="text2"/>
                                  <w:sz w:val="40"/>
                                  <w:szCs w:val="40"/>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r w:rsidR="00EC7610">
                                  <w:rPr>
                                    <w:rFonts w:asciiTheme="majorHAnsi" w:hAnsiTheme="majorHAnsi"/>
                                    <w:caps/>
                                    <w:color w:val="44546A" w:themeColor="text2"/>
                                    <w:sz w:val="40"/>
                                    <w:szCs w:val="40"/>
                                  </w:rPr>
                                  <w:t xml:space="preserve">The biological </w:t>
                                </w:r>
                                <w:r w:rsidR="00537B19">
                                  <w:rPr>
                                    <w:rFonts w:asciiTheme="majorHAnsi" w:hAnsiTheme="majorHAnsi"/>
                                    <w:caps/>
                                    <w:color w:val="44546A" w:themeColor="text2"/>
                                    <w:sz w:val="40"/>
                                    <w:szCs w:val="40"/>
                                  </w:rPr>
                                  <w:t xml:space="preserve">and cognitive </w:t>
                                </w:r>
                                <w:r w:rsidR="00EC7610">
                                  <w:rPr>
                                    <w:rFonts w:asciiTheme="majorHAnsi" w:hAnsiTheme="majorHAnsi"/>
                                    <w:caps/>
                                    <w:color w:val="44546A" w:themeColor="text2"/>
                                    <w:sz w:val="40"/>
                                    <w:szCs w:val="40"/>
                                  </w:rPr>
                                  <w:t xml:space="preserve">effects that may result </w:t>
                                </w:r>
                                <w:r w:rsidR="00680819">
                                  <w:rPr>
                                    <w:rFonts w:asciiTheme="majorHAnsi" w:hAnsiTheme="majorHAnsi"/>
                                    <w:caps/>
                                    <w:color w:val="44546A" w:themeColor="text2"/>
                                    <w:sz w:val="40"/>
                                    <w:szCs w:val="40"/>
                                  </w:rPr>
                                  <w:t>from</w:t>
                                </w:r>
                                <w:r w:rsidR="00EC7610">
                                  <w:rPr>
                                    <w:rFonts w:asciiTheme="majorHAnsi" w:hAnsiTheme="majorHAnsi"/>
                                    <w:caps/>
                                    <w:color w:val="44546A" w:themeColor="text2"/>
                                    <w:sz w:val="40"/>
                                    <w:szCs w:val="40"/>
                                  </w:rPr>
                                  <w:t xml:space="preserve"> damage to the left Hippocampus</w:t>
                                </w:r>
                              </w:sdtContent>
                            </w:sdt>
                            <w:r w:rsidR="00EC7610">
                              <w:rPr>
                                <w:rFonts w:asciiTheme="majorHAnsi" w:hAnsiTheme="majorHAnsi"/>
                                <w:caps/>
                                <w:color w:val="44546A" w:themeColor="text2"/>
                                <w:sz w:val="40"/>
                                <w:szCs w:val="40"/>
                              </w:rPr>
                              <w:t>.</w:t>
                            </w:r>
                          </w:p>
                        </w:txbxContent>
                      </v:textbox>
                    </v:shape>
                    <w10:wrap anchorx="page" anchory="page"/>
                  </v:group>
                </w:pict>
              </mc:Fallback>
            </mc:AlternateContent>
          </w:r>
          <w:r>
            <w:rPr>
              <w:noProof/>
            </w:rPr>
            <mc:AlternateContent>
              <mc:Choice Requires="wps">
                <w:drawing>
                  <wp:anchor distT="0" distB="0" distL="114300" distR="114300" simplePos="0" relativeHeight="251658240" behindDoc="1" locked="0" layoutInCell="1" allowOverlap="1" wp14:anchorId="21E33737" wp14:editId="24C9F2E7">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5E9D232"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2F22A85B" w14:textId="72784B0D" w:rsidR="00EC7610" w:rsidRDefault="00EC7610" w:rsidP="003F444D">
          <w:r>
            <w:br w:type="page"/>
          </w:r>
        </w:p>
      </w:sdtContent>
    </w:sdt>
    <w:p w14:paraId="4C5ABCB9" w14:textId="26CCC4CA" w:rsidR="006D3520" w:rsidRPr="0001146A" w:rsidRDefault="0053383B" w:rsidP="0001146A">
      <w:pPr>
        <w:spacing w:line="480" w:lineRule="auto"/>
        <w:rPr>
          <w:rFonts w:ascii="Times New Roman" w:hAnsi="Times New Roman" w:cs="Times New Roman"/>
          <w:sz w:val="24"/>
          <w:szCs w:val="24"/>
        </w:rPr>
      </w:pPr>
      <w:r w:rsidRPr="0001146A">
        <w:rPr>
          <w:rFonts w:ascii="Times New Roman" w:hAnsi="Times New Roman" w:cs="Times New Roman"/>
          <w:sz w:val="24"/>
          <w:szCs w:val="24"/>
        </w:rPr>
        <w:lastRenderedPageBreak/>
        <w:t>The human brain has specialised regions that work together to perform various cognitive functions. One such crucial region is</w:t>
      </w:r>
      <w:r w:rsidR="00DD3E13" w:rsidRPr="0001146A">
        <w:rPr>
          <w:rFonts w:ascii="Times New Roman" w:hAnsi="Times New Roman" w:cs="Times New Roman"/>
          <w:sz w:val="24"/>
          <w:szCs w:val="24"/>
        </w:rPr>
        <w:t xml:space="preserve"> </w:t>
      </w:r>
      <w:r w:rsidR="00E23A75" w:rsidRPr="0001146A">
        <w:rPr>
          <w:rFonts w:ascii="Times New Roman" w:hAnsi="Times New Roman" w:cs="Times New Roman"/>
          <w:sz w:val="24"/>
          <w:szCs w:val="24"/>
        </w:rPr>
        <w:t>t</w:t>
      </w:r>
      <w:r w:rsidR="00DD3E13" w:rsidRPr="0001146A">
        <w:rPr>
          <w:rFonts w:ascii="Times New Roman" w:hAnsi="Times New Roman" w:cs="Times New Roman"/>
          <w:sz w:val="24"/>
          <w:szCs w:val="24"/>
        </w:rPr>
        <w:t>he hippocampus</w:t>
      </w:r>
      <w:r w:rsidR="007A2B59" w:rsidRPr="0001146A">
        <w:rPr>
          <w:rFonts w:ascii="Times New Roman" w:hAnsi="Times New Roman" w:cs="Times New Roman"/>
          <w:sz w:val="24"/>
          <w:szCs w:val="24"/>
        </w:rPr>
        <w:t>,</w:t>
      </w:r>
      <w:r w:rsidR="00CA2B4B" w:rsidRPr="0001146A">
        <w:rPr>
          <w:rFonts w:ascii="Times New Roman" w:hAnsi="Times New Roman" w:cs="Times New Roman"/>
          <w:sz w:val="24"/>
          <w:szCs w:val="24"/>
        </w:rPr>
        <w:t xml:space="preserve"> </w:t>
      </w:r>
      <w:r w:rsidRPr="0001146A">
        <w:rPr>
          <w:rFonts w:ascii="Times New Roman" w:hAnsi="Times New Roman" w:cs="Times New Roman"/>
          <w:sz w:val="24"/>
          <w:szCs w:val="24"/>
        </w:rPr>
        <w:t>essential for memory formation and spatial cognition</w:t>
      </w:r>
      <w:r w:rsidR="00CA2B4B" w:rsidRPr="0001146A">
        <w:rPr>
          <w:rFonts w:ascii="Times New Roman" w:hAnsi="Times New Roman" w:cs="Times New Roman"/>
          <w:sz w:val="24"/>
          <w:szCs w:val="24"/>
        </w:rPr>
        <w:t xml:space="preserve"> </w:t>
      </w:r>
      <w:r w:rsidR="00FD7362" w:rsidRPr="0001146A">
        <w:rPr>
          <w:rFonts w:ascii="Times New Roman" w:hAnsi="Times New Roman" w:cs="Times New Roman"/>
          <w:sz w:val="24"/>
          <w:szCs w:val="24"/>
        </w:rPr>
        <w:t>(Amaral et al., 2007)</w:t>
      </w:r>
      <w:r w:rsidRPr="0001146A">
        <w:rPr>
          <w:rFonts w:ascii="Times New Roman" w:hAnsi="Times New Roman" w:cs="Times New Roman"/>
          <w:sz w:val="24"/>
          <w:szCs w:val="24"/>
        </w:rPr>
        <w:t xml:space="preserve">. </w:t>
      </w:r>
      <w:r w:rsidR="001B64AE" w:rsidRPr="0001146A">
        <w:rPr>
          <w:rFonts w:ascii="Times New Roman" w:hAnsi="Times New Roman" w:cs="Times New Roman"/>
          <w:sz w:val="24"/>
          <w:szCs w:val="24"/>
        </w:rPr>
        <w:t xml:space="preserve">This </w:t>
      </w:r>
      <w:r w:rsidR="00EB21F6" w:rsidRPr="0001146A">
        <w:rPr>
          <w:rFonts w:ascii="Times New Roman" w:hAnsi="Times New Roman" w:cs="Times New Roman"/>
          <w:sz w:val="24"/>
          <w:szCs w:val="24"/>
        </w:rPr>
        <w:t xml:space="preserve">essay </w:t>
      </w:r>
      <w:r w:rsidR="005D3685" w:rsidRPr="0001146A">
        <w:rPr>
          <w:rFonts w:ascii="Times New Roman" w:hAnsi="Times New Roman" w:cs="Times New Roman"/>
          <w:sz w:val="24"/>
          <w:szCs w:val="24"/>
        </w:rPr>
        <w:t>will</w:t>
      </w:r>
      <w:r w:rsidRPr="0001146A">
        <w:rPr>
          <w:rFonts w:ascii="Times New Roman" w:hAnsi="Times New Roman" w:cs="Times New Roman"/>
          <w:sz w:val="24"/>
          <w:szCs w:val="24"/>
        </w:rPr>
        <w:t xml:space="preserve"> explore the biological and cognitive effects that result from damage</w:t>
      </w:r>
      <w:r w:rsidR="00143A72" w:rsidRPr="0001146A">
        <w:rPr>
          <w:rFonts w:ascii="Times New Roman" w:hAnsi="Times New Roman" w:cs="Times New Roman"/>
          <w:sz w:val="24"/>
          <w:szCs w:val="24"/>
        </w:rPr>
        <w:t>, specifically</w:t>
      </w:r>
      <w:r w:rsidRPr="0001146A">
        <w:rPr>
          <w:rFonts w:ascii="Times New Roman" w:hAnsi="Times New Roman" w:cs="Times New Roman"/>
          <w:sz w:val="24"/>
          <w:szCs w:val="24"/>
        </w:rPr>
        <w:t xml:space="preserve"> to the left hippocampu</w:t>
      </w:r>
      <w:r w:rsidR="00B93F92">
        <w:rPr>
          <w:rFonts w:ascii="Times New Roman" w:hAnsi="Times New Roman" w:cs="Times New Roman"/>
          <w:sz w:val="24"/>
          <w:szCs w:val="24"/>
        </w:rPr>
        <w:t>s and examine</w:t>
      </w:r>
      <w:r w:rsidRPr="0001146A">
        <w:rPr>
          <w:rFonts w:ascii="Times New Roman" w:hAnsi="Times New Roman" w:cs="Times New Roman"/>
          <w:sz w:val="24"/>
          <w:szCs w:val="24"/>
        </w:rPr>
        <w:t xml:space="preserve"> the intricate neural connections and cognitive processes</w:t>
      </w:r>
      <w:r w:rsidR="00C94241" w:rsidRPr="0001146A">
        <w:rPr>
          <w:rFonts w:ascii="Times New Roman" w:hAnsi="Times New Roman" w:cs="Times New Roman"/>
          <w:sz w:val="24"/>
          <w:szCs w:val="24"/>
        </w:rPr>
        <w:t xml:space="preserve"> </w:t>
      </w:r>
      <w:r w:rsidR="00B93F92">
        <w:rPr>
          <w:rFonts w:ascii="Times New Roman" w:hAnsi="Times New Roman" w:cs="Times New Roman"/>
          <w:sz w:val="24"/>
          <w:szCs w:val="24"/>
        </w:rPr>
        <w:t xml:space="preserve">that </w:t>
      </w:r>
      <w:r w:rsidR="00C94241" w:rsidRPr="0001146A">
        <w:rPr>
          <w:rFonts w:ascii="Times New Roman" w:hAnsi="Times New Roman" w:cs="Times New Roman"/>
          <w:sz w:val="24"/>
          <w:szCs w:val="24"/>
        </w:rPr>
        <w:t xml:space="preserve">can lead to </w:t>
      </w:r>
      <w:r w:rsidR="005D3685" w:rsidRPr="0001146A">
        <w:rPr>
          <w:rFonts w:ascii="Times New Roman" w:hAnsi="Times New Roman" w:cs="Times New Roman"/>
          <w:sz w:val="24"/>
          <w:szCs w:val="24"/>
        </w:rPr>
        <w:t>understanding</w:t>
      </w:r>
      <w:r w:rsidRPr="0001146A">
        <w:rPr>
          <w:rFonts w:ascii="Times New Roman" w:hAnsi="Times New Roman" w:cs="Times New Roman"/>
          <w:sz w:val="24"/>
          <w:szCs w:val="24"/>
        </w:rPr>
        <w:t xml:space="preserve"> the repercussions of such damage. </w:t>
      </w:r>
      <w:r w:rsidR="00F002FA" w:rsidRPr="0001146A">
        <w:rPr>
          <w:rFonts w:ascii="Times New Roman" w:hAnsi="Times New Roman" w:cs="Times New Roman"/>
          <w:sz w:val="24"/>
          <w:szCs w:val="24"/>
        </w:rPr>
        <w:t xml:space="preserve">This paper will </w:t>
      </w:r>
      <w:r w:rsidR="003D268D" w:rsidRPr="0001146A">
        <w:rPr>
          <w:rFonts w:ascii="Times New Roman" w:hAnsi="Times New Roman" w:cs="Times New Roman"/>
          <w:sz w:val="24"/>
          <w:szCs w:val="24"/>
        </w:rPr>
        <w:t>critically discuss</w:t>
      </w:r>
      <w:r w:rsidR="00267D94" w:rsidRPr="0001146A">
        <w:rPr>
          <w:rFonts w:ascii="Times New Roman" w:hAnsi="Times New Roman" w:cs="Times New Roman"/>
          <w:sz w:val="24"/>
          <w:szCs w:val="24"/>
        </w:rPr>
        <w:t xml:space="preserve"> different theories </w:t>
      </w:r>
      <w:r w:rsidR="002C7166">
        <w:rPr>
          <w:rFonts w:ascii="Times New Roman" w:hAnsi="Times New Roman" w:cs="Times New Roman"/>
          <w:sz w:val="24"/>
          <w:szCs w:val="24"/>
        </w:rPr>
        <w:t>on</w:t>
      </w:r>
      <w:r w:rsidR="00267D94" w:rsidRPr="0001146A">
        <w:rPr>
          <w:rFonts w:ascii="Times New Roman" w:hAnsi="Times New Roman" w:cs="Times New Roman"/>
          <w:sz w:val="24"/>
          <w:szCs w:val="24"/>
        </w:rPr>
        <w:t xml:space="preserve"> </w:t>
      </w:r>
      <w:r w:rsidR="00972974" w:rsidRPr="0001146A">
        <w:rPr>
          <w:rFonts w:ascii="Times New Roman" w:hAnsi="Times New Roman" w:cs="Times New Roman"/>
          <w:sz w:val="24"/>
          <w:szCs w:val="24"/>
        </w:rPr>
        <w:t>how</w:t>
      </w:r>
      <w:r w:rsidR="00267D94" w:rsidRPr="0001146A">
        <w:rPr>
          <w:rFonts w:ascii="Times New Roman" w:hAnsi="Times New Roman" w:cs="Times New Roman"/>
          <w:sz w:val="24"/>
          <w:szCs w:val="24"/>
        </w:rPr>
        <w:t xml:space="preserve"> damage to the hippocampus</w:t>
      </w:r>
      <w:r w:rsidR="00B93F92">
        <w:rPr>
          <w:rFonts w:ascii="Times New Roman" w:hAnsi="Times New Roman" w:cs="Times New Roman"/>
          <w:sz w:val="24"/>
          <w:szCs w:val="24"/>
        </w:rPr>
        <w:t xml:space="preserve"> affects memory</w:t>
      </w:r>
      <w:r w:rsidR="001F3544">
        <w:rPr>
          <w:rFonts w:ascii="Times New Roman" w:hAnsi="Times New Roman" w:cs="Times New Roman"/>
          <w:sz w:val="24"/>
          <w:szCs w:val="24"/>
        </w:rPr>
        <w:t xml:space="preserve"> and end with a conclusion.</w:t>
      </w:r>
      <w:r w:rsidR="00267D94" w:rsidRPr="0001146A">
        <w:rPr>
          <w:rFonts w:ascii="Times New Roman" w:hAnsi="Times New Roman" w:cs="Times New Roman"/>
          <w:sz w:val="24"/>
          <w:szCs w:val="24"/>
        </w:rPr>
        <w:t xml:space="preserve"> </w:t>
      </w:r>
    </w:p>
    <w:p w14:paraId="3B8A61C4" w14:textId="77777777" w:rsidR="00280993" w:rsidRPr="0001146A" w:rsidRDefault="00280993" w:rsidP="0001146A">
      <w:pPr>
        <w:spacing w:line="480" w:lineRule="auto"/>
        <w:rPr>
          <w:rFonts w:ascii="Times New Roman" w:hAnsi="Times New Roman" w:cs="Times New Roman"/>
          <w:sz w:val="24"/>
          <w:szCs w:val="24"/>
        </w:rPr>
      </w:pPr>
    </w:p>
    <w:p w14:paraId="7B8CAAF1" w14:textId="0AD00D2F" w:rsidR="001259F5" w:rsidRPr="0001146A" w:rsidRDefault="0047159C" w:rsidP="0001146A">
      <w:pPr>
        <w:spacing w:line="480" w:lineRule="auto"/>
        <w:rPr>
          <w:rFonts w:ascii="Times New Roman" w:hAnsi="Times New Roman" w:cs="Times New Roman"/>
          <w:sz w:val="24"/>
          <w:szCs w:val="24"/>
        </w:rPr>
      </w:pPr>
      <w:r w:rsidRPr="0001146A">
        <w:rPr>
          <w:rFonts w:ascii="Times New Roman" w:hAnsi="Times New Roman" w:cs="Times New Roman"/>
          <w:sz w:val="24"/>
          <w:szCs w:val="24"/>
        </w:rPr>
        <w:t xml:space="preserve">The hippocampus is a structure </w:t>
      </w:r>
      <w:r w:rsidR="002C7166">
        <w:rPr>
          <w:rFonts w:ascii="Times New Roman" w:hAnsi="Times New Roman" w:cs="Times New Roman"/>
          <w:sz w:val="24"/>
          <w:szCs w:val="24"/>
        </w:rPr>
        <w:t>located in the brain's medial temporal lobe</w:t>
      </w:r>
      <w:r w:rsidRPr="0001146A">
        <w:rPr>
          <w:rFonts w:ascii="Times New Roman" w:hAnsi="Times New Roman" w:cs="Times New Roman"/>
          <w:sz w:val="24"/>
          <w:szCs w:val="24"/>
        </w:rPr>
        <w:t xml:space="preserve"> and is an essential part of the limbic system (Andersen et al., 2007). The hippocampus acts as a cent</w:t>
      </w:r>
      <w:r w:rsidR="004E7352" w:rsidRPr="0001146A">
        <w:rPr>
          <w:rFonts w:ascii="Times New Roman" w:hAnsi="Times New Roman" w:cs="Times New Roman"/>
          <w:sz w:val="24"/>
          <w:szCs w:val="24"/>
        </w:rPr>
        <w:t>re</w:t>
      </w:r>
      <w:r w:rsidRPr="0001146A">
        <w:rPr>
          <w:rFonts w:ascii="Times New Roman" w:hAnsi="Times New Roman" w:cs="Times New Roman"/>
          <w:sz w:val="24"/>
          <w:szCs w:val="24"/>
        </w:rPr>
        <w:t xml:space="preserve"> for memory consolidation, where short-term memories are converted into long-term storage. This process is critical for declarative memory, which includes facts and events, a</w:t>
      </w:r>
      <w:r w:rsidR="002C7166">
        <w:rPr>
          <w:rFonts w:ascii="Times New Roman" w:hAnsi="Times New Roman" w:cs="Times New Roman"/>
          <w:sz w:val="24"/>
          <w:szCs w:val="24"/>
        </w:rPr>
        <w:t>nd</w:t>
      </w:r>
      <w:r w:rsidRPr="0001146A">
        <w:rPr>
          <w:rFonts w:ascii="Times New Roman" w:hAnsi="Times New Roman" w:cs="Times New Roman"/>
          <w:sz w:val="24"/>
          <w:szCs w:val="24"/>
        </w:rPr>
        <w:t xml:space="preserve"> episodic memory, which encompasses personal experiences (Pinel &amp; Barnes, 2022). The hippocampus is composed of two hemispheres, the left and right hippocampus</w:t>
      </w:r>
      <w:r w:rsidR="002C7166">
        <w:rPr>
          <w:rFonts w:ascii="Times New Roman" w:hAnsi="Times New Roman" w:cs="Times New Roman"/>
          <w:sz w:val="24"/>
          <w:szCs w:val="24"/>
        </w:rPr>
        <w:t>. It</w:t>
      </w:r>
      <w:r w:rsidRPr="0001146A">
        <w:rPr>
          <w:rFonts w:ascii="Times New Roman" w:hAnsi="Times New Roman" w:cs="Times New Roman"/>
          <w:sz w:val="24"/>
          <w:szCs w:val="24"/>
        </w:rPr>
        <w:t xml:space="preserve"> consists of specific subfields, such as the dentate gyrus, CA1, CA2, and CA3, each contributing to </w:t>
      </w:r>
      <w:r w:rsidR="002C7166">
        <w:rPr>
          <w:rFonts w:ascii="Times New Roman" w:hAnsi="Times New Roman" w:cs="Times New Roman"/>
          <w:sz w:val="24"/>
          <w:szCs w:val="24"/>
        </w:rPr>
        <w:t>particular</w:t>
      </w:r>
      <w:r w:rsidRPr="0001146A">
        <w:rPr>
          <w:rFonts w:ascii="Times New Roman" w:hAnsi="Times New Roman" w:cs="Times New Roman"/>
          <w:sz w:val="24"/>
          <w:szCs w:val="24"/>
        </w:rPr>
        <w:t xml:space="preserve"> aspects of information processing (Amaral et al., 2007). Although there is substantial overlap in their functions, studies suggest nuanced differences between the left and right hippocampus (Andersen et al., 2007). The left hippocampus is associated with verbal memory and language-related information processing (Giovanello et al., 2003; Squire et al., 2004), while the right hippocampus plays a more significant role in spatial memory and navigation (Shrager et al., 2007; Eichenbaum, 2017).</w:t>
      </w:r>
    </w:p>
    <w:p w14:paraId="778D7D7F" w14:textId="77777777" w:rsidR="001259F5" w:rsidRPr="0001146A" w:rsidRDefault="001259F5" w:rsidP="0001146A">
      <w:pPr>
        <w:spacing w:line="480" w:lineRule="auto"/>
        <w:rPr>
          <w:rFonts w:ascii="Times New Roman" w:hAnsi="Times New Roman" w:cs="Times New Roman"/>
          <w:sz w:val="24"/>
          <w:szCs w:val="24"/>
        </w:rPr>
      </w:pPr>
    </w:p>
    <w:p w14:paraId="2EEB3B84" w14:textId="5FB0FD68" w:rsidR="00E7575D" w:rsidRPr="0001146A" w:rsidRDefault="00CA41C4" w:rsidP="0001146A">
      <w:pPr>
        <w:spacing w:line="480" w:lineRule="auto"/>
        <w:rPr>
          <w:rFonts w:ascii="Times New Roman" w:hAnsi="Times New Roman" w:cs="Times New Roman"/>
          <w:sz w:val="24"/>
          <w:szCs w:val="24"/>
        </w:rPr>
      </w:pPr>
      <w:r w:rsidRPr="0001146A">
        <w:rPr>
          <w:rFonts w:ascii="Times New Roman" w:hAnsi="Times New Roman" w:cs="Times New Roman"/>
          <w:sz w:val="24"/>
          <w:szCs w:val="24"/>
        </w:rPr>
        <w:t xml:space="preserve">It is important to note that these distinctions are not absolute, and both hemispheres of the hippocampus work together in most cognitive processes. Moreover, individual differences and the complexity of brain functions make it challenging to </w:t>
      </w:r>
      <w:r w:rsidR="0015432C" w:rsidRPr="0001146A">
        <w:rPr>
          <w:rFonts w:ascii="Times New Roman" w:hAnsi="Times New Roman" w:cs="Times New Roman"/>
          <w:sz w:val="24"/>
          <w:szCs w:val="24"/>
        </w:rPr>
        <w:t xml:space="preserve">conclusively pinpoint specific </w:t>
      </w:r>
      <w:r w:rsidR="0015432C" w:rsidRPr="0001146A">
        <w:rPr>
          <w:rFonts w:ascii="Times New Roman" w:hAnsi="Times New Roman" w:cs="Times New Roman"/>
          <w:sz w:val="24"/>
          <w:szCs w:val="24"/>
        </w:rPr>
        <w:lastRenderedPageBreak/>
        <w:t>functions in each hemisphere</w:t>
      </w:r>
      <w:r w:rsidR="003B6186" w:rsidRPr="0001146A">
        <w:rPr>
          <w:rFonts w:ascii="Times New Roman" w:hAnsi="Times New Roman" w:cs="Times New Roman"/>
          <w:sz w:val="24"/>
          <w:szCs w:val="24"/>
        </w:rPr>
        <w:t xml:space="preserve"> (Andersen et al., 2007).</w:t>
      </w:r>
      <w:r w:rsidR="00E2140D" w:rsidRPr="0001146A">
        <w:rPr>
          <w:rFonts w:ascii="Times New Roman" w:hAnsi="Times New Roman" w:cs="Times New Roman"/>
          <w:sz w:val="24"/>
          <w:szCs w:val="24"/>
        </w:rPr>
        <w:t xml:space="preserve"> </w:t>
      </w:r>
      <w:r w:rsidR="00E7575D" w:rsidRPr="0001146A">
        <w:rPr>
          <w:rFonts w:ascii="Times New Roman" w:hAnsi="Times New Roman" w:cs="Times New Roman"/>
          <w:sz w:val="24"/>
          <w:szCs w:val="24"/>
        </w:rPr>
        <w:t>Damage to the left hippocampus</w:t>
      </w:r>
      <w:r w:rsidR="00661C08" w:rsidRPr="0001146A">
        <w:rPr>
          <w:rFonts w:ascii="Times New Roman" w:hAnsi="Times New Roman" w:cs="Times New Roman"/>
          <w:sz w:val="24"/>
          <w:szCs w:val="24"/>
        </w:rPr>
        <w:t xml:space="preserve">, </w:t>
      </w:r>
      <w:r w:rsidR="00056A80" w:rsidRPr="0001146A">
        <w:rPr>
          <w:rFonts w:ascii="Times New Roman" w:hAnsi="Times New Roman" w:cs="Times New Roman"/>
          <w:sz w:val="24"/>
          <w:szCs w:val="24"/>
        </w:rPr>
        <w:t xml:space="preserve">from either trauma or </w:t>
      </w:r>
      <w:r w:rsidR="00B61CA4" w:rsidRPr="0001146A">
        <w:rPr>
          <w:rFonts w:ascii="Times New Roman" w:hAnsi="Times New Roman" w:cs="Times New Roman"/>
          <w:sz w:val="24"/>
          <w:szCs w:val="24"/>
        </w:rPr>
        <w:t>disease, can</w:t>
      </w:r>
      <w:r w:rsidR="00E7575D" w:rsidRPr="0001146A">
        <w:rPr>
          <w:rFonts w:ascii="Times New Roman" w:hAnsi="Times New Roman" w:cs="Times New Roman"/>
          <w:sz w:val="24"/>
          <w:szCs w:val="24"/>
        </w:rPr>
        <w:t xml:space="preserve"> </w:t>
      </w:r>
      <w:r w:rsidR="00FD26A5" w:rsidRPr="0001146A">
        <w:rPr>
          <w:rFonts w:ascii="Times New Roman" w:hAnsi="Times New Roman" w:cs="Times New Roman"/>
          <w:sz w:val="24"/>
          <w:szCs w:val="24"/>
        </w:rPr>
        <w:t>disrupt</w:t>
      </w:r>
      <w:r w:rsidR="00E7575D" w:rsidRPr="0001146A">
        <w:rPr>
          <w:rFonts w:ascii="Times New Roman" w:hAnsi="Times New Roman" w:cs="Times New Roman"/>
          <w:sz w:val="24"/>
          <w:szCs w:val="24"/>
        </w:rPr>
        <w:t xml:space="preserve"> neural connectivity within the brain. </w:t>
      </w:r>
      <w:r w:rsidR="002C7166">
        <w:rPr>
          <w:rFonts w:ascii="Times New Roman" w:hAnsi="Times New Roman" w:cs="Times New Roman"/>
          <w:sz w:val="24"/>
          <w:szCs w:val="24"/>
        </w:rPr>
        <w:t xml:space="preserve">Studies that utilise neuroimaging methods, such as functional magnetic resonance imaging (fMRI), </w:t>
      </w:r>
      <w:r w:rsidR="00E7575D" w:rsidRPr="0001146A">
        <w:rPr>
          <w:rFonts w:ascii="Times New Roman" w:hAnsi="Times New Roman" w:cs="Times New Roman"/>
          <w:sz w:val="24"/>
          <w:szCs w:val="24"/>
        </w:rPr>
        <w:t>have revealed altered patterns of connectivity between the left hippocampus and other brain regions</w:t>
      </w:r>
      <w:r w:rsidR="00B61CA4" w:rsidRPr="0001146A">
        <w:rPr>
          <w:rFonts w:ascii="Times New Roman" w:hAnsi="Times New Roman" w:cs="Times New Roman"/>
          <w:sz w:val="24"/>
          <w:szCs w:val="24"/>
        </w:rPr>
        <w:t xml:space="preserve"> </w:t>
      </w:r>
      <w:r w:rsidR="00922AA7" w:rsidRPr="0001146A">
        <w:rPr>
          <w:rFonts w:ascii="Times New Roman" w:hAnsi="Times New Roman" w:cs="Times New Roman"/>
          <w:sz w:val="24"/>
          <w:szCs w:val="24"/>
        </w:rPr>
        <w:t>(Greicius et al., 2004)</w:t>
      </w:r>
      <w:r w:rsidR="00E7575D" w:rsidRPr="0001146A">
        <w:rPr>
          <w:rFonts w:ascii="Times New Roman" w:hAnsi="Times New Roman" w:cs="Times New Roman"/>
          <w:sz w:val="24"/>
          <w:szCs w:val="24"/>
        </w:rPr>
        <w:t xml:space="preserve">. The compromised communication may impact the flow of information crucial for memory consolidation and spatial cognition. The left hippocampus </w:t>
      </w:r>
      <w:r w:rsidR="002C7166">
        <w:rPr>
          <w:rFonts w:ascii="Times New Roman" w:hAnsi="Times New Roman" w:cs="Times New Roman"/>
          <w:sz w:val="24"/>
          <w:szCs w:val="24"/>
        </w:rPr>
        <w:t>is vital</w:t>
      </w:r>
      <w:r w:rsidR="00E7575D" w:rsidRPr="0001146A">
        <w:rPr>
          <w:rFonts w:ascii="Times New Roman" w:hAnsi="Times New Roman" w:cs="Times New Roman"/>
          <w:sz w:val="24"/>
          <w:szCs w:val="24"/>
        </w:rPr>
        <w:t xml:space="preserve"> in regulating neurotransmitter levels, including glutamate and gamma-aminobutyric acid (GABA). Damage to this region can disturb the delicate balance of these neurotransmitters, influencing synaptic transmission and plasticity</w:t>
      </w:r>
      <w:r w:rsidR="00291D2C" w:rsidRPr="0001146A">
        <w:rPr>
          <w:rFonts w:ascii="Times New Roman" w:hAnsi="Times New Roman" w:cs="Times New Roman"/>
          <w:sz w:val="24"/>
          <w:szCs w:val="24"/>
        </w:rPr>
        <w:t xml:space="preserve"> (Dhikav &amp; Anand, 2012)</w:t>
      </w:r>
      <w:r w:rsidR="00E7575D" w:rsidRPr="0001146A">
        <w:rPr>
          <w:rFonts w:ascii="Times New Roman" w:hAnsi="Times New Roman" w:cs="Times New Roman"/>
          <w:sz w:val="24"/>
          <w:szCs w:val="24"/>
        </w:rPr>
        <w:t xml:space="preserve">. </w:t>
      </w:r>
    </w:p>
    <w:p w14:paraId="79B2BDE0" w14:textId="77777777" w:rsidR="00D70A21" w:rsidRPr="0001146A" w:rsidRDefault="00D70A21" w:rsidP="0001146A">
      <w:pPr>
        <w:spacing w:line="480" w:lineRule="auto"/>
        <w:rPr>
          <w:rFonts w:ascii="Times New Roman" w:hAnsi="Times New Roman" w:cs="Times New Roman"/>
          <w:sz w:val="24"/>
          <w:szCs w:val="24"/>
        </w:rPr>
      </w:pPr>
    </w:p>
    <w:p w14:paraId="792634FD" w14:textId="07A67E55" w:rsidR="00A1512D" w:rsidRPr="0001146A" w:rsidRDefault="00D70A21" w:rsidP="0001146A">
      <w:pPr>
        <w:spacing w:line="480" w:lineRule="auto"/>
        <w:rPr>
          <w:rFonts w:ascii="Times New Roman" w:hAnsi="Times New Roman" w:cs="Times New Roman"/>
          <w:sz w:val="24"/>
          <w:szCs w:val="24"/>
        </w:rPr>
      </w:pPr>
      <w:r w:rsidRPr="0001146A">
        <w:rPr>
          <w:rFonts w:ascii="Times New Roman" w:hAnsi="Times New Roman" w:cs="Times New Roman"/>
          <w:sz w:val="24"/>
          <w:szCs w:val="24"/>
        </w:rPr>
        <w:t xml:space="preserve">Damage to the left hippocampus can give rise to a spectrum of cognitive impairments, encompassing verbal </w:t>
      </w:r>
      <w:r w:rsidR="00034D47" w:rsidRPr="0001146A">
        <w:rPr>
          <w:rFonts w:ascii="Times New Roman" w:hAnsi="Times New Roman" w:cs="Times New Roman"/>
          <w:sz w:val="24"/>
          <w:szCs w:val="24"/>
        </w:rPr>
        <w:t xml:space="preserve">episodic </w:t>
      </w:r>
      <w:r w:rsidRPr="0001146A">
        <w:rPr>
          <w:rFonts w:ascii="Times New Roman" w:hAnsi="Times New Roman" w:cs="Times New Roman"/>
          <w:sz w:val="24"/>
          <w:szCs w:val="24"/>
        </w:rPr>
        <w:t>memory deficits, language impairments, and difficulties in declarative and episodic memory</w:t>
      </w:r>
      <w:r w:rsidR="00BC33C1" w:rsidRPr="0001146A">
        <w:rPr>
          <w:rFonts w:ascii="Times New Roman" w:hAnsi="Times New Roman" w:cs="Times New Roman"/>
          <w:sz w:val="24"/>
          <w:szCs w:val="24"/>
        </w:rPr>
        <w:t xml:space="preserve"> (Pinel &amp; Barnes, 2022)</w:t>
      </w:r>
      <w:r w:rsidRPr="0001146A">
        <w:rPr>
          <w:rFonts w:ascii="Times New Roman" w:hAnsi="Times New Roman" w:cs="Times New Roman"/>
          <w:sz w:val="24"/>
          <w:szCs w:val="24"/>
        </w:rPr>
        <w:t>. The left hippocampus, though traditionally linked to verbal memory, also contributes to spatial cognition, and damage may lead to challenges in spatial orientation and navigation</w:t>
      </w:r>
      <w:r w:rsidR="002276D3" w:rsidRPr="0001146A">
        <w:rPr>
          <w:rFonts w:ascii="Times New Roman" w:hAnsi="Times New Roman" w:cs="Times New Roman"/>
          <w:sz w:val="24"/>
          <w:szCs w:val="24"/>
        </w:rPr>
        <w:t xml:space="preserve"> (Ezzati et al., 2016)</w:t>
      </w:r>
      <w:r w:rsidRPr="0001146A">
        <w:rPr>
          <w:rFonts w:ascii="Times New Roman" w:hAnsi="Times New Roman" w:cs="Times New Roman"/>
          <w:sz w:val="24"/>
          <w:szCs w:val="24"/>
        </w:rPr>
        <w:t xml:space="preserve">. </w:t>
      </w:r>
      <w:r w:rsidR="0041177B" w:rsidRPr="0001146A">
        <w:rPr>
          <w:rFonts w:ascii="Times New Roman" w:hAnsi="Times New Roman" w:cs="Times New Roman"/>
          <w:sz w:val="24"/>
          <w:szCs w:val="24"/>
        </w:rPr>
        <w:t xml:space="preserve">Following a stroke, </w:t>
      </w:r>
      <w:r w:rsidR="00456772" w:rsidRPr="0001146A">
        <w:rPr>
          <w:rFonts w:ascii="Times New Roman" w:hAnsi="Times New Roman" w:cs="Times New Roman"/>
          <w:sz w:val="24"/>
          <w:szCs w:val="24"/>
        </w:rPr>
        <w:t>it is common to see cognitive impairments in patients</w:t>
      </w:r>
      <w:r w:rsidR="00A1512D" w:rsidRPr="0001146A">
        <w:rPr>
          <w:rFonts w:ascii="Times New Roman" w:hAnsi="Times New Roman" w:cs="Times New Roman"/>
          <w:sz w:val="24"/>
          <w:szCs w:val="24"/>
        </w:rPr>
        <w:t xml:space="preserve">. </w:t>
      </w:r>
      <w:r w:rsidR="005459E6" w:rsidRPr="0001146A">
        <w:rPr>
          <w:rFonts w:ascii="Times New Roman" w:hAnsi="Times New Roman" w:cs="Times New Roman"/>
          <w:sz w:val="24"/>
          <w:szCs w:val="24"/>
        </w:rPr>
        <w:t xml:space="preserve">The two main types of strokes, ischemic and </w:t>
      </w:r>
      <w:r w:rsidR="00C86B16" w:rsidRPr="0001146A">
        <w:rPr>
          <w:rFonts w:ascii="Times New Roman" w:hAnsi="Times New Roman" w:cs="Times New Roman"/>
          <w:sz w:val="24"/>
          <w:szCs w:val="24"/>
        </w:rPr>
        <w:t>haemorrhagic</w:t>
      </w:r>
      <w:r w:rsidR="005459E6" w:rsidRPr="0001146A">
        <w:rPr>
          <w:rFonts w:ascii="Times New Roman" w:hAnsi="Times New Roman" w:cs="Times New Roman"/>
          <w:sz w:val="24"/>
          <w:szCs w:val="24"/>
        </w:rPr>
        <w:t xml:space="preserve">, pose distinct threats to the hippocampus. Ischemic strokes, caused by blood clots or plaque </w:t>
      </w:r>
      <w:r w:rsidR="002D45CC" w:rsidRPr="0001146A">
        <w:rPr>
          <w:rFonts w:ascii="Times New Roman" w:hAnsi="Times New Roman" w:cs="Times New Roman"/>
          <w:sz w:val="24"/>
          <w:szCs w:val="24"/>
        </w:rPr>
        <w:t>build-up</w:t>
      </w:r>
      <w:r w:rsidR="005459E6" w:rsidRPr="0001146A">
        <w:rPr>
          <w:rFonts w:ascii="Times New Roman" w:hAnsi="Times New Roman" w:cs="Times New Roman"/>
          <w:sz w:val="24"/>
          <w:szCs w:val="24"/>
        </w:rPr>
        <w:t xml:space="preserve">, lead to reduced blood flow, compromising the oxygen and nutrient supply to the hippocampus. </w:t>
      </w:r>
      <w:r w:rsidR="002D45CC" w:rsidRPr="0001146A">
        <w:rPr>
          <w:rFonts w:ascii="Times New Roman" w:hAnsi="Times New Roman" w:cs="Times New Roman"/>
          <w:sz w:val="24"/>
          <w:szCs w:val="24"/>
        </w:rPr>
        <w:t>Haemorrhagic</w:t>
      </w:r>
      <w:r w:rsidR="005459E6" w:rsidRPr="0001146A">
        <w:rPr>
          <w:rFonts w:ascii="Times New Roman" w:hAnsi="Times New Roman" w:cs="Times New Roman"/>
          <w:sz w:val="24"/>
          <w:szCs w:val="24"/>
        </w:rPr>
        <w:t xml:space="preserve"> strokes, on the other hand, result from blood vessel ruptures, causing bleeding within the brain and potentially damaging the hippocampus. The hippocampus</w:t>
      </w:r>
      <w:r w:rsidR="00183C52" w:rsidRPr="0001146A">
        <w:rPr>
          <w:rFonts w:ascii="Times New Roman" w:hAnsi="Times New Roman" w:cs="Times New Roman"/>
          <w:sz w:val="24"/>
          <w:szCs w:val="24"/>
        </w:rPr>
        <w:t xml:space="preserve"> </w:t>
      </w:r>
      <w:r w:rsidR="005459E6" w:rsidRPr="0001146A">
        <w:rPr>
          <w:rFonts w:ascii="Times New Roman" w:hAnsi="Times New Roman" w:cs="Times New Roman"/>
          <w:sz w:val="24"/>
          <w:szCs w:val="24"/>
        </w:rPr>
        <w:t>relies on a steady blood supply from branches of the posterior cerebral artery. Disruption of this blood supply due to strokes can impede the hippocampus's ability to function optimally</w:t>
      </w:r>
      <w:r w:rsidR="00183C52" w:rsidRPr="0001146A">
        <w:rPr>
          <w:rFonts w:ascii="Times New Roman" w:hAnsi="Times New Roman" w:cs="Times New Roman"/>
          <w:sz w:val="24"/>
          <w:szCs w:val="24"/>
        </w:rPr>
        <w:t xml:space="preserve"> </w:t>
      </w:r>
      <w:r w:rsidR="006F4B9A" w:rsidRPr="0001146A">
        <w:rPr>
          <w:rFonts w:ascii="Times New Roman" w:hAnsi="Times New Roman" w:cs="Times New Roman"/>
          <w:sz w:val="24"/>
          <w:szCs w:val="24"/>
        </w:rPr>
        <w:t>(Ip et al., 2019)</w:t>
      </w:r>
      <w:r w:rsidR="005459E6" w:rsidRPr="0001146A">
        <w:rPr>
          <w:rFonts w:ascii="Times New Roman" w:hAnsi="Times New Roman" w:cs="Times New Roman"/>
          <w:sz w:val="24"/>
          <w:szCs w:val="24"/>
        </w:rPr>
        <w:t xml:space="preserve">. </w:t>
      </w:r>
    </w:p>
    <w:p w14:paraId="57F7CD29" w14:textId="77777777" w:rsidR="0097675A" w:rsidRPr="0001146A" w:rsidRDefault="0097675A" w:rsidP="0001146A">
      <w:pPr>
        <w:spacing w:line="480" w:lineRule="auto"/>
        <w:rPr>
          <w:rFonts w:ascii="Times New Roman" w:hAnsi="Times New Roman" w:cs="Times New Roman"/>
          <w:sz w:val="24"/>
          <w:szCs w:val="24"/>
        </w:rPr>
      </w:pPr>
    </w:p>
    <w:p w14:paraId="029BB881" w14:textId="0F8D6609" w:rsidR="00541545" w:rsidRPr="0001146A" w:rsidRDefault="005F4140" w:rsidP="0001146A">
      <w:pPr>
        <w:spacing w:line="480" w:lineRule="auto"/>
        <w:rPr>
          <w:rFonts w:ascii="Times New Roman" w:hAnsi="Times New Roman" w:cs="Times New Roman"/>
          <w:sz w:val="24"/>
          <w:szCs w:val="24"/>
        </w:rPr>
      </w:pPr>
      <w:r w:rsidRPr="0001146A">
        <w:rPr>
          <w:rFonts w:ascii="Times New Roman" w:hAnsi="Times New Roman" w:cs="Times New Roman"/>
          <w:sz w:val="24"/>
          <w:szCs w:val="24"/>
        </w:rPr>
        <w:lastRenderedPageBreak/>
        <w:t>Strokes</w:t>
      </w:r>
      <w:r w:rsidR="002F3CB3" w:rsidRPr="0001146A">
        <w:rPr>
          <w:rFonts w:ascii="Times New Roman" w:hAnsi="Times New Roman" w:cs="Times New Roman"/>
          <w:sz w:val="24"/>
          <w:szCs w:val="24"/>
        </w:rPr>
        <w:t xml:space="preserve"> also</w:t>
      </w:r>
      <w:r w:rsidRPr="0001146A">
        <w:rPr>
          <w:rFonts w:ascii="Times New Roman" w:hAnsi="Times New Roman" w:cs="Times New Roman"/>
          <w:sz w:val="24"/>
          <w:szCs w:val="24"/>
        </w:rPr>
        <w:t xml:space="preserve"> impact the hippocampus by disrupting its neural connectivity, crucial for memory and spatial cognition, beyond causing structural damage. This disruption leads to cognitive impairments, including memory deficits</w:t>
      </w:r>
      <w:r w:rsidR="002C7166">
        <w:rPr>
          <w:rFonts w:ascii="Times New Roman" w:hAnsi="Times New Roman" w:cs="Times New Roman"/>
          <w:sz w:val="24"/>
          <w:szCs w:val="24"/>
        </w:rPr>
        <w:t>, spatial awareness,</w:t>
      </w:r>
      <w:r w:rsidR="000760C4" w:rsidRPr="0001146A">
        <w:rPr>
          <w:rFonts w:ascii="Times New Roman" w:hAnsi="Times New Roman" w:cs="Times New Roman"/>
          <w:sz w:val="24"/>
          <w:szCs w:val="24"/>
        </w:rPr>
        <w:t xml:space="preserve"> and learning challenges</w:t>
      </w:r>
      <w:r w:rsidRPr="0001146A">
        <w:rPr>
          <w:rFonts w:ascii="Times New Roman" w:hAnsi="Times New Roman" w:cs="Times New Roman"/>
          <w:sz w:val="24"/>
          <w:szCs w:val="24"/>
        </w:rPr>
        <w:t xml:space="preserve">. Strokes also influence neurotransmitter regulation, affecting the delicate balance of glutamate and GABA, essential for synaptic transmission and plasticity in the hippocampus. As a result, individuals affected by strokes in the hippocampus may experience both short-term and long-term memory impairments. Coping with these cognitive consequences often requires rehabilitation efforts and therapeutic </w:t>
      </w:r>
      <w:r w:rsidR="00884EB0" w:rsidRPr="0001146A">
        <w:rPr>
          <w:rFonts w:ascii="Times New Roman" w:hAnsi="Times New Roman" w:cs="Times New Roman"/>
          <w:sz w:val="24"/>
          <w:szCs w:val="24"/>
        </w:rPr>
        <w:t>interventions (</w:t>
      </w:r>
      <w:r w:rsidR="00972FD9" w:rsidRPr="0001146A">
        <w:rPr>
          <w:rFonts w:ascii="Times New Roman" w:hAnsi="Times New Roman" w:cs="Times New Roman"/>
          <w:sz w:val="24"/>
          <w:szCs w:val="24"/>
        </w:rPr>
        <w:t>Dávalos et al., 2000; Torres-López et al., 2023).</w:t>
      </w:r>
    </w:p>
    <w:p w14:paraId="28985857" w14:textId="77777777" w:rsidR="00A1512D" w:rsidRPr="0001146A" w:rsidRDefault="00A1512D" w:rsidP="0001146A">
      <w:pPr>
        <w:spacing w:line="480" w:lineRule="auto"/>
        <w:rPr>
          <w:rFonts w:ascii="Times New Roman" w:hAnsi="Times New Roman" w:cs="Times New Roman"/>
          <w:sz w:val="24"/>
          <w:szCs w:val="24"/>
        </w:rPr>
      </w:pPr>
    </w:p>
    <w:p w14:paraId="279BD651" w14:textId="49CBC02D" w:rsidR="00E47B18" w:rsidRPr="0001146A" w:rsidRDefault="00D70A21" w:rsidP="0001146A">
      <w:pPr>
        <w:spacing w:line="480" w:lineRule="auto"/>
        <w:rPr>
          <w:rFonts w:ascii="Times New Roman" w:hAnsi="Times New Roman" w:cs="Times New Roman"/>
          <w:sz w:val="24"/>
          <w:szCs w:val="24"/>
        </w:rPr>
      </w:pPr>
      <w:r w:rsidRPr="0001146A">
        <w:rPr>
          <w:rFonts w:ascii="Times New Roman" w:hAnsi="Times New Roman" w:cs="Times New Roman"/>
          <w:sz w:val="24"/>
          <w:szCs w:val="24"/>
        </w:rPr>
        <w:t>Learning impairments are another consequence, as the hippocampus is pivotal in consolidating new information into long-term memory. Emotional memory disruptions may occur, affecting the encoding and retrieval of emotionally significant events</w:t>
      </w:r>
      <w:r w:rsidR="005B0AE4" w:rsidRPr="0001146A">
        <w:rPr>
          <w:rFonts w:ascii="Times New Roman" w:hAnsi="Times New Roman" w:cs="Times New Roman"/>
          <w:sz w:val="24"/>
          <w:szCs w:val="24"/>
        </w:rPr>
        <w:t xml:space="preserve"> (Buchanan, 2007)</w:t>
      </w:r>
      <w:r w:rsidRPr="0001146A">
        <w:rPr>
          <w:rFonts w:ascii="Times New Roman" w:hAnsi="Times New Roman" w:cs="Times New Roman"/>
          <w:sz w:val="24"/>
          <w:szCs w:val="24"/>
        </w:rPr>
        <w:t xml:space="preserve">. Various illnesses, such as temporal lobe epilepsy, Alzheimer's disease, and other neurodegenerative disorders, can cause damage to the left hippocampus, each manifesting with distinct patterns of cognitive deficits. For example, </w:t>
      </w:r>
      <w:r w:rsidR="004B7D08" w:rsidRPr="0001146A">
        <w:rPr>
          <w:rFonts w:ascii="Times New Roman" w:hAnsi="Times New Roman" w:cs="Times New Roman"/>
          <w:sz w:val="24"/>
          <w:szCs w:val="24"/>
        </w:rPr>
        <w:t>Alzheimer's disease, a neurodegenerative condition, often exhibits early involvement of the hippocampus, contributing to profound memory impairments</w:t>
      </w:r>
      <w:r w:rsidR="00BC00D8" w:rsidRPr="0001146A">
        <w:rPr>
          <w:rFonts w:ascii="Times New Roman" w:hAnsi="Times New Roman" w:cs="Times New Roman"/>
          <w:sz w:val="24"/>
          <w:szCs w:val="24"/>
        </w:rPr>
        <w:t xml:space="preserve"> </w:t>
      </w:r>
      <w:r w:rsidR="000E13F4" w:rsidRPr="0001146A">
        <w:rPr>
          <w:rFonts w:ascii="Times New Roman" w:hAnsi="Times New Roman" w:cs="Times New Roman"/>
          <w:sz w:val="24"/>
          <w:szCs w:val="24"/>
        </w:rPr>
        <w:t>(Greicius et al., 2004)</w:t>
      </w:r>
      <w:r w:rsidR="00B37429" w:rsidRPr="0001146A">
        <w:rPr>
          <w:rFonts w:ascii="Times New Roman" w:hAnsi="Times New Roman" w:cs="Times New Roman"/>
          <w:sz w:val="24"/>
          <w:szCs w:val="24"/>
        </w:rPr>
        <w:t>, w</w:t>
      </w:r>
      <w:r w:rsidR="000E13F4" w:rsidRPr="0001146A">
        <w:rPr>
          <w:rFonts w:ascii="Times New Roman" w:hAnsi="Times New Roman" w:cs="Times New Roman"/>
          <w:sz w:val="24"/>
          <w:szCs w:val="24"/>
        </w:rPr>
        <w:t>hile</w:t>
      </w:r>
      <w:r w:rsidR="004B7D08" w:rsidRPr="0001146A">
        <w:rPr>
          <w:rFonts w:ascii="Times New Roman" w:hAnsi="Times New Roman" w:cs="Times New Roman"/>
          <w:sz w:val="24"/>
          <w:szCs w:val="24"/>
        </w:rPr>
        <w:t xml:space="preserve"> </w:t>
      </w:r>
      <w:r w:rsidRPr="0001146A">
        <w:rPr>
          <w:rFonts w:ascii="Times New Roman" w:hAnsi="Times New Roman" w:cs="Times New Roman"/>
          <w:sz w:val="24"/>
          <w:szCs w:val="24"/>
        </w:rPr>
        <w:t>temporal lobe epilepsy may result in seizures that impact the hippocampus, leading to memory difficulties</w:t>
      </w:r>
      <w:r w:rsidR="005D0B68" w:rsidRPr="0001146A">
        <w:rPr>
          <w:rFonts w:ascii="Times New Roman" w:hAnsi="Times New Roman" w:cs="Times New Roman"/>
          <w:sz w:val="24"/>
          <w:szCs w:val="24"/>
        </w:rPr>
        <w:t xml:space="preserve"> </w:t>
      </w:r>
      <w:r w:rsidR="002F2382" w:rsidRPr="0001146A">
        <w:rPr>
          <w:rFonts w:ascii="Times New Roman" w:hAnsi="Times New Roman" w:cs="Times New Roman"/>
          <w:sz w:val="24"/>
          <w:szCs w:val="24"/>
        </w:rPr>
        <w:t>(Squire et al., 2004).</w:t>
      </w:r>
    </w:p>
    <w:p w14:paraId="7606F46B" w14:textId="77777777" w:rsidR="00E47B18" w:rsidRPr="0001146A" w:rsidRDefault="00E47B18" w:rsidP="0001146A">
      <w:pPr>
        <w:spacing w:line="480" w:lineRule="auto"/>
        <w:rPr>
          <w:rFonts w:ascii="Times New Roman" w:hAnsi="Times New Roman" w:cs="Times New Roman"/>
          <w:sz w:val="24"/>
          <w:szCs w:val="24"/>
        </w:rPr>
      </w:pPr>
    </w:p>
    <w:p w14:paraId="68792846" w14:textId="35F9080A" w:rsidR="00D70A21" w:rsidRPr="0001146A" w:rsidRDefault="00D70A21" w:rsidP="0001146A">
      <w:pPr>
        <w:spacing w:line="480" w:lineRule="auto"/>
        <w:rPr>
          <w:rFonts w:ascii="Times New Roman" w:hAnsi="Times New Roman" w:cs="Times New Roman"/>
          <w:sz w:val="24"/>
          <w:szCs w:val="24"/>
        </w:rPr>
      </w:pPr>
      <w:r w:rsidRPr="0001146A">
        <w:rPr>
          <w:rFonts w:ascii="Times New Roman" w:hAnsi="Times New Roman" w:cs="Times New Roman"/>
          <w:sz w:val="24"/>
          <w:szCs w:val="24"/>
        </w:rPr>
        <w:t>Understanding the cognitive consequences of left hippocampal damage in the context of different illnesses is crucial for developing targeted interventions and enhancing our comprehension of the intricate relationship between brain structure and cognitive function.</w:t>
      </w:r>
      <w:r w:rsidR="002F2382" w:rsidRPr="0001146A">
        <w:rPr>
          <w:rFonts w:ascii="Times New Roman" w:hAnsi="Times New Roman" w:cs="Times New Roman"/>
          <w:sz w:val="24"/>
          <w:szCs w:val="24"/>
        </w:rPr>
        <w:t xml:space="preserve"> </w:t>
      </w:r>
      <w:r w:rsidR="00F77902" w:rsidRPr="0001146A">
        <w:rPr>
          <w:rFonts w:ascii="Times New Roman" w:hAnsi="Times New Roman" w:cs="Times New Roman"/>
          <w:sz w:val="24"/>
          <w:szCs w:val="24"/>
        </w:rPr>
        <w:t xml:space="preserve">The connection between the medial temporal lobe and memory function has roots in clinical </w:t>
      </w:r>
      <w:r w:rsidR="00F77902" w:rsidRPr="0001146A">
        <w:rPr>
          <w:rFonts w:ascii="Times New Roman" w:hAnsi="Times New Roman" w:cs="Times New Roman"/>
          <w:sz w:val="24"/>
          <w:szCs w:val="24"/>
        </w:rPr>
        <w:lastRenderedPageBreak/>
        <w:t>case material dating back over a century</w:t>
      </w:r>
      <w:r w:rsidR="00DA3F7B" w:rsidRPr="0001146A">
        <w:rPr>
          <w:rFonts w:ascii="Times New Roman" w:hAnsi="Times New Roman" w:cs="Times New Roman"/>
          <w:sz w:val="24"/>
          <w:szCs w:val="24"/>
        </w:rPr>
        <w:t xml:space="preserve"> </w:t>
      </w:r>
      <w:r w:rsidR="00340946" w:rsidRPr="0001146A">
        <w:rPr>
          <w:rFonts w:ascii="Times New Roman" w:hAnsi="Times New Roman" w:cs="Times New Roman"/>
          <w:sz w:val="24"/>
          <w:szCs w:val="24"/>
        </w:rPr>
        <w:t>(von Be</w:t>
      </w:r>
      <w:r w:rsidR="007115B6" w:rsidRPr="0001146A">
        <w:rPr>
          <w:rFonts w:ascii="Times New Roman" w:hAnsi="Times New Roman" w:cs="Times New Roman"/>
          <w:sz w:val="24"/>
          <w:szCs w:val="24"/>
        </w:rPr>
        <w:t xml:space="preserve">chterew, 1900, as cited in </w:t>
      </w:r>
      <w:r w:rsidR="00582089" w:rsidRPr="0001146A">
        <w:rPr>
          <w:rFonts w:ascii="Times New Roman" w:hAnsi="Times New Roman" w:cs="Times New Roman"/>
          <w:sz w:val="24"/>
          <w:szCs w:val="24"/>
        </w:rPr>
        <w:t>Squire et al., 2004)</w:t>
      </w:r>
      <w:r w:rsidR="00182FCD" w:rsidRPr="0001146A">
        <w:rPr>
          <w:rFonts w:ascii="Times New Roman" w:hAnsi="Times New Roman" w:cs="Times New Roman"/>
          <w:sz w:val="24"/>
          <w:szCs w:val="24"/>
        </w:rPr>
        <w:t xml:space="preserve">. </w:t>
      </w:r>
      <w:r w:rsidR="00F77902" w:rsidRPr="0001146A">
        <w:rPr>
          <w:rFonts w:ascii="Times New Roman" w:hAnsi="Times New Roman" w:cs="Times New Roman"/>
          <w:sz w:val="24"/>
          <w:szCs w:val="24"/>
        </w:rPr>
        <w:t>However, this association gained substantial recognition when Brenda Milner systematically documented the profound impact of medial temporal lobe resection on memory. Her thorough study focused on a patient later identified as H.M., solidifying the link between the medial temporal lobe and memory function in a more established manner</w:t>
      </w:r>
      <w:r w:rsidR="00182FCD" w:rsidRPr="0001146A">
        <w:rPr>
          <w:rFonts w:ascii="Times New Roman" w:hAnsi="Times New Roman" w:cs="Times New Roman"/>
          <w:sz w:val="24"/>
          <w:szCs w:val="24"/>
        </w:rPr>
        <w:t xml:space="preserve"> (</w:t>
      </w:r>
      <w:r w:rsidR="00D2322B" w:rsidRPr="0001146A">
        <w:rPr>
          <w:rFonts w:ascii="Times New Roman" w:hAnsi="Times New Roman" w:cs="Times New Roman"/>
          <w:sz w:val="24"/>
          <w:szCs w:val="24"/>
        </w:rPr>
        <w:t>Squire et al., 2004)</w:t>
      </w:r>
      <w:r w:rsidR="00F77902" w:rsidRPr="0001146A">
        <w:rPr>
          <w:rFonts w:ascii="Times New Roman" w:hAnsi="Times New Roman" w:cs="Times New Roman"/>
          <w:sz w:val="24"/>
          <w:szCs w:val="24"/>
        </w:rPr>
        <w:t>.</w:t>
      </w:r>
    </w:p>
    <w:p w14:paraId="2D27D9B6" w14:textId="77777777" w:rsidR="001000C6" w:rsidRPr="0001146A" w:rsidRDefault="001000C6" w:rsidP="0001146A">
      <w:pPr>
        <w:spacing w:line="480" w:lineRule="auto"/>
        <w:rPr>
          <w:rFonts w:ascii="Times New Roman" w:hAnsi="Times New Roman" w:cs="Times New Roman"/>
          <w:sz w:val="24"/>
          <w:szCs w:val="24"/>
        </w:rPr>
      </w:pPr>
    </w:p>
    <w:p w14:paraId="4D31E0D2" w14:textId="39FFDBD1" w:rsidR="006B793C" w:rsidRPr="0001146A" w:rsidRDefault="005750DF" w:rsidP="0001146A">
      <w:pPr>
        <w:spacing w:line="480" w:lineRule="auto"/>
        <w:rPr>
          <w:rFonts w:ascii="Times New Roman" w:hAnsi="Times New Roman" w:cs="Times New Roman"/>
          <w:sz w:val="24"/>
          <w:szCs w:val="24"/>
        </w:rPr>
      </w:pPr>
      <w:r w:rsidRPr="0001146A">
        <w:rPr>
          <w:rFonts w:ascii="Times New Roman" w:hAnsi="Times New Roman" w:cs="Times New Roman"/>
          <w:sz w:val="24"/>
          <w:szCs w:val="24"/>
        </w:rPr>
        <w:t>Henry Molaison</w:t>
      </w:r>
      <w:r>
        <w:rPr>
          <w:rFonts w:ascii="Times New Roman" w:hAnsi="Times New Roman" w:cs="Times New Roman"/>
          <w:sz w:val="24"/>
          <w:szCs w:val="24"/>
        </w:rPr>
        <w:t xml:space="preserve"> (H.M.)</w:t>
      </w:r>
      <w:r w:rsidR="00B70653" w:rsidRPr="0001146A">
        <w:rPr>
          <w:rFonts w:ascii="Times New Roman" w:hAnsi="Times New Roman" w:cs="Times New Roman"/>
          <w:sz w:val="24"/>
          <w:szCs w:val="24"/>
        </w:rPr>
        <w:t xml:space="preserve"> was a patient known for his significant contributions to </w:t>
      </w:r>
      <w:r w:rsidR="002C7166">
        <w:rPr>
          <w:rFonts w:ascii="Times New Roman" w:hAnsi="Times New Roman" w:cs="Times New Roman"/>
          <w:sz w:val="24"/>
          <w:szCs w:val="24"/>
        </w:rPr>
        <w:t>understanding</w:t>
      </w:r>
      <w:r w:rsidR="00B70653" w:rsidRPr="0001146A">
        <w:rPr>
          <w:rFonts w:ascii="Times New Roman" w:hAnsi="Times New Roman" w:cs="Times New Roman"/>
          <w:sz w:val="24"/>
          <w:szCs w:val="24"/>
        </w:rPr>
        <w:t xml:space="preserve"> memory and the role of the hippocampus in memory formation. </w:t>
      </w:r>
      <w:r w:rsidR="5932DFAB" w:rsidRPr="0001146A">
        <w:rPr>
          <w:rFonts w:ascii="Times New Roman" w:hAnsi="Times New Roman" w:cs="Times New Roman"/>
          <w:sz w:val="24"/>
          <w:szCs w:val="24"/>
        </w:rPr>
        <w:t>H</w:t>
      </w:r>
      <w:r w:rsidR="00F46A32" w:rsidRPr="0001146A">
        <w:rPr>
          <w:rFonts w:ascii="Times New Roman" w:hAnsi="Times New Roman" w:cs="Times New Roman"/>
          <w:sz w:val="24"/>
          <w:szCs w:val="24"/>
        </w:rPr>
        <w:t>.</w:t>
      </w:r>
      <w:r w:rsidR="5932DFAB" w:rsidRPr="0001146A">
        <w:rPr>
          <w:rFonts w:ascii="Times New Roman" w:hAnsi="Times New Roman" w:cs="Times New Roman"/>
          <w:sz w:val="24"/>
          <w:szCs w:val="24"/>
        </w:rPr>
        <w:t>M</w:t>
      </w:r>
      <w:r w:rsidR="00F65994" w:rsidRPr="0001146A">
        <w:rPr>
          <w:rFonts w:ascii="Times New Roman" w:hAnsi="Times New Roman" w:cs="Times New Roman"/>
          <w:sz w:val="24"/>
          <w:szCs w:val="24"/>
        </w:rPr>
        <w:t>.</w:t>
      </w:r>
      <w:r w:rsidR="00B70653" w:rsidRPr="0001146A">
        <w:rPr>
          <w:rFonts w:ascii="Times New Roman" w:hAnsi="Times New Roman" w:cs="Times New Roman"/>
          <w:sz w:val="24"/>
          <w:szCs w:val="24"/>
        </w:rPr>
        <w:t xml:space="preserve"> was born in 1926 and experienced severe epilepsy starting in his childhood. To alleviate his debilitating </w:t>
      </w:r>
      <w:r w:rsidR="00F65994" w:rsidRPr="0001146A">
        <w:rPr>
          <w:rFonts w:ascii="Times New Roman" w:hAnsi="Times New Roman" w:cs="Times New Roman"/>
          <w:sz w:val="24"/>
          <w:szCs w:val="24"/>
        </w:rPr>
        <w:t>seizures, in</w:t>
      </w:r>
      <w:r w:rsidR="00B70653" w:rsidRPr="0001146A">
        <w:rPr>
          <w:rFonts w:ascii="Times New Roman" w:hAnsi="Times New Roman" w:cs="Times New Roman"/>
          <w:sz w:val="24"/>
          <w:szCs w:val="24"/>
        </w:rPr>
        <w:t xml:space="preserve"> 1953,</w:t>
      </w:r>
      <w:r w:rsidR="00976B8C" w:rsidRPr="0001146A">
        <w:rPr>
          <w:rFonts w:ascii="Times New Roman" w:hAnsi="Times New Roman" w:cs="Times New Roman"/>
          <w:sz w:val="24"/>
          <w:szCs w:val="24"/>
        </w:rPr>
        <w:t xml:space="preserve"> </w:t>
      </w:r>
      <w:r>
        <w:rPr>
          <w:rFonts w:ascii="Times New Roman" w:hAnsi="Times New Roman" w:cs="Times New Roman"/>
          <w:sz w:val="24"/>
          <w:szCs w:val="24"/>
        </w:rPr>
        <w:t xml:space="preserve">he </w:t>
      </w:r>
      <w:r w:rsidR="7FEC3FF4" w:rsidRPr="0001146A">
        <w:rPr>
          <w:rFonts w:ascii="Times New Roman" w:hAnsi="Times New Roman" w:cs="Times New Roman"/>
          <w:sz w:val="24"/>
          <w:szCs w:val="24"/>
        </w:rPr>
        <w:t>underwent</w:t>
      </w:r>
      <w:r w:rsidR="00B70653" w:rsidRPr="0001146A">
        <w:rPr>
          <w:rFonts w:ascii="Times New Roman" w:hAnsi="Times New Roman" w:cs="Times New Roman"/>
          <w:sz w:val="24"/>
          <w:szCs w:val="24"/>
        </w:rPr>
        <w:t xml:space="preserve"> a bilateral medial temporal lobe resection</w:t>
      </w:r>
      <w:r w:rsidR="00CF4C67" w:rsidRPr="0001146A">
        <w:rPr>
          <w:rFonts w:ascii="Times New Roman" w:hAnsi="Times New Roman" w:cs="Times New Roman"/>
          <w:sz w:val="24"/>
          <w:szCs w:val="24"/>
        </w:rPr>
        <w:t xml:space="preserve"> </w:t>
      </w:r>
      <w:r w:rsidR="0D0E8AFC" w:rsidRPr="0001146A">
        <w:rPr>
          <w:rFonts w:ascii="Times New Roman" w:hAnsi="Times New Roman" w:cs="Times New Roman"/>
          <w:sz w:val="24"/>
          <w:szCs w:val="24"/>
        </w:rPr>
        <w:t>procedure</w:t>
      </w:r>
      <w:r w:rsidR="002C7166">
        <w:rPr>
          <w:rFonts w:ascii="Times New Roman" w:hAnsi="Times New Roman" w:cs="Times New Roman"/>
          <w:sz w:val="24"/>
          <w:szCs w:val="24"/>
        </w:rPr>
        <w:t xml:space="preserve"> performed by</w:t>
      </w:r>
      <w:r w:rsidR="0D0E8AFC" w:rsidRPr="0001146A">
        <w:rPr>
          <w:rFonts w:ascii="Times New Roman" w:hAnsi="Times New Roman" w:cs="Times New Roman"/>
          <w:sz w:val="24"/>
          <w:szCs w:val="24"/>
        </w:rPr>
        <w:t xml:space="preserve"> </w:t>
      </w:r>
      <w:r w:rsidR="002C7166" w:rsidRPr="002C7166">
        <w:rPr>
          <w:rFonts w:ascii="Times New Roman" w:hAnsi="Times New Roman" w:cs="Times New Roman"/>
          <w:sz w:val="24"/>
          <w:szCs w:val="24"/>
        </w:rPr>
        <w:t>Dr. William Scoville</w:t>
      </w:r>
      <w:r w:rsidR="002C7166">
        <w:rPr>
          <w:rFonts w:ascii="Times New Roman" w:hAnsi="Times New Roman" w:cs="Times New Roman"/>
          <w:sz w:val="24"/>
          <w:szCs w:val="24"/>
        </w:rPr>
        <w:t xml:space="preserve">, </w:t>
      </w:r>
      <w:r w:rsidR="002C7166" w:rsidRPr="002C7166">
        <w:rPr>
          <w:rFonts w:ascii="Times New Roman" w:hAnsi="Times New Roman" w:cs="Times New Roman"/>
          <w:sz w:val="24"/>
          <w:szCs w:val="24"/>
        </w:rPr>
        <w:t>extracting segments of the hippocampus, amygdala, and adjacent structures from both hemispheres of the patient's brain</w:t>
      </w:r>
      <w:r w:rsidR="002C7166">
        <w:rPr>
          <w:rFonts w:ascii="Times New Roman" w:hAnsi="Times New Roman" w:cs="Times New Roman"/>
          <w:sz w:val="24"/>
          <w:szCs w:val="24"/>
        </w:rPr>
        <w:t xml:space="preserve"> </w:t>
      </w:r>
      <w:r w:rsidR="004A1BDE" w:rsidRPr="0001146A">
        <w:rPr>
          <w:rFonts w:ascii="Times New Roman" w:hAnsi="Times New Roman" w:cs="Times New Roman"/>
          <w:sz w:val="24"/>
          <w:szCs w:val="24"/>
        </w:rPr>
        <w:t>(Squire, 2009)</w:t>
      </w:r>
      <w:r w:rsidR="00B70653" w:rsidRPr="0001146A">
        <w:rPr>
          <w:rFonts w:ascii="Times New Roman" w:hAnsi="Times New Roman" w:cs="Times New Roman"/>
          <w:sz w:val="24"/>
          <w:szCs w:val="24"/>
        </w:rPr>
        <w:t>.</w:t>
      </w:r>
    </w:p>
    <w:p w14:paraId="1FDA2B64" w14:textId="77777777" w:rsidR="006B793C" w:rsidRPr="0001146A" w:rsidRDefault="006B793C" w:rsidP="002C7166">
      <w:pPr>
        <w:spacing w:line="480" w:lineRule="auto"/>
        <w:ind w:firstLine="0"/>
        <w:rPr>
          <w:rFonts w:ascii="Times New Roman" w:hAnsi="Times New Roman" w:cs="Times New Roman"/>
          <w:sz w:val="24"/>
          <w:szCs w:val="24"/>
        </w:rPr>
      </w:pPr>
    </w:p>
    <w:p w14:paraId="31FD2246" w14:textId="1654288F" w:rsidR="001000C6" w:rsidRPr="0001146A" w:rsidRDefault="00B70653" w:rsidP="0001146A">
      <w:pPr>
        <w:spacing w:line="480" w:lineRule="auto"/>
        <w:rPr>
          <w:rFonts w:ascii="Times New Roman" w:hAnsi="Times New Roman" w:cs="Times New Roman"/>
          <w:sz w:val="24"/>
          <w:szCs w:val="24"/>
        </w:rPr>
      </w:pPr>
      <w:r w:rsidRPr="0001146A">
        <w:rPr>
          <w:rFonts w:ascii="Times New Roman" w:hAnsi="Times New Roman" w:cs="Times New Roman"/>
          <w:sz w:val="24"/>
          <w:szCs w:val="24"/>
        </w:rPr>
        <w:t xml:space="preserve">While the surgery successfully reduced the frequency and intensity of Henry's seizures, it had an unexpected and profound impact on his ability to form new memories. Following the operation, H.M. experienced anterograde amnesia, meaning he was unable to create new memories </w:t>
      </w:r>
      <w:r w:rsidR="008B3CF7" w:rsidRPr="0001146A">
        <w:rPr>
          <w:rFonts w:ascii="Times New Roman" w:hAnsi="Times New Roman" w:cs="Times New Roman"/>
          <w:sz w:val="24"/>
          <w:szCs w:val="24"/>
        </w:rPr>
        <w:t>of</w:t>
      </w:r>
      <w:r w:rsidRPr="0001146A">
        <w:rPr>
          <w:rFonts w:ascii="Times New Roman" w:hAnsi="Times New Roman" w:cs="Times New Roman"/>
          <w:sz w:val="24"/>
          <w:szCs w:val="24"/>
        </w:rPr>
        <w:t xml:space="preserve"> events and information occurring after the surgery. However, his memories from before the surgery remained largely intact.</w:t>
      </w:r>
      <w:r w:rsidR="00A63866" w:rsidRPr="0001146A">
        <w:rPr>
          <w:rFonts w:ascii="Times New Roman" w:hAnsi="Times New Roman" w:cs="Times New Roman"/>
          <w:sz w:val="24"/>
          <w:szCs w:val="24"/>
        </w:rPr>
        <w:t xml:space="preserve"> </w:t>
      </w:r>
      <w:r w:rsidRPr="0001146A">
        <w:rPr>
          <w:rFonts w:ascii="Times New Roman" w:hAnsi="Times New Roman" w:cs="Times New Roman"/>
          <w:sz w:val="24"/>
          <w:szCs w:val="24"/>
        </w:rPr>
        <w:t xml:space="preserve">H.M.'s case played a crucial role in demonstrating the distinction between short-term and long-term memory and highlighting the critical role of the hippocampus in </w:t>
      </w:r>
      <w:r w:rsidR="002C7166">
        <w:rPr>
          <w:rFonts w:ascii="Times New Roman" w:hAnsi="Times New Roman" w:cs="Times New Roman"/>
          <w:sz w:val="24"/>
          <w:szCs w:val="24"/>
        </w:rPr>
        <w:t>consolidating</w:t>
      </w:r>
      <w:r w:rsidRPr="0001146A">
        <w:rPr>
          <w:rFonts w:ascii="Times New Roman" w:hAnsi="Times New Roman" w:cs="Times New Roman"/>
          <w:sz w:val="24"/>
          <w:szCs w:val="24"/>
        </w:rPr>
        <w:t xml:space="preserve"> new memories</w:t>
      </w:r>
      <w:r w:rsidR="00C21748" w:rsidRPr="0001146A">
        <w:rPr>
          <w:rFonts w:ascii="Times New Roman" w:hAnsi="Times New Roman" w:cs="Times New Roman"/>
          <w:sz w:val="24"/>
          <w:szCs w:val="24"/>
        </w:rPr>
        <w:t xml:space="preserve"> (Squire, 2009)</w:t>
      </w:r>
      <w:r w:rsidRPr="0001146A">
        <w:rPr>
          <w:rFonts w:ascii="Times New Roman" w:hAnsi="Times New Roman" w:cs="Times New Roman"/>
          <w:sz w:val="24"/>
          <w:szCs w:val="24"/>
        </w:rPr>
        <w:t>. His contribution greatly influenced the field of neuroscience and memory research.</w:t>
      </w:r>
      <w:r w:rsidR="00335C4E" w:rsidRPr="0001146A">
        <w:rPr>
          <w:rFonts w:ascii="Times New Roman" w:hAnsi="Times New Roman" w:cs="Times New Roman"/>
          <w:sz w:val="24"/>
          <w:szCs w:val="24"/>
        </w:rPr>
        <w:t xml:space="preserve"> </w:t>
      </w:r>
      <w:r w:rsidRPr="0001146A">
        <w:rPr>
          <w:rFonts w:ascii="Times New Roman" w:hAnsi="Times New Roman" w:cs="Times New Roman"/>
          <w:sz w:val="24"/>
          <w:szCs w:val="24"/>
        </w:rPr>
        <w:t>Henry Molaison passed away in 2008</w:t>
      </w:r>
      <w:r w:rsidR="006E4261" w:rsidRPr="0001146A">
        <w:rPr>
          <w:rFonts w:ascii="Times New Roman" w:hAnsi="Times New Roman" w:cs="Times New Roman"/>
          <w:sz w:val="24"/>
          <w:szCs w:val="24"/>
        </w:rPr>
        <w:t>, and his brain was</w:t>
      </w:r>
      <w:r w:rsidR="00A633AB" w:rsidRPr="0001146A">
        <w:rPr>
          <w:rFonts w:ascii="Times New Roman" w:hAnsi="Times New Roman" w:cs="Times New Roman"/>
          <w:sz w:val="24"/>
          <w:szCs w:val="24"/>
        </w:rPr>
        <w:t xml:space="preserve"> studie</w:t>
      </w:r>
      <w:r w:rsidR="00380CED" w:rsidRPr="0001146A">
        <w:rPr>
          <w:rFonts w:ascii="Times New Roman" w:hAnsi="Times New Roman" w:cs="Times New Roman"/>
          <w:sz w:val="24"/>
          <w:szCs w:val="24"/>
        </w:rPr>
        <w:t>d</w:t>
      </w:r>
      <w:r w:rsidR="00A633AB" w:rsidRPr="0001146A">
        <w:rPr>
          <w:rFonts w:ascii="Times New Roman" w:hAnsi="Times New Roman" w:cs="Times New Roman"/>
          <w:sz w:val="24"/>
          <w:szCs w:val="24"/>
        </w:rPr>
        <w:t xml:space="preserve"> </w:t>
      </w:r>
      <w:r w:rsidR="00E85168" w:rsidRPr="0001146A">
        <w:rPr>
          <w:rFonts w:ascii="Times New Roman" w:hAnsi="Times New Roman" w:cs="Times New Roman"/>
          <w:sz w:val="24"/>
          <w:szCs w:val="24"/>
        </w:rPr>
        <w:t>post-mortem</w:t>
      </w:r>
      <w:r w:rsidR="00A633AB" w:rsidRPr="0001146A">
        <w:rPr>
          <w:rFonts w:ascii="Times New Roman" w:hAnsi="Times New Roman" w:cs="Times New Roman"/>
          <w:sz w:val="24"/>
          <w:szCs w:val="24"/>
        </w:rPr>
        <w:t xml:space="preserve">, allowing </w:t>
      </w:r>
      <w:r w:rsidR="00231BB2" w:rsidRPr="0001146A">
        <w:rPr>
          <w:rFonts w:ascii="Times New Roman" w:hAnsi="Times New Roman" w:cs="Times New Roman"/>
          <w:sz w:val="24"/>
          <w:szCs w:val="24"/>
        </w:rPr>
        <w:t xml:space="preserve">for a more </w:t>
      </w:r>
      <w:r w:rsidR="00231BB2" w:rsidRPr="0001146A">
        <w:rPr>
          <w:rFonts w:ascii="Times New Roman" w:hAnsi="Times New Roman" w:cs="Times New Roman"/>
          <w:sz w:val="24"/>
          <w:szCs w:val="24"/>
        </w:rPr>
        <w:lastRenderedPageBreak/>
        <w:t xml:space="preserve">detailed </w:t>
      </w:r>
      <w:proofErr w:type="gramStart"/>
      <w:r w:rsidR="003D7B4A" w:rsidRPr="0001146A">
        <w:rPr>
          <w:rFonts w:ascii="Times New Roman" w:hAnsi="Times New Roman" w:cs="Times New Roman"/>
          <w:sz w:val="24"/>
          <w:szCs w:val="24"/>
        </w:rPr>
        <w:t>examination</w:t>
      </w:r>
      <w:proofErr w:type="gramEnd"/>
      <w:r w:rsidR="003D7B4A">
        <w:rPr>
          <w:rFonts w:ascii="Times New Roman" w:hAnsi="Times New Roman" w:cs="Times New Roman"/>
          <w:sz w:val="24"/>
          <w:szCs w:val="24"/>
        </w:rPr>
        <w:t xml:space="preserve"> and </w:t>
      </w:r>
      <w:r w:rsidR="00267469" w:rsidRPr="0001146A">
        <w:rPr>
          <w:rFonts w:ascii="Times New Roman" w:hAnsi="Times New Roman" w:cs="Times New Roman"/>
          <w:sz w:val="24"/>
          <w:szCs w:val="24"/>
        </w:rPr>
        <w:t xml:space="preserve">finding further </w:t>
      </w:r>
      <w:r w:rsidR="00970CFC" w:rsidRPr="0001146A">
        <w:rPr>
          <w:rFonts w:ascii="Times New Roman" w:hAnsi="Times New Roman" w:cs="Times New Roman"/>
          <w:sz w:val="24"/>
          <w:szCs w:val="24"/>
        </w:rPr>
        <w:t xml:space="preserve">evidence </w:t>
      </w:r>
      <w:r w:rsidR="00FE634F" w:rsidRPr="0001146A">
        <w:rPr>
          <w:rFonts w:ascii="Times New Roman" w:hAnsi="Times New Roman" w:cs="Times New Roman"/>
          <w:sz w:val="24"/>
          <w:szCs w:val="24"/>
        </w:rPr>
        <w:t>of the consequences</w:t>
      </w:r>
      <w:r w:rsidR="00231BB2" w:rsidRPr="0001146A">
        <w:rPr>
          <w:rFonts w:ascii="Times New Roman" w:hAnsi="Times New Roman" w:cs="Times New Roman"/>
          <w:sz w:val="24"/>
          <w:szCs w:val="24"/>
        </w:rPr>
        <w:t xml:space="preserve"> of his initial operation</w:t>
      </w:r>
      <w:r w:rsidR="00C21748" w:rsidRPr="0001146A">
        <w:rPr>
          <w:rFonts w:ascii="Times New Roman" w:hAnsi="Times New Roman" w:cs="Times New Roman"/>
          <w:sz w:val="24"/>
          <w:szCs w:val="24"/>
        </w:rPr>
        <w:t xml:space="preserve"> </w:t>
      </w:r>
      <w:r w:rsidR="00164087" w:rsidRPr="0001146A">
        <w:rPr>
          <w:rFonts w:ascii="Times New Roman" w:hAnsi="Times New Roman" w:cs="Times New Roman"/>
          <w:sz w:val="24"/>
          <w:szCs w:val="24"/>
        </w:rPr>
        <w:t>(Annese et al., 2014)</w:t>
      </w:r>
      <w:r w:rsidR="00231BB2" w:rsidRPr="0001146A">
        <w:rPr>
          <w:rFonts w:ascii="Times New Roman" w:hAnsi="Times New Roman" w:cs="Times New Roman"/>
          <w:sz w:val="24"/>
          <w:szCs w:val="24"/>
        </w:rPr>
        <w:t>.</w:t>
      </w:r>
    </w:p>
    <w:p w14:paraId="363CE541" w14:textId="11570E2C" w:rsidR="00A93D07" w:rsidRPr="0001146A" w:rsidRDefault="00A93D07" w:rsidP="0001146A">
      <w:pPr>
        <w:spacing w:line="480" w:lineRule="auto"/>
        <w:ind w:firstLine="0"/>
        <w:rPr>
          <w:rFonts w:ascii="Times New Roman" w:hAnsi="Times New Roman" w:cs="Times New Roman"/>
          <w:sz w:val="24"/>
          <w:szCs w:val="24"/>
        </w:rPr>
      </w:pPr>
    </w:p>
    <w:p w14:paraId="09202947" w14:textId="3C0A59BD" w:rsidR="003C34F2" w:rsidRPr="0001146A" w:rsidRDefault="00D041DD" w:rsidP="0001146A">
      <w:pPr>
        <w:spacing w:line="480" w:lineRule="auto"/>
        <w:rPr>
          <w:rFonts w:ascii="Times New Roman" w:hAnsi="Times New Roman" w:cs="Times New Roman"/>
          <w:sz w:val="24"/>
          <w:szCs w:val="24"/>
        </w:rPr>
      </w:pPr>
      <w:r w:rsidRPr="0001146A">
        <w:rPr>
          <w:rFonts w:ascii="Times New Roman" w:hAnsi="Times New Roman" w:cs="Times New Roman"/>
          <w:sz w:val="24"/>
          <w:szCs w:val="24"/>
        </w:rPr>
        <w:t>The left hippocampus communicates through intricate neural pathways, forging connections with neighbouring brain regions such as the entorhinal cortex, thalamus, and prefrontal cortex</w:t>
      </w:r>
      <w:r w:rsidR="00940ACE" w:rsidRPr="0001146A">
        <w:rPr>
          <w:rFonts w:ascii="Times New Roman" w:hAnsi="Times New Roman" w:cs="Times New Roman"/>
          <w:sz w:val="24"/>
          <w:szCs w:val="24"/>
        </w:rPr>
        <w:t xml:space="preserve"> (Andersen et al., 2007)</w:t>
      </w:r>
      <w:r w:rsidRPr="0001146A">
        <w:rPr>
          <w:rFonts w:ascii="Times New Roman" w:hAnsi="Times New Roman" w:cs="Times New Roman"/>
          <w:sz w:val="24"/>
          <w:szCs w:val="24"/>
        </w:rPr>
        <w:t>. These connections facilitate the exchange of information vital for memory encoding, retrieval, and spatial awareness. As signals traverse these pathways, the left hippocampus integrates information from various sensory modalities, consolidating experiences into coherent memories</w:t>
      </w:r>
      <w:r w:rsidR="00DD7868" w:rsidRPr="0001146A">
        <w:rPr>
          <w:rFonts w:ascii="Times New Roman" w:hAnsi="Times New Roman" w:cs="Times New Roman"/>
          <w:sz w:val="24"/>
          <w:szCs w:val="24"/>
        </w:rPr>
        <w:t xml:space="preserve"> </w:t>
      </w:r>
      <w:r w:rsidR="006F2080" w:rsidRPr="0001146A">
        <w:rPr>
          <w:rFonts w:ascii="Times New Roman" w:hAnsi="Times New Roman" w:cs="Times New Roman"/>
          <w:sz w:val="24"/>
          <w:szCs w:val="24"/>
        </w:rPr>
        <w:t>(Knowles, 1992)</w:t>
      </w:r>
      <w:r w:rsidRPr="0001146A">
        <w:rPr>
          <w:rFonts w:ascii="Times New Roman" w:hAnsi="Times New Roman" w:cs="Times New Roman"/>
          <w:sz w:val="24"/>
          <w:szCs w:val="24"/>
        </w:rPr>
        <w:t>.</w:t>
      </w:r>
      <w:r w:rsidR="00572111" w:rsidRPr="0001146A">
        <w:rPr>
          <w:rFonts w:ascii="Times New Roman" w:hAnsi="Times New Roman" w:cs="Times New Roman"/>
          <w:sz w:val="24"/>
          <w:szCs w:val="24"/>
        </w:rPr>
        <w:t xml:space="preserve"> </w:t>
      </w:r>
      <w:r w:rsidR="003C34F2" w:rsidRPr="0001146A">
        <w:rPr>
          <w:rFonts w:ascii="Times New Roman" w:hAnsi="Times New Roman" w:cs="Times New Roman"/>
          <w:sz w:val="24"/>
          <w:szCs w:val="24"/>
        </w:rPr>
        <w:t xml:space="preserve">Studies on patients with damage to the left hippocampus have demonstrated structural alterations in this region. These alterations may include atrophy, changes in cell density, and modifications in the morphology of hippocampal neurons. Such structural changes may correlate with the severity of cognitive deficits observed in individuals with left </w:t>
      </w:r>
      <w:r w:rsidR="00852CAF" w:rsidRPr="0001146A">
        <w:rPr>
          <w:rFonts w:ascii="Times New Roman" w:hAnsi="Times New Roman" w:cs="Times New Roman"/>
          <w:sz w:val="24"/>
          <w:szCs w:val="24"/>
        </w:rPr>
        <w:t xml:space="preserve">and general </w:t>
      </w:r>
      <w:r w:rsidR="003C34F2" w:rsidRPr="0001146A">
        <w:rPr>
          <w:rFonts w:ascii="Times New Roman" w:hAnsi="Times New Roman" w:cs="Times New Roman"/>
          <w:sz w:val="24"/>
          <w:szCs w:val="24"/>
        </w:rPr>
        <w:t>hippocampal damage</w:t>
      </w:r>
      <w:r w:rsidR="00940ACE" w:rsidRPr="0001146A">
        <w:rPr>
          <w:rFonts w:ascii="Times New Roman" w:hAnsi="Times New Roman" w:cs="Times New Roman"/>
          <w:sz w:val="24"/>
          <w:szCs w:val="24"/>
        </w:rPr>
        <w:t xml:space="preserve"> (Andersen et al., 2007)</w:t>
      </w:r>
      <w:r w:rsidR="003C34F2" w:rsidRPr="0001146A">
        <w:rPr>
          <w:rFonts w:ascii="Times New Roman" w:hAnsi="Times New Roman" w:cs="Times New Roman"/>
          <w:sz w:val="24"/>
          <w:szCs w:val="24"/>
        </w:rPr>
        <w:t>. The left hippocampus is implicated in adult neurogenesis, the process of generating new neurons in the adult brain. Damage to this region has been associated with a reduction in neurogenesis, potentially limiting the brain's ability to repair and adapt following injury. This diminished capacity for neurogenesis may contribute to the long-term biological consequences of left hippocampal damage</w:t>
      </w:r>
      <w:r w:rsidR="00AA0A55" w:rsidRPr="0001146A">
        <w:rPr>
          <w:rFonts w:ascii="Times New Roman" w:hAnsi="Times New Roman" w:cs="Times New Roman"/>
          <w:sz w:val="24"/>
          <w:szCs w:val="24"/>
        </w:rPr>
        <w:t xml:space="preserve"> (Kempermann et al., 2015)</w:t>
      </w:r>
      <w:r w:rsidR="003C34F2" w:rsidRPr="0001146A">
        <w:rPr>
          <w:rFonts w:ascii="Times New Roman" w:hAnsi="Times New Roman" w:cs="Times New Roman"/>
          <w:sz w:val="24"/>
          <w:szCs w:val="24"/>
        </w:rPr>
        <w:t>.</w:t>
      </w:r>
    </w:p>
    <w:p w14:paraId="2E161FDE" w14:textId="77777777" w:rsidR="004C0C59" w:rsidRPr="0001146A" w:rsidRDefault="004C0C59" w:rsidP="0001146A">
      <w:pPr>
        <w:spacing w:line="480" w:lineRule="auto"/>
        <w:rPr>
          <w:rFonts w:ascii="Times New Roman" w:hAnsi="Times New Roman" w:cs="Times New Roman"/>
          <w:sz w:val="24"/>
          <w:szCs w:val="24"/>
        </w:rPr>
      </w:pPr>
    </w:p>
    <w:p w14:paraId="4B255FF7" w14:textId="6739FC1A" w:rsidR="00537B96" w:rsidRPr="0001146A" w:rsidRDefault="00551E58" w:rsidP="0001146A">
      <w:pPr>
        <w:spacing w:line="480" w:lineRule="auto"/>
        <w:rPr>
          <w:rFonts w:ascii="Times New Roman" w:hAnsi="Times New Roman" w:cs="Times New Roman"/>
          <w:sz w:val="24"/>
          <w:szCs w:val="24"/>
        </w:rPr>
      </w:pPr>
      <w:r w:rsidRPr="0001146A">
        <w:rPr>
          <w:rFonts w:ascii="Times New Roman" w:hAnsi="Times New Roman" w:cs="Times New Roman"/>
          <w:sz w:val="24"/>
          <w:szCs w:val="24"/>
        </w:rPr>
        <w:t xml:space="preserve">Multiple theories aim to understand the hippocampus and its role in memory storage. For the purpose of this essay, only two </w:t>
      </w:r>
      <w:r w:rsidR="002C7166">
        <w:rPr>
          <w:rFonts w:ascii="Times New Roman" w:hAnsi="Times New Roman" w:cs="Times New Roman"/>
          <w:sz w:val="24"/>
          <w:szCs w:val="24"/>
        </w:rPr>
        <w:t>significant</w:t>
      </w:r>
      <w:r w:rsidRPr="0001146A">
        <w:rPr>
          <w:rFonts w:ascii="Times New Roman" w:hAnsi="Times New Roman" w:cs="Times New Roman"/>
          <w:sz w:val="24"/>
          <w:szCs w:val="24"/>
        </w:rPr>
        <w:t xml:space="preserve"> examples will be critically discussed:</w:t>
      </w:r>
      <w:r w:rsidR="006E00B3" w:rsidRPr="0001146A">
        <w:rPr>
          <w:rFonts w:ascii="Times New Roman" w:hAnsi="Times New Roman" w:cs="Times New Roman"/>
          <w:sz w:val="24"/>
          <w:szCs w:val="24"/>
        </w:rPr>
        <w:t xml:space="preserve"> </w:t>
      </w:r>
      <w:r w:rsidR="00455BF9" w:rsidRPr="0001146A">
        <w:rPr>
          <w:rFonts w:ascii="Times New Roman" w:hAnsi="Times New Roman" w:cs="Times New Roman"/>
          <w:sz w:val="24"/>
          <w:szCs w:val="24"/>
        </w:rPr>
        <w:t xml:space="preserve">the Multiple Store Model of </w:t>
      </w:r>
      <w:r w:rsidR="004B59EF" w:rsidRPr="0001146A">
        <w:rPr>
          <w:rFonts w:ascii="Times New Roman" w:hAnsi="Times New Roman" w:cs="Times New Roman"/>
          <w:sz w:val="24"/>
          <w:szCs w:val="24"/>
        </w:rPr>
        <w:t>M</w:t>
      </w:r>
      <w:r w:rsidR="00455BF9" w:rsidRPr="0001146A">
        <w:rPr>
          <w:rFonts w:ascii="Times New Roman" w:hAnsi="Times New Roman" w:cs="Times New Roman"/>
          <w:sz w:val="24"/>
          <w:szCs w:val="24"/>
        </w:rPr>
        <w:t>emory (MSM) and the</w:t>
      </w:r>
      <w:r w:rsidR="006E00B3" w:rsidRPr="0001146A">
        <w:rPr>
          <w:rFonts w:ascii="Times New Roman" w:hAnsi="Times New Roman" w:cs="Times New Roman"/>
          <w:sz w:val="24"/>
          <w:szCs w:val="24"/>
        </w:rPr>
        <w:t xml:space="preserve"> </w:t>
      </w:r>
      <w:r w:rsidR="00C94285" w:rsidRPr="0001146A">
        <w:rPr>
          <w:rFonts w:ascii="Times New Roman" w:hAnsi="Times New Roman" w:cs="Times New Roman"/>
          <w:sz w:val="24"/>
          <w:szCs w:val="24"/>
        </w:rPr>
        <w:t>Multiple Trace Theory (MTT</w:t>
      </w:r>
      <w:r w:rsidR="004E7185" w:rsidRPr="0001146A">
        <w:rPr>
          <w:rFonts w:ascii="Times New Roman" w:hAnsi="Times New Roman" w:cs="Times New Roman"/>
          <w:sz w:val="24"/>
          <w:szCs w:val="24"/>
        </w:rPr>
        <w:t>).</w:t>
      </w:r>
      <w:r w:rsidR="001A06A4" w:rsidRPr="0001146A">
        <w:rPr>
          <w:rFonts w:ascii="Times New Roman" w:hAnsi="Times New Roman" w:cs="Times New Roman"/>
          <w:sz w:val="24"/>
          <w:szCs w:val="24"/>
        </w:rPr>
        <w:t xml:space="preserve"> </w:t>
      </w:r>
      <w:r w:rsidR="00537B96" w:rsidRPr="0001146A">
        <w:rPr>
          <w:rFonts w:ascii="Times New Roman" w:hAnsi="Times New Roman" w:cs="Times New Roman"/>
          <w:sz w:val="24"/>
          <w:szCs w:val="24"/>
        </w:rPr>
        <w:t>The Multiple Store Model (MSM) of memory, crafted by Atkinson and Shiffrin</w:t>
      </w:r>
      <w:r w:rsidR="00866236" w:rsidRPr="0001146A">
        <w:rPr>
          <w:rFonts w:ascii="Times New Roman" w:hAnsi="Times New Roman" w:cs="Times New Roman"/>
          <w:sz w:val="24"/>
          <w:szCs w:val="24"/>
        </w:rPr>
        <w:t xml:space="preserve"> (1968)</w:t>
      </w:r>
      <w:r w:rsidR="00537B96" w:rsidRPr="0001146A">
        <w:rPr>
          <w:rFonts w:ascii="Times New Roman" w:hAnsi="Times New Roman" w:cs="Times New Roman"/>
          <w:sz w:val="24"/>
          <w:szCs w:val="24"/>
        </w:rPr>
        <w:t xml:space="preserve">, stands as a cornerstone in </w:t>
      </w:r>
      <w:r w:rsidR="002C7166">
        <w:rPr>
          <w:rFonts w:ascii="Times New Roman" w:hAnsi="Times New Roman" w:cs="Times New Roman"/>
          <w:sz w:val="24"/>
          <w:szCs w:val="24"/>
        </w:rPr>
        <w:t>studying</w:t>
      </w:r>
      <w:r w:rsidR="00537B96" w:rsidRPr="0001146A">
        <w:rPr>
          <w:rFonts w:ascii="Times New Roman" w:hAnsi="Times New Roman" w:cs="Times New Roman"/>
          <w:sz w:val="24"/>
          <w:szCs w:val="24"/>
        </w:rPr>
        <w:t xml:space="preserve"> memory processes. Commonly referred to as the </w:t>
      </w:r>
      <w:r w:rsidR="00537B96" w:rsidRPr="0001146A">
        <w:rPr>
          <w:rFonts w:ascii="Times New Roman" w:hAnsi="Times New Roman" w:cs="Times New Roman"/>
          <w:i/>
          <w:iCs/>
          <w:sz w:val="24"/>
          <w:szCs w:val="24"/>
        </w:rPr>
        <w:t>Three Stage</w:t>
      </w:r>
      <w:r w:rsidR="00537B96" w:rsidRPr="0001146A">
        <w:rPr>
          <w:rFonts w:ascii="Times New Roman" w:hAnsi="Times New Roman" w:cs="Times New Roman"/>
          <w:sz w:val="24"/>
          <w:szCs w:val="24"/>
        </w:rPr>
        <w:t xml:space="preserve"> </w:t>
      </w:r>
      <w:r w:rsidR="006E31EC" w:rsidRPr="0001146A">
        <w:rPr>
          <w:rFonts w:ascii="Times New Roman" w:hAnsi="Times New Roman" w:cs="Times New Roman"/>
          <w:i/>
          <w:iCs/>
          <w:sz w:val="24"/>
          <w:szCs w:val="24"/>
        </w:rPr>
        <w:t>M</w:t>
      </w:r>
      <w:r w:rsidR="00537B96" w:rsidRPr="0001146A">
        <w:rPr>
          <w:rFonts w:ascii="Times New Roman" w:hAnsi="Times New Roman" w:cs="Times New Roman"/>
          <w:i/>
          <w:iCs/>
          <w:sz w:val="24"/>
          <w:szCs w:val="24"/>
        </w:rPr>
        <w:t>emory</w:t>
      </w:r>
      <w:r w:rsidR="00537B96" w:rsidRPr="0001146A">
        <w:rPr>
          <w:rFonts w:ascii="Times New Roman" w:hAnsi="Times New Roman" w:cs="Times New Roman"/>
          <w:sz w:val="24"/>
          <w:szCs w:val="24"/>
        </w:rPr>
        <w:t xml:space="preserve"> model, it elucidates memory as a sequential process involving Short-Term Memory </w:t>
      </w:r>
      <w:r w:rsidR="00537B96" w:rsidRPr="0001146A">
        <w:rPr>
          <w:rFonts w:ascii="Times New Roman" w:hAnsi="Times New Roman" w:cs="Times New Roman"/>
          <w:sz w:val="24"/>
          <w:szCs w:val="24"/>
        </w:rPr>
        <w:lastRenderedPageBreak/>
        <w:t>(STM), Long-Term Memory (LTM)</w:t>
      </w:r>
      <w:r w:rsidR="003D7B4A">
        <w:rPr>
          <w:rFonts w:ascii="Times New Roman" w:hAnsi="Times New Roman" w:cs="Times New Roman"/>
          <w:sz w:val="24"/>
          <w:szCs w:val="24"/>
        </w:rPr>
        <w:t xml:space="preserve"> and </w:t>
      </w:r>
      <w:r w:rsidR="003D7B4A" w:rsidRPr="0001146A">
        <w:rPr>
          <w:rFonts w:ascii="Times New Roman" w:hAnsi="Times New Roman" w:cs="Times New Roman"/>
          <w:sz w:val="24"/>
          <w:szCs w:val="24"/>
        </w:rPr>
        <w:t>Sensory Memory</w:t>
      </w:r>
      <w:r w:rsidR="003D7B4A">
        <w:rPr>
          <w:rFonts w:ascii="Times New Roman" w:hAnsi="Times New Roman" w:cs="Times New Roman"/>
          <w:sz w:val="24"/>
          <w:szCs w:val="24"/>
        </w:rPr>
        <w:t>.</w:t>
      </w:r>
      <w:r w:rsidR="003D7B4A" w:rsidRPr="0001146A">
        <w:rPr>
          <w:rFonts w:ascii="Times New Roman" w:hAnsi="Times New Roman" w:cs="Times New Roman"/>
          <w:sz w:val="24"/>
          <w:szCs w:val="24"/>
        </w:rPr>
        <w:t xml:space="preserve"> </w:t>
      </w:r>
      <w:r w:rsidR="00537B96" w:rsidRPr="0001146A">
        <w:rPr>
          <w:rFonts w:ascii="Times New Roman" w:hAnsi="Times New Roman" w:cs="Times New Roman"/>
          <w:sz w:val="24"/>
          <w:szCs w:val="24"/>
        </w:rPr>
        <w:t xml:space="preserve">This linear framework </w:t>
      </w:r>
      <w:r w:rsidR="003D7B4A" w:rsidRPr="0001146A">
        <w:rPr>
          <w:rFonts w:ascii="Times New Roman" w:hAnsi="Times New Roman" w:cs="Times New Roman"/>
          <w:sz w:val="24"/>
          <w:szCs w:val="24"/>
        </w:rPr>
        <w:t>suggests</w:t>
      </w:r>
      <w:r w:rsidR="00537B96" w:rsidRPr="0001146A">
        <w:rPr>
          <w:rFonts w:ascii="Times New Roman" w:hAnsi="Times New Roman" w:cs="Times New Roman"/>
          <w:sz w:val="24"/>
          <w:szCs w:val="24"/>
        </w:rPr>
        <w:t xml:space="preserve"> that information, initially sensed from the environment, traverses through sensory registers, undergoes active processing in STM, and, if sufficiently rehearsed, finds its way into the enduring LTM</w:t>
      </w:r>
      <w:r w:rsidR="00344AF7" w:rsidRPr="0001146A">
        <w:rPr>
          <w:rFonts w:ascii="Times New Roman" w:hAnsi="Times New Roman" w:cs="Times New Roman"/>
          <w:sz w:val="24"/>
          <w:szCs w:val="24"/>
        </w:rPr>
        <w:t xml:space="preserve"> </w:t>
      </w:r>
      <w:r w:rsidR="004B59EF" w:rsidRPr="0001146A">
        <w:rPr>
          <w:rFonts w:ascii="Times New Roman" w:hAnsi="Times New Roman" w:cs="Times New Roman"/>
          <w:sz w:val="24"/>
          <w:szCs w:val="24"/>
        </w:rPr>
        <w:t>(Malmberg et al., 2019)</w:t>
      </w:r>
      <w:r w:rsidR="00537B96" w:rsidRPr="0001146A">
        <w:rPr>
          <w:rFonts w:ascii="Times New Roman" w:hAnsi="Times New Roman" w:cs="Times New Roman"/>
          <w:sz w:val="24"/>
          <w:szCs w:val="24"/>
        </w:rPr>
        <w:t>.</w:t>
      </w:r>
    </w:p>
    <w:p w14:paraId="73DF5E18" w14:textId="77777777" w:rsidR="00537B96" w:rsidRPr="0001146A" w:rsidRDefault="00537B96" w:rsidP="0001146A">
      <w:pPr>
        <w:spacing w:line="480" w:lineRule="auto"/>
        <w:rPr>
          <w:rFonts w:ascii="Times New Roman" w:hAnsi="Times New Roman" w:cs="Times New Roman"/>
          <w:sz w:val="24"/>
          <w:szCs w:val="24"/>
        </w:rPr>
      </w:pPr>
    </w:p>
    <w:p w14:paraId="5B29B6FA" w14:textId="4CC50885" w:rsidR="00537B96" w:rsidRPr="0001146A" w:rsidRDefault="00537B96" w:rsidP="0001146A">
      <w:pPr>
        <w:spacing w:line="480" w:lineRule="auto"/>
        <w:rPr>
          <w:rFonts w:ascii="Times New Roman" w:hAnsi="Times New Roman" w:cs="Times New Roman"/>
          <w:sz w:val="24"/>
          <w:szCs w:val="24"/>
        </w:rPr>
      </w:pPr>
      <w:r w:rsidRPr="0001146A">
        <w:rPr>
          <w:rFonts w:ascii="Times New Roman" w:hAnsi="Times New Roman" w:cs="Times New Roman"/>
          <w:sz w:val="24"/>
          <w:szCs w:val="24"/>
        </w:rPr>
        <w:t xml:space="preserve">The MSM </w:t>
      </w:r>
      <w:r w:rsidR="00D21FB8" w:rsidRPr="0001146A">
        <w:rPr>
          <w:rFonts w:ascii="Times New Roman" w:hAnsi="Times New Roman" w:cs="Times New Roman"/>
          <w:sz w:val="24"/>
          <w:szCs w:val="24"/>
        </w:rPr>
        <w:t xml:space="preserve">contributes to </w:t>
      </w:r>
      <w:r w:rsidR="008B3CF7" w:rsidRPr="0001146A">
        <w:rPr>
          <w:rFonts w:ascii="Times New Roman" w:hAnsi="Times New Roman" w:cs="Times New Roman"/>
          <w:sz w:val="24"/>
          <w:szCs w:val="24"/>
        </w:rPr>
        <w:t>understanding</w:t>
      </w:r>
      <w:r w:rsidR="00D21FB8" w:rsidRPr="0001146A">
        <w:rPr>
          <w:rFonts w:ascii="Times New Roman" w:hAnsi="Times New Roman" w:cs="Times New Roman"/>
          <w:sz w:val="24"/>
          <w:szCs w:val="24"/>
        </w:rPr>
        <w:t xml:space="preserve"> cognitive processes and</w:t>
      </w:r>
      <w:r w:rsidRPr="0001146A">
        <w:rPr>
          <w:rFonts w:ascii="Times New Roman" w:hAnsi="Times New Roman" w:cs="Times New Roman"/>
          <w:sz w:val="24"/>
          <w:szCs w:val="24"/>
        </w:rPr>
        <w:t xml:space="preserve"> play</w:t>
      </w:r>
      <w:r w:rsidR="00455BF9" w:rsidRPr="0001146A">
        <w:rPr>
          <w:rFonts w:ascii="Times New Roman" w:hAnsi="Times New Roman" w:cs="Times New Roman"/>
          <w:sz w:val="24"/>
          <w:szCs w:val="24"/>
        </w:rPr>
        <w:t>s</w:t>
      </w:r>
      <w:r w:rsidRPr="0001146A">
        <w:rPr>
          <w:rFonts w:ascii="Times New Roman" w:hAnsi="Times New Roman" w:cs="Times New Roman"/>
          <w:sz w:val="24"/>
          <w:szCs w:val="24"/>
        </w:rPr>
        <w:t xml:space="preserve"> a pivotal role in redirecting the focus of memory research. </w:t>
      </w:r>
      <w:r w:rsidR="002C7166">
        <w:rPr>
          <w:rFonts w:ascii="Times New Roman" w:hAnsi="Times New Roman" w:cs="Times New Roman"/>
          <w:sz w:val="24"/>
          <w:szCs w:val="24"/>
        </w:rPr>
        <w:t>Before</w:t>
      </w:r>
      <w:r w:rsidRPr="0001146A">
        <w:rPr>
          <w:rFonts w:ascii="Times New Roman" w:hAnsi="Times New Roman" w:cs="Times New Roman"/>
          <w:sz w:val="24"/>
          <w:szCs w:val="24"/>
        </w:rPr>
        <w:t xml:space="preserve"> Atkinson and Shiffrin, memory was predominantly perceived as learned behavio</w:t>
      </w:r>
      <w:r w:rsidR="00455BF9" w:rsidRPr="0001146A">
        <w:rPr>
          <w:rFonts w:ascii="Times New Roman" w:hAnsi="Times New Roman" w:cs="Times New Roman"/>
          <w:sz w:val="24"/>
          <w:szCs w:val="24"/>
        </w:rPr>
        <w:t>u</w:t>
      </w:r>
      <w:r w:rsidRPr="0001146A">
        <w:rPr>
          <w:rFonts w:ascii="Times New Roman" w:hAnsi="Times New Roman" w:cs="Times New Roman"/>
          <w:sz w:val="24"/>
          <w:szCs w:val="24"/>
        </w:rPr>
        <w:t>r, and their work cataly</w:t>
      </w:r>
      <w:r w:rsidR="00455BF9" w:rsidRPr="0001146A">
        <w:rPr>
          <w:rFonts w:ascii="Times New Roman" w:hAnsi="Times New Roman" w:cs="Times New Roman"/>
          <w:sz w:val="24"/>
          <w:szCs w:val="24"/>
        </w:rPr>
        <w:t>s</w:t>
      </w:r>
      <w:r w:rsidRPr="0001146A">
        <w:rPr>
          <w:rFonts w:ascii="Times New Roman" w:hAnsi="Times New Roman" w:cs="Times New Roman"/>
          <w:sz w:val="24"/>
          <w:szCs w:val="24"/>
        </w:rPr>
        <w:t>ed a paradigm shift towards the concept of information processing, marking the advent of the Cognitive Revolution in Psychology during the late '60s and '70s. The model aligns with the Cognitive Approach, presenting memory processes diagrammatically, akin to the information processing paradigm observed in computers</w:t>
      </w:r>
      <w:r w:rsidR="00D21FB8" w:rsidRPr="0001146A">
        <w:rPr>
          <w:rFonts w:ascii="Times New Roman" w:hAnsi="Times New Roman" w:cs="Times New Roman"/>
          <w:sz w:val="24"/>
          <w:szCs w:val="24"/>
        </w:rPr>
        <w:t xml:space="preserve"> (Malmberg et al., 2019).</w:t>
      </w:r>
    </w:p>
    <w:p w14:paraId="6A5D8330" w14:textId="77777777" w:rsidR="00537B96" w:rsidRPr="0001146A" w:rsidRDefault="00537B96" w:rsidP="0001146A">
      <w:pPr>
        <w:spacing w:line="480" w:lineRule="auto"/>
        <w:rPr>
          <w:rFonts w:ascii="Times New Roman" w:hAnsi="Times New Roman" w:cs="Times New Roman"/>
          <w:sz w:val="24"/>
          <w:szCs w:val="24"/>
        </w:rPr>
      </w:pPr>
    </w:p>
    <w:p w14:paraId="207EB7A2" w14:textId="135790DD" w:rsidR="00537B96" w:rsidRPr="0001146A" w:rsidRDefault="00537B96" w:rsidP="0001146A">
      <w:pPr>
        <w:spacing w:line="480" w:lineRule="auto"/>
        <w:rPr>
          <w:rFonts w:ascii="Times New Roman" w:hAnsi="Times New Roman" w:cs="Times New Roman"/>
          <w:sz w:val="24"/>
          <w:szCs w:val="24"/>
        </w:rPr>
      </w:pPr>
      <w:r w:rsidRPr="0001146A">
        <w:rPr>
          <w:rFonts w:ascii="Times New Roman" w:hAnsi="Times New Roman" w:cs="Times New Roman"/>
          <w:sz w:val="24"/>
          <w:szCs w:val="24"/>
        </w:rPr>
        <w:t xml:space="preserve">One of the </w:t>
      </w:r>
      <w:r w:rsidR="00D855C1" w:rsidRPr="0001146A">
        <w:rPr>
          <w:rFonts w:ascii="Times New Roman" w:hAnsi="Times New Roman" w:cs="Times New Roman"/>
          <w:sz w:val="24"/>
          <w:szCs w:val="24"/>
        </w:rPr>
        <w:t>MSM's crucial aspects is its relevance to the hippocampus. The hippocampus</w:t>
      </w:r>
      <w:r w:rsidR="00965F5E" w:rsidRPr="0001146A">
        <w:rPr>
          <w:rFonts w:ascii="Times New Roman" w:hAnsi="Times New Roman" w:cs="Times New Roman"/>
          <w:sz w:val="24"/>
          <w:szCs w:val="24"/>
        </w:rPr>
        <w:t xml:space="preserve"> </w:t>
      </w:r>
      <w:r w:rsidR="00D855C1" w:rsidRPr="0001146A">
        <w:rPr>
          <w:rFonts w:ascii="Times New Roman" w:hAnsi="Times New Roman" w:cs="Times New Roman"/>
          <w:sz w:val="24"/>
          <w:szCs w:val="24"/>
        </w:rPr>
        <w:t>plays a pivotal role in t</w:t>
      </w:r>
      <w:r w:rsidR="002C7166">
        <w:rPr>
          <w:rFonts w:ascii="Times New Roman" w:hAnsi="Times New Roman" w:cs="Times New Roman"/>
          <w:sz w:val="24"/>
          <w:szCs w:val="24"/>
        </w:rPr>
        <w:t>ransferring</w:t>
      </w:r>
      <w:r w:rsidR="00D855C1" w:rsidRPr="0001146A">
        <w:rPr>
          <w:rFonts w:ascii="Times New Roman" w:hAnsi="Times New Roman" w:cs="Times New Roman"/>
          <w:sz w:val="24"/>
          <w:szCs w:val="24"/>
        </w:rPr>
        <w:t xml:space="preserve"> information from STM to LTM, a </w:t>
      </w:r>
      <w:r w:rsidR="002C7166">
        <w:rPr>
          <w:rFonts w:ascii="Times New Roman" w:hAnsi="Times New Roman" w:cs="Times New Roman"/>
          <w:sz w:val="24"/>
          <w:szCs w:val="24"/>
        </w:rPr>
        <w:t>vital</w:t>
      </w:r>
      <w:r w:rsidR="00D855C1" w:rsidRPr="0001146A">
        <w:rPr>
          <w:rFonts w:ascii="Times New Roman" w:hAnsi="Times New Roman" w:cs="Times New Roman"/>
          <w:sz w:val="24"/>
          <w:szCs w:val="24"/>
        </w:rPr>
        <w:t xml:space="preserve"> component of</w:t>
      </w:r>
      <w:r w:rsidRPr="0001146A">
        <w:rPr>
          <w:rFonts w:ascii="Times New Roman" w:hAnsi="Times New Roman" w:cs="Times New Roman"/>
          <w:sz w:val="24"/>
          <w:szCs w:val="24"/>
        </w:rPr>
        <w:t xml:space="preserve"> the MSM. As information is </w:t>
      </w:r>
      <w:r w:rsidR="00E67567" w:rsidRPr="0001146A">
        <w:rPr>
          <w:rFonts w:ascii="Times New Roman" w:hAnsi="Times New Roman" w:cs="Times New Roman"/>
          <w:sz w:val="24"/>
          <w:szCs w:val="24"/>
        </w:rPr>
        <w:t>processed in STM, the hippocampus facilitate</w:t>
      </w:r>
      <w:r w:rsidRPr="0001146A">
        <w:rPr>
          <w:rFonts w:ascii="Times New Roman" w:hAnsi="Times New Roman" w:cs="Times New Roman"/>
          <w:sz w:val="24"/>
          <w:szCs w:val="24"/>
        </w:rPr>
        <w:t>s encoding and consolidation into LTM. The hippocampus, therefore, acts as a crucial bridge in the memory storage process outlined by the MSM</w:t>
      </w:r>
      <w:r w:rsidR="00487C39" w:rsidRPr="0001146A">
        <w:rPr>
          <w:rFonts w:ascii="Times New Roman" w:hAnsi="Times New Roman" w:cs="Times New Roman"/>
          <w:sz w:val="24"/>
          <w:szCs w:val="24"/>
        </w:rPr>
        <w:t xml:space="preserve"> (Andersen et al., 2007)</w:t>
      </w:r>
      <w:r w:rsidRPr="0001146A">
        <w:rPr>
          <w:rFonts w:ascii="Times New Roman" w:hAnsi="Times New Roman" w:cs="Times New Roman"/>
          <w:sz w:val="24"/>
          <w:szCs w:val="24"/>
        </w:rPr>
        <w:t>.</w:t>
      </w:r>
      <w:r w:rsidR="00ED3D52" w:rsidRPr="0001146A">
        <w:rPr>
          <w:rFonts w:ascii="Times New Roman" w:hAnsi="Times New Roman" w:cs="Times New Roman"/>
          <w:sz w:val="24"/>
          <w:szCs w:val="24"/>
        </w:rPr>
        <w:t xml:space="preserve"> </w:t>
      </w:r>
    </w:p>
    <w:p w14:paraId="38578A9C" w14:textId="77777777" w:rsidR="00537B96" w:rsidRPr="0001146A" w:rsidRDefault="00537B96" w:rsidP="0001146A">
      <w:pPr>
        <w:spacing w:line="480" w:lineRule="auto"/>
        <w:ind w:firstLine="0"/>
        <w:rPr>
          <w:rFonts w:ascii="Times New Roman" w:hAnsi="Times New Roman" w:cs="Times New Roman"/>
          <w:sz w:val="24"/>
          <w:szCs w:val="24"/>
        </w:rPr>
      </w:pPr>
    </w:p>
    <w:p w14:paraId="116D4476" w14:textId="4CB25E8E" w:rsidR="00537B96" w:rsidRPr="0001146A" w:rsidRDefault="00537B96" w:rsidP="0001146A">
      <w:pPr>
        <w:spacing w:line="480" w:lineRule="auto"/>
        <w:rPr>
          <w:rFonts w:ascii="Times New Roman" w:hAnsi="Times New Roman" w:cs="Times New Roman"/>
          <w:sz w:val="24"/>
          <w:szCs w:val="24"/>
        </w:rPr>
      </w:pPr>
      <w:r w:rsidRPr="0001146A">
        <w:rPr>
          <w:rFonts w:ascii="Times New Roman" w:hAnsi="Times New Roman" w:cs="Times New Roman"/>
          <w:sz w:val="24"/>
          <w:szCs w:val="24"/>
        </w:rPr>
        <w:t xml:space="preserve">Atkinson and Shiffrin's </w:t>
      </w:r>
      <w:r w:rsidR="00456521" w:rsidRPr="0001146A">
        <w:rPr>
          <w:rFonts w:ascii="Times New Roman" w:hAnsi="Times New Roman" w:cs="Times New Roman"/>
          <w:sz w:val="24"/>
          <w:szCs w:val="24"/>
        </w:rPr>
        <w:t xml:space="preserve">(1968) </w:t>
      </w:r>
      <w:r w:rsidRPr="0001146A">
        <w:rPr>
          <w:rFonts w:ascii="Times New Roman" w:hAnsi="Times New Roman" w:cs="Times New Roman"/>
          <w:sz w:val="24"/>
          <w:szCs w:val="24"/>
        </w:rPr>
        <w:t xml:space="preserve">model </w:t>
      </w:r>
      <w:r w:rsidR="7924B662" w:rsidRPr="0001146A">
        <w:rPr>
          <w:rFonts w:ascii="Times New Roman" w:hAnsi="Times New Roman" w:cs="Times New Roman"/>
          <w:sz w:val="24"/>
          <w:szCs w:val="24"/>
        </w:rPr>
        <w:t>introduce</w:t>
      </w:r>
      <w:r w:rsidR="00C60B39" w:rsidRPr="0001146A">
        <w:rPr>
          <w:rFonts w:ascii="Times New Roman" w:hAnsi="Times New Roman" w:cs="Times New Roman"/>
          <w:sz w:val="24"/>
          <w:szCs w:val="24"/>
        </w:rPr>
        <w:t>d</w:t>
      </w:r>
      <w:r w:rsidRPr="0001146A">
        <w:rPr>
          <w:rFonts w:ascii="Times New Roman" w:hAnsi="Times New Roman" w:cs="Times New Roman"/>
          <w:sz w:val="24"/>
          <w:szCs w:val="24"/>
        </w:rPr>
        <w:t xml:space="preserve"> two types of encoding: acoustic and semantic. While STM predominantly employs acoustic encoding, LTM utili</w:t>
      </w:r>
      <w:r w:rsidR="00352D38" w:rsidRPr="0001146A">
        <w:rPr>
          <w:rFonts w:ascii="Times New Roman" w:hAnsi="Times New Roman" w:cs="Times New Roman"/>
          <w:sz w:val="24"/>
          <w:szCs w:val="24"/>
        </w:rPr>
        <w:t>s</w:t>
      </w:r>
      <w:r w:rsidRPr="0001146A">
        <w:rPr>
          <w:rFonts w:ascii="Times New Roman" w:hAnsi="Times New Roman" w:cs="Times New Roman"/>
          <w:sz w:val="24"/>
          <w:szCs w:val="24"/>
        </w:rPr>
        <w:t xml:space="preserve">es various encoding types, with a preference for semantic encoding. The MSM's conceptual framework paved the way for further exploration and refinement of memory processes, with Baddeley and Hitch </w:t>
      </w:r>
      <w:r w:rsidR="000D7B88" w:rsidRPr="0001146A">
        <w:rPr>
          <w:rFonts w:ascii="Times New Roman" w:hAnsi="Times New Roman" w:cs="Times New Roman"/>
          <w:sz w:val="24"/>
          <w:szCs w:val="24"/>
        </w:rPr>
        <w:t>(1974</w:t>
      </w:r>
      <w:r w:rsidR="006034A0" w:rsidRPr="0001146A">
        <w:rPr>
          <w:rFonts w:ascii="Times New Roman" w:hAnsi="Times New Roman" w:cs="Times New Roman"/>
          <w:sz w:val="24"/>
          <w:szCs w:val="24"/>
        </w:rPr>
        <w:t xml:space="preserve">, as cited in </w:t>
      </w:r>
      <w:r w:rsidR="001A620E" w:rsidRPr="0001146A">
        <w:rPr>
          <w:rFonts w:ascii="Times New Roman" w:hAnsi="Times New Roman" w:cs="Times New Roman"/>
          <w:sz w:val="24"/>
          <w:szCs w:val="24"/>
        </w:rPr>
        <w:t>Malmberg et al., 2019</w:t>
      </w:r>
      <w:r w:rsidR="000D7B88" w:rsidRPr="0001146A">
        <w:rPr>
          <w:rFonts w:ascii="Times New Roman" w:hAnsi="Times New Roman" w:cs="Times New Roman"/>
          <w:sz w:val="24"/>
          <w:szCs w:val="24"/>
        </w:rPr>
        <w:t xml:space="preserve">) </w:t>
      </w:r>
      <w:r w:rsidRPr="0001146A">
        <w:rPr>
          <w:rFonts w:ascii="Times New Roman" w:hAnsi="Times New Roman" w:cs="Times New Roman"/>
          <w:sz w:val="24"/>
          <w:szCs w:val="24"/>
        </w:rPr>
        <w:t xml:space="preserve">expanding on the structure of STM </w:t>
      </w:r>
      <w:r w:rsidRPr="0001146A">
        <w:rPr>
          <w:rFonts w:ascii="Times New Roman" w:hAnsi="Times New Roman" w:cs="Times New Roman"/>
          <w:sz w:val="24"/>
          <w:szCs w:val="24"/>
        </w:rPr>
        <w:lastRenderedPageBreak/>
        <w:t xml:space="preserve">through the introduction of Working Memory and </w:t>
      </w:r>
      <w:r w:rsidR="006F0B29" w:rsidRPr="0001146A">
        <w:rPr>
          <w:rFonts w:ascii="Times New Roman" w:hAnsi="Times New Roman" w:cs="Times New Roman"/>
          <w:sz w:val="24"/>
          <w:szCs w:val="24"/>
        </w:rPr>
        <w:t xml:space="preserve">Endel </w:t>
      </w:r>
      <w:r w:rsidRPr="0001146A">
        <w:rPr>
          <w:rFonts w:ascii="Times New Roman" w:hAnsi="Times New Roman" w:cs="Times New Roman"/>
          <w:sz w:val="24"/>
          <w:szCs w:val="24"/>
        </w:rPr>
        <w:t>Tulving</w:t>
      </w:r>
      <w:r w:rsidR="00923D17" w:rsidRPr="0001146A">
        <w:rPr>
          <w:rFonts w:ascii="Times New Roman" w:hAnsi="Times New Roman" w:cs="Times New Roman"/>
          <w:sz w:val="24"/>
          <w:szCs w:val="24"/>
        </w:rPr>
        <w:t xml:space="preserve"> (19</w:t>
      </w:r>
      <w:r w:rsidR="00E43545" w:rsidRPr="0001146A">
        <w:rPr>
          <w:rFonts w:ascii="Times New Roman" w:hAnsi="Times New Roman" w:cs="Times New Roman"/>
          <w:sz w:val="24"/>
          <w:szCs w:val="24"/>
        </w:rPr>
        <w:t>72</w:t>
      </w:r>
      <w:r w:rsidR="00CE56A2" w:rsidRPr="0001146A">
        <w:rPr>
          <w:rFonts w:ascii="Times New Roman" w:hAnsi="Times New Roman" w:cs="Times New Roman"/>
          <w:sz w:val="24"/>
          <w:szCs w:val="24"/>
        </w:rPr>
        <w:t xml:space="preserve">, as cited in </w:t>
      </w:r>
      <w:r w:rsidR="002A75A5" w:rsidRPr="0001146A">
        <w:rPr>
          <w:rFonts w:ascii="Times New Roman" w:hAnsi="Times New Roman" w:cs="Times New Roman"/>
          <w:sz w:val="24"/>
          <w:szCs w:val="24"/>
        </w:rPr>
        <w:t>Greenberg &amp; Verfaellie, 2010)</w:t>
      </w:r>
      <w:r w:rsidRPr="0001146A">
        <w:rPr>
          <w:rFonts w:ascii="Times New Roman" w:hAnsi="Times New Roman" w:cs="Times New Roman"/>
          <w:sz w:val="24"/>
          <w:szCs w:val="24"/>
        </w:rPr>
        <w:t xml:space="preserve"> elucidating the structure of LTM with Episodic and Semantic Memory.</w:t>
      </w:r>
    </w:p>
    <w:p w14:paraId="29B00818" w14:textId="77777777" w:rsidR="00340968" w:rsidRPr="0001146A" w:rsidRDefault="00340968" w:rsidP="0001146A">
      <w:pPr>
        <w:spacing w:line="480" w:lineRule="auto"/>
        <w:rPr>
          <w:rFonts w:ascii="Times New Roman" w:hAnsi="Times New Roman" w:cs="Times New Roman"/>
          <w:sz w:val="24"/>
          <w:szCs w:val="24"/>
        </w:rPr>
      </w:pPr>
    </w:p>
    <w:p w14:paraId="3C4C5EC1" w14:textId="7DB1CCCE" w:rsidR="007E2CDA" w:rsidRPr="0001146A" w:rsidRDefault="00340968" w:rsidP="0001146A">
      <w:pPr>
        <w:spacing w:line="480" w:lineRule="auto"/>
        <w:rPr>
          <w:rFonts w:ascii="Times New Roman" w:hAnsi="Times New Roman" w:cs="Times New Roman"/>
          <w:sz w:val="24"/>
          <w:szCs w:val="24"/>
        </w:rPr>
      </w:pPr>
      <w:r w:rsidRPr="0001146A">
        <w:rPr>
          <w:rFonts w:ascii="Times New Roman" w:hAnsi="Times New Roman" w:cs="Times New Roman"/>
          <w:sz w:val="24"/>
          <w:szCs w:val="24"/>
        </w:rPr>
        <w:t xml:space="preserve">A key strength of the MSM is its ability to offer a comprehensive understanding of Short-Term Memory (STM), providing researchers with a foundational framework for further exploration. This understanding serves as a basis for experiments </w:t>
      </w:r>
      <w:r w:rsidR="00967404" w:rsidRPr="0001146A">
        <w:rPr>
          <w:rFonts w:ascii="Times New Roman" w:hAnsi="Times New Roman" w:cs="Times New Roman"/>
          <w:sz w:val="24"/>
          <w:szCs w:val="24"/>
        </w:rPr>
        <w:t>to refine and validate</w:t>
      </w:r>
      <w:r w:rsidRPr="0001146A">
        <w:rPr>
          <w:rFonts w:ascii="Times New Roman" w:hAnsi="Times New Roman" w:cs="Times New Roman"/>
          <w:sz w:val="24"/>
          <w:szCs w:val="24"/>
        </w:rPr>
        <w:t xml:space="preserve"> the model's description of memory processes, making it a catalyst for influential research in memory studies</w:t>
      </w:r>
      <w:r w:rsidR="00CE1268" w:rsidRPr="0001146A">
        <w:rPr>
          <w:rFonts w:ascii="Times New Roman" w:hAnsi="Times New Roman" w:cs="Times New Roman"/>
          <w:sz w:val="24"/>
          <w:szCs w:val="24"/>
        </w:rPr>
        <w:t xml:space="preserve"> (Malmberg et al., 2019)</w:t>
      </w:r>
      <w:r w:rsidRPr="0001146A">
        <w:rPr>
          <w:rFonts w:ascii="Times New Roman" w:hAnsi="Times New Roman" w:cs="Times New Roman"/>
          <w:sz w:val="24"/>
          <w:szCs w:val="24"/>
        </w:rPr>
        <w:t>.</w:t>
      </w:r>
      <w:r w:rsidR="00CE1268" w:rsidRPr="0001146A">
        <w:rPr>
          <w:rFonts w:ascii="Times New Roman" w:hAnsi="Times New Roman" w:cs="Times New Roman"/>
          <w:sz w:val="24"/>
          <w:szCs w:val="24"/>
        </w:rPr>
        <w:t xml:space="preserve"> </w:t>
      </w:r>
      <w:r w:rsidRPr="0001146A">
        <w:rPr>
          <w:rFonts w:ascii="Times New Roman" w:hAnsi="Times New Roman" w:cs="Times New Roman"/>
          <w:sz w:val="24"/>
          <w:szCs w:val="24"/>
        </w:rPr>
        <w:t>Numerous memory investigations contribute evidence supporting the distinction between Short-Term Memory (STM) and Long-Term Memory (LTM)</w:t>
      </w:r>
      <w:r w:rsidR="005C1D7E">
        <w:rPr>
          <w:rFonts w:ascii="Times New Roman" w:hAnsi="Times New Roman" w:cs="Times New Roman"/>
          <w:sz w:val="24"/>
          <w:szCs w:val="24"/>
        </w:rPr>
        <w:t>, considering factors such as</w:t>
      </w:r>
      <w:r w:rsidRPr="0001146A">
        <w:rPr>
          <w:rFonts w:ascii="Times New Roman" w:hAnsi="Times New Roman" w:cs="Times New Roman"/>
          <w:sz w:val="24"/>
          <w:szCs w:val="24"/>
        </w:rPr>
        <w:t xml:space="preserve"> encoding, </w:t>
      </w:r>
      <w:r w:rsidR="0052791C" w:rsidRPr="0001146A">
        <w:rPr>
          <w:rFonts w:ascii="Times New Roman" w:hAnsi="Times New Roman" w:cs="Times New Roman"/>
          <w:sz w:val="24"/>
          <w:szCs w:val="24"/>
        </w:rPr>
        <w:t>capacity</w:t>
      </w:r>
      <w:r w:rsidR="0052791C" w:rsidRPr="0001146A">
        <w:rPr>
          <w:rFonts w:ascii="Times New Roman" w:hAnsi="Times New Roman" w:cs="Times New Roman"/>
          <w:sz w:val="24"/>
          <w:szCs w:val="24"/>
        </w:rPr>
        <w:t xml:space="preserve"> </w:t>
      </w:r>
      <w:r w:rsidR="0052791C">
        <w:rPr>
          <w:rFonts w:ascii="Times New Roman" w:hAnsi="Times New Roman" w:cs="Times New Roman"/>
          <w:sz w:val="24"/>
          <w:szCs w:val="24"/>
        </w:rPr>
        <w:t xml:space="preserve">and </w:t>
      </w:r>
      <w:r w:rsidRPr="0001146A">
        <w:rPr>
          <w:rFonts w:ascii="Times New Roman" w:hAnsi="Times New Roman" w:cs="Times New Roman"/>
          <w:sz w:val="24"/>
          <w:szCs w:val="24"/>
        </w:rPr>
        <w:t>duration, with the model effectively explaining phenomena like primacy and recency effects</w:t>
      </w:r>
      <w:r w:rsidR="006B3379" w:rsidRPr="0001146A">
        <w:rPr>
          <w:rFonts w:ascii="Times New Roman" w:hAnsi="Times New Roman" w:cs="Times New Roman"/>
          <w:sz w:val="24"/>
          <w:szCs w:val="24"/>
        </w:rPr>
        <w:t xml:space="preserve"> (Baddeley et al., 2018)</w:t>
      </w:r>
      <w:r w:rsidRPr="0001146A">
        <w:rPr>
          <w:rFonts w:ascii="Times New Roman" w:hAnsi="Times New Roman" w:cs="Times New Roman"/>
          <w:sz w:val="24"/>
          <w:szCs w:val="24"/>
        </w:rPr>
        <w:t>.</w:t>
      </w:r>
      <w:r w:rsidR="006B3379" w:rsidRPr="0001146A">
        <w:rPr>
          <w:rFonts w:ascii="Times New Roman" w:hAnsi="Times New Roman" w:cs="Times New Roman"/>
          <w:sz w:val="24"/>
          <w:szCs w:val="24"/>
        </w:rPr>
        <w:t xml:space="preserve"> </w:t>
      </w:r>
      <w:r w:rsidRPr="0001146A">
        <w:rPr>
          <w:rFonts w:ascii="Times New Roman" w:hAnsi="Times New Roman" w:cs="Times New Roman"/>
          <w:sz w:val="24"/>
          <w:szCs w:val="24"/>
        </w:rPr>
        <w:t>The case of H</w:t>
      </w:r>
      <w:r w:rsidR="005C78BE">
        <w:rPr>
          <w:rFonts w:ascii="Times New Roman" w:hAnsi="Times New Roman" w:cs="Times New Roman"/>
          <w:sz w:val="24"/>
          <w:szCs w:val="24"/>
        </w:rPr>
        <w:t>.</w:t>
      </w:r>
      <w:r w:rsidRPr="0001146A">
        <w:rPr>
          <w:rFonts w:ascii="Times New Roman" w:hAnsi="Times New Roman" w:cs="Times New Roman"/>
          <w:sz w:val="24"/>
          <w:szCs w:val="24"/>
        </w:rPr>
        <w:t>M</w:t>
      </w:r>
      <w:r w:rsidR="005C78BE">
        <w:rPr>
          <w:rFonts w:ascii="Times New Roman" w:hAnsi="Times New Roman" w:cs="Times New Roman"/>
          <w:sz w:val="24"/>
          <w:szCs w:val="24"/>
        </w:rPr>
        <w:t>.</w:t>
      </w:r>
      <w:r w:rsidRPr="0001146A">
        <w:rPr>
          <w:rFonts w:ascii="Times New Roman" w:hAnsi="Times New Roman" w:cs="Times New Roman"/>
          <w:sz w:val="24"/>
          <w:szCs w:val="24"/>
        </w:rPr>
        <w:t xml:space="preserve"> further supports the multistore model. Following hippocampus-removing surgery, H</w:t>
      </w:r>
      <w:r w:rsidR="005C78BE">
        <w:rPr>
          <w:rFonts w:ascii="Times New Roman" w:hAnsi="Times New Roman" w:cs="Times New Roman"/>
          <w:sz w:val="24"/>
          <w:szCs w:val="24"/>
        </w:rPr>
        <w:t>.</w:t>
      </w:r>
      <w:r w:rsidRPr="0001146A">
        <w:rPr>
          <w:rFonts w:ascii="Times New Roman" w:hAnsi="Times New Roman" w:cs="Times New Roman"/>
          <w:sz w:val="24"/>
          <w:szCs w:val="24"/>
        </w:rPr>
        <w:t>M</w:t>
      </w:r>
      <w:r w:rsidR="005C78BE">
        <w:rPr>
          <w:rFonts w:ascii="Times New Roman" w:hAnsi="Times New Roman" w:cs="Times New Roman"/>
          <w:sz w:val="24"/>
          <w:szCs w:val="24"/>
        </w:rPr>
        <w:t>.</w:t>
      </w:r>
      <w:r w:rsidRPr="0001146A">
        <w:rPr>
          <w:rFonts w:ascii="Times New Roman" w:hAnsi="Times New Roman" w:cs="Times New Roman"/>
          <w:sz w:val="24"/>
          <w:szCs w:val="24"/>
        </w:rPr>
        <w:t xml:space="preserve"> was unable to encode new long-term memories </w:t>
      </w:r>
      <w:r w:rsidR="005C78BE">
        <w:rPr>
          <w:rFonts w:ascii="Times New Roman" w:hAnsi="Times New Roman" w:cs="Times New Roman"/>
          <w:sz w:val="24"/>
          <w:szCs w:val="24"/>
        </w:rPr>
        <w:t>but retained</w:t>
      </w:r>
      <w:r w:rsidRPr="0001146A">
        <w:rPr>
          <w:rFonts w:ascii="Times New Roman" w:hAnsi="Times New Roman" w:cs="Times New Roman"/>
          <w:sz w:val="24"/>
          <w:szCs w:val="24"/>
        </w:rPr>
        <w:t xml:space="preserve"> </w:t>
      </w:r>
      <w:r w:rsidR="005C78BE">
        <w:rPr>
          <w:rFonts w:ascii="Times New Roman" w:hAnsi="Times New Roman" w:cs="Times New Roman"/>
          <w:sz w:val="24"/>
          <w:szCs w:val="24"/>
        </w:rPr>
        <w:t xml:space="preserve">his </w:t>
      </w:r>
      <w:r w:rsidRPr="0001146A">
        <w:rPr>
          <w:rFonts w:ascii="Times New Roman" w:hAnsi="Times New Roman" w:cs="Times New Roman"/>
          <w:sz w:val="24"/>
          <w:szCs w:val="24"/>
        </w:rPr>
        <w:t>short-term memory. This case underscores the model's assertion that LTM and STM function as separate stores</w:t>
      </w:r>
      <w:r w:rsidR="006B3379" w:rsidRPr="0001146A">
        <w:rPr>
          <w:rFonts w:ascii="Times New Roman" w:hAnsi="Times New Roman" w:cs="Times New Roman"/>
          <w:sz w:val="24"/>
          <w:szCs w:val="24"/>
        </w:rPr>
        <w:t xml:space="preserve"> (Squire, 2009)</w:t>
      </w:r>
      <w:r w:rsidRPr="0001146A">
        <w:rPr>
          <w:rFonts w:ascii="Times New Roman" w:hAnsi="Times New Roman" w:cs="Times New Roman"/>
          <w:sz w:val="24"/>
          <w:szCs w:val="24"/>
        </w:rPr>
        <w:t>.</w:t>
      </w:r>
      <w:r w:rsidR="007E2CDA" w:rsidRPr="0001146A">
        <w:rPr>
          <w:rFonts w:ascii="Times New Roman" w:hAnsi="Times New Roman" w:cs="Times New Roman"/>
          <w:sz w:val="24"/>
          <w:szCs w:val="24"/>
        </w:rPr>
        <w:t xml:space="preserve"> The MSM also </w:t>
      </w:r>
      <w:r w:rsidR="006D21A8" w:rsidRPr="0001146A">
        <w:rPr>
          <w:rFonts w:ascii="Times New Roman" w:hAnsi="Times New Roman" w:cs="Times New Roman"/>
          <w:sz w:val="24"/>
          <w:szCs w:val="24"/>
        </w:rPr>
        <w:t xml:space="preserve">enabled </w:t>
      </w:r>
      <w:r w:rsidR="007E2CDA" w:rsidRPr="0001146A">
        <w:rPr>
          <w:rFonts w:ascii="Times New Roman" w:hAnsi="Times New Roman" w:cs="Times New Roman"/>
          <w:sz w:val="24"/>
          <w:szCs w:val="24"/>
        </w:rPr>
        <w:t xml:space="preserve">the emergence of alternative models like </w:t>
      </w:r>
      <w:r w:rsidR="00ED1EFC" w:rsidRPr="0001146A">
        <w:rPr>
          <w:rFonts w:ascii="Times New Roman" w:hAnsi="Times New Roman" w:cs="Times New Roman"/>
          <w:sz w:val="24"/>
          <w:szCs w:val="24"/>
        </w:rPr>
        <w:t>Baddel</w:t>
      </w:r>
      <w:r w:rsidR="00212C10" w:rsidRPr="0001146A">
        <w:rPr>
          <w:rFonts w:ascii="Times New Roman" w:hAnsi="Times New Roman" w:cs="Times New Roman"/>
          <w:sz w:val="24"/>
          <w:szCs w:val="24"/>
        </w:rPr>
        <w:t>e</w:t>
      </w:r>
      <w:r w:rsidR="00ED1EFC" w:rsidRPr="0001146A">
        <w:rPr>
          <w:rFonts w:ascii="Times New Roman" w:hAnsi="Times New Roman" w:cs="Times New Roman"/>
          <w:sz w:val="24"/>
          <w:szCs w:val="24"/>
        </w:rPr>
        <w:t>y and Hitch</w:t>
      </w:r>
      <w:r w:rsidR="004E2EA9" w:rsidRPr="0001146A">
        <w:rPr>
          <w:rFonts w:ascii="Times New Roman" w:hAnsi="Times New Roman" w:cs="Times New Roman"/>
          <w:sz w:val="24"/>
          <w:szCs w:val="24"/>
        </w:rPr>
        <w:t xml:space="preserve">’s </w:t>
      </w:r>
      <w:r w:rsidR="004D1FC0" w:rsidRPr="0001146A">
        <w:rPr>
          <w:rFonts w:ascii="Times New Roman" w:hAnsi="Times New Roman" w:cs="Times New Roman"/>
          <w:sz w:val="24"/>
          <w:szCs w:val="24"/>
        </w:rPr>
        <w:t>(</w:t>
      </w:r>
      <w:r w:rsidR="00D249F5" w:rsidRPr="0001146A">
        <w:rPr>
          <w:rFonts w:ascii="Times New Roman" w:hAnsi="Times New Roman" w:cs="Times New Roman"/>
          <w:sz w:val="24"/>
          <w:szCs w:val="24"/>
        </w:rPr>
        <w:t xml:space="preserve">1974) </w:t>
      </w:r>
      <w:r w:rsidR="007E2CDA" w:rsidRPr="0001146A">
        <w:rPr>
          <w:rFonts w:ascii="Times New Roman" w:hAnsi="Times New Roman" w:cs="Times New Roman"/>
          <w:sz w:val="24"/>
          <w:szCs w:val="24"/>
        </w:rPr>
        <w:t xml:space="preserve">Working Memory and </w:t>
      </w:r>
      <w:r w:rsidR="000C4945" w:rsidRPr="0001146A">
        <w:rPr>
          <w:rFonts w:ascii="Times New Roman" w:hAnsi="Times New Roman" w:cs="Times New Roman"/>
          <w:sz w:val="24"/>
          <w:szCs w:val="24"/>
        </w:rPr>
        <w:t xml:space="preserve">Craik </w:t>
      </w:r>
      <w:r w:rsidR="009468FE" w:rsidRPr="0001146A">
        <w:rPr>
          <w:rFonts w:ascii="Times New Roman" w:hAnsi="Times New Roman" w:cs="Times New Roman"/>
          <w:sz w:val="24"/>
          <w:szCs w:val="24"/>
        </w:rPr>
        <w:t>and Lockhart’s</w:t>
      </w:r>
      <w:r w:rsidR="00B349BD" w:rsidRPr="0001146A">
        <w:rPr>
          <w:rFonts w:ascii="Times New Roman" w:hAnsi="Times New Roman" w:cs="Times New Roman"/>
          <w:sz w:val="24"/>
          <w:szCs w:val="24"/>
        </w:rPr>
        <w:t xml:space="preserve"> (1972) </w:t>
      </w:r>
      <w:r w:rsidR="007E2CDA" w:rsidRPr="0001146A">
        <w:rPr>
          <w:rFonts w:ascii="Times New Roman" w:hAnsi="Times New Roman" w:cs="Times New Roman"/>
          <w:sz w:val="24"/>
          <w:szCs w:val="24"/>
        </w:rPr>
        <w:t>Levels of Processing Framework</w:t>
      </w:r>
      <w:r w:rsidR="005D7CB3" w:rsidRPr="0001146A">
        <w:rPr>
          <w:rFonts w:ascii="Times New Roman" w:hAnsi="Times New Roman" w:cs="Times New Roman"/>
          <w:sz w:val="24"/>
          <w:szCs w:val="24"/>
        </w:rPr>
        <w:t>,</w:t>
      </w:r>
      <w:r w:rsidR="007E2CDA" w:rsidRPr="0001146A">
        <w:rPr>
          <w:rFonts w:ascii="Times New Roman" w:hAnsi="Times New Roman" w:cs="Times New Roman"/>
          <w:sz w:val="24"/>
          <w:szCs w:val="24"/>
        </w:rPr>
        <w:t xml:space="preserve"> underscor</w:t>
      </w:r>
      <w:r w:rsidR="00C705FC" w:rsidRPr="0001146A">
        <w:rPr>
          <w:rFonts w:ascii="Times New Roman" w:hAnsi="Times New Roman" w:cs="Times New Roman"/>
          <w:sz w:val="24"/>
          <w:szCs w:val="24"/>
        </w:rPr>
        <w:t>ing</w:t>
      </w:r>
      <w:r w:rsidR="007E2CDA" w:rsidRPr="0001146A">
        <w:rPr>
          <w:rFonts w:ascii="Times New Roman" w:hAnsi="Times New Roman" w:cs="Times New Roman"/>
          <w:sz w:val="24"/>
          <w:szCs w:val="24"/>
        </w:rPr>
        <w:t xml:space="preserve"> the need for a nuanced understanding of memory processes</w:t>
      </w:r>
      <w:r w:rsidR="00D0022C" w:rsidRPr="0001146A">
        <w:rPr>
          <w:rFonts w:ascii="Times New Roman" w:hAnsi="Times New Roman" w:cs="Times New Roman"/>
          <w:sz w:val="24"/>
          <w:szCs w:val="24"/>
        </w:rPr>
        <w:t xml:space="preserve"> (Malmberg et al., 2019).</w:t>
      </w:r>
    </w:p>
    <w:p w14:paraId="27E828C7" w14:textId="77777777" w:rsidR="00537B96" w:rsidRPr="0001146A" w:rsidRDefault="00537B96" w:rsidP="0001146A">
      <w:pPr>
        <w:spacing w:line="480" w:lineRule="auto"/>
        <w:ind w:firstLine="0"/>
        <w:rPr>
          <w:rFonts w:ascii="Times New Roman" w:hAnsi="Times New Roman" w:cs="Times New Roman"/>
          <w:sz w:val="24"/>
          <w:szCs w:val="24"/>
        </w:rPr>
      </w:pPr>
    </w:p>
    <w:p w14:paraId="5BDC1D72" w14:textId="26C644EE" w:rsidR="008C1457" w:rsidRPr="0001146A" w:rsidRDefault="00537B96" w:rsidP="0001146A">
      <w:pPr>
        <w:spacing w:line="480" w:lineRule="auto"/>
        <w:rPr>
          <w:rFonts w:ascii="Times New Roman" w:hAnsi="Times New Roman" w:cs="Times New Roman"/>
          <w:sz w:val="24"/>
          <w:szCs w:val="24"/>
        </w:rPr>
      </w:pPr>
      <w:r w:rsidRPr="0001146A">
        <w:rPr>
          <w:rFonts w:ascii="Times New Roman" w:hAnsi="Times New Roman" w:cs="Times New Roman"/>
          <w:sz w:val="24"/>
          <w:szCs w:val="24"/>
        </w:rPr>
        <w:t>Despite its empirical support, the MSM is not without critique</w:t>
      </w:r>
      <w:r w:rsidR="002C7166">
        <w:rPr>
          <w:rFonts w:ascii="Times New Roman" w:hAnsi="Times New Roman" w:cs="Times New Roman"/>
          <w:sz w:val="24"/>
          <w:szCs w:val="24"/>
        </w:rPr>
        <w:t>—c</w:t>
      </w:r>
      <w:r w:rsidRPr="0001146A">
        <w:rPr>
          <w:rFonts w:ascii="Times New Roman" w:hAnsi="Times New Roman" w:cs="Times New Roman"/>
          <w:sz w:val="24"/>
          <w:szCs w:val="24"/>
        </w:rPr>
        <w:t>onflicting evidence,</w:t>
      </w:r>
      <w:r w:rsidR="0008036B" w:rsidRPr="0001146A">
        <w:rPr>
          <w:rFonts w:ascii="Times New Roman" w:hAnsi="Times New Roman" w:cs="Times New Roman"/>
          <w:sz w:val="24"/>
          <w:szCs w:val="24"/>
        </w:rPr>
        <w:t xml:space="preserve"> like </w:t>
      </w:r>
      <w:r w:rsidR="0068061F" w:rsidRPr="0001146A">
        <w:rPr>
          <w:rFonts w:ascii="Times New Roman" w:hAnsi="Times New Roman" w:cs="Times New Roman"/>
          <w:sz w:val="24"/>
          <w:szCs w:val="24"/>
        </w:rPr>
        <w:t>a</w:t>
      </w:r>
      <w:r w:rsidR="0008036B" w:rsidRPr="0001146A">
        <w:rPr>
          <w:rFonts w:ascii="Times New Roman" w:hAnsi="Times New Roman" w:cs="Times New Roman"/>
          <w:sz w:val="24"/>
          <w:szCs w:val="24"/>
        </w:rPr>
        <w:t xml:space="preserve"> study by </w:t>
      </w:r>
      <w:r w:rsidR="00864236" w:rsidRPr="0001146A">
        <w:rPr>
          <w:rFonts w:ascii="Times New Roman" w:hAnsi="Times New Roman" w:cs="Times New Roman"/>
          <w:sz w:val="24"/>
          <w:szCs w:val="24"/>
        </w:rPr>
        <w:t xml:space="preserve">Shallice and Warrington (1970). Shallice and Warrington </w:t>
      </w:r>
      <w:r w:rsidR="0008377E" w:rsidRPr="0001146A">
        <w:rPr>
          <w:rFonts w:ascii="Times New Roman" w:hAnsi="Times New Roman" w:cs="Times New Roman"/>
          <w:sz w:val="24"/>
          <w:szCs w:val="24"/>
        </w:rPr>
        <w:t xml:space="preserve">found </w:t>
      </w:r>
      <w:r w:rsidR="00160483" w:rsidRPr="0001146A">
        <w:rPr>
          <w:rFonts w:ascii="Times New Roman" w:hAnsi="Times New Roman" w:cs="Times New Roman"/>
          <w:sz w:val="24"/>
          <w:szCs w:val="24"/>
        </w:rPr>
        <w:t xml:space="preserve">that a </w:t>
      </w:r>
      <w:r w:rsidR="00341570" w:rsidRPr="0001146A">
        <w:rPr>
          <w:rFonts w:ascii="Times New Roman" w:hAnsi="Times New Roman" w:cs="Times New Roman"/>
          <w:sz w:val="24"/>
          <w:szCs w:val="24"/>
        </w:rPr>
        <w:t>vict</w:t>
      </w:r>
      <w:r w:rsidR="00160483" w:rsidRPr="0001146A">
        <w:rPr>
          <w:rFonts w:ascii="Times New Roman" w:hAnsi="Times New Roman" w:cs="Times New Roman"/>
          <w:sz w:val="24"/>
          <w:szCs w:val="24"/>
        </w:rPr>
        <w:t>i</w:t>
      </w:r>
      <w:r w:rsidR="00341570" w:rsidRPr="0001146A">
        <w:rPr>
          <w:rFonts w:ascii="Times New Roman" w:hAnsi="Times New Roman" w:cs="Times New Roman"/>
          <w:sz w:val="24"/>
          <w:szCs w:val="24"/>
        </w:rPr>
        <w:t xml:space="preserve">m of a motorcycle accident </w:t>
      </w:r>
      <w:r w:rsidR="00B76788" w:rsidRPr="0001146A">
        <w:rPr>
          <w:rFonts w:ascii="Times New Roman" w:hAnsi="Times New Roman" w:cs="Times New Roman"/>
          <w:sz w:val="24"/>
          <w:szCs w:val="24"/>
        </w:rPr>
        <w:t>(</w:t>
      </w:r>
      <w:r w:rsidR="00EB3AD3" w:rsidRPr="0001146A">
        <w:rPr>
          <w:rFonts w:ascii="Times New Roman" w:hAnsi="Times New Roman" w:cs="Times New Roman"/>
          <w:sz w:val="24"/>
          <w:szCs w:val="24"/>
        </w:rPr>
        <w:t>K.F</w:t>
      </w:r>
      <w:r w:rsidR="00553877" w:rsidRPr="0001146A">
        <w:rPr>
          <w:rFonts w:ascii="Times New Roman" w:hAnsi="Times New Roman" w:cs="Times New Roman"/>
          <w:sz w:val="24"/>
          <w:szCs w:val="24"/>
        </w:rPr>
        <w:t xml:space="preserve">.) </w:t>
      </w:r>
      <w:r w:rsidR="00341570" w:rsidRPr="0001146A">
        <w:rPr>
          <w:rFonts w:ascii="Times New Roman" w:hAnsi="Times New Roman" w:cs="Times New Roman"/>
          <w:sz w:val="24"/>
          <w:szCs w:val="24"/>
        </w:rPr>
        <w:t>could still</w:t>
      </w:r>
      <w:r w:rsidR="00F36EC9" w:rsidRPr="0001146A">
        <w:rPr>
          <w:rFonts w:ascii="Times New Roman" w:hAnsi="Times New Roman" w:cs="Times New Roman"/>
          <w:sz w:val="24"/>
          <w:szCs w:val="24"/>
        </w:rPr>
        <w:t xml:space="preserve"> add memories to his LTM despite his STM </w:t>
      </w:r>
      <w:r w:rsidR="006B7246">
        <w:rPr>
          <w:rFonts w:ascii="Times New Roman" w:hAnsi="Times New Roman" w:cs="Times New Roman"/>
          <w:sz w:val="24"/>
          <w:szCs w:val="24"/>
        </w:rPr>
        <w:t>being</w:t>
      </w:r>
      <w:r w:rsidR="00B019D6" w:rsidRPr="0001146A">
        <w:rPr>
          <w:rFonts w:ascii="Times New Roman" w:hAnsi="Times New Roman" w:cs="Times New Roman"/>
          <w:sz w:val="24"/>
          <w:szCs w:val="24"/>
        </w:rPr>
        <w:t xml:space="preserve"> so badly damaged he</w:t>
      </w:r>
      <w:r w:rsidR="0093458F" w:rsidRPr="0001146A">
        <w:rPr>
          <w:rFonts w:ascii="Times New Roman" w:hAnsi="Times New Roman" w:cs="Times New Roman"/>
          <w:sz w:val="24"/>
          <w:szCs w:val="24"/>
        </w:rPr>
        <w:t xml:space="preserve"> could not remember more than two numbers in a row.</w:t>
      </w:r>
      <w:r w:rsidR="004B30FE" w:rsidRPr="0001146A">
        <w:rPr>
          <w:rFonts w:ascii="Times New Roman" w:hAnsi="Times New Roman" w:cs="Times New Roman"/>
          <w:sz w:val="24"/>
          <w:szCs w:val="24"/>
        </w:rPr>
        <w:t xml:space="preserve"> </w:t>
      </w:r>
      <w:r w:rsidR="00DE09E2" w:rsidRPr="0001146A">
        <w:rPr>
          <w:rFonts w:ascii="Times New Roman" w:hAnsi="Times New Roman" w:cs="Times New Roman"/>
          <w:sz w:val="24"/>
          <w:szCs w:val="24"/>
        </w:rPr>
        <w:t>T</w:t>
      </w:r>
      <w:r w:rsidR="008A20C5" w:rsidRPr="0001146A">
        <w:rPr>
          <w:rFonts w:ascii="Times New Roman" w:hAnsi="Times New Roman" w:cs="Times New Roman"/>
          <w:sz w:val="24"/>
          <w:szCs w:val="24"/>
        </w:rPr>
        <w:t xml:space="preserve">he MSM does not </w:t>
      </w:r>
      <w:r w:rsidR="000C2232" w:rsidRPr="0001146A">
        <w:rPr>
          <w:rFonts w:ascii="Times New Roman" w:hAnsi="Times New Roman" w:cs="Times New Roman"/>
          <w:sz w:val="24"/>
          <w:szCs w:val="24"/>
        </w:rPr>
        <w:t>s</w:t>
      </w:r>
      <w:r w:rsidR="006B1DBA" w:rsidRPr="0001146A">
        <w:rPr>
          <w:rFonts w:ascii="Times New Roman" w:hAnsi="Times New Roman" w:cs="Times New Roman"/>
          <w:sz w:val="24"/>
          <w:szCs w:val="24"/>
        </w:rPr>
        <w:t>how this is possible.</w:t>
      </w:r>
      <w:r w:rsidR="00CC5E8F" w:rsidRPr="0001146A">
        <w:rPr>
          <w:rFonts w:ascii="Times New Roman" w:hAnsi="Times New Roman" w:cs="Times New Roman"/>
          <w:sz w:val="24"/>
          <w:szCs w:val="24"/>
        </w:rPr>
        <w:t xml:space="preserve"> </w:t>
      </w:r>
      <w:r w:rsidR="00A3676C" w:rsidRPr="0001146A">
        <w:rPr>
          <w:rFonts w:ascii="Times New Roman" w:hAnsi="Times New Roman" w:cs="Times New Roman"/>
          <w:sz w:val="24"/>
          <w:szCs w:val="24"/>
        </w:rPr>
        <w:t xml:space="preserve">MSM also </w:t>
      </w:r>
      <w:r w:rsidRPr="0001146A">
        <w:rPr>
          <w:rFonts w:ascii="Times New Roman" w:hAnsi="Times New Roman" w:cs="Times New Roman"/>
          <w:sz w:val="24"/>
          <w:szCs w:val="24"/>
        </w:rPr>
        <w:t>lack</w:t>
      </w:r>
      <w:r w:rsidR="00A3676C" w:rsidRPr="0001146A">
        <w:rPr>
          <w:rFonts w:ascii="Times New Roman" w:hAnsi="Times New Roman" w:cs="Times New Roman"/>
          <w:sz w:val="24"/>
          <w:szCs w:val="24"/>
        </w:rPr>
        <w:t xml:space="preserve">s </w:t>
      </w:r>
      <w:r w:rsidRPr="0001146A">
        <w:rPr>
          <w:rFonts w:ascii="Times New Roman" w:hAnsi="Times New Roman" w:cs="Times New Roman"/>
          <w:sz w:val="24"/>
          <w:szCs w:val="24"/>
        </w:rPr>
        <w:t>ecological validity in lab experiments</w:t>
      </w:r>
      <w:r w:rsidR="001F1203" w:rsidRPr="0001146A">
        <w:rPr>
          <w:rFonts w:ascii="Times New Roman" w:hAnsi="Times New Roman" w:cs="Times New Roman"/>
          <w:sz w:val="24"/>
          <w:szCs w:val="24"/>
        </w:rPr>
        <w:t xml:space="preserve">. The framework relies on laboratory experiments employing methods such as the Brown-Peterson </w:t>
      </w:r>
      <w:r w:rsidR="001F1203" w:rsidRPr="0001146A">
        <w:rPr>
          <w:rFonts w:ascii="Times New Roman" w:hAnsi="Times New Roman" w:cs="Times New Roman"/>
          <w:sz w:val="24"/>
          <w:szCs w:val="24"/>
        </w:rPr>
        <w:lastRenderedPageBreak/>
        <w:t>Technique</w:t>
      </w:r>
      <w:r w:rsidR="00730158" w:rsidRPr="0001146A">
        <w:rPr>
          <w:rFonts w:ascii="Times New Roman" w:hAnsi="Times New Roman" w:cs="Times New Roman"/>
          <w:sz w:val="24"/>
          <w:szCs w:val="24"/>
        </w:rPr>
        <w:t xml:space="preserve"> (Groome, 2021)</w:t>
      </w:r>
      <w:r w:rsidR="001F1203" w:rsidRPr="0001146A">
        <w:rPr>
          <w:rFonts w:ascii="Times New Roman" w:hAnsi="Times New Roman" w:cs="Times New Roman"/>
          <w:sz w:val="24"/>
          <w:szCs w:val="24"/>
        </w:rPr>
        <w:t>, which frequently entails the use of arbitrary trigrams and can be deemed somewhat artificial. In practical, everyday situations, memory is primarily engaged to retrieve meaningful information that h</w:t>
      </w:r>
      <w:r w:rsidR="00215FFF" w:rsidRPr="0001146A">
        <w:rPr>
          <w:rFonts w:ascii="Times New Roman" w:hAnsi="Times New Roman" w:cs="Times New Roman"/>
          <w:sz w:val="24"/>
          <w:szCs w:val="24"/>
        </w:rPr>
        <w:t>as</w:t>
      </w:r>
      <w:r w:rsidR="001F1203" w:rsidRPr="0001146A">
        <w:rPr>
          <w:rFonts w:ascii="Times New Roman" w:hAnsi="Times New Roman" w:cs="Times New Roman"/>
          <w:sz w:val="24"/>
          <w:szCs w:val="24"/>
        </w:rPr>
        <w:t xml:space="preserve"> potential repercussions for forgetfulness. If the experiments investigating the Multiple Store Model (MSM) lack ecological validity, meaning they do not accurately represent real-world scenarios, the model may fall short in elucidating the intricacies of memory functioning in genuine, everyday situations</w:t>
      </w:r>
      <w:r w:rsidR="004B6466" w:rsidRPr="0001146A">
        <w:rPr>
          <w:rFonts w:ascii="Times New Roman" w:hAnsi="Times New Roman" w:cs="Times New Roman"/>
          <w:sz w:val="24"/>
          <w:szCs w:val="24"/>
        </w:rPr>
        <w:t xml:space="preserve"> </w:t>
      </w:r>
      <w:r w:rsidR="005711EE" w:rsidRPr="0001146A">
        <w:rPr>
          <w:rFonts w:ascii="Times New Roman" w:hAnsi="Times New Roman" w:cs="Times New Roman"/>
          <w:sz w:val="24"/>
          <w:szCs w:val="24"/>
        </w:rPr>
        <w:t>(Baddeley et al., 2018)</w:t>
      </w:r>
      <w:r w:rsidR="001F1203" w:rsidRPr="0001146A">
        <w:rPr>
          <w:rFonts w:ascii="Times New Roman" w:hAnsi="Times New Roman" w:cs="Times New Roman"/>
          <w:sz w:val="24"/>
          <w:szCs w:val="24"/>
        </w:rPr>
        <w:t>.</w:t>
      </w:r>
      <w:r w:rsidR="005711EE" w:rsidRPr="0001146A">
        <w:rPr>
          <w:rFonts w:ascii="Times New Roman" w:hAnsi="Times New Roman" w:cs="Times New Roman"/>
          <w:sz w:val="24"/>
          <w:szCs w:val="24"/>
        </w:rPr>
        <w:t xml:space="preserve"> </w:t>
      </w:r>
    </w:p>
    <w:p w14:paraId="2749334E" w14:textId="77777777" w:rsidR="006E301C" w:rsidRPr="0001146A" w:rsidRDefault="006E301C" w:rsidP="0001146A">
      <w:pPr>
        <w:spacing w:line="480" w:lineRule="auto"/>
        <w:ind w:firstLine="0"/>
        <w:rPr>
          <w:rFonts w:ascii="Times New Roman" w:hAnsi="Times New Roman" w:cs="Times New Roman"/>
          <w:sz w:val="24"/>
          <w:szCs w:val="24"/>
        </w:rPr>
      </w:pPr>
    </w:p>
    <w:p w14:paraId="733DA7B3" w14:textId="551B096A" w:rsidR="00E32740" w:rsidRPr="0001146A" w:rsidRDefault="00E32740" w:rsidP="0001146A">
      <w:pPr>
        <w:spacing w:line="480" w:lineRule="auto"/>
        <w:rPr>
          <w:rFonts w:ascii="Times New Roman" w:hAnsi="Times New Roman" w:cs="Times New Roman"/>
          <w:sz w:val="24"/>
          <w:szCs w:val="24"/>
        </w:rPr>
      </w:pPr>
      <w:r w:rsidRPr="0001146A">
        <w:rPr>
          <w:rFonts w:ascii="Times New Roman" w:hAnsi="Times New Roman" w:cs="Times New Roman"/>
          <w:sz w:val="24"/>
          <w:szCs w:val="24"/>
        </w:rPr>
        <w:t>Multiple Trace Theory (MTT), proposed by Nadel and Moscovitch</w:t>
      </w:r>
      <w:r w:rsidR="00673898" w:rsidRPr="0001146A">
        <w:rPr>
          <w:rFonts w:ascii="Times New Roman" w:hAnsi="Times New Roman" w:cs="Times New Roman"/>
          <w:sz w:val="24"/>
          <w:szCs w:val="24"/>
        </w:rPr>
        <w:t xml:space="preserve"> (1997)</w:t>
      </w:r>
      <w:r w:rsidRPr="0001146A">
        <w:rPr>
          <w:rFonts w:ascii="Times New Roman" w:hAnsi="Times New Roman" w:cs="Times New Roman"/>
          <w:sz w:val="24"/>
          <w:szCs w:val="24"/>
        </w:rPr>
        <w:t xml:space="preserve">, challenges traditional views on memory consolidation by positing that episodic memories are not stored in a single </w:t>
      </w:r>
      <w:r w:rsidR="003C3EC7" w:rsidRPr="0001146A">
        <w:rPr>
          <w:rFonts w:ascii="Times New Roman" w:hAnsi="Times New Roman" w:cs="Times New Roman"/>
          <w:sz w:val="24"/>
          <w:szCs w:val="24"/>
        </w:rPr>
        <w:t>location,</w:t>
      </w:r>
      <w:r w:rsidRPr="0001146A">
        <w:rPr>
          <w:rFonts w:ascii="Times New Roman" w:hAnsi="Times New Roman" w:cs="Times New Roman"/>
          <w:sz w:val="24"/>
          <w:szCs w:val="24"/>
        </w:rPr>
        <w:t xml:space="preserve"> but as multiple traces distributed across the brain. Unlike the standard model of consolidation, which suggests a gradual transfer of memories from the hippocampus to the neocortex, MTT contends that the hippocampus remains actively engaged in both the initial encoding and ongoing retrieval of episodic memories throughout an individual's lifetime</w:t>
      </w:r>
      <w:r w:rsidR="00A81738" w:rsidRPr="0001146A">
        <w:rPr>
          <w:rFonts w:ascii="Times New Roman" w:hAnsi="Times New Roman" w:cs="Times New Roman"/>
          <w:sz w:val="24"/>
          <w:szCs w:val="24"/>
        </w:rPr>
        <w:t xml:space="preserve"> (Squire et al., 2015)</w:t>
      </w:r>
      <w:r w:rsidRPr="0001146A">
        <w:rPr>
          <w:rFonts w:ascii="Times New Roman" w:hAnsi="Times New Roman" w:cs="Times New Roman"/>
          <w:sz w:val="24"/>
          <w:szCs w:val="24"/>
        </w:rPr>
        <w:t>. Each episode leaves a unique and distinctive trace, capturing the specific features and context of the experience. These traces are not mere duplicates</w:t>
      </w:r>
      <w:r w:rsidR="00A81738" w:rsidRPr="0001146A">
        <w:rPr>
          <w:rFonts w:ascii="Times New Roman" w:hAnsi="Times New Roman" w:cs="Times New Roman"/>
          <w:sz w:val="24"/>
          <w:szCs w:val="24"/>
        </w:rPr>
        <w:t xml:space="preserve"> but</w:t>
      </w:r>
      <w:r w:rsidRPr="0001146A">
        <w:rPr>
          <w:rFonts w:ascii="Times New Roman" w:hAnsi="Times New Roman" w:cs="Times New Roman"/>
          <w:sz w:val="24"/>
          <w:szCs w:val="24"/>
        </w:rPr>
        <w:t xml:space="preserve"> form a network of interconnected memories. MTT emphasi</w:t>
      </w:r>
      <w:r w:rsidR="00A81738" w:rsidRPr="0001146A">
        <w:rPr>
          <w:rFonts w:ascii="Times New Roman" w:hAnsi="Times New Roman" w:cs="Times New Roman"/>
          <w:sz w:val="24"/>
          <w:szCs w:val="24"/>
        </w:rPr>
        <w:t>s</w:t>
      </w:r>
      <w:r w:rsidRPr="0001146A">
        <w:rPr>
          <w:rFonts w:ascii="Times New Roman" w:hAnsi="Times New Roman" w:cs="Times New Roman"/>
          <w:sz w:val="24"/>
          <w:szCs w:val="24"/>
        </w:rPr>
        <w:t xml:space="preserve">es </w:t>
      </w:r>
      <w:r w:rsidR="008402EE" w:rsidRPr="0001146A">
        <w:rPr>
          <w:rFonts w:ascii="Times New Roman" w:hAnsi="Times New Roman" w:cs="Times New Roman"/>
          <w:sz w:val="24"/>
          <w:szCs w:val="24"/>
        </w:rPr>
        <w:t>memory's dynamic nature</w:t>
      </w:r>
      <w:r w:rsidRPr="0001146A">
        <w:rPr>
          <w:rFonts w:ascii="Times New Roman" w:hAnsi="Times New Roman" w:cs="Times New Roman"/>
          <w:sz w:val="24"/>
          <w:szCs w:val="24"/>
        </w:rPr>
        <w:t>, recogni</w:t>
      </w:r>
      <w:r w:rsidR="00A81738" w:rsidRPr="0001146A">
        <w:rPr>
          <w:rFonts w:ascii="Times New Roman" w:hAnsi="Times New Roman" w:cs="Times New Roman"/>
          <w:sz w:val="24"/>
          <w:szCs w:val="24"/>
        </w:rPr>
        <w:t>s</w:t>
      </w:r>
      <w:r w:rsidRPr="0001146A">
        <w:rPr>
          <w:rFonts w:ascii="Times New Roman" w:hAnsi="Times New Roman" w:cs="Times New Roman"/>
          <w:sz w:val="24"/>
          <w:szCs w:val="24"/>
        </w:rPr>
        <w:t>ing that memories can be updated, reorgani</w:t>
      </w:r>
      <w:r w:rsidR="00A81738" w:rsidRPr="0001146A">
        <w:rPr>
          <w:rFonts w:ascii="Times New Roman" w:hAnsi="Times New Roman" w:cs="Times New Roman"/>
          <w:sz w:val="24"/>
          <w:szCs w:val="24"/>
        </w:rPr>
        <w:t>s</w:t>
      </w:r>
      <w:r w:rsidRPr="0001146A">
        <w:rPr>
          <w:rFonts w:ascii="Times New Roman" w:hAnsi="Times New Roman" w:cs="Times New Roman"/>
          <w:sz w:val="24"/>
          <w:szCs w:val="24"/>
        </w:rPr>
        <w:t>ed, and strengthened through subsequent experiences and recall</w:t>
      </w:r>
      <w:r w:rsidR="00A81738" w:rsidRPr="0001146A">
        <w:rPr>
          <w:rFonts w:ascii="Times New Roman" w:hAnsi="Times New Roman" w:cs="Times New Roman"/>
          <w:sz w:val="24"/>
          <w:szCs w:val="24"/>
        </w:rPr>
        <w:t xml:space="preserve"> </w:t>
      </w:r>
      <w:r w:rsidR="002B76C3" w:rsidRPr="0001146A">
        <w:rPr>
          <w:rFonts w:ascii="Times New Roman" w:hAnsi="Times New Roman" w:cs="Times New Roman"/>
          <w:sz w:val="24"/>
          <w:szCs w:val="24"/>
        </w:rPr>
        <w:t>(Nadel &amp; Moscovitch, 1997)</w:t>
      </w:r>
      <w:r w:rsidRPr="0001146A">
        <w:rPr>
          <w:rFonts w:ascii="Times New Roman" w:hAnsi="Times New Roman" w:cs="Times New Roman"/>
          <w:sz w:val="24"/>
          <w:szCs w:val="24"/>
        </w:rPr>
        <w:t>.</w:t>
      </w:r>
    </w:p>
    <w:p w14:paraId="1F577667" w14:textId="77777777" w:rsidR="00E32740" w:rsidRPr="0001146A" w:rsidRDefault="00E32740" w:rsidP="0001146A">
      <w:pPr>
        <w:spacing w:line="480" w:lineRule="auto"/>
        <w:rPr>
          <w:rFonts w:ascii="Times New Roman" w:hAnsi="Times New Roman" w:cs="Times New Roman"/>
          <w:sz w:val="24"/>
          <w:szCs w:val="24"/>
        </w:rPr>
      </w:pPr>
    </w:p>
    <w:p w14:paraId="6E62408C" w14:textId="7103C67D" w:rsidR="00C74667" w:rsidRPr="0001146A" w:rsidRDefault="00E32740" w:rsidP="0001146A">
      <w:pPr>
        <w:spacing w:line="480" w:lineRule="auto"/>
        <w:rPr>
          <w:rFonts w:ascii="Times New Roman" w:hAnsi="Times New Roman" w:cs="Times New Roman"/>
          <w:sz w:val="24"/>
          <w:szCs w:val="24"/>
        </w:rPr>
      </w:pPr>
      <w:r w:rsidRPr="0001146A">
        <w:rPr>
          <w:rFonts w:ascii="Times New Roman" w:hAnsi="Times New Roman" w:cs="Times New Roman"/>
          <w:sz w:val="24"/>
          <w:szCs w:val="24"/>
        </w:rPr>
        <w:t>The hippocampus, a key player in MTT, is crucial for the initial encoding of episodic memories and plays an ongoing role in their retrieval. While traditional theories distinguish between semantic and episodic memory, MTT underscores the richness and specificity of episodic memories, as each experience contributes to a unique trace</w:t>
      </w:r>
      <w:r w:rsidR="006C31EB" w:rsidRPr="0001146A">
        <w:rPr>
          <w:rFonts w:ascii="Times New Roman" w:hAnsi="Times New Roman" w:cs="Times New Roman"/>
          <w:sz w:val="24"/>
          <w:szCs w:val="24"/>
        </w:rPr>
        <w:t xml:space="preserve"> (Nadel et al., 2000)</w:t>
      </w:r>
      <w:r w:rsidRPr="0001146A">
        <w:rPr>
          <w:rFonts w:ascii="Times New Roman" w:hAnsi="Times New Roman" w:cs="Times New Roman"/>
          <w:sz w:val="24"/>
          <w:szCs w:val="24"/>
        </w:rPr>
        <w:t xml:space="preserve">. This theory challenges the notion of a fixed and gradually consolidating memory system, proposing </w:t>
      </w:r>
      <w:r w:rsidR="0064629B" w:rsidRPr="0001146A">
        <w:rPr>
          <w:rFonts w:ascii="Times New Roman" w:hAnsi="Times New Roman" w:cs="Times New Roman"/>
          <w:sz w:val="24"/>
          <w:szCs w:val="24"/>
        </w:rPr>
        <w:t>a more nuanced understanding of memory organisation instead</w:t>
      </w:r>
      <w:r w:rsidRPr="0001146A">
        <w:rPr>
          <w:rFonts w:ascii="Times New Roman" w:hAnsi="Times New Roman" w:cs="Times New Roman"/>
          <w:sz w:val="24"/>
          <w:szCs w:val="24"/>
        </w:rPr>
        <w:t xml:space="preserve">. The multiple </w:t>
      </w:r>
      <w:r w:rsidRPr="0001146A">
        <w:rPr>
          <w:rFonts w:ascii="Times New Roman" w:hAnsi="Times New Roman" w:cs="Times New Roman"/>
          <w:sz w:val="24"/>
          <w:szCs w:val="24"/>
        </w:rPr>
        <w:lastRenderedPageBreak/>
        <w:t>traces created by individual experiences form a complex tapestry that contributes to the intricate nature of human episodic memory. In essence, MTT provides a framework that acknowledges the distributed, interconnected, and dynamic nature of episodic memories, shedding new light on how the brain organi</w:t>
      </w:r>
      <w:r w:rsidR="0064629B" w:rsidRPr="0001146A">
        <w:rPr>
          <w:rFonts w:ascii="Times New Roman" w:hAnsi="Times New Roman" w:cs="Times New Roman"/>
          <w:sz w:val="24"/>
          <w:szCs w:val="24"/>
        </w:rPr>
        <w:t>s</w:t>
      </w:r>
      <w:r w:rsidRPr="0001146A">
        <w:rPr>
          <w:rFonts w:ascii="Times New Roman" w:hAnsi="Times New Roman" w:cs="Times New Roman"/>
          <w:sz w:val="24"/>
          <w:szCs w:val="24"/>
        </w:rPr>
        <w:t>es and retrieves individual experiences throughout our lives</w:t>
      </w:r>
      <w:r w:rsidR="00C017C5" w:rsidRPr="0001146A">
        <w:rPr>
          <w:rFonts w:ascii="Times New Roman" w:hAnsi="Times New Roman" w:cs="Times New Roman"/>
          <w:sz w:val="24"/>
          <w:szCs w:val="24"/>
        </w:rPr>
        <w:t xml:space="preserve"> (Nadel &amp; Moscovitch, 1997).</w:t>
      </w:r>
    </w:p>
    <w:p w14:paraId="0BF05BDE" w14:textId="77777777" w:rsidR="00D1438B" w:rsidRPr="0001146A" w:rsidRDefault="00D1438B" w:rsidP="0001146A">
      <w:pPr>
        <w:spacing w:line="480" w:lineRule="auto"/>
        <w:rPr>
          <w:rFonts w:ascii="Times New Roman" w:hAnsi="Times New Roman" w:cs="Times New Roman"/>
          <w:sz w:val="24"/>
          <w:szCs w:val="24"/>
        </w:rPr>
      </w:pPr>
    </w:p>
    <w:p w14:paraId="07BCEE4E" w14:textId="75B27BF4" w:rsidR="00D1438B" w:rsidRPr="0001146A" w:rsidRDefault="00D662A3" w:rsidP="0001146A">
      <w:pPr>
        <w:spacing w:line="480" w:lineRule="auto"/>
        <w:rPr>
          <w:rFonts w:ascii="Times New Roman" w:hAnsi="Times New Roman" w:cs="Times New Roman"/>
          <w:sz w:val="24"/>
          <w:szCs w:val="24"/>
        </w:rPr>
      </w:pPr>
      <w:r w:rsidRPr="0001146A">
        <w:rPr>
          <w:rFonts w:ascii="Times New Roman" w:hAnsi="Times New Roman" w:cs="Times New Roman"/>
          <w:sz w:val="24"/>
          <w:szCs w:val="24"/>
        </w:rPr>
        <w:t xml:space="preserve">MTT </w:t>
      </w:r>
      <w:r w:rsidR="00CA26C0" w:rsidRPr="0001146A">
        <w:rPr>
          <w:rFonts w:ascii="Times New Roman" w:hAnsi="Times New Roman" w:cs="Times New Roman"/>
          <w:sz w:val="24"/>
          <w:szCs w:val="24"/>
        </w:rPr>
        <w:t xml:space="preserve">was hailed as a </w:t>
      </w:r>
      <w:r w:rsidR="00527BCE" w:rsidRPr="0001146A">
        <w:rPr>
          <w:rFonts w:ascii="Times New Roman" w:hAnsi="Times New Roman" w:cs="Times New Roman"/>
          <w:sz w:val="24"/>
          <w:szCs w:val="24"/>
        </w:rPr>
        <w:t>transformative and innovative concept</w:t>
      </w:r>
      <w:r w:rsidR="002F55AE" w:rsidRPr="0001146A">
        <w:rPr>
          <w:rFonts w:ascii="Times New Roman" w:hAnsi="Times New Roman" w:cs="Times New Roman"/>
          <w:sz w:val="24"/>
          <w:szCs w:val="24"/>
        </w:rPr>
        <w:t>, which has</w:t>
      </w:r>
      <w:r w:rsidR="00AB0EE9" w:rsidRPr="0001146A">
        <w:rPr>
          <w:rFonts w:ascii="Times New Roman" w:hAnsi="Times New Roman" w:cs="Times New Roman"/>
          <w:sz w:val="24"/>
          <w:szCs w:val="24"/>
        </w:rPr>
        <w:t xml:space="preserve"> propelled research</w:t>
      </w:r>
      <w:r w:rsidR="009C22E0" w:rsidRPr="0001146A">
        <w:rPr>
          <w:rFonts w:ascii="Times New Roman" w:hAnsi="Times New Roman" w:cs="Times New Roman"/>
          <w:sz w:val="24"/>
          <w:szCs w:val="24"/>
        </w:rPr>
        <w:t xml:space="preserve"> by </w:t>
      </w:r>
      <w:r w:rsidR="00535B4C" w:rsidRPr="0001146A">
        <w:rPr>
          <w:rFonts w:ascii="Times New Roman" w:hAnsi="Times New Roman" w:cs="Times New Roman"/>
          <w:sz w:val="24"/>
          <w:szCs w:val="24"/>
        </w:rPr>
        <w:t>providing a structured and</w:t>
      </w:r>
      <w:r w:rsidR="00D6582F" w:rsidRPr="0001146A">
        <w:rPr>
          <w:rFonts w:ascii="Times New Roman" w:hAnsi="Times New Roman" w:cs="Times New Roman"/>
          <w:sz w:val="24"/>
          <w:szCs w:val="24"/>
        </w:rPr>
        <w:t xml:space="preserve"> testable theoretical framework</w:t>
      </w:r>
      <w:r w:rsidR="002F19AB" w:rsidRPr="0001146A">
        <w:rPr>
          <w:rFonts w:ascii="Times New Roman" w:hAnsi="Times New Roman" w:cs="Times New Roman"/>
          <w:sz w:val="24"/>
          <w:szCs w:val="24"/>
        </w:rPr>
        <w:t>.</w:t>
      </w:r>
      <w:r w:rsidR="004E07D3" w:rsidRPr="0001146A">
        <w:rPr>
          <w:rFonts w:ascii="Times New Roman" w:hAnsi="Times New Roman" w:cs="Times New Roman"/>
          <w:sz w:val="24"/>
          <w:szCs w:val="24"/>
        </w:rPr>
        <w:t xml:space="preserve"> </w:t>
      </w:r>
      <w:r w:rsidR="006B7246">
        <w:rPr>
          <w:rFonts w:ascii="Times New Roman" w:hAnsi="Times New Roman" w:cs="Times New Roman"/>
          <w:sz w:val="24"/>
          <w:szCs w:val="24"/>
        </w:rPr>
        <w:t>According to research conducted by Sutherland et al. (2019), while a significant portion of the literature seems to agree with the principles of Multiple Trace Theory (MTT), rigorous investigations into its fundamental predictions have not consistently provided a coherent body of supporting evidence. These predictions include the impact of partial and complete damage to the hippocampus, effects on context-specific versus independent memories, and the expansion of hippocampus memory.</w:t>
      </w:r>
    </w:p>
    <w:p w14:paraId="2C8C5133" w14:textId="77777777" w:rsidR="00F10B62" w:rsidRPr="0001146A" w:rsidRDefault="00F10B62" w:rsidP="0001146A">
      <w:pPr>
        <w:spacing w:line="480" w:lineRule="auto"/>
        <w:rPr>
          <w:rFonts w:ascii="Times New Roman" w:hAnsi="Times New Roman" w:cs="Times New Roman"/>
          <w:sz w:val="24"/>
          <w:szCs w:val="24"/>
        </w:rPr>
      </w:pPr>
    </w:p>
    <w:p w14:paraId="7A92E557" w14:textId="66032828" w:rsidR="00F10B62" w:rsidRPr="0001146A" w:rsidRDefault="00F10B62" w:rsidP="0001146A">
      <w:pPr>
        <w:spacing w:line="480" w:lineRule="auto"/>
        <w:rPr>
          <w:rFonts w:ascii="Times New Roman" w:hAnsi="Times New Roman" w:cs="Times New Roman"/>
          <w:sz w:val="24"/>
          <w:szCs w:val="24"/>
        </w:rPr>
      </w:pPr>
      <w:r w:rsidRPr="0001146A">
        <w:rPr>
          <w:rFonts w:ascii="Times New Roman" w:hAnsi="Times New Roman" w:cs="Times New Roman"/>
          <w:sz w:val="24"/>
          <w:szCs w:val="24"/>
        </w:rPr>
        <w:t>Another significant drawback of multiple trace theory surfaces in its reliance on a comparison item for evaluating the memory matrix during encoding success. While this approach proves effective in tasks like recognition and cued recall, it encounters a notable limitation when attempting to incorporate free recall into the model. Free recall involves remembering a list of items without specific cues, and although the act of prompting recall may serve as a cue, it is unlikely to be distinctive enough to meet a summed similarity criterion or achieve a high probability of recall</w:t>
      </w:r>
      <w:r w:rsidR="00434E98" w:rsidRPr="0001146A">
        <w:rPr>
          <w:rFonts w:ascii="Times New Roman" w:hAnsi="Times New Roman" w:cs="Times New Roman"/>
          <w:sz w:val="24"/>
          <w:szCs w:val="24"/>
        </w:rPr>
        <w:t xml:space="preserve"> </w:t>
      </w:r>
      <w:r w:rsidR="00373D18" w:rsidRPr="0001146A">
        <w:rPr>
          <w:rFonts w:ascii="Times New Roman" w:hAnsi="Times New Roman" w:cs="Times New Roman"/>
          <w:sz w:val="24"/>
          <w:szCs w:val="24"/>
        </w:rPr>
        <w:t>(Burrows &amp; Okada, 1975)</w:t>
      </w:r>
      <w:r w:rsidRPr="0001146A">
        <w:rPr>
          <w:rFonts w:ascii="Times New Roman" w:hAnsi="Times New Roman" w:cs="Times New Roman"/>
          <w:sz w:val="24"/>
          <w:szCs w:val="24"/>
        </w:rPr>
        <w:t>.</w:t>
      </w:r>
    </w:p>
    <w:p w14:paraId="744A5AEF" w14:textId="77777777" w:rsidR="00C74667" w:rsidRPr="0001146A" w:rsidRDefault="00C74667" w:rsidP="0001146A">
      <w:pPr>
        <w:spacing w:line="480" w:lineRule="auto"/>
        <w:rPr>
          <w:rFonts w:ascii="Times New Roman" w:hAnsi="Times New Roman" w:cs="Times New Roman"/>
          <w:sz w:val="24"/>
          <w:szCs w:val="24"/>
        </w:rPr>
      </w:pPr>
    </w:p>
    <w:p w14:paraId="24FC54CE" w14:textId="45009093" w:rsidR="00A179F4" w:rsidRPr="0001146A" w:rsidRDefault="00A179F4" w:rsidP="0001146A">
      <w:pPr>
        <w:spacing w:line="480" w:lineRule="auto"/>
        <w:rPr>
          <w:rFonts w:ascii="Times New Roman" w:hAnsi="Times New Roman" w:cs="Times New Roman"/>
          <w:sz w:val="24"/>
          <w:szCs w:val="24"/>
        </w:rPr>
      </w:pPr>
      <w:r w:rsidRPr="0001146A">
        <w:rPr>
          <w:rFonts w:ascii="Times New Roman" w:hAnsi="Times New Roman" w:cs="Times New Roman"/>
          <w:sz w:val="24"/>
          <w:szCs w:val="24"/>
        </w:rPr>
        <w:t xml:space="preserve">In conclusion, </w:t>
      </w:r>
      <w:r w:rsidR="005A6105" w:rsidRPr="0001146A">
        <w:rPr>
          <w:rFonts w:ascii="Times New Roman" w:hAnsi="Times New Roman" w:cs="Times New Roman"/>
          <w:sz w:val="24"/>
          <w:szCs w:val="24"/>
        </w:rPr>
        <w:t>exploring the biological and cognitive effects of</w:t>
      </w:r>
      <w:r w:rsidRPr="0001146A">
        <w:rPr>
          <w:rFonts w:ascii="Times New Roman" w:hAnsi="Times New Roman" w:cs="Times New Roman"/>
          <w:sz w:val="24"/>
          <w:szCs w:val="24"/>
        </w:rPr>
        <w:t xml:space="preserve"> damage to the left hippocampus reveals its indispensable role in memory formation, spatial cognition, and </w:t>
      </w:r>
      <w:r w:rsidRPr="0001146A">
        <w:rPr>
          <w:rFonts w:ascii="Times New Roman" w:hAnsi="Times New Roman" w:cs="Times New Roman"/>
          <w:sz w:val="24"/>
          <w:szCs w:val="24"/>
        </w:rPr>
        <w:lastRenderedPageBreak/>
        <w:t>overall cognitive functioning. The left hippocampus, with its speciali</w:t>
      </w:r>
      <w:r w:rsidR="005A6105" w:rsidRPr="0001146A">
        <w:rPr>
          <w:rFonts w:ascii="Times New Roman" w:hAnsi="Times New Roman" w:cs="Times New Roman"/>
          <w:sz w:val="24"/>
          <w:szCs w:val="24"/>
        </w:rPr>
        <w:t>s</w:t>
      </w:r>
      <w:r w:rsidRPr="0001146A">
        <w:rPr>
          <w:rFonts w:ascii="Times New Roman" w:hAnsi="Times New Roman" w:cs="Times New Roman"/>
          <w:sz w:val="24"/>
          <w:szCs w:val="24"/>
        </w:rPr>
        <w:t>ation in verbal memory and language-related information processing, demonstrates the intricate connections between brain structure and cognitive processes. Damage to this region, whether from trauma, stroke, or neurodegenerative disorders, leads to a spectrum of cognitive impairments, affecting memory, spatial awareness, and learning.</w:t>
      </w:r>
      <w:r w:rsidR="00347EC6" w:rsidRPr="0001146A">
        <w:rPr>
          <w:rFonts w:ascii="Times New Roman" w:hAnsi="Times New Roman" w:cs="Times New Roman"/>
          <w:sz w:val="24"/>
          <w:szCs w:val="24"/>
        </w:rPr>
        <w:t xml:space="preserve"> </w:t>
      </w:r>
      <w:r w:rsidRPr="0001146A">
        <w:rPr>
          <w:rFonts w:ascii="Times New Roman" w:hAnsi="Times New Roman" w:cs="Times New Roman"/>
          <w:sz w:val="24"/>
          <w:szCs w:val="24"/>
        </w:rPr>
        <w:t>The case of H.M. and subsequent research on patients with left hippocampal damage highlight the pivotal role of the left hippocampus in memory consolidation and retrieval. The intricate neural connections of the left hippocampus, including its communication with the entorhinal cortex, thalamus, and prefrontal cortex, underscore its significance in information processing and memory encoding.</w:t>
      </w:r>
    </w:p>
    <w:p w14:paraId="7F4E2EF6" w14:textId="77777777" w:rsidR="00A179F4" w:rsidRPr="0001146A" w:rsidRDefault="00A179F4" w:rsidP="0001146A">
      <w:pPr>
        <w:spacing w:line="480" w:lineRule="auto"/>
        <w:rPr>
          <w:rFonts w:ascii="Times New Roman" w:hAnsi="Times New Roman" w:cs="Times New Roman"/>
          <w:sz w:val="24"/>
          <w:szCs w:val="24"/>
        </w:rPr>
      </w:pPr>
    </w:p>
    <w:p w14:paraId="35281DD2" w14:textId="310CCC67" w:rsidR="00A179F4" w:rsidRPr="0001146A" w:rsidRDefault="00A179F4" w:rsidP="0001146A">
      <w:pPr>
        <w:spacing w:line="480" w:lineRule="auto"/>
        <w:rPr>
          <w:rFonts w:ascii="Times New Roman" w:hAnsi="Times New Roman" w:cs="Times New Roman"/>
          <w:sz w:val="24"/>
          <w:szCs w:val="24"/>
        </w:rPr>
      </w:pPr>
      <w:r w:rsidRPr="0001146A">
        <w:rPr>
          <w:rFonts w:ascii="Times New Roman" w:hAnsi="Times New Roman" w:cs="Times New Roman"/>
          <w:sz w:val="24"/>
          <w:szCs w:val="24"/>
        </w:rPr>
        <w:t>The discussion of memory theories, particularly the Multiple Store Model (MSM) and Multiple Trace Theory (MTT), offers insight into different perspectives on memory consolidation. While the MSM provides a foundational framework for understanding short-term and long-term memory distinctions, the MTT challenges traditional views by proposing a distributed and dynamic network of memory traces across the brain.</w:t>
      </w:r>
      <w:r w:rsidR="005A6105" w:rsidRPr="0001146A">
        <w:rPr>
          <w:rFonts w:ascii="Times New Roman" w:hAnsi="Times New Roman" w:cs="Times New Roman"/>
          <w:sz w:val="24"/>
          <w:szCs w:val="24"/>
        </w:rPr>
        <w:t xml:space="preserve"> </w:t>
      </w:r>
      <w:r w:rsidRPr="0001146A">
        <w:rPr>
          <w:rFonts w:ascii="Times New Roman" w:hAnsi="Times New Roman" w:cs="Times New Roman"/>
          <w:sz w:val="24"/>
          <w:szCs w:val="24"/>
        </w:rPr>
        <w:t xml:space="preserve">Despite </w:t>
      </w:r>
      <w:r w:rsidR="005A6105" w:rsidRPr="0001146A">
        <w:rPr>
          <w:rFonts w:ascii="Times New Roman" w:hAnsi="Times New Roman" w:cs="Times New Roman"/>
          <w:sz w:val="24"/>
          <w:szCs w:val="24"/>
        </w:rPr>
        <w:t>MTT's transformative nature</w:t>
      </w:r>
      <w:r w:rsidRPr="0001146A">
        <w:rPr>
          <w:rFonts w:ascii="Times New Roman" w:hAnsi="Times New Roman" w:cs="Times New Roman"/>
          <w:sz w:val="24"/>
          <w:szCs w:val="24"/>
        </w:rPr>
        <w:t xml:space="preserve">, criticisms arise regarding its reliance on comparison items during encoding and its limitations in incorporating free recall. Additionally, ecological validity concerns highlight the need for memory models to </w:t>
      </w:r>
      <w:r w:rsidR="005A6105" w:rsidRPr="0001146A">
        <w:rPr>
          <w:rFonts w:ascii="Times New Roman" w:hAnsi="Times New Roman" w:cs="Times New Roman"/>
          <w:sz w:val="24"/>
          <w:szCs w:val="24"/>
        </w:rPr>
        <w:t>represent real-world scenarios accurately</w:t>
      </w:r>
      <w:r w:rsidRPr="0001146A">
        <w:rPr>
          <w:rFonts w:ascii="Times New Roman" w:hAnsi="Times New Roman" w:cs="Times New Roman"/>
          <w:sz w:val="24"/>
          <w:szCs w:val="24"/>
        </w:rPr>
        <w:t>.</w:t>
      </w:r>
    </w:p>
    <w:p w14:paraId="5F0CC82B" w14:textId="77777777" w:rsidR="00A179F4" w:rsidRPr="0001146A" w:rsidRDefault="00A179F4" w:rsidP="0001146A">
      <w:pPr>
        <w:spacing w:line="480" w:lineRule="auto"/>
        <w:rPr>
          <w:rFonts w:ascii="Times New Roman" w:hAnsi="Times New Roman" w:cs="Times New Roman"/>
          <w:sz w:val="24"/>
          <w:szCs w:val="24"/>
        </w:rPr>
      </w:pPr>
    </w:p>
    <w:p w14:paraId="565C395B" w14:textId="43DC6CB1" w:rsidR="00A179F4" w:rsidRPr="0001146A" w:rsidRDefault="005A6105" w:rsidP="0001146A">
      <w:pPr>
        <w:spacing w:line="480" w:lineRule="auto"/>
        <w:rPr>
          <w:rFonts w:ascii="Times New Roman" w:hAnsi="Times New Roman" w:cs="Times New Roman"/>
          <w:sz w:val="24"/>
          <w:szCs w:val="24"/>
        </w:rPr>
      </w:pPr>
      <w:r w:rsidRPr="0001146A">
        <w:rPr>
          <w:rFonts w:ascii="Times New Roman" w:hAnsi="Times New Roman" w:cs="Times New Roman"/>
          <w:sz w:val="24"/>
          <w:szCs w:val="24"/>
        </w:rPr>
        <w:t>T</w:t>
      </w:r>
      <w:r w:rsidR="00A179F4" w:rsidRPr="0001146A">
        <w:rPr>
          <w:rFonts w:ascii="Times New Roman" w:hAnsi="Times New Roman" w:cs="Times New Roman"/>
          <w:sz w:val="24"/>
          <w:szCs w:val="24"/>
        </w:rPr>
        <w:t>he intricate relationship between the left hippocampus and cognitive functions emphasi</w:t>
      </w:r>
      <w:r w:rsidRPr="0001146A">
        <w:rPr>
          <w:rFonts w:ascii="Times New Roman" w:hAnsi="Times New Roman" w:cs="Times New Roman"/>
          <w:sz w:val="24"/>
          <w:szCs w:val="24"/>
        </w:rPr>
        <w:t>s</w:t>
      </w:r>
      <w:r w:rsidR="00A179F4" w:rsidRPr="0001146A">
        <w:rPr>
          <w:rFonts w:ascii="Times New Roman" w:hAnsi="Times New Roman" w:cs="Times New Roman"/>
          <w:sz w:val="24"/>
          <w:szCs w:val="24"/>
        </w:rPr>
        <w:t>es the need for a comprehensive understanding of memory processes, acknowledging the nuances of brain structure and function. As research continues to uncover the complexities of memory, the interdisciplinary approach to studying the left hippocampus provides valuable insights for developing targeted interventions and refining our understanding of cognitive functioning in health and disease.</w:t>
      </w:r>
    </w:p>
    <w:p w14:paraId="64123F0F" w14:textId="77777777" w:rsidR="008F4C89" w:rsidRPr="0001146A" w:rsidRDefault="008F4C89" w:rsidP="003F444D">
      <w:pPr>
        <w:rPr>
          <w:rFonts w:ascii="Times New Roman" w:hAnsi="Times New Roman" w:cs="Times New Roman"/>
          <w:sz w:val="24"/>
          <w:szCs w:val="24"/>
        </w:rPr>
      </w:pPr>
    </w:p>
    <w:p w14:paraId="3E5BF84A" w14:textId="77777777" w:rsidR="008F4C89" w:rsidRPr="0001146A" w:rsidRDefault="008F4C89" w:rsidP="003F444D">
      <w:pPr>
        <w:rPr>
          <w:rFonts w:ascii="Times New Roman" w:hAnsi="Times New Roman" w:cs="Times New Roman"/>
          <w:sz w:val="24"/>
          <w:szCs w:val="24"/>
        </w:rPr>
      </w:pPr>
    </w:p>
    <w:p w14:paraId="6460F788" w14:textId="77777777" w:rsidR="008F4C89" w:rsidRPr="0001146A" w:rsidRDefault="008F4C89" w:rsidP="003F444D">
      <w:pPr>
        <w:rPr>
          <w:rFonts w:ascii="Times New Roman" w:hAnsi="Times New Roman" w:cs="Times New Roman"/>
          <w:sz w:val="24"/>
          <w:szCs w:val="24"/>
        </w:rPr>
      </w:pPr>
    </w:p>
    <w:p w14:paraId="1952A7EB" w14:textId="77777777" w:rsidR="008F4C89" w:rsidRPr="0001146A" w:rsidRDefault="008F4C89" w:rsidP="003F444D">
      <w:pPr>
        <w:rPr>
          <w:rFonts w:ascii="Times New Roman" w:hAnsi="Times New Roman" w:cs="Times New Roman"/>
          <w:sz w:val="24"/>
          <w:szCs w:val="24"/>
        </w:rPr>
      </w:pPr>
    </w:p>
    <w:p w14:paraId="74CC9A3E" w14:textId="77777777" w:rsidR="00774E09" w:rsidRPr="0001146A" w:rsidRDefault="00774E09" w:rsidP="003F444D">
      <w:pPr>
        <w:rPr>
          <w:rFonts w:ascii="Times New Roman" w:hAnsi="Times New Roman" w:cs="Times New Roman"/>
          <w:sz w:val="24"/>
          <w:szCs w:val="24"/>
        </w:rPr>
      </w:pPr>
    </w:p>
    <w:p w14:paraId="3A570404" w14:textId="77777777" w:rsidR="00EC7610" w:rsidRPr="0001146A" w:rsidRDefault="00EC7610" w:rsidP="003F444D">
      <w:pPr>
        <w:rPr>
          <w:rFonts w:ascii="Times New Roman" w:hAnsi="Times New Roman" w:cs="Times New Roman"/>
          <w:sz w:val="24"/>
          <w:szCs w:val="24"/>
        </w:rPr>
      </w:pPr>
    </w:p>
    <w:p w14:paraId="75A681AD" w14:textId="77777777" w:rsidR="00EC7610" w:rsidRPr="0001146A" w:rsidRDefault="00EC7610" w:rsidP="003F444D">
      <w:pPr>
        <w:rPr>
          <w:rFonts w:ascii="Times New Roman" w:hAnsi="Times New Roman" w:cs="Times New Roman"/>
          <w:sz w:val="24"/>
          <w:szCs w:val="24"/>
        </w:rPr>
      </w:pPr>
    </w:p>
    <w:sectPr w:rsidR="00EC7610" w:rsidRPr="0001146A" w:rsidSect="00FB285B">
      <w:headerReference w:type="even" r:id="rId7"/>
      <w:headerReference w:type="default" r:id="rId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C3718" w14:textId="77777777" w:rsidR="00FB285B" w:rsidRDefault="00FB285B" w:rsidP="00823922">
      <w:r>
        <w:separator/>
      </w:r>
    </w:p>
  </w:endnote>
  <w:endnote w:type="continuationSeparator" w:id="0">
    <w:p w14:paraId="538E5923" w14:textId="77777777" w:rsidR="00FB285B" w:rsidRDefault="00FB285B" w:rsidP="00823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28F12" w14:textId="77777777" w:rsidR="00FB285B" w:rsidRDefault="00FB285B" w:rsidP="00823922">
      <w:r>
        <w:separator/>
      </w:r>
    </w:p>
  </w:footnote>
  <w:footnote w:type="continuationSeparator" w:id="0">
    <w:p w14:paraId="57038535" w14:textId="77777777" w:rsidR="00FB285B" w:rsidRDefault="00FB285B" w:rsidP="008239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25033353"/>
      <w:docPartObj>
        <w:docPartGallery w:val="Page Numbers (Top of Page)"/>
        <w:docPartUnique/>
      </w:docPartObj>
    </w:sdtPr>
    <w:sdtContent>
      <w:p w14:paraId="421C5D7B" w14:textId="5874D852" w:rsidR="00823922" w:rsidRDefault="00823922" w:rsidP="00A8067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BAD8CF" w14:textId="77777777" w:rsidR="00823922" w:rsidRDefault="00823922" w:rsidP="0082392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71502346"/>
      <w:docPartObj>
        <w:docPartGallery w:val="Page Numbers (Top of Page)"/>
        <w:docPartUnique/>
      </w:docPartObj>
    </w:sdtPr>
    <w:sdtContent>
      <w:p w14:paraId="5B637E9D" w14:textId="08F08F90" w:rsidR="00823922" w:rsidRDefault="00823922" w:rsidP="00A8067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07A3582" w14:textId="77777777" w:rsidR="00823922" w:rsidRDefault="00823922" w:rsidP="00823922">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610"/>
    <w:rsid w:val="0000773B"/>
    <w:rsid w:val="000110D8"/>
    <w:rsid w:val="0001146A"/>
    <w:rsid w:val="0001775E"/>
    <w:rsid w:val="00030180"/>
    <w:rsid w:val="00034D47"/>
    <w:rsid w:val="00056A80"/>
    <w:rsid w:val="000720EF"/>
    <w:rsid w:val="000760C4"/>
    <w:rsid w:val="0008036B"/>
    <w:rsid w:val="0008377E"/>
    <w:rsid w:val="000B216C"/>
    <w:rsid w:val="000C2232"/>
    <w:rsid w:val="000C27BB"/>
    <w:rsid w:val="000C4945"/>
    <w:rsid w:val="000C6159"/>
    <w:rsid w:val="000D7B88"/>
    <w:rsid w:val="000E13F4"/>
    <w:rsid w:val="000E22CB"/>
    <w:rsid w:val="000E6085"/>
    <w:rsid w:val="000E7E9E"/>
    <w:rsid w:val="001000C6"/>
    <w:rsid w:val="00107D4C"/>
    <w:rsid w:val="00116136"/>
    <w:rsid w:val="001259F5"/>
    <w:rsid w:val="00132011"/>
    <w:rsid w:val="00134A13"/>
    <w:rsid w:val="00143A72"/>
    <w:rsid w:val="0015098F"/>
    <w:rsid w:val="00150FCE"/>
    <w:rsid w:val="00151921"/>
    <w:rsid w:val="0015432C"/>
    <w:rsid w:val="00160483"/>
    <w:rsid w:val="00164087"/>
    <w:rsid w:val="00182FCD"/>
    <w:rsid w:val="00183C52"/>
    <w:rsid w:val="00187FAE"/>
    <w:rsid w:val="001A06A4"/>
    <w:rsid w:val="001A0D11"/>
    <w:rsid w:val="001A620E"/>
    <w:rsid w:val="001B64AE"/>
    <w:rsid w:val="001D0D3E"/>
    <w:rsid w:val="001F1203"/>
    <w:rsid w:val="001F2C0C"/>
    <w:rsid w:val="001F3544"/>
    <w:rsid w:val="0020200E"/>
    <w:rsid w:val="00212C10"/>
    <w:rsid w:val="00213BA7"/>
    <w:rsid w:val="00215FFF"/>
    <w:rsid w:val="00220896"/>
    <w:rsid w:val="0022425D"/>
    <w:rsid w:val="00224321"/>
    <w:rsid w:val="002247B0"/>
    <w:rsid w:val="00225C63"/>
    <w:rsid w:val="002276D3"/>
    <w:rsid w:val="00231BB2"/>
    <w:rsid w:val="002320CB"/>
    <w:rsid w:val="00266E6B"/>
    <w:rsid w:val="00267469"/>
    <w:rsid w:val="00267D94"/>
    <w:rsid w:val="002761C3"/>
    <w:rsid w:val="00277069"/>
    <w:rsid w:val="00280993"/>
    <w:rsid w:val="00281205"/>
    <w:rsid w:val="00291D2C"/>
    <w:rsid w:val="002947BA"/>
    <w:rsid w:val="002A75A5"/>
    <w:rsid w:val="002B0BC8"/>
    <w:rsid w:val="002B5DF3"/>
    <w:rsid w:val="002B76C3"/>
    <w:rsid w:val="002C4E38"/>
    <w:rsid w:val="002C7166"/>
    <w:rsid w:val="002D45CC"/>
    <w:rsid w:val="002F19AB"/>
    <w:rsid w:val="002F2382"/>
    <w:rsid w:val="002F3CB3"/>
    <w:rsid w:val="002F4466"/>
    <w:rsid w:val="002F55AE"/>
    <w:rsid w:val="00305ECE"/>
    <w:rsid w:val="0031796A"/>
    <w:rsid w:val="003209E9"/>
    <w:rsid w:val="0032664E"/>
    <w:rsid w:val="00331D28"/>
    <w:rsid w:val="003345AA"/>
    <w:rsid w:val="00335C4E"/>
    <w:rsid w:val="00340946"/>
    <w:rsid w:val="00340968"/>
    <w:rsid w:val="00340BDB"/>
    <w:rsid w:val="00341570"/>
    <w:rsid w:val="00344AF7"/>
    <w:rsid w:val="00347EC6"/>
    <w:rsid w:val="00352D38"/>
    <w:rsid w:val="00355C89"/>
    <w:rsid w:val="0036503B"/>
    <w:rsid w:val="003726EC"/>
    <w:rsid w:val="00373D18"/>
    <w:rsid w:val="00380CED"/>
    <w:rsid w:val="0038643E"/>
    <w:rsid w:val="00387CBE"/>
    <w:rsid w:val="00391032"/>
    <w:rsid w:val="00391C7C"/>
    <w:rsid w:val="003A05C6"/>
    <w:rsid w:val="003A2A81"/>
    <w:rsid w:val="003B02BB"/>
    <w:rsid w:val="003B6186"/>
    <w:rsid w:val="003C1AD9"/>
    <w:rsid w:val="003C34F2"/>
    <w:rsid w:val="003C3EC7"/>
    <w:rsid w:val="003D268D"/>
    <w:rsid w:val="003D7B4A"/>
    <w:rsid w:val="003E2500"/>
    <w:rsid w:val="003E4C9A"/>
    <w:rsid w:val="003E61A0"/>
    <w:rsid w:val="003F444D"/>
    <w:rsid w:val="00405012"/>
    <w:rsid w:val="00406CA6"/>
    <w:rsid w:val="0041177B"/>
    <w:rsid w:val="00417B27"/>
    <w:rsid w:val="00434E98"/>
    <w:rsid w:val="00442B3B"/>
    <w:rsid w:val="004446DB"/>
    <w:rsid w:val="004479ED"/>
    <w:rsid w:val="0045320A"/>
    <w:rsid w:val="00455BF9"/>
    <w:rsid w:val="00456521"/>
    <w:rsid w:val="00456772"/>
    <w:rsid w:val="0047159C"/>
    <w:rsid w:val="004817CB"/>
    <w:rsid w:val="00487C39"/>
    <w:rsid w:val="004966B8"/>
    <w:rsid w:val="0049798E"/>
    <w:rsid w:val="004A1BDE"/>
    <w:rsid w:val="004A1EB4"/>
    <w:rsid w:val="004A52F0"/>
    <w:rsid w:val="004B251C"/>
    <w:rsid w:val="004B30FE"/>
    <w:rsid w:val="004B59EF"/>
    <w:rsid w:val="004B6466"/>
    <w:rsid w:val="004B7D08"/>
    <w:rsid w:val="004C0C59"/>
    <w:rsid w:val="004D1FC0"/>
    <w:rsid w:val="004D41CB"/>
    <w:rsid w:val="004E07D3"/>
    <w:rsid w:val="004E2EA9"/>
    <w:rsid w:val="004E7185"/>
    <w:rsid w:val="004E7352"/>
    <w:rsid w:val="004F18E1"/>
    <w:rsid w:val="004F3EAF"/>
    <w:rsid w:val="004F726F"/>
    <w:rsid w:val="0050105E"/>
    <w:rsid w:val="00520628"/>
    <w:rsid w:val="005260CE"/>
    <w:rsid w:val="0052791C"/>
    <w:rsid w:val="00527BCE"/>
    <w:rsid w:val="00530925"/>
    <w:rsid w:val="00532409"/>
    <w:rsid w:val="0053383B"/>
    <w:rsid w:val="00535B4C"/>
    <w:rsid w:val="00537B19"/>
    <w:rsid w:val="00537B96"/>
    <w:rsid w:val="00541545"/>
    <w:rsid w:val="005459E6"/>
    <w:rsid w:val="00545FDA"/>
    <w:rsid w:val="005507AD"/>
    <w:rsid w:val="00551E58"/>
    <w:rsid w:val="00553877"/>
    <w:rsid w:val="00567347"/>
    <w:rsid w:val="00567DC9"/>
    <w:rsid w:val="00570C17"/>
    <w:rsid w:val="005711EE"/>
    <w:rsid w:val="00572111"/>
    <w:rsid w:val="005750DF"/>
    <w:rsid w:val="005762CB"/>
    <w:rsid w:val="00582089"/>
    <w:rsid w:val="0059109D"/>
    <w:rsid w:val="005A48B3"/>
    <w:rsid w:val="005A5C5D"/>
    <w:rsid w:val="005A6105"/>
    <w:rsid w:val="005B0AE4"/>
    <w:rsid w:val="005B32F0"/>
    <w:rsid w:val="005C1D7E"/>
    <w:rsid w:val="005C78BE"/>
    <w:rsid w:val="005D0B68"/>
    <w:rsid w:val="005D20D9"/>
    <w:rsid w:val="005D3685"/>
    <w:rsid w:val="005D7CB3"/>
    <w:rsid w:val="005E72FB"/>
    <w:rsid w:val="005F2790"/>
    <w:rsid w:val="005F4140"/>
    <w:rsid w:val="005F6414"/>
    <w:rsid w:val="00602EAB"/>
    <w:rsid w:val="006034A0"/>
    <w:rsid w:val="00605EC7"/>
    <w:rsid w:val="006257A0"/>
    <w:rsid w:val="00637DEE"/>
    <w:rsid w:val="0064629B"/>
    <w:rsid w:val="006515B6"/>
    <w:rsid w:val="00661C08"/>
    <w:rsid w:val="00666105"/>
    <w:rsid w:val="00670DE1"/>
    <w:rsid w:val="0067215B"/>
    <w:rsid w:val="00673898"/>
    <w:rsid w:val="0068061F"/>
    <w:rsid w:val="00680819"/>
    <w:rsid w:val="006A16DA"/>
    <w:rsid w:val="006A6974"/>
    <w:rsid w:val="006B1DBA"/>
    <w:rsid w:val="006B3379"/>
    <w:rsid w:val="006B4D4E"/>
    <w:rsid w:val="006B7246"/>
    <w:rsid w:val="006B793C"/>
    <w:rsid w:val="006C31EB"/>
    <w:rsid w:val="006C72A4"/>
    <w:rsid w:val="006D21A8"/>
    <w:rsid w:val="006D3520"/>
    <w:rsid w:val="006D434D"/>
    <w:rsid w:val="006E00B3"/>
    <w:rsid w:val="006E301C"/>
    <w:rsid w:val="006E31EC"/>
    <w:rsid w:val="006E4261"/>
    <w:rsid w:val="006E4449"/>
    <w:rsid w:val="006F0B29"/>
    <w:rsid w:val="006F2080"/>
    <w:rsid w:val="006F4B9A"/>
    <w:rsid w:val="006F4EB7"/>
    <w:rsid w:val="007074E8"/>
    <w:rsid w:val="007115B6"/>
    <w:rsid w:val="0071405C"/>
    <w:rsid w:val="00722319"/>
    <w:rsid w:val="00726DFB"/>
    <w:rsid w:val="00730158"/>
    <w:rsid w:val="0073706B"/>
    <w:rsid w:val="007700CE"/>
    <w:rsid w:val="00772AAC"/>
    <w:rsid w:val="00774E09"/>
    <w:rsid w:val="007933CD"/>
    <w:rsid w:val="007A2B59"/>
    <w:rsid w:val="007A3343"/>
    <w:rsid w:val="007A6D8D"/>
    <w:rsid w:val="007A7273"/>
    <w:rsid w:val="007B1356"/>
    <w:rsid w:val="007C61D8"/>
    <w:rsid w:val="007D62C6"/>
    <w:rsid w:val="007E22E6"/>
    <w:rsid w:val="007E2CDA"/>
    <w:rsid w:val="007F0EA4"/>
    <w:rsid w:val="007F29A7"/>
    <w:rsid w:val="008048C5"/>
    <w:rsid w:val="008152B5"/>
    <w:rsid w:val="008170C2"/>
    <w:rsid w:val="00823922"/>
    <w:rsid w:val="008302FC"/>
    <w:rsid w:val="008402EE"/>
    <w:rsid w:val="0085055C"/>
    <w:rsid w:val="00852CAF"/>
    <w:rsid w:val="00864236"/>
    <w:rsid w:val="00866236"/>
    <w:rsid w:val="00870A5A"/>
    <w:rsid w:val="00884EB0"/>
    <w:rsid w:val="00891D98"/>
    <w:rsid w:val="008A0421"/>
    <w:rsid w:val="008A20C5"/>
    <w:rsid w:val="008A4E69"/>
    <w:rsid w:val="008B16BC"/>
    <w:rsid w:val="008B2B3E"/>
    <w:rsid w:val="008B3094"/>
    <w:rsid w:val="008B3CF7"/>
    <w:rsid w:val="008B44E5"/>
    <w:rsid w:val="008B7A4F"/>
    <w:rsid w:val="008C1457"/>
    <w:rsid w:val="008C631A"/>
    <w:rsid w:val="008C6B7F"/>
    <w:rsid w:val="008D560F"/>
    <w:rsid w:val="008E790F"/>
    <w:rsid w:val="008F4C89"/>
    <w:rsid w:val="009104D0"/>
    <w:rsid w:val="00913770"/>
    <w:rsid w:val="00922AA7"/>
    <w:rsid w:val="00923D17"/>
    <w:rsid w:val="00923FC5"/>
    <w:rsid w:val="0093415C"/>
    <w:rsid w:val="0093458F"/>
    <w:rsid w:val="00937944"/>
    <w:rsid w:val="00940ACE"/>
    <w:rsid w:val="009468FE"/>
    <w:rsid w:val="00961521"/>
    <w:rsid w:val="009626C2"/>
    <w:rsid w:val="00962799"/>
    <w:rsid w:val="00965EAF"/>
    <w:rsid w:val="00965F5E"/>
    <w:rsid w:val="00967404"/>
    <w:rsid w:val="00967B14"/>
    <w:rsid w:val="00967E56"/>
    <w:rsid w:val="00970CFC"/>
    <w:rsid w:val="00972974"/>
    <w:rsid w:val="00972FD9"/>
    <w:rsid w:val="00974404"/>
    <w:rsid w:val="00975D75"/>
    <w:rsid w:val="0097675A"/>
    <w:rsid w:val="00976B8C"/>
    <w:rsid w:val="00981520"/>
    <w:rsid w:val="00983944"/>
    <w:rsid w:val="00983F01"/>
    <w:rsid w:val="009847B8"/>
    <w:rsid w:val="0099126A"/>
    <w:rsid w:val="00993658"/>
    <w:rsid w:val="00996B5F"/>
    <w:rsid w:val="009A0FA2"/>
    <w:rsid w:val="009B0D0E"/>
    <w:rsid w:val="009C22E0"/>
    <w:rsid w:val="009C598F"/>
    <w:rsid w:val="009C5D6A"/>
    <w:rsid w:val="009E7238"/>
    <w:rsid w:val="00A076DA"/>
    <w:rsid w:val="00A1512D"/>
    <w:rsid w:val="00A179F4"/>
    <w:rsid w:val="00A21ACC"/>
    <w:rsid w:val="00A258ED"/>
    <w:rsid w:val="00A3676C"/>
    <w:rsid w:val="00A36ACB"/>
    <w:rsid w:val="00A37A59"/>
    <w:rsid w:val="00A40E43"/>
    <w:rsid w:val="00A46326"/>
    <w:rsid w:val="00A54840"/>
    <w:rsid w:val="00A55074"/>
    <w:rsid w:val="00A606B8"/>
    <w:rsid w:val="00A633AB"/>
    <w:rsid w:val="00A63866"/>
    <w:rsid w:val="00A73DF0"/>
    <w:rsid w:val="00A8067D"/>
    <w:rsid w:val="00A81738"/>
    <w:rsid w:val="00A93D07"/>
    <w:rsid w:val="00AA0A55"/>
    <w:rsid w:val="00AB0EE9"/>
    <w:rsid w:val="00AC0396"/>
    <w:rsid w:val="00AD049C"/>
    <w:rsid w:val="00AD6C37"/>
    <w:rsid w:val="00AE5A98"/>
    <w:rsid w:val="00AF2A11"/>
    <w:rsid w:val="00AF5053"/>
    <w:rsid w:val="00B019D6"/>
    <w:rsid w:val="00B03841"/>
    <w:rsid w:val="00B102A9"/>
    <w:rsid w:val="00B1136A"/>
    <w:rsid w:val="00B118B1"/>
    <w:rsid w:val="00B264E2"/>
    <w:rsid w:val="00B26CE5"/>
    <w:rsid w:val="00B305C3"/>
    <w:rsid w:val="00B349BD"/>
    <w:rsid w:val="00B37429"/>
    <w:rsid w:val="00B61CA4"/>
    <w:rsid w:val="00B66B18"/>
    <w:rsid w:val="00B70653"/>
    <w:rsid w:val="00B736E2"/>
    <w:rsid w:val="00B76788"/>
    <w:rsid w:val="00B85520"/>
    <w:rsid w:val="00B93F92"/>
    <w:rsid w:val="00B97B03"/>
    <w:rsid w:val="00BA653E"/>
    <w:rsid w:val="00BB4D7A"/>
    <w:rsid w:val="00BC00D8"/>
    <w:rsid w:val="00BC33C1"/>
    <w:rsid w:val="00BC38F5"/>
    <w:rsid w:val="00BC6F1F"/>
    <w:rsid w:val="00BD0A1C"/>
    <w:rsid w:val="00BD7F10"/>
    <w:rsid w:val="00BE3B32"/>
    <w:rsid w:val="00BE6604"/>
    <w:rsid w:val="00BF069E"/>
    <w:rsid w:val="00BF1BFF"/>
    <w:rsid w:val="00BF3617"/>
    <w:rsid w:val="00BF3D40"/>
    <w:rsid w:val="00BF7E3D"/>
    <w:rsid w:val="00C017C5"/>
    <w:rsid w:val="00C16C73"/>
    <w:rsid w:val="00C20F06"/>
    <w:rsid w:val="00C21748"/>
    <w:rsid w:val="00C21925"/>
    <w:rsid w:val="00C24BE1"/>
    <w:rsid w:val="00C25199"/>
    <w:rsid w:val="00C25F05"/>
    <w:rsid w:val="00C303D0"/>
    <w:rsid w:val="00C35851"/>
    <w:rsid w:val="00C44379"/>
    <w:rsid w:val="00C51145"/>
    <w:rsid w:val="00C562F4"/>
    <w:rsid w:val="00C56E5A"/>
    <w:rsid w:val="00C60B39"/>
    <w:rsid w:val="00C705FC"/>
    <w:rsid w:val="00C7191A"/>
    <w:rsid w:val="00C74667"/>
    <w:rsid w:val="00C74C7C"/>
    <w:rsid w:val="00C85220"/>
    <w:rsid w:val="00C86B16"/>
    <w:rsid w:val="00C90EDD"/>
    <w:rsid w:val="00C94241"/>
    <w:rsid w:val="00C94285"/>
    <w:rsid w:val="00C9570A"/>
    <w:rsid w:val="00CA26C0"/>
    <w:rsid w:val="00CA2B4B"/>
    <w:rsid w:val="00CA41C4"/>
    <w:rsid w:val="00CA71EC"/>
    <w:rsid w:val="00CB11B5"/>
    <w:rsid w:val="00CB3E5F"/>
    <w:rsid w:val="00CC5E8F"/>
    <w:rsid w:val="00CC65E6"/>
    <w:rsid w:val="00CD1AC7"/>
    <w:rsid w:val="00CD6201"/>
    <w:rsid w:val="00CE1268"/>
    <w:rsid w:val="00CE509E"/>
    <w:rsid w:val="00CE56A2"/>
    <w:rsid w:val="00CF378D"/>
    <w:rsid w:val="00CF4C67"/>
    <w:rsid w:val="00CF7B52"/>
    <w:rsid w:val="00D0022C"/>
    <w:rsid w:val="00D041DD"/>
    <w:rsid w:val="00D114DF"/>
    <w:rsid w:val="00D1438B"/>
    <w:rsid w:val="00D21FB8"/>
    <w:rsid w:val="00D2322B"/>
    <w:rsid w:val="00D249F5"/>
    <w:rsid w:val="00D3072B"/>
    <w:rsid w:val="00D34BD2"/>
    <w:rsid w:val="00D44409"/>
    <w:rsid w:val="00D6582F"/>
    <w:rsid w:val="00D662A3"/>
    <w:rsid w:val="00D70A21"/>
    <w:rsid w:val="00D74079"/>
    <w:rsid w:val="00D82BFB"/>
    <w:rsid w:val="00D855C1"/>
    <w:rsid w:val="00D87067"/>
    <w:rsid w:val="00DA3F7B"/>
    <w:rsid w:val="00DA4659"/>
    <w:rsid w:val="00DA57DF"/>
    <w:rsid w:val="00DB60D9"/>
    <w:rsid w:val="00DC2CEB"/>
    <w:rsid w:val="00DD39B6"/>
    <w:rsid w:val="00DD3E13"/>
    <w:rsid w:val="00DD7868"/>
    <w:rsid w:val="00DE09E2"/>
    <w:rsid w:val="00DE3280"/>
    <w:rsid w:val="00DF1D54"/>
    <w:rsid w:val="00DF1EF9"/>
    <w:rsid w:val="00E03AA6"/>
    <w:rsid w:val="00E03BB6"/>
    <w:rsid w:val="00E04769"/>
    <w:rsid w:val="00E121AD"/>
    <w:rsid w:val="00E2140D"/>
    <w:rsid w:val="00E21868"/>
    <w:rsid w:val="00E23A75"/>
    <w:rsid w:val="00E32740"/>
    <w:rsid w:val="00E43545"/>
    <w:rsid w:val="00E47B18"/>
    <w:rsid w:val="00E60D24"/>
    <w:rsid w:val="00E673DE"/>
    <w:rsid w:val="00E67567"/>
    <w:rsid w:val="00E7575D"/>
    <w:rsid w:val="00E76BBC"/>
    <w:rsid w:val="00E80FF4"/>
    <w:rsid w:val="00E8405C"/>
    <w:rsid w:val="00E85168"/>
    <w:rsid w:val="00E87C79"/>
    <w:rsid w:val="00EA1EB3"/>
    <w:rsid w:val="00EB0EA1"/>
    <w:rsid w:val="00EB21F6"/>
    <w:rsid w:val="00EB3AD3"/>
    <w:rsid w:val="00EB60C2"/>
    <w:rsid w:val="00EC658B"/>
    <w:rsid w:val="00EC7610"/>
    <w:rsid w:val="00ED0B7F"/>
    <w:rsid w:val="00ED1EFC"/>
    <w:rsid w:val="00ED3D52"/>
    <w:rsid w:val="00F002FA"/>
    <w:rsid w:val="00F00FF8"/>
    <w:rsid w:val="00F059CA"/>
    <w:rsid w:val="00F10B62"/>
    <w:rsid w:val="00F126E8"/>
    <w:rsid w:val="00F20D34"/>
    <w:rsid w:val="00F27741"/>
    <w:rsid w:val="00F32BFE"/>
    <w:rsid w:val="00F3313C"/>
    <w:rsid w:val="00F36EC9"/>
    <w:rsid w:val="00F40DA5"/>
    <w:rsid w:val="00F40E82"/>
    <w:rsid w:val="00F465A3"/>
    <w:rsid w:val="00F46A32"/>
    <w:rsid w:val="00F544EC"/>
    <w:rsid w:val="00F60B91"/>
    <w:rsid w:val="00F61274"/>
    <w:rsid w:val="00F65994"/>
    <w:rsid w:val="00F77902"/>
    <w:rsid w:val="00F8630F"/>
    <w:rsid w:val="00FB285B"/>
    <w:rsid w:val="00FD26A5"/>
    <w:rsid w:val="00FD5A8A"/>
    <w:rsid w:val="00FD7362"/>
    <w:rsid w:val="00FE634F"/>
    <w:rsid w:val="02449DD9"/>
    <w:rsid w:val="025B3BAF"/>
    <w:rsid w:val="02792E94"/>
    <w:rsid w:val="02B7ADC2"/>
    <w:rsid w:val="040FB624"/>
    <w:rsid w:val="04FB8B91"/>
    <w:rsid w:val="0831500C"/>
    <w:rsid w:val="087EE1D8"/>
    <w:rsid w:val="09F3CB36"/>
    <w:rsid w:val="0D0E8AFC"/>
    <w:rsid w:val="0E66935E"/>
    <w:rsid w:val="18513DA3"/>
    <w:rsid w:val="19D3E5A7"/>
    <w:rsid w:val="1A10F8B6"/>
    <w:rsid w:val="1F175410"/>
    <w:rsid w:val="2222BF8B"/>
    <w:rsid w:val="228ACDA9"/>
    <w:rsid w:val="235F2CCB"/>
    <w:rsid w:val="27D0DF5A"/>
    <w:rsid w:val="285751D2"/>
    <w:rsid w:val="2BCF51E1"/>
    <w:rsid w:val="2E7CBBD5"/>
    <w:rsid w:val="31AFF336"/>
    <w:rsid w:val="32595D3A"/>
    <w:rsid w:val="35521AE3"/>
    <w:rsid w:val="36E495AD"/>
    <w:rsid w:val="3B42B83F"/>
    <w:rsid w:val="3BA3EB22"/>
    <w:rsid w:val="46BDE50C"/>
    <w:rsid w:val="47005065"/>
    <w:rsid w:val="47A81002"/>
    <w:rsid w:val="4801ABED"/>
    <w:rsid w:val="4AC7382E"/>
    <w:rsid w:val="4F1C4F50"/>
    <w:rsid w:val="5496B476"/>
    <w:rsid w:val="5932DFAB"/>
    <w:rsid w:val="5AF5D48E"/>
    <w:rsid w:val="5BE3CA87"/>
    <w:rsid w:val="6D9EA2CA"/>
    <w:rsid w:val="6E1986EA"/>
    <w:rsid w:val="7054D867"/>
    <w:rsid w:val="713CEF81"/>
    <w:rsid w:val="713D6405"/>
    <w:rsid w:val="7924B662"/>
    <w:rsid w:val="7A0E3945"/>
    <w:rsid w:val="7A68D3DD"/>
    <w:rsid w:val="7B683AC4"/>
    <w:rsid w:val="7D4F9F98"/>
    <w:rsid w:val="7D5579BF"/>
    <w:rsid w:val="7DA0749F"/>
    <w:rsid w:val="7FEC3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48612"/>
  <w15:chartTrackingRefBased/>
  <w15:docId w15:val="{BBFD2EC4-9E19-8748-A9BB-9A23CFCE6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44D"/>
    <w:pPr>
      <w:ind w:firstLine="720"/>
    </w:pPr>
    <w:rPr>
      <w:rFonts w:asciiTheme="majorHAnsi" w:hAnsiTheme="majorHAnsi" w:cstheme="majorHAnsi"/>
      <w:color w:val="000000" w:themeColor="text1"/>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C7610"/>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C7610"/>
    <w:rPr>
      <w:rFonts w:eastAsiaTheme="minorEastAsia"/>
      <w:kern w:val="0"/>
      <w:sz w:val="22"/>
      <w:szCs w:val="22"/>
      <w:lang w:val="en-US" w:eastAsia="zh-CN"/>
      <w14:ligatures w14:val="none"/>
    </w:rPr>
  </w:style>
  <w:style w:type="character" w:styleId="Hyperlink">
    <w:name w:val="Hyperlink"/>
    <w:basedOn w:val="DefaultParagraphFont"/>
    <w:uiPriority w:val="99"/>
    <w:semiHidden/>
    <w:unhideWhenUsed/>
    <w:rsid w:val="006257A0"/>
    <w:rPr>
      <w:color w:val="0000FF"/>
      <w:u w:val="single"/>
    </w:rPr>
  </w:style>
  <w:style w:type="paragraph" w:styleId="Header">
    <w:name w:val="header"/>
    <w:basedOn w:val="Normal"/>
    <w:link w:val="HeaderChar"/>
    <w:uiPriority w:val="99"/>
    <w:unhideWhenUsed/>
    <w:rsid w:val="00823922"/>
    <w:pPr>
      <w:tabs>
        <w:tab w:val="center" w:pos="4513"/>
        <w:tab w:val="right" w:pos="9026"/>
      </w:tabs>
    </w:pPr>
  </w:style>
  <w:style w:type="character" w:customStyle="1" w:styleId="HeaderChar">
    <w:name w:val="Header Char"/>
    <w:basedOn w:val="DefaultParagraphFont"/>
    <w:link w:val="Header"/>
    <w:uiPriority w:val="99"/>
    <w:rsid w:val="00823922"/>
    <w:rPr>
      <w:rFonts w:asciiTheme="majorHAnsi" w:hAnsiTheme="majorHAnsi" w:cstheme="majorHAnsi"/>
      <w:color w:val="000000" w:themeColor="text1"/>
      <w:sz w:val="22"/>
      <w:szCs w:val="22"/>
    </w:rPr>
  </w:style>
  <w:style w:type="character" w:styleId="PageNumber">
    <w:name w:val="page number"/>
    <w:basedOn w:val="DefaultParagraphFont"/>
    <w:uiPriority w:val="99"/>
    <w:semiHidden/>
    <w:unhideWhenUsed/>
    <w:rsid w:val="00823922"/>
  </w:style>
  <w:style w:type="paragraph" w:styleId="Footer">
    <w:name w:val="footer"/>
    <w:basedOn w:val="Normal"/>
    <w:link w:val="FooterChar"/>
    <w:uiPriority w:val="99"/>
    <w:unhideWhenUsed/>
    <w:rsid w:val="00A8067D"/>
    <w:pPr>
      <w:tabs>
        <w:tab w:val="center" w:pos="4513"/>
        <w:tab w:val="right" w:pos="9026"/>
      </w:tabs>
    </w:pPr>
  </w:style>
  <w:style w:type="character" w:customStyle="1" w:styleId="FooterChar">
    <w:name w:val="Footer Char"/>
    <w:basedOn w:val="DefaultParagraphFont"/>
    <w:link w:val="Footer"/>
    <w:uiPriority w:val="99"/>
    <w:rsid w:val="00A8067D"/>
    <w:rPr>
      <w:rFonts w:asciiTheme="majorHAnsi" w:hAnsiTheme="majorHAnsi" w:cstheme="majorHAnsi"/>
      <w:color w:val="000000" w:themeColor="text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541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12</Pages>
  <Words>2848</Words>
  <Characters>16239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The biological and cognitive effects that may result from damage to the left Hippocampus</vt:lpstr>
    </vt:vector>
  </TitlesOfParts>
  <Company>UWTSD</Company>
  <LinksUpToDate>false</LinksUpToDate>
  <CharactersWithSpaces>19049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biological and cognitive effects that may result from damage to the left Hippocampus</dc:title>
  <dc:subject>A Critical Discussion:</dc:subject>
  <dc:creator>The Brain, Biology and Cognition</dc:creator>
  <cp:keywords/>
  <dc:description/>
  <cp:lastModifiedBy>SUT96051931 (Rebecca Suter)</cp:lastModifiedBy>
  <cp:revision>9</cp:revision>
  <dcterms:created xsi:type="dcterms:W3CDTF">2024-02-06T22:25:00Z</dcterms:created>
  <dcterms:modified xsi:type="dcterms:W3CDTF">2024-02-06T23:03:00Z</dcterms:modified>
</cp:coreProperties>
</file>