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4B3E2A" w14:textId="77777777" w:rsidR="006D1995" w:rsidRPr="006D1995" w:rsidRDefault="006D1995" w:rsidP="006D1995">
      <w:pPr>
        <w:rPr>
          <w:rFonts w:ascii="Times New Roman" w:eastAsia="Times New Roman" w:hAnsi="Times New Roman" w:cs="Times New Roman"/>
          <w:lang w:eastAsia="en-GB"/>
        </w:rPr>
      </w:pPr>
      <w:r w:rsidRPr="006D1995">
        <w:rPr>
          <w:rFonts w:ascii="Helvetica Neue" w:eastAsia="Times New Roman" w:hAnsi="Helvetica Neue" w:cs="Times New Roman"/>
          <w:color w:val="373A3C"/>
          <w:sz w:val="23"/>
          <w:szCs w:val="23"/>
          <w:shd w:val="clear" w:color="auto" w:fill="FFFFFF"/>
          <w:lang w:eastAsia="en-GB"/>
        </w:rPr>
        <w:t>What is the importance of the notion of a human being in Wittgenstein’s later philosophy?</w:t>
      </w:r>
    </w:p>
    <w:p w14:paraId="62C6104B" w14:textId="77777777" w:rsidR="006D1995" w:rsidRDefault="006D1995"/>
    <w:p w14:paraId="71B59D14" w14:textId="4A630193" w:rsidR="003B6DD2" w:rsidRDefault="003B6DD2">
      <w:r>
        <w:t xml:space="preserve">In this </w:t>
      </w:r>
      <w:r w:rsidR="00A43D6B">
        <w:t>essay,</w:t>
      </w:r>
      <w:r>
        <w:t xml:space="preserve"> I would like to p</w:t>
      </w:r>
      <w:r w:rsidR="00C57282">
        <w:t xml:space="preserve">ut forth what Wittgenstein thinks </w:t>
      </w:r>
      <w:r w:rsidR="009F6D23">
        <w:t>what</w:t>
      </w:r>
      <w:r>
        <w:t xml:space="preserve"> the importance of the notion of a human being</w:t>
      </w:r>
      <w:r w:rsidR="009F6D23">
        <w:t xml:space="preserve"> is</w:t>
      </w:r>
      <w:r w:rsidR="005D1103">
        <w:t>. T</w:t>
      </w:r>
      <w:r>
        <w:t>o put forward firstly what he is describing as the self. The idea of language games,</w:t>
      </w:r>
      <w:r w:rsidR="009F6D23">
        <w:t xml:space="preserve"> solipsism, </w:t>
      </w:r>
      <w:r>
        <w:t xml:space="preserve"> and then the idea of what</w:t>
      </w:r>
      <w:r w:rsidR="009F6D23">
        <w:t>,</w:t>
      </w:r>
      <w:r>
        <w:t xml:space="preserve"> in Wittgenstein’s thoughts</w:t>
      </w:r>
      <w:r w:rsidR="009F6D23">
        <w:t>,</w:t>
      </w:r>
      <w:r>
        <w:t xml:space="preserve"> on human beings</w:t>
      </w:r>
      <w:r w:rsidR="009645FB">
        <w:t xml:space="preserve"> in his later philosophy</w:t>
      </w:r>
      <w:r w:rsidR="009F6D23">
        <w:t xml:space="preserve"> and also the conclusion </w:t>
      </w:r>
      <w:r>
        <w:t xml:space="preserve">. </w:t>
      </w:r>
    </w:p>
    <w:p w14:paraId="47BB45E3" w14:textId="77777777" w:rsidR="00C72794" w:rsidRDefault="00C72794">
      <w:pPr>
        <w:rPr>
          <w:rFonts w:ascii=".SFNSText-Regular" w:eastAsia=".SFNSText-Regular" w:hAnsi=".SFNSText-Regular" w:cs="Times New Roman"/>
          <w:color w:val="1C1E21"/>
          <w:sz w:val="21"/>
          <w:szCs w:val="21"/>
          <w:shd w:val="clear" w:color="auto" w:fill="FFFFFF"/>
          <w:lang w:eastAsia="en-GB"/>
        </w:rPr>
      </w:pPr>
    </w:p>
    <w:p w14:paraId="0E291003" w14:textId="730D4F09" w:rsidR="00C72794" w:rsidRDefault="00F06AE5">
      <w:pPr>
        <w:rPr>
          <w:rFonts w:ascii=".SFNSText-Regular" w:eastAsia=".SFNSText-Regular" w:hAnsi=".SFNSText-Regular" w:cs="Times New Roman"/>
          <w:color w:val="1C1E21"/>
          <w:sz w:val="21"/>
          <w:szCs w:val="21"/>
          <w:shd w:val="clear" w:color="auto" w:fill="FFFFFF"/>
          <w:lang w:eastAsia="en-GB"/>
        </w:rPr>
      </w:pPr>
      <w:r>
        <w:rPr>
          <w:rFonts w:ascii=".SFNSText-Regular" w:eastAsia=".SFNSText-Regular" w:hAnsi=".SFNSText-Regular" w:cs="Times New Roman"/>
          <w:color w:val="1C1E21"/>
          <w:sz w:val="21"/>
          <w:szCs w:val="21"/>
          <w:shd w:val="clear" w:color="auto" w:fill="FFFFFF"/>
          <w:lang w:eastAsia="en-GB"/>
        </w:rPr>
        <w:t>His idea of self</w:t>
      </w:r>
      <w:r w:rsidR="00F87B5D">
        <w:rPr>
          <w:rFonts w:ascii=".SFNSText-Regular" w:eastAsia=".SFNSText-Regular" w:hAnsi=".SFNSText-Regular" w:cs="Times New Roman"/>
          <w:color w:val="1C1E21"/>
          <w:sz w:val="21"/>
          <w:szCs w:val="21"/>
          <w:shd w:val="clear" w:color="auto" w:fill="FFFFFF"/>
          <w:lang w:eastAsia="en-GB"/>
        </w:rPr>
        <w:t>:</w:t>
      </w:r>
    </w:p>
    <w:p w14:paraId="7B9A8C82" w14:textId="2135391E" w:rsidR="00F87B5D" w:rsidRDefault="00F87B5D">
      <w:pPr>
        <w:rPr>
          <w:rFonts w:ascii=".SFNSText-Regular" w:eastAsia=".SFNSText-Regular" w:hAnsi=".SFNSText-Regular" w:cs="Times New Roman"/>
          <w:color w:val="1C1E21"/>
          <w:sz w:val="21"/>
          <w:szCs w:val="21"/>
          <w:shd w:val="clear" w:color="auto" w:fill="FFFFFF"/>
          <w:lang w:eastAsia="en-GB"/>
        </w:rPr>
      </w:pPr>
      <w:r>
        <w:rPr>
          <w:rFonts w:ascii=".SFNSText-Regular" w:eastAsia=".SFNSText-Regular" w:hAnsi=".SFNSText-Regular" w:cs="Times New Roman"/>
          <w:color w:val="1C1E21"/>
          <w:sz w:val="21"/>
          <w:szCs w:val="21"/>
          <w:shd w:val="clear" w:color="auto" w:fill="FFFFFF"/>
          <w:lang w:eastAsia="en-GB"/>
        </w:rPr>
        <w:t xml:space="preserve">In his later </w:t>
      </w:r>
      <w:r w:rsidR="00493AED">
        <w:rPr>
          <w:rFonts w:ascii=".SFNSText-Regular" w:eastAsia=".SFNSText-Regular" w:hAnsi=".SFNSText-Regular" w:cs="Times New Roman"/>
          <w:color w:val="1C1E21"/>
          <w:sz w:val="21"/>
          <w:szCs w:val="21"/>
          <w:shd w:val="clear" w:color="auto" w:fill="FFFFFF"/>
          <w:lang w:eastAsia="en-GB"/>
        </w:rPr>
        <w:t>philosophy,</w:t>
      </w:r>
      <w:r>
        <w:rPr>
          <w:rFonts w:ascii=".SFNSText-Regular" w:eastAsia=".SFNSText-Regular" w:hAnsi=".SFNSText-Regular" w:cs="Times New Roman"/>
          <w:color w:val="1C1E21"/>
          <w:sz w:val="21"/>
          <w:szCs w:val="21"/>
          <w:shd w:val="clear" w:color="auto" w:fill="FFFFFF"/>
          <w:lang w:eastAsia="en-GB"/>
        </w:rPr>
        <w:t xml:space="preserve"> it seems as if he </w:t>
      </w:r>
      <w:r w:rsidR="004229A2">
        <w:rPr>
          <w:rFonts w:ascii=".SFNSText-Regular" w:eastAsia=".SFNSText-Regular" w:hAnsi=".SFNSText-Regular" w:cs="Times New Roman"/>
          <w:color w:val="1C1E21"/>
          <w:sz w:val="21"/>
          <w:szCs w:val="21"/>
          <w:shd w:val="clear" w:color="auto" w:fill="FFFFFF"/>
          <w:lang w:eastAsia="en-GB"/>
        </w:rPr>
        <w:t>loosens his very idea of this tightly constrained idea of perfectionism; alth</w:t>
      </w:r>
      <w:r w:rsidR="000A53FF">
        <w:rPr>
          <w:rFonts w:ascii=".SFNSText-Regular" w:eastAsia=".SFNSText-Regular" w:hAnsi=".SFNSText-Regular" w:cs="Times New Roman"/>
          <w:color w:val="1C1E21"/>
          <w:sz w:val="21"/>
          <w:szCs w:val="21"/>
          <w:shd w:val="clear" w:color="auto" w:fill="FFFFFF"/>
          <w:lang w:eastAsia="en-GB"/>
        </w:rPr>
        <w:t xml:space="preserve">ough there is still a lingering. It seems as if the perfect human is somewhat just an ideal. What his later philosophy is really pointing at is this self-deception that we continue to throw at ourselves. This is done by continually theorising, for when you theorise are you not then second </w:t>
      </w:r>
      <w:r w:rsidR="00413241">
        <w:rPr>
          <w:rFonts w:ascii=".SFNSText-Regular" w:eastAsia=".SFNSText-Regular" w:hAnsi=".SFNSText-Regular" w:cs="Times New Roman"/>
          <w:color w:val="1C1E21"/>
          <w:sz w:val="21"/>
          <w:szCs w:val="21"/>
          <w:shd w:val="clear" w:color="auto" w:fill="FFFFFF"/>
          <w:lang w:eastAsia="en-GB"/>
        </w:rPr>
        <w:t>handily</w:t>
      </w:r>
      <w:r w:rsidR="000A53FF">
        <w:rPr>
          <w:rFonts w:ascii=".SFNSText-Regular" w:eastAsia=".SFNSText-Regular" w:hAnsi=".SFNSText-Regular" w:cs="Times New Roman"/>
          <w:color w:val="1C1E21"/>
          <w:sz w:val="21"/>
          <w:szCs w:val="21"/>
          <w:shd w:val="clear" w:color="auto" w:fill="FFFFFF"/>
          <w:lang w:eastAsia="en-GB"/>
        </w:rPr>
        <w:t xml:space="preserve"> trying to describe what is merely experience itself? </w:t>
      </w:r>
      <w:r w:rsidR="00786008">
        <w:rPr>
          <w:rFonts w:ascii=".SFNSText-Regular" w:eastAsia=".SFNSText-Regular" w:hAnsi=".SFNSText-Regular" w:cs="Times New Roman"/>
          <w:color w:val="1C1E21"/>
          <w:sz w:val="21"/>
          <w:szCs w:val="21"/>
          <w:shd w:val="clear" w:color="auto" w:fill="FFFFFF"/>
          <w:lang w:eastAsia="en-GB"/>
        </w:rPr>
        <w:t>There are boundaries in our language</w:t>
      </w:r>
      <w:r w:rsidR="00B97BC8">
        <w:rPr>
          <w:rFonts w:ascii=".SFNSText-Regular" w:eastAsia=".SFNSText-Regular" w:hAnsi=".SFNSText-Regular" w:cs="Times New Roman"/>
          <w:color w:val="1C1E21"/>
          <w:sz w:val="21"/>
          <w:szCs w:val="21"/>
          <w:shd w:val="clear" w:color="auto" w:fill="FFFFFF"/>
          <w:lang w:eastAsia="en-GB"/>
        </w:rPr>
        <w:t>,</w:t>
      </w:r>
      <w:r w:rsidR="00786008">
        <w:rPr>
          <w:rFonts w:ascii=".SFNSText-Regular" w:eastAsia=".SFNSText-Regular" w:hAnsi=".SFNSText-Regular" w:cs="Times New Roman"/>
          <w:color w:val="1C1E21"/>
          <w:sz w:val="21"/>
          <w:szCs w:val="21"/>
          <w:shd w:val="clear" w:color="auto" w:fill="FFFFFF"/>
          <w:lang w:eastAsia="en-GB"/>
        </w:rPr>
        <w:t xml:space="preserve"> in this </w:t>
      </w:r>
      <w:r w:rsidR="00B97BC8">
        <w:rPr>
          <w:rFonts w:ascii=".SFNSText-Regular" w:eastAsia=".SFNSText-Regular" w:hAnsi=".SFNSText-Regular" w:cs="Times New Roman"/>
          <w:color w:val="1C1E21"/>
          <w:sz w:val="21"/>
          <w:szCs w:val="21"/>
          <w:shd w:val="clear" w:color="auto" w:fill="FFFFFF"/>
          <w:lang w:eastAsia="en-GB"/>
        </w:rPr>
        <w:t>you should as a human being</w:t>
      </w:r>
      <w:r w:rsidR="00413241">
        <w:rPr>
          <w:rFonts w:ascii=".SFNSText-Regular" w:eastAsia=".SFNSText-Regular" w:hAnsi=".SFNSText-Regular" w:cs="Times New Roman"/>
          <w:color w:val="1C1E21"/>
          <w:sz w:val="21"/>
          <w:szCs w:val="21"/>
          <w:shd w:val="clear" w:color="auto" w:fill="FFFFFF"/>
          <w:lang w:eastAsia="en-GB"/>
        </w:rPr>
        <w:t xml:space="preserve"> know them as such. There are things that are only described. To talk in terms of mechanical processes, you are indeed leaving something out in our humanness, there is an essence. But what is this essence of the human </w:t>
      </w:r>
      <w:r w:rsidR="00FF36A0">
        <w:rPr>
          <w:rFonts w:ascii=".SFNSText-Regular" w:eastAsia=".SFNSText-Regular" w:hAnsi=".SFNSText-Regular" w:cs="Times New Roman"/>
          <w:color w:val="1C1E21"/>
          <w:sz w:val="21"/>
          <w:szCs w:val="21"/>
          <w:shd w:val="clear" w:color="auto" w:fill="FFFFFF"/>
          <w:lang w:eastAsia="en-GB"/>
        </w:rPr>
        <w:t>being?</w:t>
      </w:r>
      <w:r w:rsidR="00413241">
        <w:rPr>
          <w:rFonts w:ascii=".SFNSText-Regular" w:eastAsia=".SFNSText-Regular" w:hAnsi=".SFNSText-Regular" w:cs="Times New Roman"/>
          <w:color w:val="1C1E21"/>
          <w:sz w:val="21"/>
          <w:szCs w:val="21"/>
          <w:shd w:val="clear" w:color="auto" w:fill="FFFFFF"/>
          <w:lang w:eastAsia="en-GB"/>
        </w:rPr>
        <w:t xml:space="preserve"> Can it be described? Wittgenstein, I think would approach the essence as an inter-relationship of being in and of the world. That this body is a conduit if you will. See all is there already</w:t>
      </w:r>
      <w:r w:rsidR="006D3FDE">
        <w:rPr>
          <w:rFonts w:ascii=".SFNSText-Regular" w:eastAsia=".SFNSText-Regular" w:hAnsi=".SFNSText-Regular" w:cs="Times New Roman"/>
          <w:color w:val="1C1E21"/>
          <w:sz w:val="21"/>
          <w:szCs w:val="21"/>
          <w:shd w:val="clear" w:color="auto" w:fill="FFFFFF"/>
          <w:lang w:eastAsia="en-GB"/>
        </w:rPr>
        <w:t xml:space="preserve">, and we are to be self-aware of not only the language we use, but how we use it. Language can only ever </w:t>
      </w:r>
      <w:r w:rsidR="00653955">
        <w:rPr>
          <w:rFonts w:ascii=".SFNSText-Regular" w:eastAsia=".SFNSText-Regular" w:hAnsi=".SFNSText-Regular" w:cs="Times New Roman"/>
          <w:color w:val="1C1E21"/>
          <w:sz w:val="21"/>
          <w:szCs w:val="21"/>
          <w:shd w:val="clear" w:color="auto" w:fill="FFFFFF"/>
          <w:lang w:eastAsia="en-GB"/>
        </w:rPr>
        <w:t>describe things, to theorise of the inner workings</w:t>
      </w:r>
      <w:r w:rsidR="00FF36A0">
        <w:rPr>
          <w:rFonts w:ascii=".SFNSText-Regular" w:eastAsia=".SFNSText-Regular" w:hAnsi=".SFNSText-Regular" w:cs="Times New Roman"/>
          <w:color w:val="1C1E21"/>
          <w:sz w:val="21"/>
          <w:szCs w:val="21"/>
          <w:shd w:val="clear" w:color="auto" w:fill="FFFFFF"/>
          <w:lang w:eastAsia="en-GB"/>
        </w:rPr>
        <w:t>,</w:t>
      </w:r>
      <w:r w:rsidR="00653955">
        <w:rPr>
          <w:rFonts w:ascii=".SFNSText-Regular" w:eastAsia=".SFNSText-Regular" w:hAnsi=".SFNSText-Regular" w:cs="Times New Roman"/>
          <w:color w:val="1C1E21"/>
          <w:sz w:val="21"/>
          <w:szCs w:val="21"/>
          <w:shd w:val="clear" w:color="auto" w:fill="FFFFFF"/>
          <w:lang w:eastAsia="en-GB"/>
        </w:rPr>
        <w:t xml:space="preserve"> our thoughts</w:t>
      </w:r>
      <w:r w:rsidR="00FF36A0">
        <w:rPr>
          <w:rFonts w:ascii=".SFNSText-Regular" w:eastAsia=".SFNSText-Regular" w:hAnsi=".SFNSText-Regular" w:cs="Times New Roman"/>
          <w:color w:val="1C1E21"/>
          <w:sz w:val="21"/>
          <w:szCs w:val="21"/>
          <w:shd w:val="clear" w:color="auto" w:fill="FFFFFF"/>
          <w:lang w:eastAsia="en-GB"/>
        </w:rPr>
        <w:t>,</w:t>
      </w:r>
      <w:r w:rsidR="00653955">
        <w:rPr>
          <w:rFonts w:ascii=".SFNSText-Regular" w:eastAsia=".SFNSText-Regular" w:hAnsi=".SFNSText-Regular" w:cs="Times New Roman"/>
          <w:color w:val="1C1E21"/>
          <w:sz w:val="21"/>
          <w:szCs w:val="21"/>
          <w:shd w:val="clear" w:color="auto" w:fill="FFFFFF"/>
          <w:lang w:eastAsia="en-GB"/>
        </w:rPr>
        <w:t xml:space="preserve"> ideas</w:t>
      </w:r>
      <w:r w:rsidR="00FF36A0">
        <w:rPr>
          <w:rFonts w:ascii=".SFNSText-Regular" w:eastAsia=".SFNSText-Regular" w:hAnsi=".SFNSText-Regular" w:cs="Times New Roman"/>
          <w:color w:val="1C1E21"/>
          <w:sz w:val="21"/>
          <w:szCs w:val="21"/>
          <w:shd w:val="clear" w:color="auto" w:fill="FFFFFF"/>
          <w:lang w:eastAsia="en-GB"/>
        </w:rPr>
        <w:t>, and</w:t>
      </w:r>
      <w:r w:rsidR="00653955">
        <w:rPr>
          <w:rFonts w:ascii=".SFNSText-Regular" w:eastAsia=".SFNSText-Regular" w:hAnsi=".SFNSText-Regular" w:cs="Times New Roman"/>
          <w:color w:val="1C1E21"/>
          <w:sz w:val="21"/>
          <w:szCs w:val="21"/>
          <w:shd w:val="clear" w:color="auto" w:fill="FFFFFF"/>
          <w:lang w:eastAsia="en-GB"/>
        </w:rPr>
        <w:t xml:space="preserve"> beliefs, is it not to then be speaking from them, isn’t this then limiting to start off with, for are you not always filtering through this personality? In this are you not then self-deceiving? I think this may be the idea that he puts across in the language games that we play</w:t>
      </w:r>
      <w:r w:rsidR="00FF36A0">
        <w:rPr>
          <w:rFonts w:ascii=".SFNSText-Regular" w:eastAsia=".SFNSText-Regular" w:hAnsi=".SFNSText-Regular" w:cs="Times New Roman"/>
          <w:color w:val="1C1E21"/>
          <w:sz w:val="21"/>
          <w:szCs w:val="21"/>
          <w:shd w:val="clear" w:color="auto" w:fill="FFFFFF"/>
          <w:lang w:eastAsia="en-GB"/>
        </w:rPr>
        <w:t>,</w:t>
      </w:r>
      <w:r w:rsidR="00653955">
        <w:rPr>
          <w:rFonts w:ascii=".SFNSText-Regular" w:eastAsia=".SFNSText-Regular" w:hAnsi=".SFNSText-Regular" w:cs="Times New Roman"/>
          <w:color w:val="1C1E21"/>
          <w:sz w:val="21"/>
          <w:szCs w:val="21"/>
          <w:shd w:val="clear" w:color="auto" w:fill="FFFFFF"/>
          <w:lang w:eastAsia="en-GB"/>
        </w:rPr>
        <w:t xml:space="preserve"> with not only others but ourselves. </w:t>
      </w:r>
      <w:r w:rsidR="003548B1">
        <w:rPr>
          <w:rFonts w:ascii=".SFNSText-Regular" w:eastAsia=".SFNSText-Regular" w:hAnsi=".SFNSText-Regular" w:cs="Times New Roman"/>
          <w:color w:val="1C1E21"/>
          <w:sz w:val="21"/>
          <w:szCs w:val="21"/>
          <w:shd w:val="clear" w:color="auto" w:fill="FFFFFF"/>
          <w:lang w:eastAsia="en-GB"/>
        </w:rPr>
        <w:t>For me Wittgenstein rids us of our notion of a stagnant self, the little man within, by means of allowing us to see that this essence cannot be found</w:t>
      </w:r>
      <w:r w:rsidR="00842489">
        <w:rPr>
          <w:rFonts w:ascii=".SFNSText-Regular" w:eastAsia=".SFNSText-Regular" w:hAnsi=".SFNSText-Regular" w:cs="Times New Roman"/>
          <w:color w:val="1C1E21"/>
          <w:sz w:val="21"/>
          <w:szCs w:val="21"/>
          <w:shd w:val="clear" w:color="auto" w:fill="FFFFFF"/>
          <w:lang w:eastAsia="en-GB"/>
        </w:rPr>
        <w:t xml:space="preserve"> in introspection</w:t>
      </w:r>
      <w:r w:rsidR="00FF36A0">
        <w:rPr>
          <w:rFonts w:ascii=".SFNSText-Regular" w:eastAsia=".SFNSText-Regular" w:hAnsi=".SFNSText-Regular" w:cs="Times New Roman"/>
          <w:color w:val="1C1E21"/>
          <w:sz w:val="21"/>
          <w:szCs w:val="21"/>
          <w:shd w:val="clear" w:color="auto" w:fill="FFFFFF"/>
          <w:lang w:eastAsia="en-GB"/>
        </w:rPr>
        <w:t>; there is not a pinpoint</w:t>
      </w:r>
      <w:r w:rsidR="00842489">
        <w:rPr>
          <w:rFonts w:ascii=".SFNSText-Regular" w:eastAsia=".SFNSText-Regular" w:hAnsi=".SFNSText-Regular" w:cs="Times New Roman"/>
          <w:color w:val="1C1E21"/>
          <w:sz w:val="21"/>
          <w:szCs w:val="21"/>
          <w:shd w:val="clear" w:color="auto" w:fill="FFFFFF"/>
          <w:lang w:eastAsia="en-GB"/>
        </w:rPr>
        <w:t>.</w:t>
      </w:r>
      <w:r w:rsidR="003548B1">
        <w:rPr>
          <w:rFonts w:ascii=".SFNSText-Regular" w:eastAsia=".SFNSText-Regular" w:hAnsi=".SFNSText-Regular" w:cs="Times New Roman"/>
          <w:color w:val="1C1E21"/>
          <w:sz w:val="21"/>
          <w:szCs w:val="21"/>
          <w:shd w:val="clear" w:color="auto" w:fill="FFFFFF"/>
          <w:lang w:eastAsia="en-GB"/>
        </w:rPr>
        <w:t xml:space="preserve"> </w:t>
      </w:r>
      <w:r w:rsidR="00842489">
        <w:rPr>
          <w:rFonts w:ascii=".SFNSText-Regular" w:eastAsia=".SFNSText-Regular" w:hAnsi=".SFNSText-Regular" w:cs="Times New Roman"/>
          <w:color w:val="1C1E21"/>
          <w:sz w:val="21"/>
          <w:szCs w:val="21"/>
          <w:shd w:val="clear" w:color="auto" w:fill="FFFFFF"/>
          <w:lang w:eastAsia="en-GB"/>
        </w:rPr>
        <w:t>T</w:t>
      </w:r>
      <w:r w:rsidR="003548B1">
        <w:rPr>
          <w:rFonts w:ascii=".SFNSText-Regular" w:eastAsia=".SFNSText-Regular" w:hAnsi=".SFNSText-Regular" w:cs="Times New Roman"/>
          <w:color w:val="1C1E21"/>
          <w:sz w:val="21"/>
          <w:szCs w:val="21"/>
          <w:shd w:val="clear" w:color="auto" w:fill="FFFFFF"/>
          <w:lang w:eastAsia="en-GB"/>
        </w:rPr>
        <w:t>herefore</w:t>
      </w:r>
      <w:r w:rsidR="007756FC">
        <w:rPr>
          <w:rFonts w:ascii=".SFNSText-Regular" w:eastAsia=".SFNSText-Regular" w:hAnsi=".SFNSText-Regular" w:cs="Times New Roman"/>
          <w:color w:val="1C1E21"/>
          <w:sz w:val="21"/>
          <w:szCs w:val="21"/>
          <w:shd w:val="clear" w:color="auto" w:fill="FFFFFF"/>
          <w:lang w:eastAsia="en-GB"/>
        </w:rPr>
        <w:t>,</w:t>
      </w:r>
      <w:r w:rsidR="003548B1">
        <w:rPr>
          <w:rFonts w:ascii=".SFNSText-Regular" w:eastAsia=".SFNSText-Regular" w:hAnsi=".SFNSText-Regular" w:cs="Times New Roman"/>
          <w:color w:val="1C1E21"/>
          <w:sz w:val="21"/>
          <w:szCs w:val="21"/>
          <w:shd w:val="clear" w:color="auto" w:fill="FFFFFF"/>
          <w:lang w:eastAsia="en-GB"/>
        </w:rPr>
        <w:t xml:space="preserve"> it can’t be objectified, therefore cannot be spoken in language</w:t>
      </w:r>
      <w:r w:rsidR="00842489">
        <w:rPr>
          <w:rFonts w:ascii=".SFNSText-Regular" w:eastAsia=".SFNSText-Regular" w:hAnsi=".SFNSText-Regular" w:cs="Times New Roman"/>
          <w:color w:val="1C1E21"/>
          <w:sz w:val="21"/>
          <w:szCs w:val="21"/>
          <w:shd w:val="clear" w:color="auto" w:fill="FFFFFF"/>
          <w:lang w:eastAsia="en-GB"/>
        </w:rPr>
        <w:t xml:space="preserve"> at all</w:t>
      </w:r>
      <w:r w:rsidR="003548B1">
        <w:rPr>
          <w:rFonts w:ascii=".SFNSText-Regular" w:eastAsia=".SFNSText-Regular" w:hAnsi=".SFNSText-Regular" w:cs="Times New Roman"/>
          <w:color w:val="1C1E21"/>
          <w:sz w:val="21"/>
          <w:szCs w:val="21"/>
          <w:shd w:val="clear" w:color="auto" w:fill="FFFFFF"/>
          <w:lang w:eastAsia="en-GB"/>
        </w:rPr>
        <w:t xml:space="preserve">. For is not language essentially used objectively? If I was to ask where you are, you would most likely point to your body, or maybe your head? These are all objects, and not to sound mechanical, but </w:t>
      </w:r>
      <w:r w:rsidR="002A37F1">
        <w:rPr>
          <w:rFonts w:ascii=".SFNSText-Regular" w:eastAsia=".SFNSText-Regular" w:hAnsi=".SFNSText-Regular" w:cs="Times New Roman"/>
          <w:color w:val="1C1E21"/>
          <w:sz w:val="21"/>
          <w:szCs w:val="21"/>
          <w:shd w:val="clear" w:color="auto" w:fill="FFFFFF"/>
          <w:lang w:eastAsia="en-GB"/>
        </w:rPr>
        <w:t>this would be allowing you to speak of a self. But even describing in these terms you would feel a sense there is still something amiss in that physical description. Would it be right to say that the self is not a stagnant self at all, occupying time and space but in essence a flow; a continuance? Therefore, can this I that we continually speak of</w:t>
      </w:r>
      <w:r w:rsidR="007756FC">
        <w:rPr>
          <w:rFonts w:ascii=".SFNSText-Regular" w:eastAsia=".SFNSText-Regular" w:hAnsi=".SFNSText-Regular" w:cs="Times New Roman"/>
          <w:color w:val="1C1E21"/>
          <w:sz w:val="21"/>
          <w:szCs w:val="21"/>
          <w:shd w:val="clear" w:color="auto" w:fill="FFFFFF"/>
          <w:lang w:eastAsia="en-GB"/>
        </w:rPr>
        <w:t>,</w:t>
      </w:r>
      <w:r w:rsidR="002A37F1">
        <w:rPr>
          <w:rFonts w:ascii=".SFNSText-Regular" w:eastAsia=".SFNSText-Regular" w:hAnsi=".SFNSText-Regular" w:cs="Times New Roman"/>
          <w:color w:val="1C1E21"/>
          <w:sz w:val="21"/>
          <w:szCs w:val="21"/>
          <w:shd w:val="clear" w:color="auto" w:fill="FFFFFF"/>
          <w:lang w:eastAsia="en-GB"/>
        </w:rPr>
        <w:t xml:space="preserve"> is useful in terms of describing the physical aspects of self. In hindsight isn’t this all we ever do</w:t>
      </w:r>
      <w:r w:rsidR="009413E7">
        <w:rPr>
          <w:rFonts w:ascii=".SFNSText-Regular" w:eastAsia=".SFNSText-Regular" w:hAnsi=".SFNSText-Regular" w:cs="Times New Roman"/>
          <w:color w:val="1C1E21"/>
          <w:sz w:val="21"/>
          <w:szCs w:val="21"/>
          <w:shd w:val="clear" w:color="auto" w:fill="FFFFFF"/>
          <w:lang w:eastAsia="en-GB"/>
        </w:rPr>
        <w:t>? To</w:t>
      </w:r>
      <w:r w:rsidR="002A37F1">
        <w:rPr>
          <w:rFonts w:ascii=".SFNSText-Regular" w:eastAsia=".SFNSText-Regular" w:hAnsi=".SFNSText-Regular" w:cs="Times New Roman"/>
          <w:color w:val="1C1E21"/>
          <w:sz w:val="21"/>
          <w:szCs w:val="21"/>
          <w:shd w:val="clear" w:color="auto" w:fill="FFFFFF"/>
          <w:lang w:eastAsia="en-GB"/>
        </w:rPr>
        <w:t xml:space="preserve"> describe I in terms of physicality? </w:t>
      </w:r>
      <w:r w:rsidR="00B85A86">
        <w:rPr>
          <w:rFonts w:ascii=".SFNSText-Regular" w:eastAsia=".SFNSText-Regular" w:hAnsi=".SFNSText-Regular" w:cs="Times New Roman"/>
          <w:color w:val="1C1E21"/>
          <w:sz w:val="21"/>
          <w:szCs w:val="21"/>
          <w:shd w:val="clear" w:color="auto" w:fill="FFFFFF"/>
          <w:lang w:eastAsia="en-GB"/>
        </w:rPr>
        <w:t>Can words like I love you really have any meaning other than us showing that we love another? If so then this is only able to be shown through us acting lovable through our physical being.</w:t>
      </w:r>
      <w:r w:rsidR="00842489">
        <w:rPr>
          <w:rFonts w:ascii=".SFNSText-Regular" w:eastAsia=".SFNSText-Regular" w:hAnsi=".SFNSText-Regular" w:cs="Times New Roman"/>
          <w:color w:val="1C1E21"/>
          <w:sz w:val="21"/>
          <w:szCs w:val="21"/>
          <w:shd w:val="clear" w:color="auto" w:fill="FFFFFF"/>
          <w:lang w:eastAsia="en-GB"/>
        </w:rPr>
        <w:t xml:space="preserve"> In this isn’t I in complete relation with our physical being, with no inner being</w:t>
      </w:r>
      <w:r w:rsidR="00826595">
        <w:rPr>
          <w:rFonts w:ascii=".SFNSText-Regular" w:eastAsia=".SFNSText-Regular" w:hAnsi=".SFNSText-Regular" w:cs="Times New Roman"/>
          <w:color w:val="1C1E21"/>
          <w:sz w:val="21"/>
          <w:szCs w:val="21"/>
          <w:shd w:val="clear" w:color="auto" w:fill="FFFFFF"/>
          <w:lang w:eastAsia="en-GB"/>
        </w:rPr>
        <w:t>,</w:t>
      </w:r>
      <w:r w:rsidR="00842489">
        <w:rPr>
          <w:rFonts w:ascii=".SFNSText-Regular" w:eastAsia=".SFNSText-Regular" w:hAnsi=".SFNSText-Regular" w:cs="Times New Roman"/>
          <w:color w:val="1C1E21"/>
          <w:sz w:val="21"/>
          <w:szCs w:val="21"/>
          <w:shd w:val="clear" w:color="auto" w:fill="FFFFFF"/>
          <w:lang w:eastAsia="en-GB"/>
        </w:rPr>
        <w:t xml:space="preserve"> but really all there to see?</w:t>
      </w:r>
      <w:r w:rsidR="007756FC">
        <w:rPr>
          <w:rFonts w:ascii=".SFNSText-Regular" w:eastAsia=".SFNSText-Regular" w:hAnsi=".SFNSText-Regular" w:cs="Times New Roman"/>
          <w:color w:val="1C1E21"/>
          <w:sz w:val="21"/>
          <w:szCs w:val="21"/>
          <w:shd w:val="clear" w:color="auto" w:fill="FFFFFF"/>
          <w:lang w:eastAsia="en-GB"/>
        </w:rPr>
        <w:t xml:space="preserve"> I think this is what Wittgenstein is putting forth in his idea of self. To me this seems to leave something OTHER out, and still seems to have a slight disconnection in it. Although it does not state it as obvious as Descartes’s mind body dualism, does he still have that divide? Has he not just shifted the pointer</w:t>
      </w:r>
      <w:r w:rsidR="00826595">
        <w:rPr>
          <w:rFonts w:ascii=".SFNSText-Regular" w:eastAsia=".SFNSText-Regular" w:hAnsi=".SFNSText-Regular" w:cs="Times New Roman"/>
          <w:color w:val="1C1E21"/>
          <w:sz w:val="21"/>
          <w:szCs w:val="21"/>
          <w:shd w:val="clear" w:color="auto" w:fill="FFFFFF"/>
          <w:lang w:eastAsia="en-GB"/>
        </w:rPr>
        <w:t>, that being now the I represented by the physical body</w:t>
      </w:r>
      <w:r w:rsidR="007756FC">
        <w:rPr>
          <w:rFonts w:ascii=".SFNSText-Regular" w:eastAsia=".SFNSText-Regular" w:hAnsi=".SFNSText-Regular" w:cs="Times New Roman"/>
          <w:color w:val="1C1E21"/>
          <w:sz w:val="21"/>
          <w:szCs w:val="21"/>
          <w:shd w:val="clear" w:color="auto" w:fill="FFFFFF"/>
          <w:lang w:eastAsia="en-GB"/>
        </w:rPr>
        <w:t xml:space="preserve">? I can’t quite see if he is indeed advocating this divide; reinforcing it. Or </w:t>
      </w:r>
      <w:r w:rsidR="007756FC">
        <w:rPr>
          <w:rFonts w:ascii=".SFNSText-Regular" w:eastAsia=".SFNSText-Regular" w:hAnsi=".SFNSText-Regular" w:cs="Times New Roman"/>
          <w:color w:val="1C1E21"/>
          <w:sz w:val="21"/>
          <w:szCs w:val="21"/>
          <w:shd w:val="clear" w:color="auto" w:fill="FFFFFF"/>
          <w:lang w:eastAsia="en-GB"/>
        </w:rPr>
        <w:lastRenderedPageBreak/>
        <w:t>really putting it back together? It is unclear in my view</w:t>
      </w:r>
      <w:r w:rsidR="00826595">
        <w:rPr>
          <w:rFonts w:ascii=".SFNSText-Regular" w:eastAsia=".SFNSText-Regular" w:hAnsi=".SFNSText-Regular" w:cs="Times New Roman"/>
          <w:color w:val="1C1E21"/>
          <w:sz w:val="21"/>
          <w:szCs w:val="21"/>
          <w:shd w:val="clear" w:color="auto" w:fill="FFFFFF"/>
          <w:lang w:eastAsia="en-GB"/>
        </w:rPr>
        <w:t xml:space="preserve"> at this point</w:t>
      </w:r>
      <w:r w:rsidR="007756FC">
        <w:rPr>
          <w:rFonts w:ascii=".SFNSText-Regular" w:eastAsia=".SFNSText-Regular" w:hAnsi=".SFNSText-Regular" w:cs="Times New Roman"/>
          <w:color w:val="1C1E21"/>
          <w:sz w:val="21"/>
          <w:szCs w:val="21"/>
          <w:shd w:val="clear" w:color="auto" w:fill="FFFFFF"/>
          <w:lang w:eastAsia="en-GB"/>
        </w:rPr>
        <w:t xml:space="preserve">. Part of me would say that he still indeed is purely objectifying us, creating a barrier in terms of what language can really speak of. Having a self allows us to navigate in the world. To form bonds and relationship’s not just with each other but with our world. Is this what Wittgenstein was really missing? He thought he could not relate to others, in this is he not </w:t>
      </w:r>
      <w:r w:rsidR="00B641C0">
        <w:rPr>
          <w:rFonts w:ascii=".SFNSText-Regular" w:eastAsia=".SFNSText-Regular" w:hAnsi=".SFNSText-Regular" w:cs="Times New Roman"/>
          <w:color w:val="1C1E21"/>
          <w:sz w:val="21"/>
          <w:szCs w:val="21"/>
          <w:shd w:val="clear" w:color="auto" w:fill="FFFFFF"/>
          <w:lang w:eastAsia="en-GB"/>
        </w:rPr>
        <w:t>creating a divide still?</w:t>
      </w:r>
      <w:r w:rsidR="008622CC">
        <w:rPr>
          <w:rFonts w:ascii=".SFNSText-Regular" w:eastAsia=".SFNSText-Regular" w:hAnsi=".SFNSText-Regular" w:cs="Times New Roman"/>
          <w:color w:val="1C1E21"/>
          <w:sz w:val="21"/>
          <w:szCs w:val="21"/>
          <w:shd w:val="clear" w:color="auto" w:fill="FFFFFF"/>
          <w:lang w:eastAsia="en-GB"/>
        </w:rPr>
        <w:t xml:space="preserve"> He has these barriers of relatability, but relatability is expressed through this body, through language so that we can indeed be relatable to one another. Is this not what he misses out in his philosophy, because indeed he does not feel that himself? To me it is always in the collection of being; in the individual collectivism. You live your whole life as a self, this is how we experience</w:t>
      </w:r>
      <w:r w:rsidR="00C16937">
        <w:rPr>
          <w:rFonts w:ascii=".SFNSText-Regular" w:eastAsia=".SFNSText-Regular" w:hAnsi=".SFNSText-Regular" w:cs="Times New Roman"/>
          <w:color w:val="1C1E21"/>
          <w:sz w:val="21"/>
          <w:szCs w:val="21"/>
          <w:shd w:val="clear" w:color="auto" w:fill="FFFFFF"/>
          <w:lang w:eastAsia="en-GB"/>
        </w:rPr>
        <w:t>,</w:t>
      </w:r>
      <w:r w:rsidR="008622CC">
        <w:rPr>
          <w:rFonts w:ascii=".SFNSText-Regular" w:eastAsia=".SFNSText-Regular" w:hAnsi=".SFNSText-Regular" w:cs="Times New Roman"/>
          <w:color w:val="1C1E21"/>
          <w:sz w:val="21"/>
          <w:szCs w:val="21"/>
          <w:shd w:val="clear" w:color="auto" w:fill="FFFFFF"/>
          <w:lang w:eastAsia="en-GB"/>
        </w:rPr>
        <w:t xml:space="preserve"> life it is not to do away with it but really see it as this inter-relation of being, with our world with others. In this </w:t>
      </w:r>
      <w:r w:rsidR="00C16937">
        <w:rPr>
          <w:rFonts w:ascii=".SFNSText-Regular" w:eastAsia=".SFNSText-Regular" w:hAnsi=".SFNSText-Regular" w:cs="Times New Roman"/>
          <w:color w:val="1C1E21"/>
          <w:sz w:val="21"/>
          <w:szCs w:val="21"/>
          <w:shd w:val="clear" w:color="auto" w:fill="FFFFFF"/>
          <w:lang w:eastAsia="en-GB"/>
        </w:rPr>
        <w:t xml:space="preserve">then </w:t>
      </w:r>
      <w:r w:rsidR="008622CC">
        <w:rPr>
          <w:rFonts w:ascii=".SFNSText-Regular" w:eastAsia=".SFNSText-Regular" w:hAnsi=".SFNSText-Regular" w:cs="Times New Roman"/>
          <w:color w:val="1C1E21"/>
          <w:sz w:val="21"/>
          <w:szCs w:val="21"/>
          <w:shd w:val="clear" w:color="auto" w:fill="FFFFFF"/>
          <w:lang w:eastAsia="en-GB"/>
        </w:rPr>
        <w:t>are we touching then on the side of solipsism?</w:t>
      </w:r>
    </w:p>
    <w:p w14:paraId="64A461EA" w14:textId="77777777" w:rsidR="00653955" w:rsidRDefault="00653955">
      <w:pPr>
        <w:rPr>
          <w:rFonts w:ascii=".SFNSText-Regular" w:eastAsia=".SFNSText-Regular" w:hAnsi=".SFNSText-Regular" w:cs="Times New Roman"/>
          <w:color w:val="1C1E21"/>
          <w:sz w:val="21"/>
          <w:szCs w:val="21"/>
          <w:shd w:val="clear" w:color="auto" w:fill="FFFFFF"/>
          <w:lang w:eastAsia="en-GB"/>
        </w:rPr>
      </w:pPr>
    </w:p>
    <w:p w14:paraId="114D277A" w14:textId="70A05F66" w:rsidR="00653955" w:rsidRDefault="002D69D5">
      <w:pPr>
        <w:rPr>
          <w:rFonts w:ascii=".SFNSText-Regular" w:eastAsia=".SFNSText-Regular" w:hAnsi=".SFNSText-Regular" w:cs="Times New Roman"/>
          <w:color w:val="1C1E21"/>
          <w:sz w:val="21"/>
          <w:szCs w:val="21"/>
          <w:shd w:val="clear" w:color="auto" w:fill="FFFFFF"/>
          <w:lang w:eastAsia="en-GB"/>
        </w:rPr>
      </w:pPr>
      <w:r>
        <w:rPr>
          <w:rFonts w:ascii=".SFNSText-Regular" w:eastAsia=".SFNSText-Regular" w:hAnsi=".SFNSText-Regular" w:cs="Times New Roman"/>
          <w:color w:val="1C1E21"/>
          <w:sz w:val="21"/>
          <w:szCs w:val="21"/>
          <w:shd w:val="clear" w:color="auto" w:fill="FFFFFF"/>
          <w:lang w:eastAsia="en-GB"/>
        </w:rPr>
        <w:t xml:space="preserve">Here we would </w:t>
      </w:r>
      <w:r w:rsidR="00D0273B">
        <w:rPr>
          <w:rFonts w:ascii=".SFNSText-Regular" w:eastAsia=".SFNSText-Regular" w:hAnsi=".SFNSText-Regular" w:cs="Times New Roman"/>
          <w:color w:val="1C1E21"/>
          <w:sz w:val="21"/>
          <w:szCs w:val="21"/>
          <w:shd w:val="clear" w:color="auto" w:fill="FFFFFF"/>
          <w:lang w:eastAsia="en-GB"/>
        </w:rPr>
        <w:t>reach now the idea of solipsism. This philosophy is in essence s</w:t>
      </w:r>
      <w:r w:rsidR="000D2F77">
        <w:rPr>
          <w:rFonts w:ascii=".SFNSText-Regular" w:eastAsia=".SFNSText-Regular" w:hAnsi=".SFNSText-Regular" w:cs="Times New Roman"/>
          <w:color w:val="1C1E21"/>
          <w:sz w:val="21"/>
          <w:szCs w:val="21"/>
          <w:shd w:val="clear" w:color="auto" w:fill="FFFFFF"/>
          <w:lang w:eastAsia="en-GB"/>
        </w:rPr>
        <w:t>t</w:t>
      </w:r>
      <w:r w:rsidR="00D0273B">
        <w:rPr>
          <w:rFonts w:ascii=".SFNSText-Regular" w:eastAsia=".SFNSText-Regular" w:hAnsi=".SFNSText-Regular" w:cs="Times New Roman"/>
          <w:color w:val="1C1E21"/>
          <w:sz w:val="21"/>
          <w:szCs w:val="21"/>
          <w:shd w:val="clear" w:color="auto" w:fill="FFFFFF"/>
          <w:lang w:eastAsia="en-GB"/>
        </w:rPr>
        <w:t>ating that only my experience is real</w:t>
      </w:r>
      <w:r w:rsidR="002A37F1">
        <w:rPr>
          <w:rFonts w:ascii=".SFNSText-Regular" w:eastAsia=".SFNSText-Regular" w:hAnsi=".SFNSText-Regular" w:cs="Times New Roman"/>
          <w:color w:val="1C1E21"/>
          <w:sz w:val="21"/>
          <w:szCs w:val="21"/>
          <w:shd w:val="clear" w:color="auto" w:fill="FFFFFF"/>
          <w:lang w:eastAsia="en-GB"/>
        </w:rPr>
        <w:t xml:space="preserve">. Now instantly this </w:t>
      </w:r>
      <w:r w:rsidR="00EF07D4">
        <w:rPr>
          <w:rFonts w:ascii=".SFNSText-Regular" w:eastAsia=".SFNSText-Regular" w:hAnsi=".SFNSText-Regular" w:cs="Times New Roman"/>
          <w:color w:val="1C1E21"/>
          <w:sz w:val="21"/>
          <w:szCs w:val="21"/>
          <w:shd w:val="clear" w:color="auto" w:fill="FFFFFF"/>
          <w:lang w:eastAsia="en-GB"/>
        </w:rPr>
        <w:t xml:space="preserve">has large restrictions. If it were true that only </w:t>
      </w:r>
      <w:r w:rsidR="008622CC">
        <w:rPr>
          <w:rFonts w:ascii=".SFNSText-Regular" w:eastAsia=".SFNSText-Regular" w:hAnsi=".SFNSText-Regular" w:cs="Times New Roman"/>
          <w:color w:val="1C1E21"/>
          <w:sz w:val="21"/>
          <w:szCs w:val="21"/>
          <w:shd w:val="clear" w:color="auto" w:fill="FFFFFF"/>
          <w:lang w:eastAsia="en-GB"/>
        </w:rPr>
        <w:t>my experience is real then we are then never relating to one another at all? Only ever just bumping bubbles of being. I don’t think Wittgenstein agrees with this, for he sees that to have an inner process we do indeed need external stimuli. But could it be the other way around also? Do we hold things and then in this</w:t>
      </w:r>
      <w:r w:rsidR="00F55281">
        <w:rPr>
          <w:rFonts w:ascii=".SFNSText-Regular" w:eastAsia=".SFNSText-Regular" w:hAnsi=".SFNSText-Regular" w:cs="Times New Roman"/>
          <w:color w:val="1C1E21"/>
          <w:sz w:val="21"/>
          <w:szCs w:val="21"/>
          <w:shd w:val="clear" w:color="auto" w:fill="FFFFFF"/>
          <w:lang w:eastAsia="en-GB"/>
        </w:rPr>
        <w:t>,</w:t>
      </w:r>
      <w:r w:rsidR="008622CC">
        <w:rPr>
          <w:rFonts w:ascii=".SFNSText-Regular" w:eastAsia=".SFNSText-Regular" w:hAnsi=".SFNSText-Regular" w:cs="Times New Roman"/>
          <w:color w:val="1C1E21"/>
          <w:sz w:val="21"/>
          <w:szCs w:val="21"/>
          <w:shd w:val="clear" w:color="auto" w:fill="FFFFFF"/>
          <w:lang w:eastAsia="en-GB"/>
        </w:rPr>
        <w:t xml:space="preserve"> experience life through this vibrational signature we call a ‘personality’? Is that what </w:t>
      </w:r>
      <w:r w:rsidR="00022884">
        <w:rPr>
          <w:rFonts w:ascii=".SFNSText-Regular" w:eastAsia=".SFNSText-Regular" w:hAnsi=".SFNSText-Regular" w:cs="Times New Roman"/>
          <w:color w:val="1C1E21"/>
          <w:sz w:val="21"/>
          <w:szCs w:val="21"/>
          <w:shd w:val="clear" w:color="auto" w:fill="FFFFFF"/>
          <w:lang w:eastAsia="en-GB"/>
        </w:rPr>
        <w:t xml:space="preserve">truly </w:t>
      </w:r>
      <w:r w:rsidR="008622CC">
        <w:rPr>
          <w:rFonts w:ascii=".SFNSText-Regular" w:eastAsia=".SFNSText-Regular" w:hAnsi=".SFNSText-Regular" w:cs="Times New Roman"/>
          <w:color w:val="1C1E21"/>
          <w:sz w:val="21"/>
          <w:szCs w:val="21"/>
          <w:shd w:val="clear" w:color="auto" w:fill="FFFFFF"/>
          <w:lang w:eastAsia="en-GB"/>
        </w:rPr>
        <w:t xml:space="preserve">defies our experiencing </w:t>
      </w:r>
      <w:r w:rsidR="00022884">
        <w:rPr>
          <w:rFonts w:ascii=".SFNSText-Regular" w:eastAsia=".SFNSText-Regular" w:hAnsi=".SFNSText-Regular" w:cs="Times New Roman"/>
          <w:color w:val="1C1E21"/>
          <w:sz w:val="21"/>
          <w:szCs w:val="21"/>
          <w:shd w:val="clear" w:color="auto" w:fill="FFFFFF"/>
          <w:lang w:eastAsia="en-GB"/>
        </w:rPr>
        <w:t xml:space="preserve">of </w:t>
      </w:r>
      <w:r w:rsidR="008622CC">
        <w:rPr>
          <w:rFonts w:ascii=".SFNSText-Regular" w:eastAsia=".SFNSText-Regular" w:hAnsi=".SFNSText-Regular" w:cs="Times New Roman"/>
          <w:color w:val="1C1E21"/>
          <w:sz w:val="21"/>
          <w:szCs w:val="21"/>
          <w:shd w:val="clear" w:color="auto" w:fill="FFFFFF"/>
          <w:lang w:eastAsia="en-GB"/>
        </w:rPr>
        <w:t xml:space="preserve">the world? In this you can see we have a chicken and an egg situation. </w:t>
      </w:r>
    </w:p>
    <w:p w14:paraId="198DAE8F" w14:textId="77777777" w:rsidR="00F06AE5" w:rsidRDefault="00F06AE5">
      <w:pPr>
        <w:rPr>
          <w:rFonts w:ascii=".SFNSText-Regular" w:eastAsia=".SFNSText-Regular" w:hAnsi=".SFNSText-Regular" w:cs="Times New Roman"/>
          <w:color w:val="1C1E21"/>
          <w:sz w:val="21"/>
          <w:szCs w:val="21"/>
          <w:shd w:val="clear" w:color="auto" w:fill="FFFFFF"/>
          <w:lang w:eastAsia="en-GB"/>
        </w:rPr>
      </w:pPr>
    </w:p>
    <w:p w14:paraId="78C1317E" w14:textId="5C3BAFEF" w:rsidR="00F06AE5" w:rsidRDefault="00F06AE5">
      <w:pPr>
        <w:rPr>
          <w:rFonts w:ascii=".SFNSText-Regular" w:eastAsia=".SFNSText-Regular" w:hAnsi=".SFNSText-Regular" w:cs="Times New Roman"/>
          <w:color w:val="1C1E21"/>
          <w:sz w:val="21"/>
          <w:szCs w:val="21"/>
          <w:shd w:val="clear" w:color="auto" w:fill="FFFFFF"/>
          <w:lang w:eastAsia="en-GB"/>
        </w:rPr>
      </w:pPr>
      <w:r>
        <w:rPr>
          <w:rFonts w:ascii=".SFNSText-Regular" w:eastAsia=".SFNSText-Regular" w:hAnsi=".SFNSText-Regular" w:cs="Times New Roman"/>
          <w:color w:val="1C1E21"/>
          <w:sz w:val="21"/>
          <w:szCs w:val="21"/>
          <w:shd w:val="clear" w:color="auto" w:fill="FFFFFF"/>
          <w:lang w:eastAsia="en-GB"/>
        </w:rPr>
        <w:t>Language games</w:t>
      </w:r>
      <w:r w:rsidR="00246805">
        <w:rPr>
          <w:rFonts w:ascii=".SFNSText-Regular" w:eastAsia=".SFNSText-Regular" w:hAnsi=".SFNSText-Regular" w:cs="Times New Roman"/>
          <w:color w:val="1C1E21"/>
          <w:sz w:val="21"/>
          <w:szCs w:val="21"/>
          <w:shd w:val="clear" w:color="auto" w:fill="FFFFFF"/>
          <w:lang w:eastAsia="en-GB"/>
        </w:rPr>
        <w:t>:</w:t>
      </w:r>
      <w:r>
        <w:rPr>
          <w:rFonts w:ascii=".SFNSText-Regular" w:eastAsia=".SFNSText-Regular" w:hAnsi=".SFNSText-Regular" w:cs="Times New Roman"/>
          <w:color w:val="1C1E21"/>
          <w:sz w:val="21"/>
          <w:szCs w:val="21"/>
          <w:shd w:val="clear" w:color="auto" w:fill="FFFFFF"/>
          <w:lang w:eastAsia="en-GB"/>
        </w:rPr>
        <w:t xml:space="preserve"> </w:t>
      </w:r>
      <w:r w:rsidR="00246805">
        <w:rPr>
          <w:rFonts w:ascii=".SFNSText-Regular" w:eastAsia=".SFNSText-Regular" w:hAnsi=".SFNSText-Regular" w:cs="Times New Roman"/>
          <w:color w:val="1C1E21"/>
          <w:sz w:val="21"/>
          <w:szCs w:val="21"/>
          <w:shd w:val="clear" w:color="auto" w:fill="FFFFFF"/>
          <w:lang w:eastAsia="en-GB"/>
        </w:rPr>
        <w:t xml:space="preserve">In his later works </w:t>
      </w:r>
      <w:r w:rsidR="00022884">
        <w:rPr>
          <w:rFonts w:ascii=".SFNSText-Regular" w:eastAsia=".SFNSText-Regular" w:hAnsi=".SFNSText-Regular" w:cs="Times New Roman"/>
          <w:color w:val="1C1E21"/>
          <w:sz w:val="21"/>
          <w:szCs w:val="21"/>
          <w:shd w:val="clear" w:color="auto" w:fill="FFFFFF"/>
          <w:lang w:eastAsia="en-GB"/>
        </w:rPr>
        <w:t xml:space="preserve">he seems to state that our language games are not so much </w:t>
      </w:r>
      <w:r w:rsidR="00750024">
        <w:rPr>
          <w:rFonts w:ascii=".SFNSText-Regular" w:eastAsia=".SFNSText-Regular" w:hAnsi=".SFNSText-Regular" w:cs="Times New Roman"/>
          <w:color w:val="1C1E21"/>
          <w:sz w:val="21"/>
          <w:szCs w:val="21"/>
          <w:shd w:val="clear" w:color="auto" w:fill="FFFFFF"/>
          <w:lang w:eastAsia="en-GB"/>
        </w:rPr>
        <w:t>true or false ways to use language, but more so the use. Words do not have meaning within them, are they not in the person themselves, defining in what way they put it into context. For example, a man laughing whilst saying something rude, you may not take as offensively as said with, say an angry looking face. In this the language is then defined through your bodily being, and not just the words, you experience the words also. Hence the meaning ‘Lost in translation’. In the philosophical investigations, he looks more to the fa</w:t>
      </w:r>
      <w:r w:rsidR="00C913B2">
        <w:rPr>
          <w:rFonts w:ascii=".SFNSText-Regular" w:eastAsia=".SFNSText-Regular" w:hAnsi=".SFNSText-Regular" w:cs="Times New Roman"/>
          <w:color w:val="1C1E21"/>
          <w:sz w:val="21"/>
          <w:szCs w:val="21"/>
          <w:shd w:val="clear" w:color="auto" w:fill="FFFFFF"/>
          <w:lang w:eastAsia="en-GB"/>
        </w:rPr>
        <w:t xml:space="preserve">ct that words are not objective, there is not a pinpoint, </w:t>
      </w:r>
      <w:r w:rsidR="00750024">
        <w:rPr>
          <w:rFonts w:ascii=".SFNSText-Regular" w:eastAsia=".SFNSText-Regular" w:hAnsi=".SFNSText-Regular" w:cs="Times New Roman"/>
          <w:color w:val="1C1E21"/>
          <w:sz w:val="21"/>
          <w:szCs w:val="21"/>
          <w:shd w:val="clear" w:color="auto" w:fill="FFFFFF"/>
          <w:lang w:eastAsia="en-GB"/>
        </w:rPr>
        <w:t xml:space="preserve">but </w:t>
      </w:r>
      <w:r w:rsidR="00C913B2">
        <w:rPr>
          <w:rFonts w:ascii=".SFNSText-Regular" w:eastAsia=".SFNSText-Regular" w:hAnsi=".SFNSText-Regular" w:cs="Times New Roman"/>
          <w:color w:val="1C1E21"/>
          <w:sz w:val="21"/>
          <w:szCs w:val="21"/>
          <w:shd w:val="clear" w:color="auto" w:fill="FFFFFF"/>
          <w:lang w:eastAsia="en-GB"/>
        </w:rPr>
        <w:t xml:space="preserve">they </w:t>
      </w:r>
      <w:r w:rsidR="00750024">
        <w:rPr>
          <w:rFonts w:ascii=".SFNSText-Regular" w:eastAsia=".SFNSText-Regular" w:hAnsi=".SFNSText-Regular" w:cs="Times New Roman"/>
          <w:color w:val="1C1E21"/>
          <w:sz w:val="21"/>
          <w:szCs w:val="21"/>
          <w:shd w:val="clear" w:color="auto" w:fill="FFFFFF"/>
          <w:lang w:eastAsia="en-GB"/>
        </w:rPr>
        <w:t xml:space="preserve">merely </w:t>
      </w:r>
      <w:r w:rsidR="00C913B2">
        <w:rPr>
          <w:rFonts w:ascii=".SFNSText-Regular" w:eastAsia=".SFNSText-Regular" w:hAnsi=".SFNSText-Regular" w:cs="Times New Roman"/>
          <w:color w:val="1C1E21"/>
          <w:sz w:val="21"/>
          <w:szCs w:val="21"/>
          <w:shd w:val="clear" w:color="auto" w:fill="FFFFFF"/>
          <w:lang w:eastAsia="en-GB"/>
        </w:rPr>
        <w:t>show our</w:t>
      </w:r>
      <w:r w:rsidR="00490E2F">
        <w:rPr>
          <w:rFonts w:ascii=".SFNSText-Regular" w:eastAsia=".SFNSText-Regular" w:hAnsi=".SFNSText-Regular" w:cs="Times New Roman"/>
          <w:color w:val="1C1E21"/>
          <w:sz w:val="21"/>
          <w:szCs w:val="21"/>
          <w:shd w:val="clear" w:color="auto" w:fill="FFFFFF"/>
          <w:lang w:eastAsia="en-GB"/>
        </w:rPr>
        <w:t xml:space="preserve"> behavioural systems? Maybe this is the point he is getting at in there not being a stagnant self but this continuance? </w:t>
      </w:r>
      <w:r w:rsidR="00291246">
        <w:rPr>
          <w:rFonts w:ascii=".SFNSText-Regular" w:eastAsia=".SFNSText-Regular" w:hAnsi=".SFNSText-Regular" w:cs="Times New Roman"/>
          <w:color w:val="1C1E21"/>
          <w:sz w:val="21"/>
          <w:szCs w:val="21"/>
          <w:shd w:val="clear" w:color="auto" w:fill="FFFFFF"/>
          <w:lang w:eastAsia="en-GB"/>
        </w:rPr>
        <w:t>That the way we use language in itself is wrong for we take things as literal, and it is not so, there are many other factors. In this we do not take the I as literal but as I guess, a happening of many other things. If we knew and used language for its use</w:t>
      </w:r>
      <w:r w:rsidR="00FC1E61">
        <w:rPr>
          <w:rFonts w:ascii=".SFNSText-Regular" w:eastAsia=".SFNSText-Regular" w:hAnsi=".SFNSText-Regular" w:cs="Times New Roman"/>
          <w:color w:val="1C1E21"/>
          <w:sz w:val="21"/>
          <w:szCs w:val="21"/>
          <w:shd w:val="clear" w:color="auto" w:fill="FFFFFF"/>
          <w:lang w:eastAsia="en-GB"/>
        </w:rPr>
        <w:t>,</w:t>
      </w:r>
      <w:r w:rsidR="00291246">
        <w:rPr>
          <w:rFonts w:ascii=".SFNSText-Regular" w:eastAsia=".SFNSText-Regular" w:hAnsi=".SFNSText-Regular" w:cs="Times New Roman"/>
          <w:color w:val="1C1E21"/>
          <w:sz w:val="21"/>
          <w:szCs w:val="21"/>
          <w:shd w:val="clear" w:color="auto" w:fill="FFFFFF"/>
          <w:lang w:eastAsia="en-GB"/>
        </w:rPr>
        <w:t xml:space="preserve"> not the meaning we will indeed see also this relation to self and the USE of I, to not take that as a self; to not take it literal</w:t>
      </w:r>
      <w:r w:rsidR="001E4959">
        <w:rPr>
          <w:rFonts w:ascii=".SFNSText-Regular" w:eastAsia=".SFNSText-Regular" w:hAnsi=".SFNSText-Regular" w:cs="Times New Roman"/>
          <w:color w:val="1C1E21"/>
          <w:sz w:val="21"/>
          <w:szCs w:val="21"/>
          <w:shd w:val="clear" w:color="auto" w:fill="FFFFFF"/>
          <w:lang w:eastAsia="en-GB"/>
        </w:rPr>
        <w:t>, for this then</w:t>
      </w:r>
      <w:r w:rsidR="00291246">
        <w:rPr>
          <w:rFonts w:ascii=".SFNSText-Regular" w:eastAsia=".SFNSText-Regular" w:hAnsi=".SFNSText-Regular" w:cs="Times New Roman"/>
          <w:color w:val="1C1E21"/>
          <w:sz w:val="21"/>
          <w:szCs w:val="21"/>
          <w:shd w:val="clear" w:color="auto" w:fill="FFFFFF"/>
          <w:lang w:eastAsia="en-GB"/>
        </w:rPr>
        <w:t xml:space="preserve"> too cannot be pinpointed?</w:t>
      </w:r>
    </w:p>
    <w:p w14:paraId="3C7758CF" w14:textId="77777777" w:rsidR="001E4959" w:rsidRDefault="001E4959">
      <w:pPr>
        <w:rPr>
          <w:rFonts w:ascii=".SFNSText-Regular" w:eastAsia=".SFNSText-Regular" w:hAnsi=".SFNSText-Regular" w:cs="Times New Roman"/>
          <w:color w:val="1C1E21"/>
          <w:sz w:val="21"/>
          <w:szCs w:val="21"/>
          <w:shd w:val="clear" w:color="auto" w:fill="FFFFFF"/>
          <w:lang w:eastAsia="en-GB"/>
        </w:rPr>
      </w:pPr>
    </w:p>
    <w:p w14:paraId="6BEE28BF" w14:textId="77777777" w:rsidR="00750024" w:rsidRDefault="00750024">
      <w:pPr>
        <w:rPr>
          <w:rFonts w:ascii=".SFNSText-Regular" w:eastAsia=".SFNSText-Regular" w:hAnsi=".SFNSText-Regular" w:cs="Times New Roman"/>
          <w:color w:val="1C1E21"/>
          <w:sz w:val="21"/>
          <w:szCs w:val="21"/>
          <w:shd w:val="clear" w:color="auto" w:fill="FFFFFF"/>
          <w:lang w:eastAsia="en-GB"/>
        </w:rPr>
      </w:pPr>
    </w:p>
    <w:p w14:paraId="3CCB6320" w14:textId="4BC1C2B7" w:rsidR="00866082" w:rsidRDefault="00413241">
      <w:r>
        <w:t>Conclusion</w:t>
      </w:r>
      <w:r w:rsidR="00866082">
        <w:t>: In this I would say that Witt</w:t>
      </w:r>
      <w:r w:rsidR="00FC1E61">
        <w:t xml:space="preserve">genstein is putting forward (in philosophical investigations) that we are not a human being we are a living being, and this is presented to us by means of our physical being. </w:t>
      </w:r>
      <w:r w:rsidR="00BA0D85">
        <w:t xml:space="preserve">To ourselves, to the world and to one another. </w:t>
      </w:r>
      <w:r w:rsidR="00FC1E61">
        <w:t xml:space="preserve">Would this then put forward this split in which I thought he was presenting earlier on? By means of  </w:t>
      </w:r>
      <w:r w:rsidR="00BA0D85">
        <w:t xml:space="preserve">what is this essence, or is this essence feeling a complete myth? If we cannot describe what it is then surely it is not objective and cannot be a stagnant self at all. Then it is the gatherment of us being of the world, expressed through this bodily living being. This does however, pose difficulties because even </w:t>
      </w:r>
      <w:r w:rsidR="00C60813">
        <w:t xml:space="preserve">Wittgenstein himself would take things as literal. To be able to function in our very individualised world, it is of importance that we take ourselves literal. I guess it is in the merging of the two, and this points back to the use of things. We can take this idea that we are indeed not a human being of the world, it relates well. But to function in the world we are individualised. Can we indeed hold the idea of this no stagnant self-whilst still functioning as a self? Can we indeed take the I as non-literal? I think this is the key point he is making, and it seems to fit well with all his other work, he just doesn’t emphasise it as such. It goes back to my own thinking of this mergence of self. He seems to me that he is taking it apart to allow all that you are, in not giving it a pinpoint, but he doesn’t say. </w:t>
      </w:r>
      <w:r w:rsidR="00C70058">
        <w:t>T</w:t>
      </w:r>
      <w:r w:rsidR="00C60813">
        <w:t xml:space="preserve">his is good in that you are not taking the self away, it has its use. We should just use it for the purpose it was intended to describe our being a living being of the world. This takes away our hierarchical status in a way too, that we know best and therefore should rule over everything. It takes a very human approach to life, and what it is we truly are. </w:t>
      </w:r>
      <w:r w:rsidR="00980373">
        <w:t>The importance to point this out is more evident now than ever before</w:t>
      </w:r>
      <w:r w:rsidR="00933608">
        <w:t>. To allow us to not take our selves so seriously I guess, to not take ourselves literal. If there is this essence of being, then it is not a thing we can describe in language anyway. It is not to be objectified so would it make sense to talk of it as such, as if</w:t>
      </w:r>
      <w:r w:rsidR="00C70058">
        <w:t xml:space="preserve"> it really is a thing, t</w:t>
      </w:r>
      <w:r w:rsidR="00933608">
        <w:t>hat there is a ghost in the machine. I think this ties in well with what Merleau-Ponty describes also, and I can see why they were put together. The self is all there to see in the living being that you are. I don’t think either of them discourage that indeed there is a sense of I-ness, but it is not a stagnant self. To me the question appears in my own thinking in these, and although I do like both, that by no self, no inner self; which we all do experience so intimately, are you taking things to be quite mechanical, quite scientific like? Is there again this idea popping up of the split, the individualism? I would think that Wittgenstein would not agree with that, by means of saying you experience life as a living, whole being</w:t>
      </w:r>
      <w:r w:rsidR="00A123DF">
        <w:t>. The reason you feel there is an essence is because there are many things going on</w:t>
      </w:r>
      <w:r w:rsidR="00C70058">
        <w:t xml:space="preserve"> sensory wise. T</w:t>
      </w:r>
      <w:r w:rsidR="00A123DF">
        <w:t xml:space="preserve">he brain I guess is the place where it is all </w:t>
      </w:r>
      <w:r w:rsidR="00CC250C">
        <w:t>gathered in a sense, transferred. Is that the reason we feel that we are indeed in the head?</w:t>
      </w:r>
      <w:r w:rsidR="003B4806">
        <w:t xml:space="preserve"> Is that why we feel this stagnant I?</w:t>
      </w:r>
      <w:r w:rsidR="00EB4CAD">
        <w:t xml:space="preserve"> Would it be different if our eyes were not in our head? Would the sense of I shift also?</w:t>
      </w:r>
      <w:r w:rsidR="003B4806">
        <w:t xml:space="preserve"> My own idea would be that </w:t>
      </w:r>
      <w:r w:rsidR="00EB4CAD">
        <w:t>we have this vibrational signature, this is the gatherment of all our experience, all our beliefs; it’s our personality. I do however feel there is a wider vibrational resonance, this flow, but we through our bodily being, transfer and transform it. I think that the reason we have gotten so caught up within this dualistic way of being is because we have forgotten this part, this flow. We have cut ourselves off from it by means of really dividing ourselves. To see like Wittgenstein puts forth this notion of not some mystical human being, but a whole living being. Not to take this I as literal</w:t>
      </w:r>
      <w:r w:rsidR="00C035C7">
        <w:t>,</w:t>
      </w:r>
      <w:r w:rsidR="00EB4CAD">
        <w:t xml:space="preserve"> but to allow all that we are. With his </w:t>
      </w:r>
      <w:r w:rsidR="00743B39">
        <w:t>philosophy,</w:t>
      </w:r>
      <w:r w:rsidR="00EB4CAD">
        <w:t xml:space="preserve"> you are opening back up again, so long as you do not get caught up on thinking that he is placing the I somewhere else, thus being the body. I don’t think he is doing that at all, but really pointing out the use of an I in terms of day to day; through our descriptive language</w:t>
      </w:r>
      <w:r w:rsidR="00743B39">
        <w:t>. To see his work clearly is to have no I but to still allow the sense of that in which we experience life, this to me is what philosophy is all about. Breaking down the barriers and not placing anything else in its way. In this we are back to the beginning again and the idea of individual collectivism, to hold two opposing ideas is to really then hold nothing at all; is it not?</w:t>
      </w:r>
    </w:p>
    <w:p w14:paraId="5857E93A" w14:textId="77777777" w:rsidR="00C72794" w:rsidRDefault="00C72794"/>
    <w:p w14:paraId="3F9B415E" w14:textId="77777777" w:rsidR="00C72794" w:rsidRDefault="00C72794"/>
    <w:p w14:paraId="038512B8" w14:textId="77777777" w:rsidR="00022884" w:rsidRDefault="00022884"/>
    <w:p w14:paraId="232BC6F5" w14:textId="7AD3F2EC" w:rsidR="00022884" w:rsidRDefault="00022884">
      <w:r>
        <w:t>Bibliography:</w:t>
      </w:r>
    </w:p>
    <w:p w14:paraId="174FF6A7" w14:textId="4265284D" w:rsidR="0039046E" w:rsidRDefault="00CA0A62">
      <w:r>
        <w:t>Ludwig Wittgenstein, Philosophical Investigations</w:t>
      </w:r>
      <w:r w:rsidR="00611742">
        <w:t xml:space="preserve"> 3</w:t>
      </w:r>
      <w:r w:rsidR="00611742" w:rsidRPr="00611742">
        <w:rPr>
          <w:vertAlign w:val="superscript"/>
        </w:rPr>
        <w:t>rd</w:t>
      </w:r>
      <w:r w:rsidR="00611742">
        <w:t xml:space="preserve"> ed, Blackwell publishers Ltd 1953,1958,1967</w:t>
      </w:r>
      <w:bookmarkStart w:id="0" w:name="_GoBack"/>
      <w:bookmarkEnd w:id="0"/>
    </w:p>
    <w:p w14:paraId="617C5BA0" w14:textId="77777777" w:rsidR="00022884" w:rsidRDefault="00022884"/>
    <w:p w14:paraId="7674E08A" w14:textId="2E68BF71" w:rsidR="00C72794" w:rsidRDefault="00B85A86">
      <w:r>
        <w:t xml:space="preserve">NOTE: I do not have a </w:t>
      </w:r>
      <w:r w:rsidR="00022884">
        <w:t xml:space="preserve">large </w:t>
      </w:r>
      <w:r>
        <w:t xml:space="preserve">bibliography, </w:t>
      </w:r>
      <w:r w:rsidR="00022884">
        <w:t xml:space="preserve">mostly </w:t>
      </w:r>
      <w:r>
        <w:t xml:space="preserve">all my reading has been from the handouts and </w:t>
      </w:r>
      <w:r w:rsidR="008622CC">
        <w:t xml:space="preserve">interaction in the </w:t>
      </w:r>
      <w:r>
        <w:t xml:space="preserve">lectures. </w:t>
      </w:r>
    </w:p>
    <w:p w14:paraId="3CE188D2" w14:textId="77777777" w:rsidR="00B85A86" w:rsidRDefault="00B85A86"/>
    <w:sectPr w:rsidR="00B85A86" w:rsidSect="002C0CEA">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Helvetica Neue">
    <w:panose1 w:val="02000503000000020004"/>
    <w:charset w:val="00"/>
    <w:family w:val="swiss"/>
    <w:pitch w:val="variable"/>
    <w:sig w:usb0="E50002FF" w:usb1="500079DB" w:usb2="00000010" w:usb3="00000000" w:csb0="00000001" w:csb1="00000000"/>
  </w:font>
  <w:font w:name=".SFNSText-Regular">
    <w:charset w:val="88"/>
    <w:family w:val="swiss"/>
    <w:pitch w:val="variable"/>
    <w:sig w:usb0="2000028F" w:usb1="0A080003" w:usb2="00000010" w:usb3="00000000" w:csb0="001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995"/>
    <w:rsid w:val="00022884"/>
    <w:rsid w:val="000A53FF"/>
    <w:rsid w:val="000D2F77"/>
    <w:rsid w:val="001C4776"/>
    <w:rsid w:val="001E4959"/>
    <w:rsid w:val="00225050"/>
    <w:rsid w:val="00246805"/>
    <w:rsid w:val="00291246"/>
    <w:rsid w:val="002A37F1"/>
    <w:rsid w:val="002C0CEA"/>
    <w:rsid w:val="002D69D5"/>
    <w:rsid w:val="003548B1"/>
    <w:rsid w:val="0039046E"/>
    <w:rsid w:val="003B4806"/>
    <w:rsid w:val="003B6DD2"/>
    <w:rsid w:val="00413241"/>
    <w:rsid w:val="004229A2"/>
    <w:rsid w:val="00490E2F"/>
    <w:rsid w:val="00493AED"/>
    <w:rsid w:val="00513109"/>
    <w:rsid w:val="005D1103"/>
    <w:rsid w:val="00611742"/>
    <w:rsid w:val="00653955"/>
    <w:rsid w:val="006D1995"/>
    <w:rsid w:val="006D3FDE"/>
    <w:rsid w:val="00743B39"/>
    <w:rsid w:val="00750024"/>
    <w:rsid w:val="007756FC"/>
    <w:rsid w:val="00786008"/>
    <w:rsid w:val="00826595"/>
    <w:rsid w:val="00842489"/>
    <w:rsid w:val="008622CC"/>
    <w:rsid w:val="00866082"/>
    <w:rsid w:val="00896FFE"/>
    <w:rsid w:val="008A0655"/>
    <w:rsid w:val="00933608"/>
    <w:rsid w:val="009413E7"/>
    <w:rsid w:val="009645FB"/>
    <w:rsid w:val="00980373"/>
    <w:rsid w:val="009F6D23"/>
    <w:rsid w:val="00A123DF"/>
    <w:rsid w:val="00A43D6B"/>
    <w:rsid w:val="00B641C0"/>
    <w:rsid w:val="00B85A86"/>
    <w:rsid w:val="00B97BC8"/>
    <w:rsid w:val="00BA0D85"/>
    <w:rsid w:val="00C035C7"/>
    <w:rsid w:val="00C16937"/>
    <w:rsid w:val="00C57282"/>
    <w:rsid w:val="00C60813"/>
    <w:rsid w:val="00C70058"/>
    <w:rsid w:val="00C72794"/>
    <w:rsid w:val="00C913B2"/>
    <w:rsid w:val="00CA0A62"/>
    <w:rsid w:val="00CC250C"/>
    <w:rsid w:val="00D0273B"/>
    <w:rsid w:val="00D373C5"/>
    <w:rsid w:val="00E27BF4"/>
    <w:rsid w:val="00E763FB"/>
    <w:rsid w:val="00EB4CAD"/>
    <w:rsid w:val="00EF07D4"/>
    <w:rsid w:val="00F06AE5"/>
    <w:rsid w:val="00F55281"/>
    <w:rsid w:val="00F87B5D"/>
    <w:rsid w:val="00FC1E61"/>
    <w:rsid w:val="00FF36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2E3339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8A0655"/>
    <w:rPr>
      <w:rFonts w:ascii="Helvetica Neue" w:hAnsi="Helvetica Neue" w:cs="Times New Roman"/>
      <w:color w:val="454545"/>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1914025">
      <w:bodyDiv w:val="1"/>
      <w:marLeft w:val="0"/>
      <w:marRight w:val="0"/>
      <w:marTop w:val="0"/>
      <w:marBottom w:val="0"/>
      <w:divBdr>
        <w:top w:val="none" w:sz="0" w:space="0" w:color="auto"/>
        <w:left w:val="none" w:sz="0" w:space="0" w:color="auto"/>
        <w:bottom w:val="none" w:sz="0" w:space="0" w:color="auto"/>
        <w:right w:val="none" w:sz="0" w:space="0" w:color="auto"/>
      </w:divBdr>
    </w:div>
    <w:div w:id="636767703">
      <w:bodyDiv w:val="1"/>
      <w:marLeft w:val="0"/>
      <w:marRight w:val="0"/>
      <w:marTop w:val="0"/>
      <w:marBottom w:val="0"/>
      <w:divBdr>
        <w:top w:val="none" w:sz="0" w:space="0" w:color="auto"/>
        <w:left w:val="none" w:sz="0" w:space="0" w:color="auto"/>
        <w:bottom w:val="none" w:sz="0" w:space="0" w:color="auto"/>
        <w:right w:val="none" w:sz="0" w:space="0" w:color="auto"/>
      </w:divBdr>
    </w:div>
    <w:div w:id="787313242">
      <w:bodyDiv w:val="1"/>
      <w:marLeft w:val="0"/>
      <w:marRight w:val="0"/>
      <w:marTop w:val="0"/>
      <w:marBottom w:val="0"/>
      <w:divBdr>
        <w:top w:val="none" w:sz="0" w:space="0" w:color="auto"/>
        <w:left w:val="none" w:sz="0" w:space="0" w:color="auto"/>
        <w:bottom w:val="none" w:sz="0" w:space="0" w:color="auto"/>
        <w:right w:val="none" w:sz="0" w:space="0" w:color="auto"/>
      </w:divBdr>
    </w:div>
    <w:div w:id="1252548387">
      <w:bodyDiv w:val="1"/>
      <w:marLeft w:val="0"/>
      <w:marRight w:val="0"/>
      <w:marTop w:val="0"/>
      <w:marBottom w:val="0"/>
      <w:divBdr>
        <w:top w:val="none" w:sz="0" w:space="0" w:color="auto"/>
        <w:left w:val="none" w:sz="0" w:space="0" w:color="auto"/>
        <w:bottom w:val="none" w:sz="0" w:space="0" w:color="auto"/>
        <w:right w:val="none" w:sz="0" w:space="0" w:color="auto"/>
      </w:divBdr>
    </w:div>
    <w:div w:id="1283920769">
      <w:bodyDiv w:val="1"/>
      <w:marLeft w:val="0"/>
      <w:marRight w:val="0"/>
      <w:marTop w:val="0"/>
      <w:marBottom w:val="0"/>
      <w:divBdr>
        <w:top w:val="none" w:sz="0" w:space="0" w:color="auto"/>
        <w:left w:val="none" w:sz="0" w:space="0" w:color="auto"/>
        <w:bottom w:val="none" w:sz="0" w:space="0" w:color="auto"/>
        <w:right w:val="none" w:sz="0" w:space="0" w:color="auto"/>
      </w:divBdr>
    </w:div>
    <w:div w:id="1522085281">
      <w:bodyDiv w:val="1"/>
      <w:marLeft w:val="0"/>
      <w:marRight w:val="0"/>
      <w:marTop w:val="0"/>
      <w:marBottom w:val="0"/>
      <w:divBdr>
        <w:top w:val="none" w:sz="0" w:space="0" w:color="auto"/>
        <w:left w:val="none" w:sz="0" w:space="0" w:color="auto"/>
        <w:bottom w:val="none" w:sz="0" w:space="0" w:color="auto"/>
        <w:right w:val="none" w:sz="0" w:space="0" w:color="auto"/>
      </w:divBdr>
    </w:div>
    <w:div w:id="204690249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188</TotalTime>
  <Pages>4</Pages>
  <Words>1719</Words>
  <Characters>9802</Characters>
  <Application>Microsoft Macintosh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Sperry</dc:creator>
  <cp:keywords/>
  <dc:description/>
  <cp:lastModifiedBy>Nicola Sperry</cp:lastModifiedBy>
  <cp:revision>6</cp:revision>
  <dcterms:created xsi:type="dcterms:W3CDTF">2019-12-15T21:12:00Z</dcterms:created>
  <dcterms:modified xsi:type="dcterms:W3CDTF">2019-12-22T22:37:00Z</dcterms:modified>
</cp:coreProperties>
</file>