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CB1E0" w14:textId="77777777" w:rsidR="00E966E1" w:rsidRDefault="00E966E1" w:rsidP="00E966E1">
      <w:pPr>
        <w:jc w:val="right"/>
        <w:rPr>
          <w:b/>
        </w:rPr>
      </w:pPr>
    </w:p>
    <w:p w14:paraId="76C03D99" w14:textId="352D4C16" w:rsidR="00941353" w:rsidRPr="001D2E6A" w:rsidRDefault="00022209" w:rsidP="00E966E1">
      <w:pPr>
        <w:jc w:val="right"/>
        <w:rPr>
          <w:b/>
        </w:rPr>
      </w:pPr>
      <w:r w:rsidRPr="001D2E6A">
        <w:rPr>
          <w:b/>
        </w:rPr>
        <w:t>Module Title: Marketing Essentials BMIH4005</w:t>
      </w:r>
    </w:p>
    <w:p w14:paraId="3507E367" w14:textId="77777777" w:rsidR="00E966E1" w:rsidRDefault="00E966E1" w:rsidP="001D2E6A">
      <w:pPr>
        <w:jc w:val="center"/>
        <w:rPr>
          <w:b/>
        </w:rPr>
      </w:pPr>
    </w:p>
    <w:p w14:paraId="77C80EFE" w14:textId="77777777" w:rsidR="00E966E1" w:rsidRDefault="00E966E1" w:rsidP="001D2E6A">
      <w:pPr>
        <w:jc w:val="center"/>
        <w:rPr>
          <w:b/>
        </w:rPr>
      </w:pPr>
    </w:p>
    <w:p w14:paraId="41B42539" w14:textId="77777777" w:rsidR="00E966E1" w:rsidRDefault="00E966E1" w:rsidP="001D2E6A">
      <w:pPr>
        <w:jc w:val="center"/>
        <w:rPr>
          <w:b/>
        </w:rPr>
      </w:pPr>
    </w:p>
    <w:p w14:paraId="4807FF2F" w14:textId="678D889D" w:rsidR="00941353" w:rsidRPr="00D04990" w:rsidRDefault="00022209" w:rsidP="001D2E6A">
      <w:pPr>
        <w:jc w:val="center"/>
        <w:rPr>
          <w:b/>
          <w:sz w:val="36"/>
          <w:szCs w:val="36"/>
        </w:rPr>
      </w:pPr>
      <w:r w:rsidRPr="00D04990">
        <w:rPr>
          <w:b/>
          <w:sz w:val="36"/>
          <w:szCs w:val="36"/>
        </w:rPr>
        <w:t>Six Senses Hotel</w:t>
      </w:r>
    </w:p>
    <w:p w14:paraId="3BBEE99E" w14:textId="26153289" w:rsidR="00D04990" w:rsidRDefault="00D04990" w:rsidP="001D2E6A">
      <w:pPr>
        <w:jc w:val="center"/>
        <w:rPr>
          <w:b/>
        </w:rPr>
      </w:pPr>
    </w:p>
    <w:p w14:paraId="164066F9" w14:textId="3FBB1096" w:rsidR="00D04990" w:rsidRDefault="00D04990" w:rsidP="001D2E6A">
      <w:pPr>
        <w:jc w:val="center"/>
        <w:rPr>
          <w:b/>
        </w:rPr>
      </w:pPr>
    </w:p>
    <w:p w14:paraId="067811D4" w14:textId="77777777" w:rsidR="00D04990" w:rsidRPr="001D2E6A" w:rsidRDefault="00D04990" w:rsidP="001D2E6A">
      <w:pPr>
        <w:jc w:val="center"/>
        <w:rPr>
          <w:b/>
        </w:rPr>
      </w:pPr>
    </w:p>
    <w:p w14:paraId="75D5776D" w14:textId="65C5F672" w:rsidR="00941353" w:rsidRPr="001D2E6A" w:rsidRDefault="00022209" w:rsidP="00E966E1">
      <w:pPr>
        <w:jc w:val="right"/>
        <w:rPr>
          <w:b/>
        </w:rPr>
      </w:pPr>
      <w:r w:rsidRPr="001D2E6A">
        <w:rPr>
          <w:b/>
        </w:rPr>
        <w:t>Name</w:t>
      </w:r>
      <w:r w:rsidR="00E966E1">
        <w:rPr>
          <w:b/>
        </w:rPr>
        <w:t>: Aiga Bordasa</w:t>
      </w:r>
    </w:p>
    <w:p w14:paraId="19538A22" w14:textId="12E70A2F" w:rsidR="00941353" w:rsidRDefault="00022209" w:rsidP="00E966E1">
      <w:pPr>
        <w:jc w:val="right"/>
        <w:rPr>
          <w:b/>
        </w:rPr>
      </w:pPr>
      <w:r w:rsidRPr="001D2E6A">
        <w:rPr>
          <w:b/>
        </w:rPr>
        <w:t>Student ID</w:t>
      </w:r>
      <w:r w:rsidR="00E966E1">
        <w:rPr>
          <w:b/>
        </w:rPr>
        <w:t xml:space="preserve"> 2238996</w:t>
      </w:r>
    </w:p>
    <w:p w14:paraId="447E6831" w14:textId="1102D836" w:rsidR="00E966E1" w:rsidRPr="001D2E6A" w:rsidRDefault="00E966E1" w:rsidP="00E966E1">
      <w:pPr>
        <w:jc w:val="right"/>
        <w:rPr>
          <w:b/>
        </w:rPr>
      </w:pPr>
      <w:r>
        <w:rPr>
          <w:b/>
        </w:rPr>
        <w:t xml:space="preserve"> Lecture: Dale Clarke</w:t>
      </w:r>
    </w:p>
    <w:p w14:paraId="34E705CE" w14:textId="77777777" w:rsidR="00941353" w:rsidRDefault="00941353" w:rsidP="00914440"/>
    <w:p w14:paraId="1DD6864E" w14:textId="77777777" w:rsidR="001D2E6A" w:rsidRDefault="00022209">
      <w:pPr>
        <w:spacing w:after="160" w:line="259" w:lineRule="auto"/>
        <w:jc w:val="left"/>
      </w:pPr>
      <w:r>
        <w:br w:type="page"/>
      </w:r>
    </w:p>
    <w:p w14:paraId="2ECE68E9" w14:textId="21CDA149" w:rsidR="00E966E1" w:rsidRDefault="00E966E1" w:rsidP="00914440"/>
    <w:p w14:paraId="7E7347A7" w14:textId="77777777" w:rsidR="00FC557B" w:rsidRDefault="00022209" w:rsidP="00A433A4">
      <w:pPr>
        <w:pStyle w:val="Heading1"/>
        <w:numPr>
          <w:ilvl w:val="0"/>
          <w:numId w:val="0"/>
        </w:numPr>
        <w:ind w:left="432"/>
      </w:pPr>
      <w:bookmarkStart w:id="0" w:name="_Toc137636383"/>
      <w:r>
        <w:t>Introduction</w:t>
      </w:r>
      <w:bookmarkEnd w:id="0"/>
    </w:p>
    <w:p w14:paraId="2790C270" w14:textId="77777777" w:rsidR="00FC557B" w:rsidRDefault="00022209" w:rsidP="00914440">
      <w:r>
        <w:t xml:space="preserve">The purpose of </w:t>
      </w:r>
      <w:r w:rsidR="00914440">
        <w:t xml:space="preserve">this marketing plan is all about to strategise the marketing of the current hotel due to different reasons. The main hotel chosen for this report is Six Senses. This plan is made for the hotel in order to increase its customers. Therefore, the main themes of this report are related to situation analysis with action, control, strategy and objectives related to this marketing plan. However, it will aid in assessing situational analysis of Six Senses by using the 5Cs model. Further, this marketing plan is related to highlighting different customers with segmentation in relation to </w:t>
      </w:r>
    </w:p>
    <w:p w14:paraId="77801B53" w14:textId="77777777" w:rsidR="00FC557B" w:rsidRDefault="00022209" w:rsidP="00A433A4">
      <w:pPr>
        <w:pStyle w:val="Heading1"/>
        <w:numPr>
          <w:ilvl w:val="0"/>
          <w:numId w:val="0"/>
        </w:numPr>
      </w:pPr>
      <w:bookmarkStart w:id="1" w:name="_Toc137636384"/>
      <w:r>
        <w:t>Situation Analysis</w:t>
      </w:r>
      <w:r w:rsidR="00C84554">
        <w:t>:</w:t>
      </w:r>
      <w:r>
        <w:t xml:space="preserve"> </w:t>
      </w:r>
      <w:r w:rsidR="00914440">
        <w:t>5Cs</w:t>
      </w:r>
      <w:bookmarkEnd w:id="1"/>
    </w:p>
    <w:p w14:paraId="08A53ACA" w14:textId="77777777" w:rsidR="00FC557B" w:rsidRDefault="00022209" w:rsidP="00A433A4">
      <w:pPr>
        <w:pStyle w:val="Heading2"/>
        <w:numPr>
          <w:ilvl w:val="0"/>
          <w:numId w:val="0"/>
        </w:numPr>
      </w:pPr>
      <w:bookmarkStart w:id="2" w:name="_Toc137636385"/>
      <w:r>
        <w:t>Company: SWOT analysis (Microanalysis)</w:t>
      </w:r>
      <w:bookmarkEnd w:id="2"/>
      <w:r>
        <w:t> </w:t>
      </w:r>
    </w:p>
    <w:tbl>
      <w:tblPr>
        <w:tblStyle w:val="TableGrid"/>
        <w:tblW w:w="0" w:type="auto"/>
        <w:tblLook w:val="04A0" w:firstRow="1" w:lastRow="0" w:firstColumn="1" w:lastColumn="0" w:noHBand="0" w:noVBand="1"/>
      </w:tblPr>
      <w:tblGrid>
        <w:gridCol w:w="4675"/>
        <w:gridCol w:w="4675"/>
      </w:tblGrid>
      <w:tr w:rsidR="005C54AB" w14:paraId="61F8C0DE" w14:textId="77777777" w:rsidTr="006D1C94">
        <w:tc>
          <w:tcPr>
            <w:tcW w:w="4675" w:type="dxa"/>
          </w:tcPr>
          <w:p w14:paraId="45CCFFC5" w14:textId="77777777" w:rsidR="006D1C94" w:rsidRDefault="00022209" w:rsidP="006D1C94">
            <w:r>
              <w:t xml:space="preserve">Strengths </w:t>
            </w:r>
          </w:p>
          <w:p w14:paraId="647CFEBB" w14:textId="77777777" w:rsidR="006D1C94" w:rsidRDefault="00022209" w:rsidP="006D1C94">
            <w:pPr>
              <w:pStyle w:val="ListParagraph"/>
              <w:numPr>
                <w:ilvl w:val="0"/>
                <w:numId w:val="7"/>
              </w:numPr>
            </w:pPr>
            <w:r>
              <w:t xml:space="preserve">They have exceptional services for the customers. </w:t>
            </w:r>
          </w:p>
          <w:p w14:paraId="2A4547CB" w14:textId="77777777" w:rsidR="006D1C94" w:rsidRDefault="00022209" w:rsidP="006D1C94">
            <w:pPr>
              <w:pStyle w:val="ListParagraph"/>
              <w:numPr>
                <w:ilvl w:val="0"/>
                <w:numId w:val="7"/>
              </w:numPr>
            </w:pPr>
            <w:r>
              <w:t>It provides i</w:t>
            </w:r>
            <w:r w:rsidRPr="006D1C94">
              <w:t>mmersive and unique experiences</w:t>
            </w:r>
            <w:r>
              <w:t>.</w:t>
            </w:r>
          </w:p>
        </w:tc>
        <w:tc>
          <w:tcPr>
            <w:tcW w:w="4675" w:type="dxa"/>
          </w:tcPr>
          <w:p w14:paraId="3EDFF3E3" w14:textId="77777777" w:rsidR="006D1C94" w:rsidRDefault="00022209" w:rsidP="006D1C94">
            <w:r>
              <w:t>Weaknesses</w:t>
            </w:r>
          </w:p>
          <w:p w14:paraId="309C2DB2" w14:textId="77777777" w:rsidR="006D1C94" w:rsidRDefault="00022209" w:rsidP="006D1C94">
            <w:pPr>
              <w:pStyle w:val="ListParagraph"/>
              <w:numPr>
                <w:ilvl w:val="0"/>
                <w:numId w:val="8"/>
              </w:numPr>
            </w:pPr>
            <w:r>
              <w:t>It has a limited global presence.</w:t>
            </w:r>
          </w:p>
          <w:p w14:paraId="7291E485" w14:textId="77777777" w:rsidR="006D1C94" w:rsidRDefault="00022209" w:rsidP="006D1C94">
            <w:pPr>
              <w:pStyle w:val="ListParagraph"/>
              <w:numPr>
                <w:ilvl w:val="0"/>
                <w:numId w:val="8"/>
              </w:numPr>
            </w:pPr>
            <w:r>
              <w:t>Although, it has many high prices.</w:t>
            </w:r>
          </w:p>
        </w:tc>
      </w:tr>
      <w:tr w:rsidR="005C54AB" w14:paraId="3E9B112A" w14:textId="77777777" w:rsidTr="006D1C94">
        <w:tc>
          <w:tcPr>
            <w:tcW w:w="4675" w:type="dxa"/>
          </w:tcPr>
          <w:p w14:paraId="1F0BFCE9" w14:textId="77777777" w:rsidR="006D1C94" w:rsidRDefault="00022209" w:rsidP="006D1C94">
            <w:r>
              <w:t>Opportunities</w:t>
            </w:r>
          </w:p>
          <w:p w14:paraId="29F23E94" w14:textId="77777777" w:rsidR="006D1C94" w:rsidRDefault="00022209" w:rsidP="006D1C94">
            <w:pPr>
              <w:pStyle w:val="ListParagraph"/>
              <w:numPr>
                <w:ilvl w:val="0"/>
                <w:numId w:val="9"/>
              </w:numPr>
            </w:pPr>
            <w:r>
              <w:t>It can expand into markets.</w:t>
            </w:r>
          </w:p>
          <w:p w14:paraId="4D5775A1" w14:textId="77777777" w:rsidR="006D1C94" w:rsidRDefault="00022209" w:rsidP="006D1C94">
            <w:pPr>
              <w:pStyle w:val="ListParagraph"/>
              <w:numPr>
                <w:ilvl w:val="0"/>
                <w:numId w:val="9"/>
              </w:numPr>
            </w:pPr>
            <w:r>
              <w:t>The hotel should move forward with the growing requirement for sustainable and wellness travel.</w:t>
            </w:r>
          </w:p>
        </w:tc>
        <w:tc>
          <w:tcPr>
            <w:tcW w:w="4675" w:type="dxa"/>
          </w:tcPr>
          <w:p w14:paraId="2F486E5E" w14:textId="77777777" w:rsidR="006D1C94" w:rsidRDefault="00022209" w:rsidP="006D1C94">
            <w:r>
              <w:t xml:space="preserve">Threats  </w:t>
            </w:r>
          </w:p>
          <w:p w14:paraId="08BECD91" w14:textId="77777777" w:rsidR="006D1C94" w:rsidRDefault="00022209" w:rsidP="006D1C94">
            <w:pPr>
              <w:pStyle w:val="ListParagraph"/>
              <w:numPr>
                <w:ilvl w:val="0"/>
                <w:numId w:val="10"/>
              </w:numPr>
            </w:pPr>
            <w:r>
              <w:t>There are many competitors in the world/</w:t>
            </w:r>
          </w:p>
          <w:p w14:paraId="1AE0D6BF" w14:textId="77777777" w:rsidR="006D1C94" w:rsidRDefault="00022209" w:rsidP="006D1C94">
            <w:pPr>
              <w:pStyle w:val="ListParagraph"/>
              <w:numPr>
                <w:ilvl w:val="0"/>
                <w:numId w:val="10"/>
              </w:numPr>
            </w:pPr>
            <w:r>
              <w:t>Also, there is economic turndown in the world.</w:t>
            </w:r>
          </w:p>
        </w:tc>
      </w:tr>
    </w:tbl>
    <w:p w14:paraId="5DEE3F70" w14:textId="77777777" w:rsidR="006D1C94" w:rsidRDefault="006D1C94" w:rsidP="006D1C94"/>
    <w:p w14:paraId="18049AF5" w14:textId="77777777" w:rsidR="006D1C94" w:rsidRDefault="006D1C94" w:rsidP="006D1C94"/>
    <w:p w14:paraId="03B978BB" w14:textId="77777777" w:rsidR="006D1C94" w:rsidRPr="006D1C94" w:rsidRDefault="006D1C94" w:rsidP="006D1C94"/>
    <w:p w14:paraId="7D595B99" w14:textId="77777777" w:rsidR="00FC557B" w:rsidRDefault="00022209" w:rsidP="00A433A4">
      <w:pPr>
        <w:pStyle w:val="Heading2"/>
        <w:numPr>
          <w:ilvl w:val="0"/>
          <w:numId w:val="0"/>
        </w:numPr>
        <w:ind w:left="576"/>
      </w:pPr>
      <w:bookmarkStart w:id="3" w:name="_Toc137636386"/>
      <w:r>
        <w:lastRenderedPageBreak/>
        <w:t>Customers:</w:t>
      </w:r>
      <w:bookmarkEnd w:id="3"/>
      <w:r>
        <w:t xml:space="preserve"> </w:t>
      </w:r>
    </w:p>
    <w:p w14:paraId="681BE93A" w14:textId="77777777" w:rsidR="006D1C94" w:rsidRPr="006D1C94" w:rsidRDefault="00022209" w:rsidP="006D1C94">
      <w:r>
        <w:t xml:space="preserve">The customers of Six Senses </w:t>
      </w:r>
      <w:proofErr w:type="gramStart"/>
      <w:r>
        <w:t>is</w:t>
      </w:r>
      <w:proofErr w:type="gramEnd"/>
      <w:r>
        <w:t xml:space="preserve"> related to mainly millennials who love </w:t>
      </w:r>
      <w:r w:rsidRPr="006D1C94">
        <w:t>sustainability and wellness</w:t>
      </w:r>
      <w:r>
        <w:t xml:space="preserve"> towards their stay. Hence, also it targets mainly couples for different occasions. Lastly, it targets families who love to travel and want exotic hotels at luxurious pricing</w:t>
      </w:r>
      <w:r w:rsidR="00EF58A4">
        <w:t xml:space="preserve"> (Six Sense, 2019)</w:t>
      </w:r>
      <w:r>
        <w:t>.</w:t>
      </w:r>
    </w:p>
    <w:p w14:paraId="11CF3E99" w14:textId="77777777" w:rsidR="00FC557B" w:rsidRDefault="00022209" w:rsidP="00A433A4">
      <w:pPr>
        <w:pStyle w:val="Heading2"/>
        <w:numPr>
          <w:ilvl w:val="0"/>
          <w:numId w:val="0"/>
        </w:numPr>
        <w:ind w:left="576"/>
      </w:pPr>
      <w:bookmarkStart w:id="4" w:name="_Toc137636387"/>
      <w:r>
        <w:t>Competitors</w:t>
      </w:r>
      <w:bookmarkEnd w:id="4"/>
    </w:p>
    <w:p w14:paraId="56A135F8" w14:textId="77777777" w:rsidR="006D1C94" w:rsidRDefault="00022209" w:rsidP="006D1C94">
      <w:r>
        <w:t>From Bowman's strategy clock, Six Senses utilises a differentiation strategy. Hence, the differentiation strategy mainly highlights adding high perceived value with also high prices.</w:t>
      </w:r>
    </w:p>
    <w:p w14:paraId="01A04264" w14:textId="77777777" w:rsidR="006D1C94" w:rsidRPr="006D1C94" w:rsidRDefault="00022209" w:rsidP="006D1C94">
      <w:r>
        <w:t xml:space="preserve">The main competitors of the </w:t>
      </w:r>
      <w:r w:rsidR="009904E3">
        <w:t xml:space="preserve">Six Senses, according to the perceptual map, are Holiday Inn, with low sustainability and high price, Four Season, which is high in price and low in sustainability and Aentic, which is high in sustainability and low in price. </w:t>
      </w:r>
    </w:p>
    <w:p w14:paraId="7C1F9AE4" w14:textId="77777777" w:rsidR="00FC557B" w:rsidRDefault="00022209" w:rsidP="00A433A4">
      <w:pPr>
        <w:pStyle w:val="Heading2"/>
        <w:numPr>
          <w:ilvl w:val="0"/>
          <w:numId w:val="0"/>
        </w:numPr>
        <w:ind w:left="576"/>
      </w:pPr>
      <w:bookmarkStart w:id="5" w:name="_Toc137636388"/>
      <w:r>
        <w:t>Collaborators</w:t>
      </w:r>
      <w:bookmarkEnd w:id="5"/>
    </w:p>
    <w:p w14:paraId="63860F3E" w14:textId="6ACE2EF2" w:rsidR="009904E3" w:rsidRPr="009904E3" w:rsidRDefault="00022209" w:rsidP="009904E3">
      <w:r>
        <w:t>The hotel has collaborated with the US Coalition on Sustainability, marking the hotel as being more sustainable. They are working towards being plastic free in their property and their usage (Six Senses, 2023a).</w:t>
      </w:r>
      <w:r w:rsidR="00A433A4">
        <w:t xml:space="preserve"> T</w:t>
      </w:r>
      <w:r>
        <w:t>he different franchises include Six Senses Krabey Island, Six Senses Botanique, Six Senses Zil Pasyon, Six Senses Ibiza, Six Senses Yao Noi and Six Senses Fiji</w:t>
      </w:r>
      <w:r w:rsidR="00EF58A4">
        <w:t xml:space="preserve"> (Six Senses, 2023</w:t>
      </w:r>
      <w:proofErr w:type="gramStart"/>
      <w:r w:rsidR="00EF58A4">
        <w:t>b )</w:t>
      </w:r>
      <w:proofErr w:type="gramEnd"/>
      <w:r>
        <w:t>.</w:t>
      </w:r>
    </w:p>
    <w:p w14:paraId="2903B0FD" w14:textId="77777777" w:rsidR="00FC557B" w:rsidRDefault="00022209" w:rsidP="00A433A4">
      <w:pPr>
        <w:pStyle w:val="Heading2"/>
        <w:numPr>
          <w:ilvl w:val="0"/>
          <w:numId w:val="0"/>
        </w:numPr>
        <w:ind w:left="576"/>
      </w:pPr>
      <w:bookmarkStart w:id="6" w:name="_Toc137636389"/>
      <w:r>
        <w:t>Climate: PESTLE (Macro analysis)</w:t>
      </w:r>
      <w:bookmarkEnd w:id="6"/>
    </w:p>
    <w:tbl>
      <w:tblPr>
        <w:tblStyle w:val="TableGrid"/>
        <w:tblW w:w="0" w:type="auto"/>
        <w:tblLook w:val="04A0" w:firstRow="1" w:lastRow="0" w:firstColumn="1" w:lastColumn="0" w:noHBand="0" w:noVBand="1"/>
      </w:tblPr>
      <w:tblGrid>
        <w:gridCol w:w="4675"/>
        <w:gridCol w:w="4675"/>
      </w:tblGrid>
      <w:tr w:rsidR="005C54AB" w14:paraId="00C1770D" w14:textId="77777777" w:rsidTr="009904E3">
        <w:tc>
          <w:tcPr>
            <w:tcW w:w="4675" w:type="dxa"/>
          </w:tcPr>
          <w:p w14:paraId="0DA9B03B" w14:textId="77777777" w:rsidR="009904E3" w:rsidRDefault="00022209" w:rsidP="009904E3">
            <w:r>
              <w:t>Political</w:t>
            </w:r>
          </w:p>
          <w:p w14:paraId="41DA8480" w14:textId="77777777" w:rsidR="00EF58A4" w:rsidRDefault="00022209" w:rsidP="00EF58A4">
            <w:pPr>
              <w:pStyle w:val="ListParagraph"/>
              <w:numPr>
                <w:ilvl w:val="0"/>
                <w:numId w:val="11"/>
              </w:numPr>
            </w:pPr>
            <w:r>
              <w:t>Policies made by the government.</w:t>
            </w:r>
          </w:p>
          <w:p w14:paraId="7719FDC2" w14:textId="77777777" w:rsidR="00EF58A4" w:rsidRDefault="00022209" w:rsidP="00EF58A4">
            <w:pPr>
              <w:pStyle w:val="ListParagraph"/>
              <w:numPr>
                <w:ilvl w:val="0"/>
                <w:numId w:val="11"/>
              </w:numPr>
            </w:pPr>
            <w:r>
              <w:t>Stability and government regulations also impact the growth of the hotel.</w:t>
            </w:r>
          </w:p>
          <w:p w14:paraId="3B2904D2" w14:textId="77777777" w:rsidR="00EF58A4" w:rsidRDefault="00022209" w:rsidP="00EF58A4">
            <w:pPr>
              <w:pStyle w:val="ListParagraph"/>
              <w:numPr>
                <w:ilvl w:val="0"/>
                <w:numId w:val="11"/>
              </w:numPr>
            </w:pPr>
            <w:r>
              <w:t>Operations of the hospitality sector.</w:t>
            </w:r>
          </w:p>
        </w:tc>
        <w:tc>
          <w:tcPr>
            <w:tcW w:w="4675" w:type="dxa"/>
          </w:tcPr>
          <w:p w14:paraId="2FAAC42E" w14:textId="77777777" w:rsidR="009904E3" w:rsidRDefault="00022209" w:rsidP="009904E3">
            <w:r>
              <w:t xml:space="preserve">Economic </w:t>
            </w:r>
          </w:p>
          <w:p w14:paraId="4534F506" w14:textId="77777777" w:rsidR="00EF58A4" w:rsidRDefault="00022209" w:rsidP="00EF58A4">
            <w:pPr>
              <w:pStyle w:val="ListParagraph"/>
              <w:numPr>
                <w:ilvl w:val="0"/>
                <w:numId w:val="12"/>
              </w:numPr>
            </w:pPr>
            <w:r>
              <w:t>Inflation in the country,</w:t>
            </w:r>
          </w:p>
          <w:p w14:paraId="1BA8B8A1" w14:textId="77777777" w:rsidR="00EF58A4" w:rsidRDefault="00022209" w:rsidP="00EF58A4">
            <w:pPr>
              <w:pStyle w:val="ListParagraph"/>
              <w:numPr>
                <w:ilvl w:val="0"/>
                <w:numId w:val="12"/>
              </w:numPr>
            </w:pPr>
            <w:r>
              <w:t xml:space="preserve">The </w:t>
            </w:r>
            <w:r w:rsidRPr="00EF58A4">
              <w:t xml:space="preserve">consumer spending </w:t>
            </w:r>
          </w:p>
          <w:p w14:paraId="32BFBCF9" w14:textId="77777777" w:rsidR="00EF58A4" w:rsidRDefault="00022209" w:rsidP="00941353">
            <w:pPr>
              <w:pStyle w:val="ListParagraph"/>
              <w:numPr>
                <w:ilvl w:val="0"/>
                <w:numId w:val="12"/>
              </w:numPr>
            </w:pPr>
            <w:r>
              <w:t xml:space="preserve">GDP, which affects the </w:t>
            </w:r>
            <w:r w:rsidRPr="00EF58A4">
              <w:t>profitability and demand</w:t>
            </w:r>
            <w:r>
              <w:t xml:space="preserve"> of the hotel</w:t>
            </w:r>
            <w:r w:rsidR="00941353">
              <w:t xml:space="preserve"> (</w:t>
            </w:r>
            <w:r w:rsidR="00941353">
              <w:rPr>
                <w:shd w:val="clear" w:color="auto" w:fill="FFFFFF"/>
              </w:rPr>
              <w:t>Vorobjovas-Pinta, and Pearce, 2023</w:t>
            </w:r>
            <w:r w:rsidR="00941353">
              <w:t>)</w:t>
            </w:r>
            <w:r>
              <w:t>.</w:t>
            </w:r>
          </w:p>
        </w:tc>
      </w:tr>
      <w:tr w:rsidR="005C54AB" w14:paraId="5193F6A7" w14:textId="77777777" w:rsidTr="009904E3">
        <w:tc>
          <w:tcPr>
            <w:tcW w:w="4675" w:type="dxa"/>
          </w:tcPr>
          <w:p w14:paraId="1900D1FE" w14:textId="77777777" w:rsidR="009904E3" w:rsidRDefault="00022209" w:rsidP="009904E3">
            <w:r>
              <w:t xml:space="preserve">Social </w:t>
            </w:r>
          </w:p>
          <w:p w14:paraId="4F84AD74" w14:textId="77777777" w:rsidR="00EF58A4" w:rsidRDefault="00022209" w:rsidP="00EF58A4">
            <w:pPr>
              <w:pStyle w:val="ListParagraph"/>
              <w:numPr>
                <w:ilvl w:val="0"/>
                <w:numId w:val="13"/>
              </w:numPr>
            </w:pPr>
            <w:r>
              <w:t xml:space="preserve">Demographics in the country. </w:t>
            </w:r>
          </w:p>
          <w:p w14:paraId="2FFF189D" w14:textId="77777777" w:rsidR="00EF58A4" w:rsidRDefault="00022209" w:rsidP="00EF58A4">
            <w:pPr>
              <w:pStyle w:val="ListParagraph"/>
              <w:numPr>
                <w:ilvl w:val="0"/>
                <w:numId w:val="13"/>
              </w:numPr>
            </w:pPr>
            <w:r w:rsidRPr="00EF58A4">
              <w:t xml:space="preserve">Cultural trends </w:t>
            </w:r>
          </w:p>
          <w:p w14:paraId="68601C8B" w14:textId="77777777" w:rsidR="00EF58A4" w:rsidRDefault="00022209" w:rsidP="00EF58A4">
            <w:pPr>
              <w:pStyle w:val="ListParagraph"/>
              <w:numPr>
                <w:ilvl w:val="0"/>
                <w:numId w:val="13"/>
              </w:numPr>
            </w:pPr>
            <w:r w:rsidRPr="00EF58A4">
              <w:lastRenderedPageBreak/>
              <w:t>Changing preferences of consumers impact the industry.</w:t>
            </w:r>
          </w:p>
        </w:tc>
        <w:tc>
          <w:tcPr>
            <w:tcW w:w="4675" w:type="dxa"/>
          </w:tcPr>
          <w:p w14:paraId="4A33F4B6" w14:textId="77777777" w:rsidR="009904E3" w:rsidRDefault="00022209" w:rsidP="009904E3">
            <w:r>
              <w:lastRenderedPageBreak/>
              <w:t xml:space="preserve">Technological </w:t>
            </w:r>
          </w:p>
          <w:p w14:paraId="463FB964" w14:textId="77777777" w:rsidR="00EF58A4" w:rsidRDefault="00022209" w:rsidP="00EF58A4">
            <w:pPr>
              <w:pStyle w:val="ListParagraph"/>
              <w:numPr>
                <w:ilvl w:val="0"/>
                <w:numId w:val="14"/>
              </w:numPr>
            </w:pPr>
            <w:r>
              <w:t xml:space="preserve">Online platforms of booking automation drive efficiency and </w:t>
            </w:r>
            <w:r>
              <w:lastRenderedPageBreak/>
              <w:t xml:space="preserve">innovation </w:t>
            </w:r>
            <w:r w:rsidRPr="00EF58A4">
              <w:t>(Rodríguez-Antón and Alonso-Almeida, 2020).</w:t>
            </w:r>
          </w:p>
          <w:p w14:paraId="15B811EA" w14:textId="77777777" w:rsidR="00EF58A4" w:rsidRDefault="00022209" w:rsidP="00EF58A4">
            <w:pPr>
              <w:pStyle w:val="ListParagraph"/>
              <w:numPr>
                <w:ilvl w:val="0"/>
                <w:numId w:val="14"/>
              </w:numPr>
            </w:pPr>
            <w:r>
              <w:t xml:space="preserve">Technological advancements within the hospitality industry </w:t>
            </w:r>
            <w:r w:rsidRPr="00EF58A4">
              <w:t>(Rodríguez-Ant</w:t>
            </w:r>
            <w:r>
              <w:t>ón and Alonso-Almeida, 2020).</w:t>
            </w:r>
          </w:p>
        </w:tc>
      </w:tr>
      <w:tr w:rsidR="005C54AB" w14:paraId="66B53DEE" w14:textId="77777777" w:rsidTr="009904E3">
        <w:tc>
          <w:tcPr>
            <w:tcW w:w="4675" w:type="dxa"/>
          </w:tcPr>
          <w:p w14:paraId="346A4ACC" w14:textId="77777777" w:rsidR="009904E3" w:rsidRDefault="00022209" w:rsidP="009904E3">
            <w:r>
              <w:t xml:space="preserve">Legal </w:t>
            </w:r>
          </w:p>
          <w:p w14:paraId="6CC43DB0" w14:textId="77777777" w:rsidR="00EF58A4" w:rsidRDefault="00022209" w:rsidP="00EF58A4">
            <w:pPr>
              <w:pStyle w:val="ListParagraph"/>
              <w:numPr>
                <w:ilvl w:val="0"/>
                <w:numId w:val="15"/>
              </w:numPr>
            </w:pPr>
            <w:r w:rsidRPr="00EF58A4">
              <w:t>Compliance wit</w:t>
            </w:r>
            <w:r>
              <w:t>h safety and health rules and laws.</w:t>
            </w:r>
          </w:p>
          <w:p w14:paraId="171F6578" w14:textId="77777777" w:rsidR="00EF58A4" w:rsidRDefault="00022209" w:rsidP="00941353">
            <w:pPr>
              <w:pStyle w:val="ListParagraph"/>
              <w:numPr>
                <w:ilvl w:val="0"/>
                <w:numId w:val="15"/>
              </w:numPr>
            </w:pPr>
            <w:proofErr w:type="spellStart"/>
            <w:r w:rsidRPr="00EF58A4">
              <w:t>Labour</w:t>
            </w:r>
            <w:proofErr w:type="spellEnd"/>
            <w:r w:rsidRPr="00EF58A4">
              <w:t xml:space="preserve"> laws are fundamental</w:t>
            </w:r>
            <w:r>
              <w:t xml:space="preserve"> to be implemented</w:t>
            </w:r>
            <w:r w:rsidR="00941353">
              <w:t xml:space="preserve"> (</w:t>
            </w:r>
            <w:r w:rsidR="00941353">
              <w:rPr>
                <w:shd w:val="clear" w:color="auto" w:fill="FFFFFF"/>
              </w:rPr>
              <w:t>Christodoulou and Cullinane, 2019</w:t>
            </w:r>
            <w:r w:rsidR="00941353">
              <w:t>)</w:t>
            </w:r>
            <w:r>
              <w:t xml:space="preserve">. </w:t>
            </w:r>
          </w:p>
        </w:tc>
        <w:tc>
          <w:tcPr>
            <w:tcW w:w="4675" w:type="dxa"/>
          </w:tcPr>
          <w:p w14:paraId="2A847D38" w14:textId="77777777" w:rsidR="009904E3" w:rsidRDefault="00022209" w:rsidP="009904E3">
            <w:r>
              <w:t xml:space="preserve">Environmental </w:t>
            </w:r>
          </w:p>
          <w:p w14:paraId="37C491E7" w14:textId="77777777" w:rsidR="00EF58A4" w:rsidRDefault="00022209" w:rsidP="00EF58A4">
            <w:pPr>
              <w:pStyle w:val="ListParagraph"/>
              <w:numPr>
                <w:ilvl w:val="0"/>
                <w:numId w:val="16"/>
              </w:numPr>
            </w:pPr>
            <w:r>
              <w:t>Eco-friendly initiatives to be made.</w:t>
            </w:r>
          </w:p>
          <w:p w14:paraId="0B1E2C7A" w14:textId="77777777" w:rsidR="00EF58A4" w:rsidRDefault="00022209" w:rsidP="00EF58A4">
            <w:pPr>
              <w:pStyle w:val="ListParagraph"/>
              <w:numPr>
                <w:ilvl w:val="0"/>
                <w:numId w:val="16"/>
              </w:numPr>
            </w:pPr>
            <w:r>
              <w:t xml:space="preserve">Environmental factors like sustainability. </w:t>
            </w:r>
          </w:p>
          <w:p w14:paraId="1F9D0AD5" w14:textId="77777777" w:rsidR="00EF58A4" w:rsidRDefault="00022209" w:rsidP="00EF58A4">
            <w:pPr>
              <w:pStyle w:val="ListParagraph"/>
              <w:numPr>
                <w:ilvl w:val="0"/>
                <w:numId w:val="16"/>
              </w:numPr>
            </w:pPr>
            <w:r>
              <w:t>Sustainability practices, which help to shape the reputation and operations of the sector.</w:t>
            </w:r>
          </w:p>
        </w:tc>
      </w:tr>
    </w:tbl>
    <w:p w14:paraId="5215C846" w14:textId="77777777" w:rsidR="009904E3" w:rsidRPr="009904E3" w:rsidRDefault="009904E3" w:rsidP="009904E3"/>
    <w:p w14:paraId="28B10617" w14:textId="77777777" w:rsidR="00FC557B" w:rsidRDefault="00022209" w:rsidP="00A433A4">
      <w:pPr>
        <w:pStyle w:val="Heading2"/>
        <w:numPr>
          <w:ilvl w:val="0"/>
          <w:numId w:val="0"/>
        </w:numPr>
        <w:ind w:left="576"/>
      </w:pPr>
      <w:bookmarkStart w:id="7" w:name="_Toc137636390"/>
      <w:r>
        <w:t>Marketing Mix</w:t>
      </w:r>
      <w:bookmarkEnd w:id="7"/>
    </w:p>
    <w:p w14:paraId="2A435FF9" w14:textId="77777777" w:rsidR="00EF58A4" w:rsidRDefault="00022209" w:rsidP="00A433A4">
      <w:pPr>
        <w:pStyle w:val="Heading3"/>
        <w:numPr>
          <w:ilvl w:val="0"/>
          <w:numId w:val="0"/>
        </w:numPr>
        <w:ind w:left="720"/>
      </w:pPr>
      <w:bookmarkStart w:id="8" w:name="_Toc137636391"/>
      <w:r>
        <w:t>Product</w:t>
      </w:r>
      <w:bookmarkEnd w:id="8"/>
    </w:p>
    <w:p w14:paraId="75C58F19" w14:textId="77777777" w:rsidR="00EF58A4" w:rsidRPr="00EF58A4" w:rsidRDefault="00022209" w:rsidP="00EF58A4">
      <w:r>
        <w:t xml:space="preserve">The main product is the hotel, which mainly provides many different amenities. Hence, it is present in many different locations. </w:t>
      </w:r>
    </w:p>
    <w:p w14:paraId="370FA267" w14:textId="77777777" w:rsidR="00EF58A4" w:rsidRDefault="00022209" w:rsidP="00A433A4">
      <w:pPr>
        <w:pStyle w:val="Heading3"/>
        <w:numPr>
          <w:ilvl w:val="0"/>
          <w:numId w:val="0"/>
        </w:numPr>
        <w:ind w:left="720"/>
      </w:pPr>
      <w:bookmarkStart w:id="9" w:name="_Toc137636392"/>
      <w:r>
        <w:t>Place</w:t>
      </w:r>
      <w:bookmarkEnd w:id="9"/>
    </w:p>
    <w:p w14:paraId="6DD607AE" w14:textId="77777777" w:rsidR="00EF58A4" w:rsidRPr="00EF58A4" w:rsidRDefault="00022209" w:rsidP="00EF58A4">
      <w:r>
        <w:t>Six Senses has many franchises, such as Six Senses Krabey Island, Six Senses Botanique, Six Senses Zil Pasyon, Six Senses Ibiza, Six Senses Yao Noi and Six Senses Fiji (Six Senses, 2023b ).</w:t>
      </w:r>
    </w:p>
    <w:p w14:paraId="46F19C3E" w14:textId="77777777" w:rsidR="00EF58A4" w:rsidRDefault="00022209" w:rsidP="00A433A4">
      <w:pPr>
        <w:pStyle w:val="Heading3"/>
        <w:numPr>
          <w:ilvl w:val="0"/>
          <w:numId w:val="0"/>
        </w:numPr>
        <w:ind w:left="720"/>
      </w:pPr>
      <w:bookmarkStart w:id="10" w:name="_Toc137636393"/>
      <w:r>
        <w:t>Price</w:t>
      </w:r>
      <w:bookmarkEnd w:id="10"/>
    </w:p>
    <w:p w14:paraId="3E03BE15" w14:textId="77777777" w:rsidR="00EF58A4" w:rsidRPr="00EF58A4" w:rsidRDefault="00022209" w:rsidP="00EF58A4">
      <w:r>
        <w:t>The main price of the hotel rooms is mainly dependent on the family members with also the amenities, type of room needed and for how many days. The price of the hotel starts from £1,043 for one day. It has family rooms, a courtyard view, Mountain View or a deluxe apartment (Six Senses).</w:t>
      </w:r>
    </w:p>
    <w:p w14:paraId="309FF104" w14:textId="77777777" w:rsidR="00EF58A4" w:rsidRDefault="00022209" w:rsidP="00A433A4">
      <w:pPr>
        <w:pStyle w:val="Heading3"/>
        <w:numPr>
          <w:ilvl w:val="0"/>
          <w:numId w:val="0"/>
        </w:numPr>
        <w:ind w:left="720"/>
      </w:pPr>
      <w:bookmarkStart w:id="11" w:name="_Toc137636394"/>
      <w:r>
        <w:lastRenderedPageBreak/>
        <w:t>Promotion</w:t>
      </w:r>
      <w:bookmarkEnd w:id="11"/>
      <w:r>
        <w:t xml:space="preserve"> </w:t>
      </w:r>
    </w:p>
    <w:p w14:paraId="02EDE193" w14:textId="77777777" w:rsidR="00FC557B" w:rsidRDefault="00022209" w:rsidP="00FC557B">
      <w:r>
        <w:t>The main promotion of the hotel will be done through social media marketing, influencer marketing</w:t>
      </w:r>
      <w:r w:rsidR="00C84554">
        <w:t>, email marketing</w:t>
      </w:r>
      <w:r>
        <w:t xml:space="preserve"> and digital marketing.</w:t>
      </w:r>
    </w:p>
    <w:p w14:paraId="7AF383F0" w14:textId="77777777" w:rsidR="00FC557B" w:rsidRDefault="00022209" w:rsidP="00A433A4">
      <w:pPr>
        <w:pStyle w:val="Heading1"/>
        <w:numPr>
          <w:ilvl w:val="0"/>
          <w:numId w:val="0"/>
        </w:numPr>
        <w:ind w:left="432"/>
      </w:pPr>
      <w:bookmarkStart w:id="12" w:name="_Toc137636395"/>
      <w:r>
        <w:t>Objectives</w:t>
      </w:r>
      <w:bookmarkEnd w:id="12"/>
      <w:r w:rsidR="00EF58A4">
        <w:t xml:space="preserve"> </w:t>
      </w:r>
    </w:p>
    <w:p w14:paraId="6B198F97" w14:textId="77777777" w:rsidR="00C84554" w:rsidRDefault="00022209" w:rsidP="00EF58A4">
      <w:r>
        <w:t>Specific: To attain a 20% increase in online bookings through the company website by integrating personalised email marketing.</w:t>
      </w:r>
    </w:p>
    <w:p w14:paraId="4EA678EF" w14:textId="77777777" w:rsidR="00C84554" w:rsidRDefault="00022209" w:rsidP="00EF58A4">
      <w:r>
        <w:t xml:space="preserve">Measurable: To measure the results of the marketing plan in 12 months. </w:t>
      </w:r>
    </w:p>
    <w:p w14:paraId="637A4403" w14:textId="77777777" w:rsidR="00C84554" w:rsidRDefault="00022209" w:rsidP="00EF58A4">
      <w:r>
        <w:t>Achievable: To enhance brand awareness by 30% among luxury travellers through the targeted campaign in 6 months.</w:t>
      </w:r>
    </w:p>
    <w:p w14:paraId="6490031A" w14:textId="77777777" w:rsidR="00C84554" w:rsidRDefault="00022209" w:rsidP="00EF58A4">
      <w:r>
        <w:t>Relevant: To improve consumer loyalty by 80% by integrating a guest satisfaction program in 12 months.</w:t>
      </w:r>
    </w:p>
    <w:p w14:paraId="03D3D863" w14:textId="77777777" w:rsidR="00FC557B" w:rsidRDefault="00022209" w:rsidP="00FC557B">
      <w:r>
        <w:t xml:space="preserve">Time-bound: to complete this plan within 12 months and be successful. </w:t>
      </w:r>
    </w:p>
    <w:p w14:paraId="7120FC91" w14:textId="77777777" w:rsidR="00FC557B" w:rsidRDefault="00022209" w:rsidP="00A433A4">
      <w:pPr>
        <w:pStyle w:val="Heading1"/>
        <w:numPr>
          <w:ilvl w:val="0"/>
          <w:numId w:val="0"/>
        </w:numPr>
        <w:ind w:left="432"/>
      </w:pPr>
      <w:bookmarkStart w:id="13" w:name="_Toc137636396"/>
      <w:r>
        <w:t>Strategy</w:t>
      </w:r>
      <w:bookmarkEnd w:id="13"/>
      <w:r>
        <w:t xml:space="preserve"> </w:t>
      </w:r>
    </w:p>
    <w:p w14:paraId="4F3D38C7" w14:textId="64A873CF" w:rsidR="00FC557B" w:rsidRDefault="00022209" w:rsidP="00A433A4">
      <w:r>
        <w:t>The hotel's main new value proposition is to focus on market development, according to Ansoff Matrix. Hence, in order to define the value proposition, mainly it will focus on the business in expanding and entering into a new market. It will also focus mainly on new exotic locations as nowadays guests like the new locations</w:t>
      </w:r>
      <w:r w:rsidR="00941353">
        <w:t xml:space="preserve"> (Lui </w:t>
      </w:r>
      <w:r w:rsidR="00941353">
        <w:rPr>
          <w:i/>
        </w:rPr>
        <w:t xml:space="preserve">et al., </w:t>
      </w:r>
      <w:r w:rsidR="00941353">
        <w:t>2020)</w:t>
      </w:r>
      <w:r>
        <w:t>. The changes in the marketing mix will require changes in places as expanding into new markets. With also enhance brand awareness and focus on online bookings with being technologically engaged with the audience. With that, if there are any bad reviews, it will be handled effectively. Hence, mainly discounts and sales will also focus upon as it only focuses on luxury travellers. The hotel will focus on using strategised marketing techniques and tactics with the help of proper planning and marketing posts (Almeida et al., 2023).  </w:t>
      </w:r>
    </w:p>
    <w:p w14:paraId="7AB80D7F" w14:textId="77777777" w:rsidR="00C84554" w:rsidRDefault="00C84554" w:rsidP="00FC557B"/>
    <w:p w14:paraId="01EAADDD" w14:textId="77777777" w:rsidR="00C84554" w:rsidRDefault="00022209" w:rsidP="00A433A4">
      <w:pPr>
        <w:pStyle w:val="Heading2"/>
        <w:numPr>
          <w:ilvl w:val="0"/>
          <w:numId w:val="0"/>
        </w:numPr>
        <w:ind w:left="576" w:hanging="576"/>
      </w:pPr>
      <w:bookmarkStart w:id="14" w:name="_Toc137636398"/>
      <w:r>
        <w:lastRenderedPageBreak/>
        <w:t>RACE</w:t>
      </w:r>
      <w:bookmarkEnd w:id="14"/>
      <w:r>
        <w:t xml:space="preserve"> </w:t>
      </w:r>
    </w:p>
    <w:p w14:paraId="231C99FB" w14:textId="1C3C62A7" w:rsidR="00C84554" w:rsidRDefault="00022209" w:rsidP="00A433A4">
      <w:pPr>
        <w:pStyle w:val="Heading3"/>
        <w:numPr>
          <w:ilvl w:val="0"/>
          <w:numId w:val="0"/>
        </w:numPr>
        <w:ind w:left="720" w:hanging="720"/>
      </w:pPr>
      <w:bookmarkStart w:id="15" w:name="_Toc137636399"/>
      <w:r>
        <w:t>Research</w:t>
      </w:r>
      <w:bookmarkEnd w:id="15"/>
    </w:p>
    <w:p w14:paraId="1B4BE97C" w14:textId="77777777" w:rsidR="00C84554" w:rsidRDefault="00022209" w:rsidP="00C84554">
      <w:r>
        <w:t xml:space="preserve">Six Senses need to conduct market research and assess customer insights to assess the trends and preferences of the target audience. Hence, market research will be done in means of conducting interviews, questionnaires, call interviews, and reviews from the online platforms about the hotel. It will mainly see what the customers want from the </w:t>
      </w:r>
      <w:r w:rsidR="009C3544">
        <w:t>hotel in terms of amenities and pricing</w:t>
      </w:r>
      <w:r w:rsidR="00804E3E">
        <w:t xml:space="preserve"> (</w:t>
      </w:r>
      <w:r w:rsidR="00804E3E">
        <w:rPr>
          <w:shd w:val="clear" w:color="auto" w:fill="FFFFFF"/>
        </w:rPr>
        <w:t xml:space="preserve">Parvez </w:t>
      </w:r>
      <w:r w:rsidR="00804E3E">
        <w:rPr>
          <w:i/>
          <w:shd w:val="clear" w:color="auto" w:fill="FFFFFF"/>
        </w:rPr>
        <w:t xml:space="preserve">et al., </w:t>
      </w:r>
      <w:r w:rsidR="00804E3E">
        <w:rPr>
          <w:shd w:val="clear" w:color="auto" w:fill="FFFFFF"/>
        </w:rPr>
        <w:t>2018</w:t>
      </w:r>
      <w:r w:rsidR="00804E3E">
        <w:t>)</w:t>
      </w:r>
      <w:r w:rsidR="009C3544">
        <w:t xml:space="preserve">. </w:t>
      </w:r>
      <w:r w:rsidR="00941353">
        <w:t xml:space="preserve">Hence, with the help of research, the marketing plan will be easier to make, which will help in order to target specific needs and customers. </w:t>
      </w:r>
    </w:p>
    <w:p w14:paraId="4A490679" w14:textId="77777777" w:rsidR="00C84554" w:rsidRDefault="00022209" w:rsidP="00A433A4">
      <w:pPr>
        <w:pStyle w:val="Heading3"/>
        <w:numPr>
          <w:ilvl w:val="0"/>
          <w:numId w:val="0"/>
        </w:numPr>
        <w:ind w:left="720"/>
      </w:pPr>
      <w:bookmarkStart w:id="16" w:name="_Toc137636400"/>
      <w:r>
        <w:t>Action</w:t>
      </w:r>
      <w:bookmarkEnd w:id="16"/>
    </w:p>
    <w:p w14:paraId="6E8A3449" w14:textId="3243FCA5" w:rsidR="00C84554" w:rsidRDefault="00022209" w:rsidP="00C84554">
      <w:r>
        <w:t xml:space="preserve">This process will help </w:t>
      </w:r>
      <w:r w:rsidR="00D04990">
        <w:t>to</w:t>
      </w:r>
      <w:r>
        <w:t xml:space="preserve"> integrate and develop an effective digital marketing campaign for attracting luxury travellers. Hence, the marketing plan will include all types of digital marketing tactics for the target market</w:t>
      </w:r>
      <w:r w:rsidR="00804E3E">
        <w:t>. Hence, the factors of e-marketing will be used in terms of engaging customers, retaining them and issuing brand awareness among them (</w:t>
      </w:r>
      <w:r w:rsidR="00804E3E">
        <w:rPr>
          <w:shd w:val="clear" w:color="auto" w:fill="FFFFFF"/>
        </w:rPr>
        <w:t>Shuai and Wu, 2011</w:t>
      </w:r>
      <w:r w:rsidR="00804E3E">
        <w:t>)</w:t>
      </w:r>
      <w:r>
        <w:t xml:space="preserve">. </w:t>
      </w:r>
      <w:r w:rsidR="00941353">
        <w:t xml:space="preserve">There is much marketing to be used. However, it will be discussed in the communication stage. </w:t>
      </w:r>
    </w:p>
    <w:p w14:paraId="4704B6AD" w14:textId="77777777" w:rsidR="00C84554" w:rsidRDefault="00022209" w:rsidP="00A433A4">
      <w:pPr>
        <w:pStyle w:val="Heading3"/>
        <w:numPr>
          <w:ilvl w:val="0"/>
          <w:numId w:val="0"/>
        </w:numPr>
        <w:ind w:left="720"/>
      </w:pPr>
      <w:bookmarkStart w:id="17" w:name="_Toc137636401"/>
      <w:r>
        <w:t>Communication</w:t>
      </w:r>
      <w:bookmarkEnd w:id="17"/>
    </w:p>
    <w:p w14:paraId="1AE0E2E4" w14:textId="1B820F31" w:rsidR="00C84554" w:rsidRDefault="00022209" w:rsidP="00C84554">
      <w:r>
        <w:t xml:space="preserve">This process or stage will help </w:t>
      </w:r>
      <w:proofErr w:type="gramStart"/>
      <w:r>
        <w:t>in order to</w:t>
      </w:r>
      <w:proofErr w:type="gramEnd"/>
      <w:r>
        <w:t xml:space="preserve"> engage with guests through the satisfaction program as well as on social media pages. Hence, with the help of social media, people will be targeted in terms of scheduled and posting it accordingly (Kumar and Reinartz, 2016). </w:t>
      </w:r>
      <w:r w:rsidR="00941353">
        <w:t xml:space="preserve">The changes in the marketing mix will require changes in places as expanding into new markets. The marketing tactic is similar to the one hotel has as it uses digital means of marketing. With the help of implementing the marketing plan, there will be an enhancement of revenue, </w:t>
      </w:r>
      <w:r w:rsidR="00D04990">
        <w:t>profits,</w:t>
      </w:r>
      <w:r w:rsidR="00941353">
        <w:t xml:space="preserve"> and customers (Zhang </w:t>
      </w:r>
      <w:r w:rsidR="00941353">
        <w:rPr>
          <w:i/>
        </w:rPr>
        <w:t xml:space="preserve">et al., </w:t>
      </w:r>
      <w:r w:rsidR="00941353">
        <w:t xml:space="preserve">2020).  </w:t>
      </w:r>
    </w:p>
    <w:p w14:paraId="406D08B7" w14:textId="77777777" w:rsidR="00C84554" w:rsidRDefault="00022209" w:rsidP="00A433A4">
      <w:pPr>
        <w:pStyle w:val="Heading3"/>
        <w:numPr>
          <w:ilvl w:val="0"/>
          <w:numId w:val="0"/>
        </w:numPr>
        <w:ind w:left="720"/>
      </w:pPr>
      <w:bookmarkStart w:id="18" w:name="_Toc137636402"/>
      <w:r>
        <w:t>Evaluation</w:t>
      </w:r>
      <w:bookmarkEnd w:id="18"/>
    </w:p>
    <w:p w14:paraId="31F41DB0" w14:textId="77777777" w:rsidR="00C84554" w:rsidRDefault="00022209" w:rsidP="00C84554">
      <w:r>
        <w:t xml:space="preserve">Hence, there is a need to evaluate and measure communication effectiveness by utilising KPIs. Hence, metrics can also be helpful in terms of defining the communication mix. </w:t>
      </w:r>
      <w:r w:rsidR="00941353">
        <w:t xml:space="preserve">Hence, with the help of evaluation, the effectiveness and efficiency of the marketing plan will be measured with </w:t>
      </w:r>
      <w:r w:rsidR="00941353">
        <w:lastRenderedPageBreak/>
        <w:t xml:space="preserve">the help of certain performance indicators, KPIs and metrics. It includes website traffic, conversion rate, consumer ratings and reviews. </w:t>
      </w:r>
    </w:p>
    <w:p w14:paraId="7D23AE2B" w14:textId="77777777" w:rsidR="00FC557B" w:rsidRDefault="00022209" w:rsidP="00A433A4">
      <w:pPr>
        <w:pStyle w:val="Heading1"/>
        <w:numPr>
          <w:ilvl w:val="0"/>
          <w:numId w:val="0"/>
        </w:numPr>
        <w:ind w:left="432"/>
      </w:pPr>
      <w:bookmarkStart w:id="19" w:name="_Toc137636403"/>
      <w:r>
        <w:t>Action</w:t>
      </w:r>
      <w:bookmarkEnd w:id="19"/>
      <w:r>
        <w:t xml:space="preserve"> </w:t>
      </w:r>
    </w:p>
    <w:p w14:paraId="5CDDA187" w14:textId="77777777" w:rsidR="00804E3E" w:rsidRDefault="00022209" w:rsidP="00804E3E">
      <w:r>
        <w:rPr>
          <w:noProof/>
        </w:rPr>
        <w:drawing>
          <wp:inline distT="0" distB="0" distL="0" distR="0" wp14:anchorId="36676CF2" wp14:editId="38CB5449">
            <wp:extent cx="5943600" cy="3333750"/>
            <wp:effectExtent l="0" t="0" r="0" b="0"/>
            <wp:docPr id="2" name="Picture 1">
              <a:extLst xmlns:a="http://schemas.openxmlformats.org/drawingml/2006/main">
                <a:ext uri="{FF2B5EF4-FFF2-40B4-BE49-F238E27FC236}">
                  <a16:creationId xmlns:a16="http://schemas.microsoft.com/office/drawing/2014/main" id="{375E2BA7-958F-50D6-1609-2FFE8A23D7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5E2BA7-958F-50D6-1609-2FFE8A23D7CB}"/>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5943600" cy="3333750"/>
                    </a:xfrm>
                    <a:prstGeom prst="rect">
                      <a:avLst/>
                    </a:prstGeom>
                    <a:noFill/>
                    <a:ln>
                      <a:noFill/>
                    </a:ln>
                  </pic:spPr>
                </pic:pic>
              </a:graphicData>
            </a:graphic>
          </wp:inline>
        </w:drawing>
      </w:r>
    </w:p>
    <w:p w14:paraId="3D8AA643" w14:textId="77777777" w:rsidR="00804E3E" w:rsidRPr="00804E3E" w:rsidRDefault="00804E3E" w:rsidP="00804E3E"/>
    <w:p w14:paraId="61C37394" w14:textId="77777777" w:rsidR="00FC557B" w:rsidRDefault="00022209" w:rsidP="00A433A4">
      <w:pPr>
        <w:pStyle w:val="Heading1"/>
        <w:numPr>
          <w:ilvl w:val="0"/>
          <w:numId w:val="0"/>
        </w:numPr>
        <w:ind w:left="432"/>
      </w:pPr>
      <w:bookmarkStart w:id="20" w:name="_Toc137636404"/>
      <w:r>
        <w:t>Control</w:t>
      </w:r>
      <w:bookmarkEnd w:id="20"/>
      <w:r>
        <w:t xml:space="preserve"> </w:t>
      </w:r>
    </w:p>
    <w:p w14:paraId="2235DC2B" w14:textId="77777777" w:rsidR="00804E3E" w:rsidRDefault="00022209" w:rsidP="00804E3E">
      <w:r>
        <w:t>The metrics and KPIs can be measured with the help of retaining old and new customers. It can be decided with the help of retaining old customers. Hence, new customers will also be focused in terms of generating revenues and profits. Therefore, there is a need for a positive attitude towards the brand by the customers in order to enhance brand awareness. There is also a need to be positive towards the customers by the hotel staff. With the help of online reviews, the control of the marketing plan can be measured. Mainly, website traffic, conversion rate, consumer ratings and reviews will be focused on (</w:t>
      </w:r>
      <w:r>
        <w:rPr>
          <w:shd w:val="clear" w:color="auto" w:fill="FFFFFF"/>
        </w:rPr>
        <w:t>Srivastava and Maitra, 2016</w:t>
      </w:r>
      <w:r>
        <w:t xml:space="preserve">). </w:t>
      </w:r>
    </w:p>
    <w:p w14:paraId="074C2A94" w14:textId="77777777" w:rsidR="00FC557B" w:rsidRDefault="00022209" w:rsidP="00A433A4">
      <w:pPr>
        <w:pStyle w:val="Heading1"/>
        <w:numPr>
          <w:ilvl w:val="0"/>
          <w:numId w:val="0"/>
        </w:numPr>
        <w:ind w:left="432"/>
      </w:pPr>
      <w:bookmarkStart w:id="21" w:name="_Toc137636405"/>
      <w:r>
        <w:lastRenderedPageBreak/>
        <w:t>Conclusion</w:t>
      </w:r>
      <w:bookmarkEnd w:id="21"/>
    </w:p>
    <w:p w14:paraId="100A11C9" w14:textId="77777777" w:rsidR="00FC557B" w:rsidRDefault="00022209" w:rsidP="00FC557B">
      <w:r>
        <w:t xml:space="preserve">The main challenge faced by the individual in terms of making the marketing plan that there was a lack of consistency. Also, there was a lack of beforehand posts ready to be posted, and also there was also a lack of planning if the thing could not go properly. </w:t>
      </w:r>
    </w:p>
    <w:p w14:paraId="6D591153" w14:textId="77777777" w:rsidR="009C3544" w:rsidRDefault="00022209" w:rsidP="00FC557B">
      <w:r>
        <w:t xml:space="preserve">The main recommendations are related to mainly focusing on the plan, and if there are changes needed to be made, prior </w:t>
      </w:r>
      <w:r w:rsidR="00804E3E">
        <w:t xml:space="preserve">plans are required in order for regular posting, and it is required to be consistent with plans and posting in order to be engaged with the customers. </w:t>
      </w:r>
    </w:p>
    <w:p w14:paraId="0CFA9E08" w14:textId="77777777" w:rsidR="00941353" w:rsidRDefault="00022209" w:rsidP="00A433A4">
      <w:pPr>
        <w:pStyle w:val="Heading1"/>
        <w:numPr>
          <w:ilvl w:val="0"/>
          <w:numId w:val="0"/>
        </w:numPr>
        <w:ind w:left="432"/>
      </w:pPr>
      <w:bookmarkStart w:id="22" w:name="_Toc137636406"/>
      <w:r>
        <w:t>References</w:t>
      </w:r>
      <w:bookmarkEnd w:id="22"/>
    </w:p>
    <w:p w14:paraId="058D5C92" w14:textId="77777777" w:rsidR="00941353" w:rsidRDefault="00022209" w:rsidP="00941353">
      <w:pPr>
        <w:ind w:left="720" w:hanging="720"/>
      </w:pPr>
      <w:r>
        <w:t xml:space="preserve">Almeida, S., Ramires, A. and Marinho, J., 2023. Hashtags–a keystone of Instagram in the hotel’s digital strategy. An Iberian case study. </w:t>
      </w:r>
      <w:r w:rsidRPr="00C84554">
        <w:rPr>
          <w:i/>
        </w:rPr>
        <w:t>Journal of Quality Assurance in Hospitality Tourism</w:t>
      </w:r>
      <w:r>
        <w:t>, 24(3), pp.311-329.</w:t>
      </w:r>
    </w:p>
    <w:p w14:paraId="1B250157" w14:textId="77777777" w:rsidR="00941353" w:rsidRDefault="00022209" w:rsidP="00941353">
      <w:pPr>
        <w:ind w:left="720" w:hanging="720"/>
        <w:rPr>
          <w:shd w:val="clear" w:color="auto" w:fill="FFFFFF"/>
        </w:rPr>
      </w:pPr>
      <w:r>
        <w:rPr>
          <w:shd w:val="clear" w:color="auto" w:fill="FFFFFF"/>
        </w:rPr>
        <w:t>Christodoulou, A. and Cullinane, K., 2019. Identifying the main opportunities and challenges from the implementation of a port energy management system: A SWOT/PESTLE analysis. </w:t>
      </w:r>
      <w:r>
        <w:rPr>
          <w:i/>
          <w:iCs/>
          <w:shd w:val="clear" w:color="auto" w:fill="FFFFFF"/>
        </w:rPr>
        <w:t>Sustainability</w:t>
      </w:r>
      <w:r>
        <w:rPr>
          <w:shd w:val="clear" w:color="auto" w:fill="FFFFFF"/>
        </w:rPr>
        <w:t>, </w:t>
      </w:r>
      <w:r>
        <w:rPr>
          <w:i/>
          <w:iCs/>
          <w:shd w:val="clear" w:color="auto" w:fill="FFFFFF"/>
        </w:rPr>
        <w:t>11</w:t>
      </w:r>
      <w:r>
        <w:rPr>
          <w:shd w:val="clear" w:color="auto" w:fill="FFFFFF"/>
        </w:rPr>
        <w:t>(21), p.6046.</w:t>
      </w:r>
    </w:p>
    <w:p w14:paraId="75B13833" w14:textId="77777777" w:rsidR="00941353" w:rsidRDefault="00022209" w:rsidP="00941353">
      <w:pPr>
        <w:ind w:left="720" w:hanging="720"/>
      </w:pPr>
      <w:r>
        <w:rPr>
          <w:shd w:val="clear" w:color="auto" w:fill="FFFFFF"/>
        </w:rPr>
        <w:t xml:space="preserve">Hirakata, V.N., Oppermann, M.L.R., Genro, V.K. and Reichelt, A.J., 2022. Exploring the Gantt chart as a tool to highlight double reports in case series published during the first wave of the COVID-19 pandemic. </w:t>
      </w:r>
      <w:r>
        <w:rPr>
          <w:i/>
          <w:iCs/>
          <w:shd w:val="clear" w:color="auto" w:fill="FFFFFF"/>
        </w:rPr>
        <w:t>Systematic Reviews</w:t>
      </w:r>
      <w:r>
        <w:rPr>
          <w:shd w:val="clear" w:color="auto" w:fill="FFFFFF"/>
        </w:rPr>
        <w:t>, </w:t>
      </w:r>
      <w:r>
        <w:rPr>
          <w:i/>
          <w:iCs/>
          <w:shd w:val="clear" w:color="auto" w:fill="FFFFFF"/>
        </w:rPr>
        <w:t>11</w:t>
      </w:r>
      <w:r>
        <w:rPr>
          <w:shd w:val="clear" w:color="auto" w:fill="FFFFFF"/>
        </w:rPr>
        <w:t>(1), pp.1-7.</w:t>
      </w:r>
    </w:p>
    <w:p w14:paraId="2AC5F550" w14:textId="77777777" w:rsidR="00941353" w:rsidRDefault="00022209" w:rsidP="00941353">
      <w:pPr>
        <w:ind w:left="720" w:hanging="720"/>
      </w:pPr>
      <w:r>
        <w:t>Kumar, V. and Reinartz, W., 2016. Creating enduring customer value. </w:t>
      </w:r>
      <w:r w:rsidRPr="009C3544">
        <w:rPr>
          <w:i/>
        </w:rPr>
        <w:t>Journal of Marketing</w:t>
      </w:r>
      <w:r>
        <w:t>, 80(6), pp.36-68.</w:t>
      </w:r>
    </w:p>
    <w:p w14:paraId="0760D06A" w14:textId="77777777" w:rsidR="00941353" w:rsidRDefault="00022209" w:rsidP="00941353">
      <w:pPr>
        <w:ind w:left="720" w:hanging="720"/>
      </w:pPr>
      <w:r>
        <w:rPr>
          <w:shd w:val="clear" w:color="auto" w:fill="FFFFFF"/>
        </w:rPr>
        <w:t>Liu, Y., Kou, Y., Guan, Z., Hu, J. and Pu, B., 2020. Exploring hotel brand attachment: The mediating role of sentimental value. </w:t>
      </w:r>
      <w:r>
        <w:rPr>
          <w:i/>
          <w:iCs/>
          <w:shd w:val="clear" w:color="auto" w:fill="FFFFFF"/>
        </w:rPr>
        <w:t>Journal of Retailing and Consumer Services</w:t>
      </w:r>
      <w:r>
        <w:rPr>
          <w:shd w:val="clear" w:color="auto" w:fill="FFFFFF"/>
        </w:rPr>
        <w:t>, </w:t>
      </w:r>
      <w:r>
        <w:rPr>
          <w:i/>
          <w:iCs/>
          <w:shd w:val="clear" w:color="auto" w:fill="FFFFFF"/>
        </w:rPr>
        <w:t>55</w:t>
      </w:r>
      <w:r>
        <w:rPr>
          <w:shd w:val="clear" w:color="auto" w:fill="FFFFFF"/>
        </w:rPr>
        <w:t>, p.102143.</w:t>
      </w:r>
    </w:p>
    <w:p w14:paraId="28281786" w14:textId="77777777" w:rsidR="00941353" w:rsidRDefault="00022209" w:rsidP="00941353">
      <w:pPr>
        <w:ind w:left="720" w:hanging="720"/>
      </w:pPr>
      <w:r>
        <w:rPr>
          <w:shd w:val="clear" w:color="auto" w:fill="FFFFFF"/>
        </w:rPr>
        <w:t xml:space="preserve">Parvez, S.J., Moyeenudin, H.M., Arun, S., Anandan, R. and Janahan, S.K., 2018. Digital marketing in the hotel industry. </w:t>
      </w:r>
      <w:r>
        <w:rPr>
          <w:i/>
          <w:iCs/>
          <w:shd w:val="clear" w:color="auto" w:fill="FFFFFF"/>
        </w:rPr>
        <w:t>International Journal of Engineering &amp; Technology</w:t>
      </w:r>
      <w:r>
        <w:rPr>
          <w:shd w:val="clear" w:color="auto" w:fill="FFFFFF"/>
        </w:rPr>
        <w:t>, </w:t>
      </w:r>
      <w:r>
        <w:rPr>
          <w:i/>
          <w:iCs/>
          <w:shd w:val="clear" w:color="auto" w:fill="FFFFFF"/>
        </w:rPr>
        <w:t>7</w:t>
      </w:r>
      <w:r>
        <w:rPr>
          <w:shd w:val="clear" w:color="auto" w:fill="FFFFFF"/>
        </w:rPr>
        <w:t>(2.21), pp.288-290.</w:t>
      </w:r>
    </w:p>
    <w:p w14:paraId="251B3F2E" w14:textId="77777777" w:rsidR="00941353" w:rsidRDefault="00022209" w:rsidP="00941353">
      <w:pPr>
        <w:ind w:left="720" w:hanging="720"/>
      </w:pPr>
      <w:r>
        <w:t xml:space="preserve">Rodríguez-Antón, J.M. and Alonso-Almeida, M.D.M., 2020. COVID-19 impacts and recovery strategies: The case of the hospitality industry in Spain. </w:t>
      </w:r>
      <w:r w:rsidRPr="00EF58A4">
        <w:rPr>
          <w:i/>
        </w:rPr>
        <w:t>Sustainability</w:t>
      </w:r>
      <w:r>
        <w:t>, 12(20), p.8599.</w:t>
      </w:r>
    </w:p>
    <w:p w14:paraId="215396D6" w14:textId="77777777" w:rsidR="00941353" w:rsidRDefault="00022209" w:rsidP="00941353">
      <w:pPr>
        <w:ind w:left="720" w:hanging="720"/>
      </w:pPr>
      <w:r>
        <w:rPr>
          <w:shd w:val="clear" w:color="auto" w:fill="FFFFFF"/>
        </w:rPr>
        <w:lastRenderedPageBreak/>
        <w:t>Shuai, J.J. and Wu, W.W., 2011. Evaluating the influence of E-marketing on hotel performance by DEA and grey entropy. </w:t>
      </w:r>
      <w:r>
        <w:rPr>
          <w:i/>
          <w:iCs/>
          <w:shd w:val="clear" w:color="auto" w:fill="FFFFFF"/>
        </w:rPr>
        <w:t>Expert systems with applications</w:t>
      </w:r>
      <w:r>
        <w:rPr>
          <w:shd w:val="clear" w:color="auto" w:fill="FFFFFF"/>
        </w:rPr>
        <w:t>, </w:t>
      </w:r>
      <w:r>
        <w:rPr>
          <w:i/>
          <w:iCs/>
          <w:shd w:val="clear" w:color="auto" w:fill="FFFFFF"/>
        </w:rPr>
        <w:t>38</w:t>
      </w:r>
      <w:r>
        <w:rPr>
          <w:shd w:val="clear" w:color="auto" w:fill="FFFFFF"/>
        </w:rPr>
        <w:t>(7), pp.8763-8769.</w:t>
      </w:r>
    </w:p>
    <w:p w14:paraId="1ECE6264" w14:textId="77777777" w:rsidR="00941353" w:rsidRDefault="00022209" w:rsidP="00941353">
      <w:pPr>
        <w:ind w:left="720" w:hanging="720"/>
      </w:pPr>
      <w:r>
        <w:t xml:space="preserve">Six sense (2019) </w:t>
      </w:r>
      <w:r>
        <w:rPr>
          <w:i/>
          <w:iCs/>
        </w:rPr>
        <w:t>Segmentation portfolio</w:t>
      </w:r>
      <w:r>
        <w:t xml:space="preserve">, </w:t>
      </w:r>
      <w:r>
        <w:rPr>
          <w:i/>
          <w:iCs/>
        </w:rPr>
        <w:t>blogmarketing9113BC_10.3</w:t>
      </w:r>
      <w:r>
        <w:t xml:space="preserve">. Available at: https://sixthsense513094188.wordpress.com/2019/11/24/segmentation-portfolio/ (Accessed: 13 June 2023). </w:t>
      </w:r>
    </w:p>
    <w:p w14:paraId="6EA15737" w14:textId="77777777" w:rsidR="00941353" w:rsidRDefault="00022209" w:rsidP="00941353">
      <w:pPr>
        <w:ind w:left="720" w:hanging="720"/>
      </w:pPr>
      <w:r>
        <w:t>Six Senses 2023a. Six Senses is the First Hospitality Brand to Partner with The United States Coalition on Sustainability and SustainChain™. [Online] Available at https://www.sixsenses.com/en/corporate/media-center/press-releases/2021/six-senses-is-the-first-hospitality-brand-to-partner-with-the-united-states-coalition-on-sustainability-and-sustainchain [Accessed on 13 June 2023].</w:t>
      </w:r>
    </w:p>
    <w:p w14:paraId="3E9BBE5C" w14:textId="77777777" w:rsidR="00941353" w:rsidRDefault="00022209" w:rsidP="00941353">
      <w:pPr>
        <w:ind w:left="720" w:hanging="720"/>
        <w:rPr>
          <w:shd w:val="clear" w:color="auto" w:fill="FFFFFF"/>
        </w:rPr>
      </w:pPr>
      <w:r w:rsidRPr="00941353">
        <w:rPr>
          <w:shd w:val="clear" w:color="auto" w:fill="FFFFFF"/>
        </w:rPr>
        <w:t xml:space="preserve">Six Senses 2023b. Six Senses. [Online] Available at </w:t>
      </w:r>
      <w:hyperlink r:id="rId7" w:history="1">
        <w:r w:rsidRPr="00941353">
          <w:rPr>
            <w:rStyle w:val="Hyperlink"/>
            <w:shd w:val="clear" w:color="auto" w:fill="FFFFFF"/>
          </w:rPr>
          <w:t>https://www.sixsenses.com/en</w:t>
        </w:r>
      </w:hyperlink>
      <w:r w:rsidRPr="00941353">
        <w:rPr>
          <w:shd w:val="clear" w:color="auto" w:fill="FFFFFF"/>
        </w:rPr>
        <w:t xml:space="preserve"> </w:t>
      </w:r>
      <w:r>
        <w:t>(Accessed: 13 June 2023).</w:t>
      </w:r>
    </w:p>
    <w:p w14:paraId="77E2A01E" w14:textId="77777777" w:rsidR="00941353" w:rsidRDefault="00022209" w:rsidP="00941353">
      <w:pPr>
        <w:ind w:left="720" w:hanging="720"/>
      </w:pPr>
      <w:r>
        <w:t xml:space="preserve">Six senses. 2023b. </w:t>
      </w:r>
      <w:r>
        <w:rPr>
          <w:i/>
          <w:iCs/>
        </w:rPr>
        <w:t>Six senses</w:t>
      </w:r>
      <w:r>
        <w:t xml:space="preserve">, </w:t>
      </w:r>
      <w:r>
        <w:rPr>
          <w:i/>
          <w:iCs/>
        </w:rPr>
        <w:t>IHG Development</w:t>
      </w:r>
      <w:r>
        <w:t xml:space="preserve">. Available at: https://development.ihg.com/hotel-brands/six-senses (Accessed: 13 June 2023). </w:t>
      </w:r>
    </w:p>
    <w:p w14:paraId="4C2590CA" w14:textId="77777777" w:rsidR="00941353" w:rsidRDefault="00022209" w:rsidP="00941353">
      <w:pPr>
        <w:ind w:left="720" w:hanging="720"/>
        <w:rPr>
          <w:shd w:val="clear" w:color="auto" w:fill="FFFFFF"/>
        </w:rPr>
      </w:pPr>
      <w:r>
        <w:rPr>
          <w:shd w:val="clear" w:color="auto" w:fill="FFFFFF"/>
        </w:rPr>
        <w:t xml:space="preserve">Srivastava, N. and Maitra, R., 2016. Key performance indicators (KPI) in the hospitality industry: an emphasis on the accommodation business of 5-star hotels of the national capital region. </w:t>
      </w:r>
      <w:r>
        <w:rPr>
          <w:i/>
          <w:iCs/>
          <w:shd w:val="clear" w:color="auto" w:fill="FFFFFF"/>
        </w:rPr>
        <w:t>International Journal of Research in Tourism and Hospitality</w:t>
      </w:r>
      <w:r>
        <w:rPr>
          <w:shd w:val="clear" w:color="auto" w:fill="FFFFFF"/>
        </w:rPr>
        <w:t>, </w:t>
      </w:r>
      <w:r>
        <w:rPr>
          <w:i/>
          <w:iCs/>
          <w:shd w:val="clear" w:color="auto" w:fill="FFFFFF"/>
        </w:rPr>
        <w:t>2</w:t>
      </w:r>
      <w:r>
        <w:rPr>
          <w:shd w:val="clear" w:color="auto" w:fill="FFFFFF"/>
        </w:rPr>
        <w:t>(1), pp.34-40.</w:t>
      </w:r>
    </w:p>
    <w:p w14:paraId="583072D1" w14:textId="77777777" w:rsidR="00941353" w:rsidRDefault="00022209" w:rsidP="00941353">
      <w:pPr>
        <w:ind w:left="720" w:hanging="720"/>
        <w:rPr>
          <w:shd w:val="clear" w:color="auto" w:fill="FFFFFF"/>
        </w:rPr>
      </w:pPr>
      <w:r>
        <w:rPr>
          <w:shd w:val="clear" w:color="auto" w:fill="FFFFFF"/>
        </w:rPr>
        <w:t>Vorobjovas-Pinta, O. and Pearce, J., 2023. COVID-19 Disruption at Mullaloo Wharf Apartment Hotel: Choosing a Strategic Route to Success.</w:t>
      </w:r>
    </w:p>
    <w:p w14:paraId="55B1A92C" w14:textId="77777777" w:rsidR="00941353" w:rsidRDefault="00022209" w:rsidP="00941353">
      <w:pPr>
        <w:ind w:left="720" w:hanging="720"/>
      </w:pPr>
      <w:r w:rsidRPr="00941353">
        <w:t xml:space="preserve">Zhang, Y., Xiong, Y. and Lee, T.J., 2020. A culture-oriented model of consumers’ hedonic experiences in luxury hotels. </w:t>
      </w:r>
      <w:r w:rsidRPr="00941353">
        <w:rPr>
          <w:i/>
        </w:rPr>
        <w:t>Journal of Hospitality and Tourism Management</w:t>
      </w:r>
      <w:r w:rsidRPr="00941353">
        <w:t>, 45, pp.399-409.</w:t>
      </w:r>
    </w:p>
    <w:p w14:paraId="1BB3D062" w14:textId="2698D9AE" w:rsidR="00941353" w:rsidRDefault="00022209" w:rsidP="00A433A4">
      <w:pPr>
        <w:pStyle w:val="Heading1"/>
        <w:numPr>
          <w:ilvl w:val="0"/>
          <w:numId w:val="0"/>
        </w:numPr>
        <w:ind w:left="432"/>
      </w:pPr>
      <w:bookmarkStart w:id="23" w:name="_Toc137636407"/>
      <w:r>
        <w:t>Appendix</w:t>
      </w:r>
      <w:bookmarkEnd w:id="23"/>
      <w:r>
        <w:t xml:space="preserve"> </w:t>
      </w:r>
    </w:p>
    <w:p w14:paraId="09BFF438" w14:textId="77777777" w:rsidR="00A433A4" w:rsidRDefault="00A433A4" w:rsidP="00E966E1">
      <w:pPr>
        <w:rPr>
          <w:noProof/>
        </w:rPr>
      </w:pPr>
    </w:p>
    <w:p w14:paraId="5C4DF972" w14:textId="7F8FE825" w:rsidR="00022209" w:rsidRPr="00022209" w:rsidRDefault="00E966E1" w:rsidP="00A433A4">
      <w:pPr>
        <w:jc w:val="center"/>
      </w:pPr>
      <w:r>
        <w:rPr>
          <w:noProof/>
        </w:rPr>
        <w:lastRenderedPageBreak/>
        <w:drawing>
          <wp:inline distT="0" distB="0" distL="0" distR="0" wp14:anchorId="60588D72" wp14:editId="543288C0">
            <wp:extent cx="5204460" cy="2941320"/>
            <wp:effectExtent l="0" t="0" r="0" b="0"/>
            <wp:docPr id="197663268" name="Picture 3" descr="PowerPoint Slide Show  -  Aiga Bordasa- Marketing Essentials - Power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63268" name="Picture 197663268" descr="PowerPoint Slide Show  -  Aiga Bordasa- Marketing Essentials - PowerPoint"/>
                    <pic:cNvPicPr/>
                  </pic:nvPicPr>
                  <pic:blipFill rotWithShape="1">
                    <a:blip r:embed="rId8" cstate="print">
                      <a:extLst>
                        <a:ext uri="{28A0092B-C50C-407E-A947-70E740481C1C}">
                          <a14:useLocalDpi xmlns:a14="http://schemas.microsoft.com/office/drawing/2010/main" val="0"/>
                        </a:ext>
                      </a:extLst>
                    </a:blip>
                    <a:srcRect l="6666" t="4070" r="5769" b="3530"/>
                    <a:stretch/>
                  </pic:blipFill>
                  <pic:spPr bwMode="auto">
                    <a:xfrm>
                      <a:off x="0" y="0"/>
                      <a:ext cx="5204460" cy="2941320"/>
                    </a:xfrm>
                    <a:prstGeom prst="rect">
                      <a:avLst/>
                    </a:prstGeom>
                    <a:ln>
                      <a:noFill/>
                    </a:ln>
                    <a:extLst>
                      <a:ext uri="{53640926-AAD7-44D8-BBD7-CCE9431645EC}">
                        <a14:shadowObscured xmlns:a14="http://schemas.microsoft.com/office/drawing/2010/main"/>
                      </a:ext>
                    </a:extLst>
                  </pic:spPr>
                </pic:pic>
              </a:graphicData>
            </a:graphic>
          </wp:inline>
        </w:drawing>
      </w:r>
      <w:r w:rsidR="001F5A54">
        <w:rPr>
          <w:noProof/>
        </w:rPr>
        <w:drawing>
          <wp:inline distT="0" distB="0" distL="0" distR="0" wp14:anchorId="248CB483" wp14:editId="44F5D0D1">
            <wp:extent cx="5943600" cy="336867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iga 3.PNG"/>
                    <pic:cNvPicPr/>
                  </pic:nvPicPr>
                  <pic:blipFill>
                    <a:blip r:embed="rId9">
                      <a:extLst>
                        <a:ext uri="{28A0092B-C50C-407E-A947-70E740481C1C}">
                          <a14:useLocalDpi xmlns:a14="http://schemas.microsoft.com/office/drawing/2010/main" val="0"/>
                        </a:ext>
                      </a:extLst>
                    </a:blip>
                    <a:stretch>
                      <a:fillRect/>
                    </a:stretch>
                  </pic:blipFill>
                  <pic:spPr>
                    <a:xfrm>
                      <a:off x="0" y="0"/>
                      <a:ext cx="5943600" cy="3368675"/>
                    </a:xfrm>
                    <a:prstGeom prst="rect">
                      <a:avLst/>
                    </a:prstGeom>
                  </pic:spPr>
                </pic:pic>
              </a:graphicData>
            </a:graphic>
          </wp:inline>
        </w:drawing>
      </w:r>
      <w:r w:rsidR="001F5A54">
        <w:rPr>
          <w:noProof/>
        </w:rPr>
        <w:lastRenderedPageBreak/>
        <w:drawing>
          <wp:inline distT="0" distB="0" distL="0" distR="0" wp14:anchorId="2558C9DA" wp14:editId="5A44878F">
            <wp:extent cx="5943600" cy="336550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iga 4.PNG"/>
                    <pic:cNvPicPr/>
                  </pic:nvPicPr>
                  <pic:blipFill>
                    <a:blip r:embed="rId10">
                      <a:extLst>
                        <a:ext uri="{28A0092B-C50C-407E-A947-70E740481C1C}">
                          <a14:useLocalDpi xmlns:a14="http://schemas.microsoft.com/office/drawing/2010/main" val="0"/>
                        </a:ext>
                      </a:extLst>
                    </a:blip>
                    <a:stretch>
                      <a:fillRect/>
                    </a:stretch>
                  </pic:blipFill>
                  <pic:spPr>
                    <a:xfrm>
                      <a:off x="0" y="0"/>
                      <a:ext cx="5943600" cy="3365500"/>
                    </a:xfrm>
                    <a:prstGeom prst="rect">
                      <a:avLst/>
                    </a:prstGeom>
                  </pic:spPr>
                </pic:pic>
              </a:graphicData>
            </a:graphic>
          </wp:inline>
        </w:drawing>
      </w:r>
      <w:r w:rsidR="001F5A54">
        <w:rPr>
          <w:noProof/>
        </w:rPr>
        <w:drawing>
          <wp:inline distT="0" distB="0" distL="0" distR="0" wp14:anchorId="12117136" wp14:editId="4230EC8C">
            <wp:extent cx="5943600" cy="333756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iga 5.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3337560"/>
                    </a:xfrm>
                    <a:prstGeom prst="rect">
                      <a:avLst/>
                    </a:prstGeom>
                  </pic:spPr>
                </pic:pic>
              </a:graphicData>
            </a:graphic>
          </wp:inline>
        </w:drawing>
      </w:r>
      <w:r w:rsidR="001F5A54">
        <w:rPr>
          <w:noProof/>
        </w:rPr>
        <w:lastRenderedPageBreak/>
        <w:drawing>
          <wp:inline distT="0" distB="0" distL="0" distR="0" wp14:anchorId="69EF9F15" wp14:editId="28B6DBDF">
            <wp:extent cx="5943600" cy="336105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iga 6.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61055"/>
                    </a:xfrm>
                    <a:prstGeom prst="rect">
                      <a:avLst/>
                    </a:prstGeom>
                  </pic:spPr>
                </pic:pic>
              </a:graphicData>
            </a:graphic>
          </wp:inline>
        </w:drawing>
      </w:r>
      <w:r w:rsidR="001F5A54">
        <w:rPr>
          <w:noProof/>
        </w:rPr>
        <w:drawing>
          <wp:inline distT="0" distB="0" distL="0" distR="0" wp14:anchorId="0A1DBB6E" wp14:editId="31AC0E07">
            <wp:extent cx="5943600" cy="33223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iga 7.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22320"/>
                    </a:xfrm>
                    <a:prstGeom prst="rect">
                      <a:avLst/>
                    </a:prstGeom>
                  </pic:spPr>
                </pic:pic>
              </a:graphicData>
            </a:graphic>
          </wp:inline>
        </w:drawing>
      </w:r>
      <w:r w:rsidR="001F5A54">
        <w:rPr>
          <w:noProof/>
        </w:rPr>
        <w:lastRenderedPageBreak/>
        <w:drawing>
          <wp:inline distT="0" distB="0" distL="0" distR="0" wp14:anchorId="30A2FCAF" wp14:editId="77C48CC1">
            <wp:extent cx="5943600" cy="3310255"/>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iga 8.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10255"/>
                    </a:xfrm>
                    <a:prstGeom prst="rect">
                      <a:avLst/>
                    </a:prstGeom>
                  </pic:spPr>
                </pic:pic>
              </a:graphicData>
            </a:graphic>
          </wp:inline>
        </w:drawing>
      </w:r>
      <w:r w:rsidR="001F5A54">
        <w:rPr>
          <w:noProof/>
        </w:rPr>
        <w:drawing>
          <wp:inline distT="0" distB="0" distL="0" distR="0" wp14:anchorId="4A58B762" wp14:editId="487FFA66">
            <wp:extent cx="5943600" cy="33432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iga 9.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001F5A54">
        <w:rPr>
          <w:noProof/>
        </w:rPr>
        <w:lastRenderedPageBreak/>
        <w:drawing>
          <wp:inline distT="0" distB="0" distL="0" distR="0" wp14:anchorId="70B6060D" wp14:editId="12130940">
            <wp:extent cx="5943600" cy="3325495"/>
            <wp:effectExtent l="0" t="0" r="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aiga 10.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3325495"/>
                    </a:xfrm>
                    <a:prstGeom prst="rect">
                      <a:avLst/>
                    </a:prstGeom>
                  </pic:spPr>
                </pic:pic>
              </a:graphicData>
            </a:graphic>
          </wp:inline>
        </w:drawing>
      </w:r>
      <w:r w:rsidR="001F5A54">
        <w:rPr>
          <w:noProof/>
        </w:rPr>
        <w:drawing>
          <wp:inline distT="0" distB="0" distL="0" distR="0" wp14:anchorId="7F569EB5" wp14:editId="39138A61">
            <wp:extent cx="5943600" cy="3405505"/>
            <wp:effectExtent l="0" t="0" r="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aiga 11.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3405505"/>
                    </a:xfrm>
                    <a:prstGeom prst="rect">
                      <a:avLst/>
                    </a:prstGeom>
                  </pic:spPr>
                </pic:pic>
              </a:graphicData>
            </a:graphic>
          </wp:inline>
        </w:drawing>
      </w:r>
      <w:r w:rsidR="001F5A54">
        <w:rPr>
          <w:noProof/>
        </w:rPr>
        <w:lastRenderedPageBreak/>
        <w:drawing>
          <wp:inline distT="0" distB="0" distL="0" distR="0" wp14:anchorId="3DB07232" wp14:editId="3519C287">
            <wp:extent cx="5943600" cy="335978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iga 12.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59785"/>
                    </a:xfrm>
                    <a:prstGeom prst="rect">
                      <a:avLst/>
                    </a:prstGeom>
                  </pic:spPr>
                </pic:pic>
              </a:graphicData>
            </a:graphic>
          </wp:inline>
        </w:drawing>
      </w:r>
      <w:r w:rsidR="001F5A54">
        <w:rPr>
          <w:noProof/>
        </w:rPr>
        <w:drawing>
          <wp:inline distT="0" distB="0" distL="0" distR="0" wp14:anchorId="38489121" wp14:editId="52F481E5">
            <wp:extent cx="5943600" cy="33718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iga 14.PNG"/>
                    <pic:cNvPicPr/>
                  </pic:nvPicPr>
                  <pic:blipFill>
                    <a:blip r:embed="rId19">
                      <a:extLst>
                        <a:ext uri="{28A0092B-C50C-407E-A947-70E740481C1C}">
                          <a14:useLocalDpi xmlns:a14="http://schemas.microsoft.com/office/drawing/2010/main" val="0"/>
                        </a:ext>
                      </a:extLst>
                    </a:blip>
                    <a:stretch>
                      <a:fillRect/>
                    </a:stretch>
                  </pic:blipFill>
                  <pic:spPr>
                    <a:xfrm>
                      <a:off x="0" y="0"/>
                      <a:ext cx="5943600" cy="3371850"/>
                    </a:xfrm>
                    <a:prstGeom prst="rect">
                      <a:avLst/>
                    </a:prstGeom>
                  </pic:spPr>
                </pic:pic>
              </a:graphicData>
            </a:graphic>
          </wp:inline>
        </w:drawing>
      </w:r>
      <w:r w:rsidR="001F5A54">
        <w:rPr>
          <w:noProof/>
        </w:rPr>
        <w:lastRenderedPageBreak/>
        <w:drawing>
          <wp:inline distT="0" distB="0" distL="0" distR="0" wp14:anchorId="0927FF0B" wp14:editId="5E6FFC18">
            <wp:extent cx="5943600" cy="335534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aiga15.PNG"/>
                    <pic:cNvPicPr/>
                  </pic:nvPicPr>
                  <pic:blipFill>
                    <a:blip r:embed="rId20">
                      <a:extLst>
                        <a:ext uri="{28A0092B-C50C-407E-A947-70E740481C1C}">
                          <a14:useLocalDpi xmlns:a14="http://schemas.microsoft.com/office/drawing/2010/main" val="0"/>
                        </a:ext>
                      </a:extLst>
                    </a:blip>
                    <a:stretch>
                      <a:fillRect/>
                    </a:stretch>
                  </pic:blipFill>
                  <pic:spPr>
                    <a:xfrm>
                      <a:off x="0" y="0"/>
                      <a:ext cx="5943600" cy="3355340"/>
                    </a:xfrm>
                    <a:prstGeom prst="rect">
                      <a:avLst/>
                    </a:prstGeom>
                  </pic:spPr>
                </pic:pic>
              </a:graphicData>
            </a:graphic>
          </wp:inline>
        </w:drawing>
      </w:r>
      <w:r w:rsidR="001F5A54">
        <w:rPr>
          <w:noProof/>
        </w:rPr>
        <w:drawing>
          <wp:inline distT="0" distB="0" distL="0" distR="0" wp14:anchorId="09272047" wp14:editId="3D0E0B6D">
            <wp:extent cx="5943600" cy="3348990"/>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aiga 16.PNG"/>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8990"/>
                    </a:xfrm>
                    <a:prstGeom prst="rect">
                      <a:avLst/>
                    </a:prstGeom>
                  </pic:spPr>
                </pic:pic>
              </a:graphicData>
            </a:graphic>
          </wp:inline>
        </w:drawing>
      </w:r>
    </w:p>
    <w:sectPr w:rsidR="00022209" w:rsidRPr="0002220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685449"/>
    <w:multiLevelType w:val="hybridMultilevel"/>
    <w:tmpl w:val="935CB590"/>
    <w:lvl w:ilvl="0" w:tplc="B6FC9254">
      <w:start w:val="1"/>
      <w:numFmt w:val="bullet"/>
      <w:lvlText w:val=""/>
      <w:lvlJc w:val="left"/>
      <w:pPr>
        <w:ind w:left="720" w:hanging="360"/>
      </w:pPr>
      <w:rPr>
        <w:rFonts w:ascii="Symbol" w:hAnsi="Symbol" w:hint="default"/>
      </w:rPr>
    </w:lvl>
    <w:lvl w:ilvl="1" w:tplc="3EC0DF1E" w:tentative="1">
      <w:start w:val="1"/>
      <w:numFmt w:val="bullet"/>
      <w:lvlText w:val="o"/>
      <w:lvlJc w:val="left"/>
      <w:pPr>
        <w:ind w:left="1440" w:hanging="360"/>
      </w:pPr>
      <w:rPr>
        <w:rFonts w:ascii="Courier New" w:hAnsi="Courier New" w:cs="Courier New" w:hint="default"/>
      </w:rPr>
    </w:lvl>
    <w:lvl w:ilvl="2" w:tplc="329ABAD4" w:tentative="1">
      <w:start w:val="1"/>
      <w:numFmt w:val="bullet"/>
      <w:lvlText w:val=""/>
      <w:lvlJc w:val="left"/>
      <w:pPr>
        <w:ind w:left="2160" w:hanging="360"/>
      </w:pPr>
      <w:rPr>
        <w:rFonts w:ascii="Wingdings" w:hAnsi="Wingdings" w:hint="default"/>
      </w:rPr>
    </w:lvl>
    <w:lvl w:ilvl="3" w:tplc="07FCC46A" w:tentative="1">
      <w:start w:val="1"/>
      <w:numFmt w:val="bullet"/>
      <w:lvlText w:val=""/>
      <w:lvlJc w:val="left"/>
      <w:pPr>
        <w:ind w:left="2880" w:hanging="360"/>
      </w:pPr>
      <w:rPr>
        <w:rFonts w:ascii="Symbol" w:hAnsi="Symbol" w:hint="default"/>
      </w:rPr>
    </w:lvl>
    <w:lvl w:ilvl="4" w:tplc="C56EBB96" w:tentative="1">
      <w:start w:val="1"/>
      <w:numFmt w:val="bullet"/>
      <w:lvlText w:val="o"/>
      <w:lvlJc w:val="left"/>
      <w:pPr>
        <w:ind w:left="3600" w:hanging="360"/>
      </w:pPr>
      <w:rPr>
        <w:rFonts w:ascii="Courier New" w:hAnsi="Courier New" w:cs="Courier New" w:hint="default"/>
      </w:rPr>
    </w:lvl>
    <w:lvl w:ilvl="5" w:tplc="002E41F6" w:tentative="1">
      <w:start w:val="1"/>
      <w:numFmt w:val="bullet"/>
      <w:lvlText w:val=""/>
      <w:lvlJc w:val="left"/>
      <w:pPr>
        <w:ind w:left="4320" w:hanging="360"/>
      </w:pPr>
      <w:rPr>
        <w:rFonts w:ascii="Wingdings" w:hAnsi="Wingdings" w:hint="default"/>
      </w:rPr>
    </w:lvl>
    <w:lvl w:ilvl="6" w:tplc="F3BE86E0" w:tentative="1">
      <w:start w:val="1"/>
      <w:numFmt w:val="bullet"/>
      <w:lvlText w:val=""/>
      <w:lvlJc w:val="left"/>
      <w:pPr>
        <w:ind w:left="5040" w:hanging="360"/>
      </w:pPr>
      <w:rPr>
        <w:rFonts w:ascii="Symbol" w:hAnsi="Symbol" w:hint="default"/>
      </w:rPr>
    </w:lvl>
    <w:lvl w:ilvl="7" w:tplc="D48A33AE" w:tentative="1">
      <w:start w:val="1"/>
      <w:numFmt w:val="bullet"/>
      <w:lvlText w:val="o"/>
      <w:lvlJc w:val="left"/>
      <w:pPr>
        <w:ind w:left="5760" w:hanging="360"/>
      </w:pPr>
      <w:rPr>
        <w:rFonts w:ascii="Courier New" w:hAnsi="Courier New" w:cs="Courier New" w:hint="default"/>
      </w:rPr>
    </w:lvl>
    <w:lvl w:ilvl="8" w:tplc="E3D860DA" w:tentative="1">
      <w:start w:val="1"/>
      <w:numFmt w:val="bullet"/>
      <w:lvlText w:val=""/>
      <w:lvlJc w:val="left"/>
      <w:pPr>
        <w:ind w:left="6480" w:hanging="360"/>
      </w:pPr>
      <w:rPr>
        <w:rFonts w:ascii="Wingdings" w:hAnsi="Wingdings" w:hint="default"/>
      </w:rPr>
    </w:lvl>
  </w:abstractNum>
  <w:abstractNum w:abstractNumId="1" w15:restartNumberingAfterBreak="0">
    <w:nsid w:val="1A4F70E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BD73C89"/>
    <w:multiLevelType w:val="multilevel"/>
    <w:tmpl w:val="C816A06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C0A4F6E"/>
    <w:multiLevelType w:val="hybridMultilevel"/>
    <w:tmpl w:val="D57CA01E"/>
    <w:lvl w:ilvl="0" w:tplc="2AF20108">
      <w:start w:val="1"/>
      <w:numFmt w:val="bullet"/>
      <w:lvlText w:val=""/>
      <w:lvlJc w:val="left"/>
      <w:pPr>
        <w:ind w:left="720" w:hanging="360"/>
      </w:pPr>
      <w:rPr>
        <w:rFonts w:ascii="Symbol" w:hAnsi="Symbol" w:hint="default"/>
      </w:rPr>
    </w:lvl>
    <w:lvl w:ilvl="1" w:tplc="058ADAE6" w:tentative="1">
      <w:start w:val="1"/>
      <w:numFmt w:val="bullet"/>
      <w:lvlText w:val="o"/>
      <w:lvlJc w:val="left"/>
      <w:pPr>
        <w:ind w:left="1440" w:hanging="360"/>
      </w:pPr>
      <w:rPr>
        <w:rFonts w:ascii="Courier New" w:hAnsi="Courier New" w:cs="Courier New" w:hint="default"/>
      </w:rPr>
    </w:lvl>
    <w:lvl w:ilvl="2" w:tplc="46F6BFA2" w:tentative="1">
      <w:start w:val="1"/>
      <w:numFmt w:val="bullet"/>
      <w:lvlText w:val=""/>
      <w:lvlJc w:val="left"/>
      <w:pPr>
        <w:ind w:left="2160" w:hanging="360"/>
      </w:pPr>
      <w:rPr>
        <w:rFonts w:ascii="Wingdings" w:hAnsi="Wingdings" w:hint="default"/>
      </w:rPr>
    </w:lvl>
    <w:lvl w:ilvl="3" w:tplc="6464CA9C" w:tentative="1">
      <w:start w:val="1"/>
      <w:numFmt w:val="bullet"/>
      <w:lvlText w:val=""/>
      <w:lvlJc w:val="left"/>
      <w:pPr>
        <w:ind w:left="2880" w:hanging="360"/>
      </w:pPr>
      <w:rPr>
        <w:rFonts w:ascii="Symbol" w:hAnsi="Symbol" w:hint="default"/>
      </w:rPr>
    </w:lvl>
    <w:lvl w:ilvl="4" w:tplc="75EE9DE0" w:tentative="1">
      <w:start w:val="1"/>
      <w:numFmt w:val="bullet"/>
      <w:lvlText w:val="o"/>
      <w:lvlJc w:val="left"/>
      <w:pPr>
        <w:ind w:left="3600" w:hanging="360"/>
      </w:pPr>
      <w:rPr>
        <w:rFonts w:ascii="Courier New" w:hAnsi="Courier New" w:cs="Courier New" w:hint="default"/>
      </w:rPr>
    </w:lvl>
    <w:lvl w:ilvl="5" w:tplc="2B78EE00" w:tentative="1">
      <w:start w:val="1"/>
      <w:numFmt w:val="bullet"/>
      <w:lvlText w:val=""/>
      <w:lvlJc w:val="left"/>
      <w:pPr>
        <w:ind w:left="4320" w:hanging="360"/>
      </w:pPr>
      <w:rPr>
        <w:rFonts w:ascii="Wingdings" w:hAnsi="Wingdings" w:hint="default"/>
      </w:rPr>
    </w:lvl>
    <w:lvl w:ilvl="6" w:tplc="185CC854" w:tentative="1">
      <w:start w:val="1"/>
      <w:numFmt w:val="bullet"/>
      <w:lvlText w:val=""/>
      <w:lvlJc w:val="left"/>
      <w:pPr>
        <w:ind w:left="5040" w:hanging="360"/>
      </w:pPr>
      <w:rPr>
        <w:rFonts w:ascii="Symbol" w:hAnsi="Symbol" w:hint="default"/>
      </w:rPr>
    </w:lvl>
    <w:lvl w:ilvl="7" w:tplc="C0C4B7CC" w:tentative="1">
      <w:start w:val="1"/>
      <w:numFmt w:val="bullet"/>
      <w:lvlText w:val="o"/>
      <w:lvlJc w:val="left"/>
      <w:pPr>
        <w:ind w:left="5760" w:hanging="360"/>
      </w:pPr>
      <w:rPr>
        <w:rFonts w:ascii="Courier New" w:hAnsi="Courier New" w:cs="Courier New" w:hint="default"/>
      </w:rPr>
    </w:lvl>
    <w:lvl w:ilvl="8" w:tplc="7C6CE0CA" w:tentative="1">
      <w:start w:val="1"/>
      <w:numFmt w:val="bullet"/>
      <w:lvlText w:val=""/>
      <w:lvlJc w:val="left"/>
      <w:pPr>
        <w:ind w:left="6480" w:hanging="360"/>
      </w:pPr>
      <w:rPr>
        <w:rFonts w:ascii="Wingdings" w:hAnsi="Wingdings" w:hint="default"/>
      </w:rPr>
    </w:lvl>
  </w:abstractNum>
  <w:abstractNum w:abstractNumId="4" w15:restartNumberingAfterBreak="0">
    <w:nsid w:val="267D4EE9"/>
    <w:multiLevelType w:val="hybridMultilevel"/>
    <w:tmpl w:val="FD08DA90"/>
    <w:lvl w:ilvl="0" w:tplc="5D363594">
      <w:start w:val="1"/>
      <w:numFmt w:val="bullet"/>
      <w:lvlText w:val=""/>
      <w:lvlJc w:val="left"/>
      <w:pPr>
        <w:ind w:left="720" w:hanging="360"/>
      </w:pPr>
      <w:rPr>
        <w:rFonts w:ascii="Symbol" w:hAnsi="Symbol" w:hint="default"/>
      </w:rPr>
    </w:lvl>
    <w:lvl w:ilvl="1" w:tplc="B5F4EB3C" w:tentative="1">
      <w:start w:val="1"/>
      <w:numFmt w:val="bullet"/>
      <w:lvlText w:val="o"/>
      <w:lvlJc w:val="left"/>
      <w:pPr>
        <w:ind w:left="1440" w:hanging="360"/>
      </w:pPr>
      <w:rPr>
        <w:rFonts w:ascii="Courier New" w:hAnsi="Courier New" w:cs="Courier New" w:hint="default"/>
      </w:rPr>
    </w:lvl>
    <w:lvl w:ilvl="2" w:tplc="DF72DBB4" w:tentative="1">
      <w:start w:val="1"/>
      <w:numFmt w:val="bullet"/>
      <w:lvlText w:val=""/>
      <w:lvlJc w:val="left"/>
      <w:pPr>
        <w:ind w:left="2160" w:hanging="360"/>
      </w:pPr>
      <w:rPr>
        <w:rFonts w:ascii="Wingdings" w:hAnsi="Wingdings" w:hint="default"/>
      </w:rPr>
    </w:lvl>
    <w:lvl w:ilvl="3" w:tplc="1F2C2456" w:tentative="1">
      <w:start w:val="1"/>
      <w:numFmt w:val="bullet"/>
      <w:lvlText w:val=""/>
      <w:lvlJc w:val="left"/>
      <w:pPr>
        <w:ind w:left="2880" w:hanging="360"/>
      </w:pPr>
      <w:rPr>
        <w:rFonts w:ascii="Symbol" w:hAnsi="Symbol" w:hint="default"/>
      </w:rPr>
    </w:lvl>
    <w:lvl w:ilvl="4" w:tplc="52C83F32" w:tentative="1">
      <w:start w:val="1"/>
      <w:numFmt w:val="bullet"/>
      <w:lvlText w:val="o"/>
      <w:lvlJc w:val="left"/>
      <w:pPr>
        <w:ind w:left="3600" w:hanging="360"/>
      </w:pPr>
      <w:rPr>
        <w:rFonts w:ascii="Courier New" w:hAnsi="Courier New" w:cs="Courier New" w:hint="default"/>
      </w:rPr>
    </w:lvl>
    <w:lvl w:ilvl="5" w:tplc="CBB6B6AA" w:tentative="1">
      <w:start w:val="1"/>
      <w:numFmt w:val="bullet"/>
      <w:lvlText w:val=""/>
      <w:lvlJc w:val="left"/>
      <w:pPr>
        <w:ind w:left="4320" w:hanging="360"/>
      </w:pPr>
      <w:rPr>
        <w:rFonts w:ascii="Wingdings" w:hAnsi="Wingdings" w:hint="default"/>
      </w:rPr>
    </w:lvl>
    <w:lvl w:ilvl="6" w:tplc="48EE4D04" w:tentative="1">
      <w:start w:val="1"/>
      <w:numFmt w:val="bullet"/>
      <w:lvlText w:val=""/>
      <w:lvlJc w:val="left"/>
      <w:pPr>
        <w:ind w:left="5040" w:hanging="360"/>
      </w:pPr>
      <w:rPr>
        <w:rFonts w:ascii="Symbol" w:hAnsi="Symbol" w:hint="default"/>
      </w:rPr>
    </w:lvl>
    <w:lvl w:ilvl="7" w:tplc="F618ACBC" w:tentative="1">
      <w:start w:val="1"/>
      <w:numFmt w:val="bullet"/>
      <w:lvlText w:val="o"/>
      <w:lvlJc w:val="left"/>
      <w:pPr>
        <w:ind w:left="5760" w:hanging="360"/>
      </w:pPr>
      <w:rPr>
        <w:rFonts w:ascii="Courier New" w:hAnsi="Courier New" w:cs="Courier New" w:hint="default"/>
      </w:rPr>
    </w:lvl>
    <w:lvl w:ilvl="8" w:tplc="1A849970" w:tentative="1">
      <w:start w:val="1"/>
      <w:numFmt w:val="bullet"/>
      <w:lvlText w:val=""/>
      <w:lvlJc w:val="left"/>
      <w:pPr>
        <w:ind w:left="6480" w:hanging="360"/>
      </w:pPr>
      <w:rPr>
        <w:rFonts w:ascii="Wingdings" w:hAnsi="Wingdings" w:hint="default"/>
      </w:rPr>
    </w:lvl>
  </w:abstractNum>
  <w:abstractNum w:abstractNumId="5" w15:restartNumberingAfterBreak="0">
    <w:nsid w:val="28FE613D"/>
    <w:multiLevelType w:val="hybridMultilevel"/>
    <w:tmpl w:val="5D3A0630"/>
    <w:lvl w:ilvl="0" w:tplc="53208698">
      <w:start w:val="1"/>
      <w:numFmt w:val="bullet"/>
      <w:lvlText w:val=""/>
      <w:lvlJc w:val="left"/>
      <w:pPr>
        <w:ind w:left="720" w:hanging="360"/>
      </w:pPr>
      <w:rPr>
        <w:rFonts w:ascii="Symbol" w:hAnsi="Symbol" w:hint="default"/>
      </w:rPr>
    </w:lvl>
    <w:lvl w:ilvl="1" w:tplc="1BA285B0" w:tentative="1">
      <w:start w:val="1"/>
      <w:numFmt w:val="bullet"/>
      <w:lvlText w:val="o"/>
      <w:lvlJc w:val="left"/>
      <w:pPr>
        <w:ind w:left="1440" w:hanging="360"/>
      </w:pPr>
      <w:rPr>
        <w:rFonts w:ascii="Courier New" w:hAnsi="Courier New" w:cs="Courier New" w:hint="default"/>
      </w:rPr>
    </w:lvl>
    <w:lvl w:ilvl="2" w:tplc="0FBAC946" w:tentative="1">
      <w:start w:val="1"/>
      <w:numFmt w:val="bullet"/>
      <w:lvlText w:val=""/>
      <w:lvlJc w:val="left"/>
      <w:pPr>
        <w:ind w:left="2160" w:hanging="360"/>
      </w:pPr>
      <w:rPr>
        <w:rFonts w:ascii="Wingdings" w:hAnsi="Wingdings" w:hint="default"/>
      </w:rPr>
    </w:lvl>
    <w:lvl w:ilvl="3" w:tplc="0928A35A" w:tentative="1">
      <w:start w:val="1"/>
      <w:numFmt w:val="bullet"/>
      <w:lvlText w:val=""/>
      <w:lvlJc w:val="left"/>
      <w:pPr>
        <w:ind w:left="2880" w:hanging="360"/>
      </w:pPr>
      <w:rPr>
        <w:rFonts w:ascii="Symbol" w:hAnsi="Symbol" w:hint="default"/>
      </w:rPr>
    </w:lvl>
    <w:lvl w:ilvl="4" w:tplc="38A2105C" w:tentative="1">
      <w:start w:val="1"/>
      <w:numFmt w:val="bullet"/>
      <w:lvlText w:val="o"/>
      <w:lvlJc w:val="left"/>
      <w:pPr>
        <w:ind w:left="3600" w:hanging="360"/>
      </w:pPr>
      <w:rPr>
        <w:rFonts w:ascii="Courier New" w:hAnsi="Courier New" w:cs="Courier New" w:hint="default"/>
      </w:rPr>
    </w:lvl>
    <w:lvl w:ilvl="5" w:tplc="0010C64C" w:tentative="1">
      <w:start w:val="1"/>
      <w:numFmt w:val="bullet"/>
      <w:lvlText w:val=""/>
      <w:lvlJc w:val="left"/>
      <w:pPr>
        <w:ind w:left="4320" w:hanging="360"/>
      </w:pPr>
      <w:rPr>
        <w:rFonts w:ascii="Wingdings" w:hAnsi="Wingdings" w:hint="default"/>
      </w:rPr>
    </w:lvl>
    <w:lvl w:ilvl="6" w:tplc="E1E235AE" w:tentative="1">
      <w:start w:val="1"/>
      <w:numFmt w:val="bullet"/>
      <w:lvlText w:val=""/>
      <w:lvlJc w:val="left"/>
      <w:pPr>
        <w:ind w:left="5040" w:hanging="360"/>
      </w:pPr>
      <w:rPr>
        <w:rFonts w:ascii="Symbol" w:hAnsi="Symbol" w:hint="default"/>
      </w:rPr>
    </w:lvl>
    <w:lvl w:ilvl="7" w:tplc="CAF82C48" w:tentative="1">
      <w:start w:val="1"/>
      <w:numFmt w:val="bullet"/>
      <w:lvlText w:val="o"/>
      <w:lvlJc w:val="left"/>
      <w:pPr>
        <w:ind w:left="5760" w:hanging="360"/>
      </w:pPr>
      <w:rPr>
        <w:rFonts w:ascii="Courier New" w:hAnsi="Courier New" w:cs="Courier New" w:hint="default"/>
      </w:rPr>
    </w:lvl>
    <w:lvl w:ilvl="8" w:tplc="2D4AD394" w:tentative="1">
      <w:start w:val="1"/>
      <w:numFmt w:val="bullet"/>
      <w:lvlText w:val=""/>
      <w:lvlJc w:val="left"/>
      <w:pPr>
        <w:ind w:left="6480" w:hanging="360"/>
      </w:pPr>
      <w:rPr>
        <w:rFonts w:ascii="Wingdings" w:hAnsi="Wingdings" w:hint="default"/>
      </w:rPr>
    </w:lvl>
  </w:abstractNum>
  <w:abstractNum w:abstractNumId="6" w15:restartNumberingAfterBreak="0">
    <w:nsid w:val="3061353C"/>
    <w:multiLevelType w:val="hybridMultilevel"/>
    <w:tmpl w:val="FFE83532"/>
    <w:lvl w:ilvl="0" w:tplc="88465814">
      <w:start w:val="1"/>
      <w:numFmt w:val="bullet"/>
      <w:lvlText w:val=""/>
      <w:lvlJc w:val="left"/>
      <w:pPr>
        <w:ind w:left="720" w:hanging="360"/>
      </w:pPr>
      <w:rPr>
        <w:rFonts w:ascii="Symbol" w:hAnsi="Symbol" w:hint="default"/>
      </w:rPr>
    </w:lvl>
    <w:lvl w:ilvl="1" w:tplc="822E9742" w:tentative="1">
      <w:start w:val="1"/>
      <w:numFmt w:val="bullet"/>
      <w:lvlText w:val="o"/>
      <w:lvlJc w:val="left"/>
      <w:pPr>
        <w:ind w:left="1440" w:hanging="360"/>
      </w:pPr>
      <w:rPr>
        <w:rFonts w:ascii="Courier New" w:hAnsi="Courier New" w:cs="Courier New" w:hint="default"/>
      </w:rPr>
    </w:lvl>
    <w:lvl w:ilvl="2" w:tplc="654EDA68" w:tentative="1">
      <w:start w:val="1"/>
      <w:numFmt w:val="bullet"/>
      <w:lvlText w:val=""/>
      <w:lvlJc w:val="left"/>
      <w:pPr>
        <w:ind w:left="2160" w:hanging="360"/>
      </w:pPr>
      <w:rPr>
        <w:rFonts w:ascii="Wingdings" w:hAnsi="Wingdings" w:hint="default"/>
      </w:rPr>
    </w:lvl>
    <w:lvl w:ilvl="3" w:tplc="7F0A06CE" w:tentative="1">
      <w:start w:val="1"/>
      <w:numFmt w:val="bullet"/>
      <w:lvlText w:val=""/>
      <w:lvlJc w:val="left"/>
      <w:pPr>
        <w:ind w:left="2880" w:hanging="360"/>
      </w:pPr>
      <w:rPr>
        <w:rFonts w:ascii="Symbol" w:hAnsi="Symbol" w:hint="default"/>
      </w:rPr>
    </w:lvl>
    <w:lvl w:ilvl="4" w:tplc="76808FF8" w:tentative="1">
      <w:start w:val="1"/>
      <w:numFmt w:val="bullet"/>
      <w:lvlText w:val="o"/>
      <w:lvlJc w:val="left"/>
      <w:pPr>
        <w:ind w:left="3600" w:hanging="360"/>
      </w:pPr>
      <w:rPr>
        <w:rFonts w:ascii="Courier New" w:hAnsi="Courier New" w:cs="Courier New" w:hint="default"/>
      </w:rPr>
    </w:lvl>
    <w:lvl w:ilvl="5" w:tplc="873A5E64" w:tentative="1">
      <w:start w:val="1"/>
      <w:numFmt w:val="bullet"/>
      <w:lvlText w:val=""/>
      <w:lvlJc w:val="left"/>
      <w:pPr>
        <w:ind w:left="4320" w:hanging="360"/>
      </w:pPr>
      <w:rPr>
        <w:rFonts w:ascii="Wingdings" w:hAnsi="Wingdings" w:hint="default"/>
      </w:rPr>
    </w:lvl>
    <w:lvl w:ilvl="6" w:tplc="B288A8FA" w:tentative="1">
      <w:start w:val="1"/>
      <w:numFmt w:val="bullet"/>
      <w:lvlText w:val=""/>
      <w:lvlJc w:val="left"/>
      <w:pPr>
        <w:ind w:left="5040" w:hanging="360"/>
      </w:pPr>
      <w:rPr>
        <w:rFonts w:ascii="Symbol" w:hAnsi="Symbol" w:hint="default"/>
      </w:rPr>
    </w:lvl>
    <w:lvl w:ilvl="7" w:tplc="154C568C" w:tentative="1">
      <w:start w:val="1"/>
      <w:numFmt w:val="bullet"/>
      <w:lvlText w:val="o"/>
      <w:lvlJc w:val="left"/>
      <w:pPr>
        <w:ind w:left="5760" w:hanging="360"/>
      </w:pPr>
      <w:rPr>
        <w:rFonts w:ascii="Courier New" w:hAnsi="Courier New" w:cs="Courier New" w:hint="default"/>
      </w:rPr>
    </w:lvl>
    <w:lvl w:ilvl="8" w:tplc="A738AF00" w:tentative="1">
      <w:start w:val="1"/>
      <w:numFmt w:val="bullet"/>
      <w:lvlText w:val=""/>
      <w:lvlJc w:val="left"/>
      <w:pPr>
        <w:ind w:left="6480" w:hanging="360"/>
      </w:pPr>
      <w:rPr>
        <w:rFonts w:ascii="Wingdings" w:hAnsi="Wingdings" w:hint="default"/>
      </w:rPr>
    </w:lvl>
  </w:abstractNum>
  <w:abstractNum w:abstractNumId="7" w15:restartNumberingAfterBreak="0">
    <w:nsid w:val="3DE253CB"/>
    <w:multiLevelType w:val="hybridMultilevel"/>
    <w:tmpl w:val="90E8B12E"/>
    <w:lvl w:ilvl="0" w:tplc="0F965A9A">
      <w:start w:val="1"/>
      <w:numFmt w:val="bullet"/>
      <w:lvlText w:val=""/>
      <w:lvlJc w:val="left"/>
      <w:pPr>
        <w:ind w:left="720" w:hanging="360"/>
      </w:pPr>
      <w:rPr>
        <w:rFonts w:ascii="Symbol" w:hAnsi="Symbol" w:hint="default"/>
      </w:rPr>
    </w:lvl>
    <w:lvl w:ilvl="1" w:tplc="52FC0A8A" w:tentative="1">
      <w:start w:val="1"/>
      <w:numFmt w:val="bullet"/>
      <w:lvlText w:val="o"/>
      <w:lvlJc w:val="left"/>
      <w:pPr>
        <w:ind w:left="1440" w:hanging="360"/>
      </w:pPr>
      <w:rPr>
        <w:rFonts w:ascii="Courier New" w:hAnsi="Courier New" w:cs="Courier New" w:hint="default"/>
      </w:rPr>
    </w:lvl>
    <w:lvl w:ilvl="2" w:tplc="C116073A" w:tentative="1">
      <w:start w:val="1"/>
      <w:numFmt w:val="bullet"/>
      <w:lvlText w:val=""/>
      <w:lvlJc w:val="left"/>
      <w:pPr>
        <w:ind w:left="2160" w:hanging="360"/>
      </w:pPr>
      <w:rPr>
        <w:rFonts w:ascii="Wingdings" w:hAnsi="Wingdings" w:hint="default"/>
      </w:rPr>
    </w:lvl>
    <w:lvl w:ilvl="3" w:tplc="A99A0176" w:tentative="1">
      <w:start w:val="1"/>
      <w:numFmt w:val="bullet"/>
      <w:lvlText w:val=""/>
      <w:lvlJc w:val="left"/>
      <w:pPr>
        <w:ind w:left="2880" w:hanging="360"/>
      </w:pPr>
      <w:rPr>
        <w:rFonts w:ascii="Symbol" w:hAnsi="Symbol" w:hint="default"/>
      </w:rPr>
    </w:lvl>
    <w:lvl w:ilvl="4" w:tplc="8AA08836" w:tentative="1">
      <w:start w:val="1"/>
      <w:numFmt w:val="bullet"/>
      <w:lvlText w:val="o"/>
      <w:lvlJc w:val="left"/>
      <w:pPr>
        <w:ind w:left="3600" w:hanging="360"/>
      </w:pPr>
      <w:rPr>
        <w:rFonts w:ascii="Courier New" w:hAnsi="Courier New" w:cs="Courier New" w:hint="default"/>
      </w:rPr>
    </w:lvl>
    <w:lvl w:ilvl="5" w:tplc="2A18306E" w:tentative="1">
      <w:start w:val="1"/>
      <w:numFmt w:val="bullet"/>
      <w:lvlText w:val=""/>
      <w:lvlJc w:val="left"/>
      <w:pPr>
        <w:ind w:left="4320" w:hanging="360"/>
      </w:pPr>
      <w:rPr>
        <w:rFonts w:ascii="Wingdings" w:hAnsi="Wingdings" w:hint="default"/>
      </w:rPr>
    </w:lvl>
    <w:lvl w:ilvl="6" w:tplc="6CE61D9E" w:tentative="1">
      <w:start w:val="1"/>
      <w:numFmt w:val="bullet"/>
      <w:lvlText w:val=""/>
      <w:lvlJc w:val="left"/>
      <w:pPr>
        <w:ind w:left="5040" w:hanging="360"/>
      </w:pPr>
      <w:rPr>
        <w:rFonts w:ascii="Symbol" w:hAnsi="Symbol" w:hint="default"/>
      </w:rPr>
    </w:lvl>
    <w:lvl w:ilvl="7" w:tplc="8A044FD6" w:tentative="1">
      <w:start w:val="1"/>
      <w:numFmt w:val="bullet"/>
      <w:lvlText w:val="o"/>
      <w:lvlJc w:val="left"/>
      <w:pPr>
        <w:ind w:left="5760" w:hanging="360"/>
      </w:pPr>
      <w:rPr>
        <w:rFonts w:ascii="Courier New" w:hAnsi="Courier New" w:cs="Courier New" w:hint="default"/>
      </w:rPr>
    </w:lvl>
    <w:lvl w:ilvl="8" w:tplc="2F229AFE" w:tentative="1">
      <w:start w:val="1"/>
      <w:numFmt w:val="bullet"/>
      <w:lvlText w:val=""/>
      <w:lvlJc w:val="left"/>
      <w:pPr>
        <w:ind w:left="6480" w:hanging="360"/>
      </w:pPr>
      <w:rPr>
        <w:rFonts w:ascii="Wingdings" w:hAnsi="Wingdings" w:hint="default"/>
      </w:rPr>
    </w:lvl>
  </w:abstractNum>
  <w:abstractNum w:abstractNumId="8" w15:restartNumberingAfterBreak="0">
    <w:nsid w:val="46C12AEB"/>
    <w:multiLevelType w:val="multilevel"/>
    <w:tmpl w:val="9AF40BB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47F9515B"/>
    <w:multiLevelType w:val="hybridMultilevel"/>
    <w:tmpl w:val="C22C9824"/>
    <w:lvl w:ilvl="0" w:tplc="D09456DC">
      <w:start w:val="1"/>
      <w:numFmt w:val="bullet"/>
      <w:lvlText w:val=""/>
      <w:lvlJc w:val="left"/>
      <w:pPr>
        <w:ind w:left="720" w:hanging="360"/>
      </w:pPr>
      <w:rPr>
        <w:rFonts w:ascii="Symbol" w:hAnsi="Symbol" w:hint="default"/>
      </w:rPr>
    </w:lvl>
    <w:lvl w:ilvl="1" w:tplc="CE1453E4" w:tentative="1">
      <w:start w:val="1"/>
      <w:numFmt w:val="bullet"/>
      <w:lvlText w:val="o"/>
      <w:lvlJc w:val="left"/>
      <w:pPr>
        <w:ind w:left="1440" w:hanging="360"/>
      </w:pPr>
      <w:rPr>
        <w:rFonts w:ascii="Courier New" w:hAnsi="Courier New" w:cs="Courier New" w:hint="default"/>
      </w:rPr>
    </w:lvl>
    <w:lvl w:ilvl="2" w:tplc="C28C0B36" w:tentative="1">
      <w:start w:val="1"/>
      <w:numFmt w:val="bullet"/>
      <w:lvlText w:val=""/>
      <w:lvlJc w:val="left"/>
      <w:pPr>
        <w:ind w:left="2160" w:hanging="360"/>
      </w:pPr>
      <w:rPr>
        <w:rFonts w:ascii="Wingdings" w:hAnsi="Wingdings" w:hint="default"/>
      </w:rPr>
    </w:lvl>
    <w:lvl w:ilvl="3" w:tplc="8A740D9E" w:tentative="1">
      <w:start w:val="1"/>
      <w:numFmt w:val="bullet"/>
      <w:lvlText w:val=""/>
      <w:lvlJc w:val="left"/>
      <w:pPr>
        <w:ind w:left="2880" w:hanging="360"/>
      </w:pPr>
      <w:rPr>
        <w:rFonts w:ascii="Symbol" w:hAnsi="Symbol" w:hint="default"/>
      </w:rPr>
    </w:lvl>
    <w:lvl w:ilvl="4" w:tplc="A9B64A36" w:tentative="1">
      <w:start w:val="1"/>
      <w:numFmt w:val="bullet"/>
      <w:lvlText w:val="o"/>
      <w:lvlJc w:val="left"/>
      <w:pPr>
        <w:ind w:left="3600" w:hanging="360"/>
      </w:pPr>
      <w:rPr>
        <w:rFonts w:ascii="Courier New" w:hAnsi="Courier New" w:cs="Courier New" w:hint="default"/>
      </w:rPr>
    </w:lvl>
    <w:lvl w:ilvl="5" w:tplc="5D34F538" w:tentative="1">
      <w:start w:val="1"/>
      <w:numFmt w:val="bullet"/>
      <w:lvlText w:val=""/>
      <w:lvlJc w:val="left"/>
      <w:pPr>
        <w:ind w:left="4320" w:hanging="360"/>
      </w:pPr>
      <w:rPr>
        <w:rFonts w:ascii="Wingdings" w:hAnsi="Wingdings" w:hint="default"/>
      </w:rPr>
    </w:lvl>
    <w:lvl w:ilvl="6" w:tplc="19B20850" w:tentative="1">
      <w:start w:val="1"/>
      <w:numFmt w:val="bullet"/>
      <w:lvlText w:val=""/>
      <w:lvlJc w:val="left"/>
      <w:pPr>
        <w:ind w:left="5040" w:hanging="360"/>
      </w:pPr>
      <w:rPr>
        <w:rFonts w:ascii="Symbol" w:hAnsi="Symbol" w:hint="default"/>
      </w:rPr>
    </w:lvl>
    <w:lvl w:ilvl="7" w:tplc="4D88CF8A" w:tentative="1">
      <w:start w:val="1"/>
      <w:numFmt w:val="bullet"/>
      <w:lvlText w:val="o"/>
      <w:lvlJc w:val="left"/>
      <w:pPr>
        <w:ind w:left="5760" w:hanging="360"/>
      </w:pPr>
      <w:rPr>
        <w:rFonts w:ascii="Courier New" w:hAnsi="Courier New" w:cs="Courier New" w:hint="default"/>
      </w:rPr>
    </w:lvl>
    <w:lvl w:ilvl="8" w:tplc="7D1E56D2" w:tentative="1">
      <w:start w:val="1"/>
      <w:numFmt w:val="bullet"/>
      <w:lvlText w:val=""/>
      <w:lvlJc w:val="left"/>
      <w:pPr>
        <w:ind w:left="6480" w:hanging="360"/>
      </w:pPr>
      <w:rPr>
        <w:rFonts w:ascii="Wingdings" w:hAnsi="Wingdings" w:hint="default"/>
      </w:rPr>
    </w:lvl>
  </w:abstractNum>
  <w:abstractNum w:abstractNumId="10" w15:restartNumberingAfterBreak="0">
    <w:nsid w:val="530246CD"/>
    <w:multiLevelType w:val="hybridMultilevel"/>
    <w:tmpl w:val="DDA46712"/>
    <w:lvl w:ilvl="0" w:tplc="5802CDFA">
      <w:start w:val="1"/>
      <w:numFmt w:val="bullet"/>
      <w:lvlText w:val=""/>
      <w:lvlJc w:val="left"/>
      <w:pPr>
        <w:ind w:left="720" w:hanging="360"/>
      </w:pPr>
      <w:rPr>
        <w:rFonts w:ascii="Symbol" w:hAnsi="Symbol" w:hint="default"/>
      </w:rPr>
    </w:lvl>
    <w:lvl w:ilvl="1" w:tplc="6B60DA58" w:tentative="1">
      <w:start w:val="1"/>
      <w:numFmt w:val="bullet"/>
      <w:lvlText w:val="o"/>
      <w:lvlJc w:val="left"/>
      <w:pPr>
        <w:ind w:left="1440" w:hanging="360"/>
      </w:pPr>
      <w:rPr>
        <w:rFonts w:ascii="Courier New" w:hAnsi="Courier New" w:cs="Courier New" w:hint="default"/>
      </w:rPr>
    </w:lvl>
    <w:lvl w:ilvl="2" w:tplc="DF2671AE" w:tentative="1">
      <w:start w:val="1"/>
      <w:numFmt w:val="bullet"/>
      <w:lvlText w:val=""/>
      <w:lvlJc w:val="left"/>
      <w:pPr>
        <w:ind w:left="2160" w:hanging="360"/>
      </w:pPr>
      <w:rPr>
        <w:rFonts w:ascii="Wingdings" w:hAnsi="Wingdings" w:hint="default"/>
      </w:rPr>
    </w:lvl>
    <w:lvl w:ilvl="3" w:tplc="9790187E" w:tentative="1">
      <w:start w:val="1"/>
      <w:numFmt w:val="bullet"/>
      <w:lvlText w:val=""/>
      <w:lvlJc w:val="left"/>
      <w:pPr>
        <w:ind w:left="2880" w:hanging="360"/>
      </w:pPr>
      <w:rPr>
        <w:rFonts w:ascii="Symbol" w:hAnsi="Symbol" w:hint="default"/>
      </w:rPr>
    </w:lvl>
    <w:lvl w:ilvl="4" w:tplc="F716ABEC" w:tentative="1">
      <w:start w:val="1"/>
      <w:numFmt w:val="bullet"/>
      <w:lvlText w:val="o"/>
      <w:lvlJc w:val="left"/>
      <w:pPr>
        <w:ind w:left="3600" w:hanging="360"/>
      </w:pPr>
      <w:rPr>
        <w:rFonts w:ascii="Courier New" w:hAnsi="Courier New" w:cs="Courier New" w:hint="default"/>
      </w:rPr>
    </w:lvl>
    <w:lvl w:ilvl="5" w:tplc="072A15AA" w:tentative="1">
      <w:start w:val="1"/>
      <w:numFmt w:val="bullet"/>
      <w:lvlText w:val=""/>
      <w:lvlJc w:val="left"/>
      <w:pPr>
        <w:ind w:left="4320" w:hanging="360"/>
      </w:pPr>
      <w:rPr>
        <w:rFonts w:ascii="Wingdings" w:hAnsi="Wingdings" w:hint="default"/>
      </w:rPr>
    </w:lvl>
    <w:lvl w:ilvl="6" w:tplc="77FC907E" w:tentative="1">
      <w:start w:val="1"/>
      <w:numFmt w:val="bullet"/>
      <w:lvlText w:val=""/>
      <w:lvlJc w:val="left"/>
      <w:pPr>
        <w:ind w:left="5040" w:hanging="360"/>
      </w:pPr>
      <w:rPr>
        <w:rFonts w:ascii="Symbol" w:hAnsi="Symbol" w:hint="default"/>
      </w:rPr>
    </w:lvl>
    <w:lvl w:ilvl="7" w:tplc="B58653E6" w:tentative="1">
      <w:start w:val="1"/>
      <w:numFmt w:val="bullet"/>
      <w:lvlText w:val="o"/>
      <w:lvlJc w:val="left"/>
      <w:pPr>
        <w:ind w:left="5760" w:hanging="360"/>
      </w:pPr>
      <w:rPr>
        <w:rFonts w:ascii="Courier New" w:hAnsi="Courier New" w:cs="Courier New" w:hint="default"/>
      </w:rPr>
    </w:lvl>
    <w:lvl w:ilvl="8" w:tplc="3A285D04" w:tentative="1">
      <w:start w:val="1"/>
      <w:numFmt w:val="bullet"/>
      <w:lvlText w:val=""/>
      <w:lvlJc w:val="left"/>
      <w:pPr>
        <w:ind w:left="6480" w:hanging="360"/>
      </w:pPr>
      <w:rPr>
        <w:rFonts w:ascii="Wingdings" w:hAnsi="Wingdings" w:hint="default"/>
      </w:rPr>
    </w:lvl>
  </w:abstractNum>
  <w:abstractNum w:abstractNumId="11" w15:restartNumberingAfterBreak="0">
    <w:nsid w:val="54A174CB"/>
    <w:multiLevelType w:val="hybridMultilevel"/>
    <w:tmpl w:val="C504DC3A"/>
    <w:lvl w:ilvl="0" w:tplc="C7048C5C">
      <w:start w:val="1"/>
      <w:numFmt w:val="bullet"/>
      <w:lvlText w:val=""/>
      <w:lvlJc w:val="left"/>
      <w:pPr>
        <w:ind w:left="720" w:hanging="360"/>
      </w:pPr>
      <w:rPr>
        <w:rFonts w:ascii="Symbol" w:hAnsi="Symbol" w:hint="default"/>
      </w:rPr>
    </w:lvl>
    <w:lvl w:ilvl="1" w:tplc="2C4260B6" w:tentative="1">
      <w:start w:val="1"/>
      <w:numFmt w:val="bullet"/>
      <w:lvlText w:val="o"/>
      <w:lvlJc w:val="left"/>
      <w:pPr>
        <w:ind w:left="1440" w:hanging="360"/>
      </w:pPr>
      <w:rPr>
        <w:rFonts w:ascii="Courier New" w:hAnsi="Courier New" w:cs="Courier New" w:hint="default"/>
      </w:rPr>
    </w:lvl>
    <w:lvl w:ilvl="2" w:tplc="9F366AAA" w:tentative="1">
      <w:start w:val="1"/>
      <w:numFmt w:val="bullet"/>
      <w:lvlText w:val=""/>
      <w:lvlJc w:val="left"/>
      <w:pPr>
        <w:ind w:left="2160" w:hanging="360"/>
      </w:pPr>
      <w:rPr>
        <w:rFonts w:ascii="Wingdings" w:hAnsi="Wingdings" w:hint="default"/>
      </w:rPr>
    </w:lvl>
    <w:lvl w:ilvl="3" w:tplc="95F0AC72" w:tentative="1">
      <w:start w:val="1"/>
      <w:numFmt w:val="bullet"/>
      <w:lvlText w:val=""/>
      <w:lvlJc w:val="left"/>
      <w:pPr>
        <w:ind w:left="2880" w:hanging="360"/>
      </w:pPr>
      <w:rPr>
        <w:rFonts w:ascii="Symbol" w:hAnsi="Symbol" w:hint="default"/>
      </w:rPr>
    </w:lvl>
    <w:lvl w:ilvl="4" w:tplc="309897C8" w:tentative="1">
      <w:start w:val="1"/>
      <w:numFmt w:val="bullet"/>
      <w:lvlText w:val="o"/>
      <w:lvlJc w:val="left"/>
      <w:pPr>
        <w:ind w:left="3600" w:hanging="360"/>
      </w:pPr>
      <w:rPr>
        <w:rFonts w:ascii="Courier New" w:hAnsi="Courier New" w:cs="Courier New" w:hint="default"/>
      </w:rPr>
    </w:lvl>
    <w:lvl w:ilvl="5" w:tplc="3B4ADF94" w:tentative="1">
      <w:start w:val="1"/>
      <w:numFmt w:val="bullet"/>
      <w:lvlText w:val=""/>
      <w:lvlJc w:val="left"/>
      <w:pPr>
        <w:ind w:left="4320" w:hanging="360"/>
      </w:pPr>
      <w:rPr>
        <w:rFonts w:ascii="Wingdings" w:hAnsi="Wingdings" w:hint="default"/>
      </w:rPr>
    </w:lvl>
    <w:lvl w:ilvl="6" w:tplc="D07CAFB4" w:tentative="1">
      <w:start w:val="1"/>
      <w:numFmt w:val="bullet"/>
      <w:lvlText w:val=""/>
      <w:lvlJc w:val="left"/>
      <w:pPr>
        <w:ind w:left="5040" w:hanging="360"/>
      </w:pPr>
      <w:rPr>
        <w:rFonts w:ascii="Symbol" w:hAnsi="Symbol" w:hint="default"/>
      </w:rPr>
    </w:lvl>
    <w:lvl w:ilvl="7" w:tplc="1750A1EA" w:tentative="1">
      <w:start w:val="1"/>
      <w:numFmt w:val="bullet"/>
      <w:lvlText w:val="o"/>
      <w:lvlJc w:val="left"/>
      <w:pPr>
        <w:ind w:left="5760" w:hanging="360"/>
      </w:pPr>
      <w:rPr>
        <w:rFonts w:ascii="Courier New" w:hAnsi="Courier New" w:cs="Courier New" w:hint="default"/>
      </w:rPr>
    </w:lvl>
    <w:lvl w:ilvl="8" w:tplc="F6EA3728" w:tentative="1">
      <w:start w:val="1"/>
      <w:numFmt w:val="bullet"/>
      <w:lvlText w:val=""/>
      <w:lvlJc w:val="left"/>
      <w:pPr>
        <w:ind w:left="6480" w:hanging="360"/>
      </w:pPr>
      <w:rPr>
        <w:rFonts w:ascii="Wingdings" w:hAnsi="Wingdings" w:hint="default"/>
      </w:rPr>
    </w:lvl>
  </w:abstractNum>
  <w:abstractNum w:abstractNumId="12" w15:restartNumberingAfterBreak="0">
    <w:nsid w:val="67E32A51"/>
    <w:multiLevelType w:val="hybridMultilevel"/>
    <w:tmpl w:val="3A3EB8B0"/>
    <w:lvl w:ilvl="0" w:tplc="81E6DF5E">
      <w:start w:val="1"/>
      <w:numFmt w:val="bullet"/>
      <w:lvlText w:val=""/>
      <w:lvlJc w:val="left"/>
      <w:pPr>
        <w:ind w:left="720" w:hanging="360"/>
      </w:pPr>
      <w:rPr>
        <w:rFonts w:ascii="Symbol" w:hAnsi="Symbol" w:hint="default"/>
      </w:rPr>
    </w:lvl>
    <w:lvl w:ilvl="1" w:tplc="D15C406E" w:tentative="1">
      <w:start w:val="1"/>
      <w:numFmt w:val="bullet"/>
      <w:lvlText w:val="o"/>
      <w:lvlJc w:val="left"/>
      <w:pPr>
        <w:ind w:left="1440" w:hanging="360"/>
      </w:pPr>
      <w:rPr>
        <w:rFonts w:ascii="Courier New" w:hAnsi="Courier New" w:cs="Courier New" w:hint="default"/>
      </w:rPr>
    </w:lvl>
    <w:lvl w:ilvl="2" w:tplc="18641576" w:tentative="1">
      <w:start w:val="1"/>
      <w:numFmt w:val="bullet"/>
      <w:lvlText w:val=""/>
      <w:lvlJc w:val="left"/>
      <w:pPr>
        <w:ind w:left="2160" w:hanging="360"/>
      </w:pPr>
      <w:rPr>
        <w:rFonts w:ascii="Wingdings" w:hAnsi="Wingdings" w:hint="default"/>
      </w:rPr>
    </w:lvl>
    <w:lvl w:ilvl="3" w:tplc="AF24AD18" w:tentative="1">
      <w:start w:val="1"/>
      <w:numFmt w:val="bullet"/>
      <w:lvlText w:val=""/>
      <w:lvlJc w:val="left"/>
      <w:pPr>
        <w:ind w:left="2880" w:hanging="360"/>
      </w:pPr>
      <w:rPr>
        <w:rFonts w:ascii="Symbol" w:hAnsi="Symbol" w:hint="default"/>
      </w:rPr>
    </w:lvl>
    <w:lvl w:ilvl="4" w:tplc="FF144064" w:tentative="1">
      <w:start w:val="1"/>
      <w:numFmt w:val="bullet"/>
      <w:lvlText w:val="o"/>
      <w:lvlJc w:val="left"/>
      <w:pPr>
        <w:ind w:left="3600" w:hanging="360"/>
      </w:pPr>
      <w:rPr>
        <w:rFonts w:ascii="Courier New" w:hAnsi="Courier New" w:cs="Courier New" w:hint="default"/>
      </w:rPr>
    </w:lvl>
    <w:lvl w:ilvl="5" w:tplc="AC6E7576" w:tentative="1">
      <w:start w:val="1"/>
      <w:numFmt w:val="bullet"/>
      <w:lvlText w:val=""/>
      <w:lvlJc w:val="left"/>
      <w:pPr>
        <w:ind w:left="4320" w:hanging="360"/>
      </w:pPr>
      <w:rPr>
        <w:rFonts w:ascii="Wingdings" w:hAnsi="Wingdings" w:hint="default"/>
      </w:rPr>
    </w:lvl>
    <w:lvl w:ilvl="6" w:tplc="B02E79D4" w:tentative="1">
      <w:start w:val="1"/>
      <w:numFmt w:val="bullet"/>
      <w:lvlText w:val=""/>
      <w:lvlJc w:val="left"/>
      <w:pPr>
        <w:ind w:left="5040" w:hanging="360"/>
      </w:pPr>
      <w:rPr>
        <w:rFonts w:ascii="Symbol" w:hAnsi="Symbol" w:hint="default"/>
      </w:rPr>
    </w:lvl>
    <w:lvl w:ilvl="7" w:tplc="5A70F9DE" w:tentative="1">
      <w:start w:val="1"/>
      <w:numFmt w:val="bullet"/>
      <w:lvlText w:val="o"/>
      <w:lvlJc w:val="left"/>
      <w:pPr>
        <w:ind w:left="5760" w:hanging="360"/>
      </w:pPr>
      <w:rPr>
        <w:rFonts w:ascii="Courier New" w:hAnsi="Courier New" w:cs="Courier New" w:hint="default"/>
      </w:rPr>
    </w:lvl>
    <w:lvl w:ilvl="8" w:tplc="47DE6F96" w:tentative="1">
      <w:start w:val="1"/>
      <w:numFmt w:val="bullet"/>
      <w:lvlText w:val=""/>
      <w:lvlJc w:val="left"/>
      <w:pPr>
        <w:ind w:left="6480" w:hanging="360"/>
      </w:pPr>
      <w:rPr>
        <w:rFonts w:ascii="Wingdings" w:hAnsi="Wingdings" w:hint="default"/>
      </w:rPr>
    </w:lvl>
  </w:abstractNum>
  <w:abstractNum w:abstractNumId="13" w15:restartNumberingAfterBreak="0">
    <w:nsid w:val="7B7F1383"/>
    <w:multiLevelType w:val="multilevel"/>
    <w:tmpl w:val="6E00615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955478336">
    <w:abstractNumId w:val="2"/>
  </w:num>
  <w:num w:numId="2" w16cid:durableId="1901362498">
    <w:abstractNumId w:val="8"/>
  </w:num>
  <w:num w:numId="3" w16cid:durableId="660427928">
    <w:abstractNumId w:val="13"/>
  </w:num>
  <w:num w:numId="4" w16cid:durableId="412094179">
    <w:abstractNumId w:val="13"/>
  </w:num>
  <w:num w:numId="5" w16cid:durableId="1787968406">
    <w:abstractNumId w:val="13"/>
  </w:num>
  <w:num w:numId="6" w16cid:durableId="1956212293">
    <w:abstractNumId w:val="2"/>
  </w:num>
  <w:num w:numId="7" w16cid:durableId="1900045654">
    <w:abstractNumId w:val="6"/>
  </w:num>
  <w:num w:numId="8" w16cid:durableId="1746024447">
    <w:abstractNumId w:val="5"/>
  </w:num>
  <w:num w:numId="9" w16cid:durableId="1577979391">
    <w:abstractNumId w:val="3"/>
  </w:num>
  <w:num w:numId="10" w16cid:durableId="1284582334">
    <w:abstractNumId w:val="12"/>
  </w:num>
  <w:num w:numId="11" w16cid:durableId="1351831893">
    <w:abstractNumId w:val="0"/>
  </w:num>
  <w:num w:numId="12" w16cid:durableId="1060135196">
    <w:abstractNumId w:val="9"/>
  </w:num>
  <w:num w:numId="13" w16cid:durableId="73087013">
    <w:abstractNumId w:val="10"/>
  </w:num>
  <w:num w:numId="14" w16cid:durableId="964625427">
    <w:abstractNumId w:val="7"/>
  </w:num>
  <w:num w:numId="15" w16cid:durableId="245653580">
    <w:abstractNumId w:val="4"/>
  </w:num>
  <w:num w:numId="16" w16cid:durableId="1091468847">
    <w:abstractNumId w:val="11"/>
  </w:num>
  <w:num w:numId="17" w16cid:durableId="2009404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557B"/>
    <w:rsid w:val="00022209"/>
    <w:rsid w:val="001C429A"/>
    <w:rsid w:val="001C5C18"/>
    <w:rsid w:val="001D2E6A"/>
    <w:rsid w:val="001F0439"/>
    <w:rsid w:val="001F39FF"/>
    <w:rsid w:val="001F5A54"/>
    <w:rsid w:val="00393F92"/>
    <w:rsid w:val="003B3367"/>
    <w:rsid w:val="005C54AB"/>
    <w:rsid w:val="00600AAF"/>
    <w:rsid w:val="006D1C94"/>
    <w:rsid w:val="00804E3E"/>
    <w:rsid w:val="00914440"/>
    <w:rsid w:val="00941353"/>
    <w:rsid w:val="009904E3"/>
    <w:rsid w:val="009C3544"/>
    <w:rsid w:val="00A433A4"/>
    <w:rsid w:val="00B53358"/>
    <w:rsid w:val="00C84554"/>
    <w:rsid w:val="00D04990"/>
    <w:rsid w:val="00D71239"/>
    <w:rsid w:val="00E966E1"/>
    <w:rsid w:val="00EF58A4"/>
    <w:rsid w:val="00F73893"/>
    <w:rsid w:val="00FC557B"/>
    <w:rsid w:val="00FD5B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1E7A3"/>
  <w15:chartTrackingRefBased/>
  <w15:docId w15:val="{46A22F91-7593-462D-ADB1-E3EC92B66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3367"/>
    <w:pPr>
      <w:spacing w:after="20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B3367"/>
    <w:pPr>
      <w:keepNext/>
      <w:keepLines/>
      <w:numPr>
        <w:numId w:val="17"/>
      </w:numPr>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3B3367"/>
    <w:pPr>
      <w:keepNext/>
      <w:keepLines/>
      <w:numPr>
        <w:ilvl w:val="1"/>
        <w:numId w:val="17"/>
      </w:numPr>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1F39FF"/>
    <w:pPr>
      <w:keepNext/>
      <w:keepLines/>
      <w:numPr>
        <w:ilvl w:val="2"/>
        <w:numId w:val="17"/>
      </w:numPr>
      <w:spacing w:before="200"/>
      <w:outlineLvl w:val="2"/>
    </w:pPr>
    <w:rPr>
      <w:rFonts w:eastAsiaTheme="majorEastAsia" w:cstheme="majorBidi"/>
      <w:bCs/>
      <w:i/>
    </w:rPr>
  </w:style>
  <w:style w:type="paragraph" w:styleId="Heading4">
    <w:name w:val="heading 4"/>
    <w:basedOn w:val="Normal"/>
    <w:next w:val="Normal"/>
    <w:link w:val="Heading4Char"/>
    <w:uiPriority w:val="9"/>
    <w:unhideWhenUsed/>
    <w:qFormat/>
    <w:rsid w:val="00B53358"/>
    <w:pPr>
      <w:keepNext/>
      <w:keepLines/>
      <w:numPr>
        <w:ilvl w:val="3"/>
        <w:numId w:val="17"/>
      </w:numPr>
      <w:spacing w:before="40" w:after="0"/>
      <w:outlineLvl w:val="3"/>
    </w:pPr>
    <w:rPr>
      <w:rFonts w:eastAsiaTheme="majorEastAsia" w:cstheme="majorBidi"/>
      <w:i/>
      <w:iCs/>
      <w:lang w:val="en-GB"/>
    </w:rPr>
  </w:style>
  <w:style w:type="paragraph" w:styleId="Heading5">
    <w:name w:val="heading 5"/>
    <w:basedOn w:val="Normal"/>
    <w:next w:val="Normal"/>
    <w:link w:val="Heading5Char"/>
    <w:uiPriority w:val="9"/>
    <w:semiHidden/>
    <w:unhideWhenUsed/>
    <w:qFormat/>
    <w:rsid w:val="00C84554"/>
    <w:pPr>
      <w:keepNext/>
      <w:keepLines/>
      <w:numPr>
        <w:ilvl w:val="4"/>
        <w:numId w:val="17"/>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C84554"/>
    <w:pPr>
      <w:keepNext/>
      <w:keepLines/>
      <w:numPr>
        <w:ilvl w:val="5"/>
        <w:numId w:val="17"/>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C84554"/>
    <w:pPr>
      <w:keepNext/>
      <w:keepLines/>
      <w:numPr>
        <w:ilvl w:val="6"/>
        <w:numId w:val="17"/>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C84554"/>
    <w:pPr>
      <w:keepNext/>
      <w:keepLines/>
      <w:numPr>
        <w:ilvl w:val="7"/>
        <w:numId w:val="1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84554"/>
    <w:pPr>
      <w:keepNext/>
      <w:keepLines/>
      <w:numPr>
        <w:ilvl w:val="8"/>
        <w:numId w:val="1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367"/>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3B3367"/>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1F39FF"/>
    <w:rPr>
      <w:rFonts w:ascii="Times New Roman" w:eastAsiaTheme="majorEastAsia" w:hAnsi="Times New Roman" w:cstheme="majorBidi"/>
      <w:bCs/>
      <w:i/>
      <w:sz w:val="24"/>
    </w:rPr>
  </w:style>
  <w:style w:type="character" w:customStyle="1" w:styleId="Heading4Char">
    <w:name w:val="Heading 4 Char"/>
    <w:basedOn w:val="DefaultParagraphFont"/>
    <w:link w:val="Heading4"/>
    <w:uiPriority w:val="9"/>
    <w:rsid w:val="00B53358"/>
    <w:rPr>
      <w:rFonts w:ascii="Times New Roman" w:eastAsiaTheme="majorEastAsia" w:hAnsi="Times New Roman" w:cstheme="majorBidi"/>
      <w:i/>
      <w:iCs/>
      <w:sz w:val="24"/>
      <w:lang w:val="en-GB"/>
    </w:rPr>
  </w:style>
  <w:style w:type="paragraph" w:styleId="NoSpacing">
    <w:name w:val="No Spacing"/>
    <w:uiPriority w:val="1"/>
    <w:qFormat/>
    <w:rsid w:val="00914440"/>
    <w:pPr>
      <w:spacing w:after="0" w:line="240" w:lineRule="auto"/>
      <w:jc w:val="both"/>
    </w:pPr>
    <w:rPr>
      <w:rFonts w:ascii="Times New Roman" w:hAnsi="Times New Roman"/>
      <w:sz w:val="24"/>
    </w:rPr>
  </w:style>
  <w:style w:type="table" w:styleId="TableGrid">
    <w:name w:val="Table Grid"/>
    <w:basedOn w:val="TableNormal"/>
    <w:uiPriority w:val="39"/>
    <w:rsid w:val="006D1C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1C94"/>
    <w:pPr>
      <w:ind w:left="720"/>
      <w:contextualSpacing/>
    </w:pPr>
  </w:style>
  <w:style w:type="paragraph" w:styleId="NormalWeb">
    <w:name w:val="Normal (Web)"/>
    <w:basedOn w:val="Normal"/>
    <w:uiPriority w:val="99"/>
    <w:semiHidden/>
    <w:unhideWhenUsed/>
    <w:rsid w:val="00EF58A4"/>
    <w:pPr>
      <w:spacing w:before="100" w:beforeAutospacing="1" w:after="100" w:afterAutospacing="1" w:line="240" w:lineRule="auto"/>
      <w:jc w:val="left"/>
    </w:pPr>
    <w:rPr>
      <w:rFonts w:eastAsia="Times New Roman" w:cs="Times New Roman"/>
      <w:szCs w:val="24"/>
    </w:rPr>
  </w:style>
  <w:style w:type="character" w:customStyle="1" w:styleId="Heading5Char">
    <w:name w:val="Heading 5 Char"/>
    <w:basedOn w:val="DefaultParagraphFont"/>
    <w:link w:val="Heading5"/>
    <w:uiPriority w:val="9"/>
    <w:semiHidden/>
    <w:rsid w:val="00C84554"/>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C84554"/>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C84554"/>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C8455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84554"/>
    <w:rPr>
      <w:rFonts w:asciiTheme="majorHAnsi" w:eastAsiaTheme="majorEastAsia" w:hAnsiTheme="majorHAnsi" w:cstheme="majorBidi"/>
      <w:i/>
      <w:iCs/>
      <w:color w:val="272727" w:themeColor="text1" w:themeTint="D8"/>
      <w:sz w:val="21"/>
      <w:szCs w:val="21"/>
    </w:rPr>
  </w:style>
  <w:style w:type="character" w:styleId="Hyperlink">
    <w:name w:val="Hyperlink"/>
    <w:basedOn w:val="DefaultParagraphFont"/>
    <w:uiPriority w:val="99"/>
    <w:unhideWhenUsed/>
    <w:rsid w:val="00941353"/>
    <w:rPr>
      <w:color w:val="0563C1" w:themeColor="hyperlink"/>
      <w:u w:val="single"/>
    </w:rPr>
  </w:style>
  <w:style w:type="paragraph" w:styleId="TOCHeading">
    <w:name w:val="TOC Heading"/>
    <w:basedOn w:val="Heading1"/>
    <w:next w:val="Normal"/>
    <w:uiPriority w:val="39"/>
    <w:unhideWhenUsed/>
    <w:qFormat/>
    <w:rsid w:val="001D2E6A"/>
    <w:pPr>
      <w:numPr>
        <w:numId w:val="0"/>
      </w:numPr>
      <w:spacing w:before="24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1D2E6A"/>
    <w:pPr>
      <w:spacing w:after="100"/>
    </w:pPr>
  </w:style>
  <w:style w:type="paragraph" w:styleId="TOC2">
    <w:name w:val="toc 2"/>
    <w:basedOn w:val="Normal"/>
    <w:next w:val="Normal"/>
    <w:autoRedefine/>
    <w:uiPriority w:val="39"/>
    <w:unhideWhenUsed/>
    <w:rsid w:val="001D2E6A"/>
    <w:pPr>
      <w:spacing w:after="100"/>
      <w:ind w:left="240"/>
    </w:pPr>
  </w:style>
  <w:style w:type="paragraph" w:styleId="TOC3">
    <w:name w:val="toc 3"/>
    <w:basedOn w:val="Normal"/>
    <w:next w:val="Normal"/>
    <w:autoRedefine/>
    <w:uiPriority w:val="39"/>
    <w:unhideWhenUsed/>
    <w:rsid w:val="001D2E6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hyperlink" Target="https://www.sixsenses.com/en" TargetMode="External"/><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8EB296-C37E-41D6-94A8-FF79B38827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16</Pages>
  <Words>1772</Words>
  <Characters>10107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aiga bordas</cp:lastModifiedBy>
  <cp:revision>8</cp:revision>
  <dcterms:created xsi:type="dcterms:W3CDTF">2023-06-13T07:30:00Z</dcterms:created>
  <dcterms:modified xsi:type="dcterms:W3CDTF">2023-06-15T19:59:00Z</dcterms:modified>
</cp:coreProperties>
</file>