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2EC" w:rsidRPr="00101DAF" w:rsidRDefault="00FA12EC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A12EC" w:rsidRPr="00101DAF" w:rsidRDefault="00FA12EC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F10677" w:rsidRPr="00101DAF" w:rsidRDefault="00F10677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F10677" w:rsidRPr="00101DAF" w:rsidRDefault="00F10677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3F2557" w:rsidRPr="00101DAF" w:rsidRDefault="00FA12EC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 w:rsidRPr="00101DAF">
        <w:rPr>
          <w:rFonts w:ascii="Times New Roman" w:hAnsi="Times New Roman" w:cs="Times New Roman"/>
          <w:sz w:val="24"/>
          <w:szCs w:val="24"/>
        </w:rPr>
        <w:t xml:space="preserve">A Child’s Experience </w:t>
      </w:r>
      <w:proofErr w:type="gramStart"/>
      <w:r w:rsidRPr="00101DAF">
        <w:rPr>
          <w:rFonts w:ascii="Times New Roman" w:hAnsi="Times New Roman" w:cs="Times New Roman"/>
          <w:sz w:val="24"/>
          <w:szCs w:val="24"/>
        </w:rPr>
        <w:t>Between</w:t>
      </w:r>
      <w:proofErr w:type="gramEnd"/>
      <w:r w:rsidRPr="00101DAF">
        <w:rPr>
          <w:rFonts w:ascii="Times New Roman" w:hAnsi="Times New Roman" w:cs="Times New Roman"/>
          <w:sz w:val="24"/>
          <w:szCs w:val="24"/>
        </w:rPr>
        <w:t xml:space="preserve"> the Ages of 0-5 Years Will Affect the Rest of Their Lives</w:t>
      </w:r>
    </w:p>
    <w:p w:rsidR="003F2557" w:rsidRPr="00101DAF" w:rsidRDefault="00C3447D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</w:t>
      </w:r>
      <w:proofErr w:type="spellStart"/>
      <w:r>
        <w:rPr>
          <w:rFonts w:ascii="Times New Roman" w:hAnsi="Times New Roman" w:cs="Times New Roman"/>
          <w:sz w:val="24"/>
          <w:szCs w:val="24"/>
        </w:rPr>
        <w:t>Subah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Taj</w:t>
      </w:r>
    </w:p>
    <w:p w:rsidR="003F2557" w:rsidRPr="00101DAF" w:rsidRDefault="003F2557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3F2557" w:rsidRPr="00101DAF" w:rsidRDefault="003F2557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3F2557" w:rsidRPr="00101DAF" w:rsidRDefault="00C3447D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Psychology for Health and Social Care</w:t>
      </w:r>
    </w:p>
    <w:p w:rsidR="003F2557" w:rsidRPr="00101DAF" w:rsidRDefault="00C334F7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Rebecca Kavanagh</w:t>
      </w:r>
    </w:p>
    <w:p w:rsidR="003F2557" w:rsidRPr="00101DAF" w:rsidRDefault="00C334F7" w:rsidP="00C334F7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University Of Wales Trinity Saint David</w:t>
      </w:r>
    </w:p>
    <w:p w:rsidR="003F2557" w:rsidRPr="00101DAF" w:rsidRDefault="003F2557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12EC" w:rsidRPr="00101DAF" w:rsidRDefault="00FA12EC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12EC" w:rsidRPr="00101DAF" w:rsidRDefault="00FA12EC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A12EC" w:rsidRPr="00101DAF" w:rsidRDefault="00FA12EC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0677" w:rsidRPr="00101DAF" w:rsidRDefault="00F10677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10677" w:rsidRPr="00101DAF" w:rsidRDefault="00F10677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6523" w:rsidRPr="00101DAF" w:rsidRDefault="00FA12EC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1DAF">
        <w:rPr>
          <w:rFonts w:ascii="Times New Roman" w:hAnsi="Times New Roman" w:cs="Times New Roman"/>
          <w:b/>
          <w:sz w:val="24"/>
          <w:szCs w:val="24"/>
        </w:rPr>
        <w:t xml:space="preserve">A Child’s Experience </w:t>
      </w:r>
      <w:proofErr w:type="gramStart"/>
      <w:r w:rsidRPr="00101DAF">
        <w:rPr>
          <w:rFonts w:ascii="Times New Roman" w:hAnsi="Times New Roman" w:cs="Times New Roman"/>
          <w:b/>
          <w:sz w:val="24"/>
          <w:szCs w:val="24"/>
        </w:rPr>
        <w:t>Between</w:t>
      </w:r>
      <w:proofErr w:type="gramEnd"/>
      <w:r w:rsidRPr="00101DAF">
        <w:rPr>
          <w:rFonts w:ascii="Times New Roman" w:hAnsi="Times New Roman" w:cs="Times New Roman"/>
          <w:b/>
          <w:sz w:val="24"/>
          <w:szCs w:val="24"/>
        </w:rPr>
        <w:t xml:space="preserve"> the Ages of 0-5 Years Will Affect the Rest of Their Lives</w:t>
      </w:r>
    </w:p>
    <w:p w:rsidR="00606523" w:rsidRPr="00101DAF" w:rsidRDefault="00606523" w:rsidP="00101DAF">
      <w:pPr>
        <w:spacing w:before="100" w:beforeAutospacing="1" w:after="100" w:afterAutospacing="1" w:line="480" w:lineRule="auto"/>
        <w:ind w:left="720" w:hanging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Burke Harris, N., </w:t>
      </w:r>
      <w:proofErr w:type="spellStart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>Silvério</w:t>
      </w:r>
      <w:proofErr w:type="spellEnd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 xml:space="preserve"> Marques, S., Oh, D., </w:t>
      </w:r>
      <w:proofErr w:type="spellStart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>Bucci</w:t>
      </w:r>
      <w:proofErr w:type="spellEnd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 xml:space="preserve">, M. and </w:t>
      </w:r>
      <w:proofErr w:type="spellStart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>Cloutier</w:t>
      </w:r>
      <w:proofErr w:type="spellEnd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 xml:space="preserve">, M., 2017. Prevent, Screen, </w:t>
      </w:r>
      <w:proofErr w:type="gramStart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>Heal</w:t>
      </w:r>
      <w:proofErr w:type="gramEnd"/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 xml:space="preserve">: Collective Action to Fight the Toxic Effects of Early Life Adversity. </w:t>
      </w:r>
      <w:r w:rsidRPr="00101DAF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Academic Pediatrics</w:t>
      </w:r>
      <w:r w:rsidRPr="00101DAF">
        <w:rPr>
          <w:rFonts w:ascii="Times New Roman" w:eastAsia="Times New Roman" w:hAnsi="Times New Roman" w:cs="Times New Roman"/>
          <w:b/>
          <w:sz w:val="24"/>
          <w:szCs w:val="24"/>
        </w:rPr>
        <w:t>, 17(7), pp.S14-S15.</w:t>
      </w:r>
    </w:p>
    <w:p w:rsidR="00192966" w:rsidRPr="00101DAF" w:rsidRDefault="00192966" w:rsidP="00101DAF">
      <w:pPr>
        <w:pStyle w:val="Default"/>
        <w:tabs>
          <w:tab w:val="left" w:pos="220"/>
          <w:tab w:val="left" w:pos="720"/>
        </w:tabs>
        <w:spacing w:after="211" w:line="480" w:lineRule="auto"/>
        <w:rPr>
          <w:rFonts w:ascii="Times New Roman" w:hAnsi="Times New Roman" w:cs="Times New Roman"/>
          <w:sz w:val="24"/>
          <w:szCs w:val="24"/>
        </w:rPr>
      </w:pPr>
      <w:r w:rsidRPr="00101DAF">
        <w:rPr>
          <w:rFonts w:ascii="Times New Roman" w:hAnsi="Times New Roman" w:cs="Times New Roman"/>
          <w:sz w:val="24"/>
          <w:szCs w:val="24"/>
        </w:rPr>
        <w:tab/>
      </w:r>
      <w:r w:rsidRPr="00101DAF">
        <w:rPr>
          <w:rFonts w:ascii="Times New Roman" w:hAnsi="Times New Roman" w:cs="Times New Roman"/>
          <w:sz w:val="24"/>
          <w:szCs w:val="24"/>
        </w:rPr>
        <w:tab/>
        <w:t xml:space="preserve">The article, </w:t>
      </w:r>
      <w:r w:rsidRPr="00101DAF">
        <w:rPr>
          <w:rFonts w:ascii="Times New Roman" w:hAnsi="Times New Roman" w:cs="Times New Roman"/>
          <w:i/>
          <w:sz w:val="24"/>
          <w:szCs w:val="24"/>
        </w:rPr>
        <w:t>Prevent, Screen, Heal: Collective Action to Fight the Toxic Effects of Early Life Adversity</w:t>
      </w:r>
      <w:r w:rsidR="00B3773F" w:rsidRPr="00101DAF">
        <w:rPr>
          <w:rFonts w:ascii="Times New Roman" w:hAnsi="Times New Roman" w:cs="Times New Roman"/>
          <w:i/>
          <w:sz w:val="24"/>
          <w:szCs w:val="24"/>
        </w:rPr>
        <w:t>,</w:t>
      </w:r>
      <w:r w:rsidRPr="00101DAF">
        <w:rPr>
          <w:rFonts w:ascii="Times New Roman" w:hAnsi="Times New Roman" w:cs="Times New Roman"/>
          <w:sz w:val="24"/>
          <w:szCs w:val="24"/>
        </w:rPr>
        <w:t xml:space="preserve"> suggests that exposure to </w:t>
      </w:r>
      <w:r w:rsidR="00B3773F" w:rsidRPr="00101DAF">
        <w:rPr>
          <w:rFonts w:ascii="Times New Roman" w:hAnsi="Times New Roman" w:cs="Times New Roman"/>
          <w:sz w:val="24"/>
          <w:szCs w:val="24"/>
        </w:rPr>
        <w:t>advers</w:t>
      </w:r>
      <w:r w:rsidR="009D4914" w:rsidRPr="00101DAF">
        <w:rPr>
          <w:rFonts w:ascii="Times New Roman" w:hAnsi="Times New Roman" w:cs="Times New Roman"/>
          <w:sz w:val="24"/>
          <w:szCs w:val="24"/>
        </w:rPr>
        <w:t>e</w:t>
      </w:r>
      <w:r w:rsidRPr="00101DAF">
        <w:rPr>
          <w:rFonts w:ascii="Times New Roman" w:hAnsi="Times New Roman" w:cs="Times New Roman"/>
          <w:sz w:val="24"/>
          <w:szCs w:val="24"/>
        </w:rPr>
        <w:t xml:space="preserve"> early life </w:t>
      </w:r>
      <w:r w:rsidR="009D4914" w:rsidRPr="00101DAF">
        <w:rPr>
          <w:rFonts w:ascii="Times New Roman" w:hAnsi="Times New Roman" w:cs="Times New Roman"/>
          <w:sz w:val="24"/>
          <w:szCs w:val="24"/>
        </w:rPr>
        <w:t>experiences</w:t>
      </w:r>
      <w:r w:rsidRPr="00101DAF">
        <w:rPr>
          <w:rFonts w:ascii="Times New Roman" w:hAnsi="Times New Roman" w:cs="Times New Roman"/>
          <w:sz w:val="24"/>
          <w:szCs w:val="24"/>
        </w:rPr>
        <w:t xml:space="preserve"> </w:t>
      </w:r>
      <w:r w:rsidR="00E976DD" w:rsidRPr="00101DAF">
        <w:rPr>
          <w:rFonts w:ascii="Times New Roman" w:hAnsi="Times New Roman" w:cs="Times New Roman"/>
          <w:sz w:val="24"/>
          <w:szCs w:val="24"/>
        </w:rPr>
        <w:t>a</w:t>
      </w:r>
      <w:r w:rsidRPr="00101DAF">
        <w:rPr>
          <w:rFonts w:ascii="Times New Roman" w:hAnsi="Times New Roman" w:cs="Times New Roman"/>
          <w:sz w:val="24"/>
          <w:szCs w:val="24"/>
        </w:rPr>
        <w:t xml:space="preserve">re related to adverse health </w:t>
      </w:r>
      <w:r w:rsidR="009D4914" w:rsidRPr="00101DAF">
        <w:rPr>
          <w:rFonts w:ascii="Times New Roman" w:hAnsi="Times New Roman" w:cs="Times New Roman"/>
          <w:sz w:val="24"/>
          <w:szCs w:val="24"/>
        </w:rPr>
        <w:t>outcomes</w:t>
      </w:r>
      <w:r w:rsidRPr="00101DAF">
        <w:rPr>
          <w:rFonts w:ascii="Times New Roman" w:hAnsi="Times New Roman" w:cs="Times New Roman"/>
          <w:sz w:val="24"/>
          <w:szCs w:val="24"/>
        </w:rPr>
        <w:t xml:space="preserve"> across an </w:t>
      </w:r>
      <w:r w:rsidR="009D4914" w:rsidRPr="00101DAF">
        <w:rPr>
          <w:rFonts w:ascii="Times New Roman" w:hAnsi="Times New Roman" w:cs="Times New Roman"/>
          <w:sz w:val="24"/>
          <w:szCs w:val="24"/>
        </w:rPr>
        <w:t>individual’s</w:t>
      </w:r>
      <w:r w:rsidRPr="00101DAF">
        <w:rPr>
          <w:rFonts w:ascii="Times New Roman" w:hAnsi="Times New Roman" w:cs="Times New Roman"/>
          <w:sz w:val="24"/>
          <w:szCs w:val="24"/>
        </w:rPr>
        <w:t xml:space="preserve"> lifetime. The authors recommend effective intervention as capable </w:t>
      </w:r>
      <w:r w:rsidR="00B3773F" w:rsidRPr="00101DAF">
        <w:rPr>
          <w:rFonts w:ascii="Times New Roman" w:hAnsi="Times New Roman" w:cs="Times New Roman"/>
          <w:sz w:val="24"/>
          <w:szCs w:val="24"/>
        </w:rPr>
        <w:t>of</w:t>
      </w:r>
      <w:r w:rsidRPr="00101DAF">
        <w:rPr>
          <w:rFonts w:ascii="Times New Roman" w:hAnsi="Times New Roman" w:cs="Times New Roman"/>
          <w:sz w:val="24"/>
          <w:szCs w:val="24"/>
        </w:rPr>
        <w:t xml:space="preserve"> preventing the effects of adverse early life </w:t>
      </w:r>
      <w:r w:rsidR="009D4914" w:rsidRPr="00101DAF">
        <w:rPr>
          <w:rFonts w:ascii="Times New Roman" w:hAnsi="Times New Roman" w:cs="Times New Roman"/>
          <w:sz w:val="24"/>
          <w:szCs w:val="24"/>
        </w:rPr>
        <w:t>experiences</w:t>
      </w:r>
      <w:r w:rsidRPr="00101DAF">
        <w:rPr>
          <w:rFonts w:ascii="Times New Roman" w:hAnsi="Times New Roman" w:cs="Times New Roman"/>
          <w:sz w:val="24"/>
          <w:szCs w:val="24"/>
        </w:rPr>
        <w:t>.</w:t>
      </w:r>
      <w:r w:rsidR="00B3773F" w:rsidRPr="00101DAF">
        <w:rPr>
          <w:rFonts w:ascii="Times New Roman" w:hAnsi="Times New Roman" w:cs="Times New Roman"/>
          <w:sz w:val="24"/>
          <w:szCs w:val="24"/>
        </w:rPr>
        <w:t xml:space="preserve"> </w:t>
      </w:r>
      <w:r w:rsidRPr="00101DAF">
        <w:rPr>
          <w:rFonts w:ascii="Times New Roman" w:hAnsi="Times New Roman" w:cs="Times New Roman"/>
          <w:sz w:val="24"/>
          <w:szCs w:val="24"/>
        </w:rPr>
        <w:t xml:space="preserve">The article emphasizes </w:t>
      </w:r>
      <w:r w:rsidR="00B3773F" w:rsidRPr="00101DAF">
        <w:rPr>
          <w:rFonts w:ascii="Times New Roman" w:hAnsi="Times New Roman" w:cs="Times New Roman"/>
          <w:sz w:val="24"/>
          <w:szCs w:val="24"/>
        </w:rPr>
        <w:t>pediatric practitioners’ role</w:t>
      </w:r>
      <w:r w:rsidRPr="00101DAF">
        <w:rPr>
          <w:rFonts w:ascii="Times New Roman" w:hAnsi="Times New Roman" w:cs="Times New Roman"/>
          <w:sz w:val="24"/>
          <w:szCs w:val="24"/>
        </w:rPr>
        <w:t xml:space="preserve"> in </w:t>
      </w:r>
      <w:r w:rsidR="008B1DF7" w:rsidRPr="00101DAF">
        <w:rPr>
          <w:rFonts w:ascii="Times New Roman" w:hAnsi="Times New Roman" w:cs="Times New Roman"/>
          <w:sz w:val="24"/>
          <w:szCs w:val="24"/>
        </w:rPr>
        <w:t>changing</w:t>
      </w:r>
      <w:r w:rsidRPr="00101DAF">
        <w:rPr>
          <w:rFonts w:ascii="Times New Roman" w:hAnsi="Times New Roman" w:cs="Times New Roman"/>
          <w:sz w:val="24"/>
          <w:szCs w:val="24"/>
        </w:rPr>
        <w:t xml:space="preserve"> </w:t>
      </w:r>
      <w:r w:rsidR="00B3773F" w:rsidRPr="00101DAF">
        <w:rPr>
          <w:rFonts w:ascii="Times New Roman" w:hAnsi="Times New Roman" w:cs="Times New Roman"/>
          <w:sz w:val="24"/>
          <w:szCs w:val="24"/>
        </w:rPr>
        <w:t>how</w:t>
      </w:r>
      <w:r w:rsidRPr="00101DAF">
        <w:rPr>
          <w:rFonts w:ascii="Times New Roman" w:hAnsi="Times New Roman" w:cs="Times New Roman"/>
          <w:sz w:val="24"/>
          <w:szCs w:val="24"/>
        </w:rPr>
        <w:t xml:space="preserve"> society </w:t>
      </w:r>
      <w:r w:rsidR="008B1DF7" w:rsidRPr="00101DAF">
        <w:rPr>
          <w:rFonts w:ascii="Times New Roman" w:hAnsi="Times New Roman" w:cs="Times New Roman"/>
          <w:sz w:val="24"/>
          <w:szCs w:val="24"/>
        </w:rPr>
        <w:t>reacts to children undergoing though</w:t>
      </w:r>
      <w:r w:rsidRPr="00101DAF">
        <w:rPr>
          <w:rFonts w:ascii="Times New Roman" w:hAnsi="Times New Roman" w:cs="Times New Roman"/>
          <w:sz w:val="24"/>
          <w:szCs w:val="24"/>
        </w:rPr>
        <w:t xml:space="preserve"> Adverse Childhood Experiences. Resolving the public health crisis would not be viable without the collective efforts to </w:t>
      </w:r>
      <w:r w:rsidR="008B1DF7" w:rsidRPr="00101DAF">
        <w:rPr>
          <w:rFonts w:ascii="Times New Roman" w:hAnsi="Times New Roman" w:cs="Times New Roman"/>
          <w:sz w:val="24"/>
          <w:szCs w:val="24"/>
        </w:rPr>
        <w:t>avoid</w:t>
      </w:r>
      <w:r w:rsidRPr="00101DAF">
        <w:rPr>
          <w:rFonts w:ascii="Times New Roman" w:hAnsi="Times New Roman" w:cs="Times New Roman"/>
          <w:sz w:val="24"/>
          <w:szCs w:val="24"/>
        </w:rPr>
        <w:t xml:space="preserve">, </w:t>
      </w:r>
      <w:r w:rsidR="008B1DF7" w:rsidRPr="00101DAF">
        <w:rPr>
          <w:rFonts w:ascii="Times New Roman" w:hAnsi="Times New Roman" w:cs="Times New Roman"/>
          <w:sz w:val="24"/>
          <w:szCs w:val="24"/>
        </w:rPr>
        <w:t>monitor</w:t>
      </w:r>
      <w:r w:rsidR="00B3773F" w:rsidRPr="00101DAF">
        <w:rPr>
          <w:rFonts w:ascii="Times New Roman" w:hAnsi="Times New Roman" w:cs="Times New Roman"/>
          <w:sz w:val="24"/>
          <w:szCs w:val="24"/>
        </w:rPr>
        <w:t>,</w:t>
      </w:r>
      <w:r w:rsidRPr="00101DAF">
        <w:rPr>
          <w:rFonts w:ascii="Times New Roman" w:hAnsi="Times New Roman" w:cs="Times New Roman"/>
          <w:sz w:val="24"/>
          <w:szCs w:val="24"/>
        </w:rPr>
        <w:t xml:space="preserve"> and heal the toxic </w:t>
      </w:r>
      <w:r w:rsidR="008B1DF7" w:rsidRPr="00101DAF">
        <w:rPr>
          <w:rFonts w:ascii="Times New Roman" w:hAnsi="Times New Roman" w:cs="Times New Roman"/>
          <w:sz w:val="24"/>
          <w:szCs w:val="24"/>
        </w:rPr>
        <w:t>impact</w:t>
      </w:r>
      <w:r w:rsidRPr="00101DAF">
        <w:rPr>
          <w:rFonts w:ascii="Times New Roman" w:hAnsi="Times New Roman" w:cs="Times New Roman"/>
          <w:sz w:val="24"/>
          <w:szCs w:val="24"/>
        </w:rPr>
        <w:t xml:space="preserve"> of adverse childhood experiences </w:t>
      </w:r>
      <w:r w:rsidRPr="00101DAF">
        <w:rPr>
          <w:rStyle w:val="selectable"/>
          <w:rFonts w:ascii="Times New Roman" w:hAnsi="Times New Roman" w:cs="Times New Roman"/>
          <w:sz w:val="24"/>
          <w:szCs w:val="24"/>
        </w:rPr>
        <w:t>(Burke Harris et al., 2017)</w:t>
      </w:r>
      <w:r w:rsidRPr="00101DAF">
        <w:rPr>
          <w:rFonts w:ascii="Times New Roman" w:hAnsi="Times New Roman" w:cs="Times New Roman"/>
          <w:sz w:val="24"/>
          <w:szCs w:val="24"/>
        </w:rPr>
        <w:t xml:space="preserve">. </w:t>
      </w:r>
      <w:r w:rsidR="009D4914" w:rsidRPr="00101DAF">
        <w:rPr>
          <w:rFonts w:ascii="Times New Roman" w:hAnsi="Times New Roman" w:cs="Times New Roman"/>
          <w:sz w:val="24"/>
          <w:szCs w:val="24"/>
        </w:rPr>
        <w:t>Furthermore</w:t>
      </w:r>
      <w:r w:rsidRPr="00101DAF">
        <w:rPr>
          <w:rFonts w:ascii="Times New Roman" w:hAnsi="Times New Roman" w:cs="Times New Roman"/>
          <w:sz w:val="24"/>
          <w:szCs w:val="24"/>
        </w:rPr>
        <w:t xml:space="preserve">, the article recommends intervention and research that </w:t>
      </w:r>
      <w:r w:rsidR="009D4914" w:rsidRPr="00101DAF">
        <w:rPr>
          <w:rFonts w:ascii="Times New Roman" w:hAnsi="Times New Roman" w:cs="Times New Roman"/>
          <w:sz w:val="24"/>
          <w:szCs w:val="24"/>
        </w:rPr>
        <w:t>concentrates</w:t>
      </w:r>
      <w:r w:rsidRPr="00101DAF">
        <w:rPr>
          <w:rFonts w:ascii="Times New Roman" w:hAnsi="Times New Roman" w:cs="Times New Roman"/>
          <w:sz w:val="24"/>
          <w:szCs w:val="24"/>
        </w:rPr>
        <w:t xml:space="preserve"> on the three </w:t>
      </w:r>
      <w:r w:rsidR="00B3773F" w:rsidRPr="00101DAF">
        <w:rPr>
          <w:rFonts w:ascii="Times New Roman" w:hAnsi="Times New Roman" w:cs="Times New Roman"/>
          <w:sz w:val="24"/>
          <w:szCs w:val="24"/>
        </w:rPr>
        <w:t>prevention levels:</w:t>
      </w:r>
      <w:r w:rsidRPr="00101DAF">
        <w:rPr>
          <w:rFonts w:ascii="Times New Roman" w:hAnsi="Times New Roman" w:cs="Times New Roman"/>
          <w:sz w:val="24"/>
          <w:szCs w:val="24"/>
        </w:rPr>
        <w:t xml:space="preserve"> primary, secondary</w:t>
      </w:r>
      <w:r w:rsidR="00B3773F" w:rsidRPr="00101DAF">
        <w:rPr>
          <w:rFonts w:ascii="Times New Roman" w:hAnsi="Times New Roman" w:cs="Times New Roman"/>
          <w:sz w:val="24"/>
          <w:szCs w:val="24"/>
        </w:rPr>
        <w:t>,</w:t>
      </w:r>
      <w:r w:rsidRPr="00101DAF">
        <w:rPr>
          <w:rFonts w:ascii="Times New Roman" w:hAnsi="Times New Roman" w:cs="Times New Roman"/>
          <w:sz w:val="24"/>
          <w:szCs w:val="24"/>
        </w:rPr>
        <w:t xml:space="preserve"> and tertiary prevention. This information source developed my understanding of the </w:t>
      </w:r>
      <w:r w:rsidR="009D4914" w:rsidRPr="00101DAF">
        <w:rPr>
          <w:rFonts w:ascii="Times New Roman" w:hAnsi="Times New Roman" w:cs="Times New Roman"/>
          <w:sz w:val="24"/>
          <w:szCs w:val="24"/>
        </w:rPr>
        <w:t>three</w:t>
      </w:r>
      <w:r w:rsidRPr="00101DAF">
        <w:rPr>
          <w:rFonts w:ascii="Times New Roman" w:hAnsi="Times New Roman" w:cs="Times New Roman"/>
          <w:sz w:val="24"/>
          <w:szCs w:val="24"/>
        </w:rPr>
        <w:t xml:space="preserve"> levels of preventing Adverse Childhood </w:t>
      </w:r>
      <w:r w:rsidR="00B3773F" w:rsidRPr="00101DAF">
        <w:rPr>
          <w:rFonts w:ascii="Times New Roman" w:hAnsi="Times New Roman" w:cs="Times New Roman"/>
          <w:sz w:val="24"/>
          <w:szCs w:val="24"/>
        </w:rPr>
        <w:t>E</w:t>
      </w:r>
      <w:r w:rsidR="009D4914" w:rsidRPr="00101DAF">
        <w:rPr>
          <w:rFonts w:ascii="Times New Roman" w:hAnsi="Times New Roman" w:cs="Times New Roman"/>
          <w:sz w:val="24"/>
          <w:szCs w:val="24"/>
        </w:rPr>
        <w:t>xperiences</w:t>
      </w:r>
      <w:r w:rsidR="00B3773F" w:rsidRPr="00101DAF">
        <w:rPr>
          <w:rFonts w:ascii="Times New Roman" w:hAnsi="Times New Roman" w:cs="Times New Roman"/>
          <w:sz w:val="24"/>
          <w:szCs w:val="24"/>
        </w:rPr>
        <w:t xml:space="preserve"> (ACE)</w:t>
      </w:r>
      <w:r w:rsidRPr="00101DAF">
        <w:rPr>
          <w:rFonts w:ascii="Times New Roman" w:hAnsi="Times New Roman" w:cs="Times New Roman"/>
          <w:sz w:val="24"/>
          <w:szCs w:val="24"/>
        </w:rPr>
        <w:t>.</w:t>
      </w:r>
    </w:p>
    <w:p w:rsidR="00E03039" w:rsidRPr="00101DAF" w:rsidRDefault="00E03039" w:rsidP="00101DAF">
      <w:pPr>
        <w:pStyle w:val="NormalWeb"/>
        <w:spacing w:line="480" w:lineRule="auto"/>
        <w:ind w:left="720" w:hanging="720"/>
        <w:rPr>
          <w:b/>
        </w:rPr>
      </w:pPr>
      <w:r w:rsidRPr="00101DAF">
        <w:rPr>
          <w:b/>
        </w:rPr>
        <w:t xml:space="preserve">Cherry, K., 2020. </w:t>
      </w:r>
      <w:r w:rsidRPr="00101DAF">
        <w:rPr>
          <w:b/>
          <w:i/>
          <w:iCs/>
        </w:rPr>
        <w:t>Freud's Psychosexual Stages of Development</w:t>
      </w:r>
      <w:r w:rsidRPr="00101DAF">
        <w:rPr>
          <w:b/>
        </w:rPr>
        <w:t>. [</w:t>
      </w:r>
      <w:proofErr w:type="gramStart"/>
      <w:r w:rsidRPr="00101DAF">
        <w:rPr>
          <w:b/>
        </w:rPr>
        <w:t>online</w:t>
      </w:r>
      <w:proofErr w:type="gramEnd"/>
      <w:r w:rsidRPr="00101DAF">
        <w:rPr>
          <w:b/>
        </w:rPr>
        <w:t xml:space="preserve">] </w:t>
      </w:r>
      <w:proofErr w:type="spellStart"/>
      <w:r w:rsidRPr="00101DAF">
        <w:rPr>
          <w:b/>
        </w:rPr>
        <w:t>Verywell</w:t>
      </w:r>
      <w:proofErr w:type="spellEnd"/>
      <w:r w:rsidRPr="00101DAF">
        <w:rPr>
          <w:b/>
        </w:rPr>
        <w:t xml:space="preserve"> Mind. Available at: &lt;https://www.verywellmind.com/freuds-stages-of-psychosexual-development-2795962&gt; [Accessed 23 February 2021].</w:t>
      </w:r>
    </w:p>
    <w:p w:rsidR="00E03039" w:rsidRPr="00101DAF" w:rsidRDefault="00E03039" w:rsidP="00101DAF">
      <w:pPr>
        <w:pStyle w:val="NormalWeb"/>
        <w:spacing w:line="480" w:lineRule="auto"/>
        <w:ind w:firstLine="720"/>
      </w:pPr>
      <w:r w:rsidRPr="00101DAF">
        <w:t xml:space="preserve">Cherry’s paper </w:t>
      </w:r>
      <w:r w:rsidR="000D2E53" w:rsidRPr="00101DAF">
        <w:t xml:space="preserve">discusses </w:t>
      </w:r>
      <w:r w:rsidR="000D2E53" w:rsidRPr="00101DAF">
        <w:rPr>
          <w:iCs/>
        </w:rPr>
        <w:t>Freud's psychosexual stages of development. Feud’s theory of development lead to the development of ad</w:t>
      </w:r>
      <w:r w:rsidR="00A045F5" w:rsidRPr="00101DAF">
        <w:rPr>
          <w:iCs/>
        </w:rPr>
        <w:t>ult personality. According to Feud, personality developed during childhood. The theory also explains that in the course of development conflicts enhance or limit development</w:t>
      </w:r>
      <w:r w:rsidR="00FF7D25" w:rsidRPr="00101DAF">
        <w:rPr>
          <w:color w:val="000000"/>
        </w:rPr>
        <w:t xml:space="preserve"> </w:t>
      </w:r>
      <w:r w:rsidR="00FF7D25" w:rsidRPr="00101DAF">
        <w:rPr>
          <w:rStyle w:val="selectable"/>
          <w:color w:val="000000"/>
        </w:rPr>
        <w:t>(Cherry, 2020)</w:t>
      </w:r>
      <w:r w:rsidR="00A045F5" w:rsidRPr="00101DAF">
        <w:rPr>
          <w:iCs/>
        </w:rPr>
        <w:t xml:space="preserve">. Freud's Psychosexual Stages of Development discusses the latent period, the genital </w:t>
      </w:r>
      <w:r w:rsidR="002D7EDA" w:rsidRPr="00101DAF">
        <w:rPr>
          <w:iCs/>
        </w:rPr>
        <w:t>stage</w:t>
      </w:r>
      <w:r w:rsidR="002D7EDA">
        <w:rPr>
          <w:iCs/>
        </w:rPr>
        <w:t>, the phalli</w:t>
      </w:r>
      <w:r w:rsidR="00A045F5" w:rsidRPr="00101DAF">
        <w:rPr>
          <w:iCs/>
        </w:rPr>
        <w:t xml:space="preserve">c </w:t>
      </w:r>
      <w:r w:rsidR="002D7EDA" w:rsidRPr="00101DAF">
        <w:rPr>
          <w:iCs/>
        </w:rPr>
        <w:t>stage</w:t>
      </w:r>
      <w:r w:rsidR="00A045F5" w:rsidRPr="00101DAF">
        <w:rPr>
          <w:iCs/>
        </w:rPr>
        <w:t xml:space="preserve"> and the anal </w:t>
      </w:r>
      <w:r w:rsidR="002D7EDA" w:rsidRPr="00101DAF">
        <w:rPr>
          <w:iCs/>
        </w:rPr>
        <w:t>stages</w:t>
      </w:r>
      <w:r w:rsidR="00A045F5" w:rsidRPr="00101DAF">
        <w:rPr>
          <w:iCs/>
        </w:rPr>
        <w:t xml:space="preserve"> of developm</w:t>
      </w:r>
      <w:r w:rsidR="002D7EDA">
        <w:rPr>
          <w:iCs/>
        </w:rPr>
        <w:t xml:space="preserve">ent. </w:t>
      </w:r>
      <w:r w:rsidR="002D7EDA">
        <w:rPr>
          <w:iCs/>
        </w:rPr>
        <w:lastRenderedPageBreak/>
        <w:t>The author concludes by stat</w:t>
      </w:r>
      <w:r w:rsidR="00A045F5" w:rsidRPr="00101DAF">
        <w:rPr>
          <w:iCs/>
        </w:rPr>
        <w:t xml:space="preserve">ing the importance of Freud's Psychosexual Stages of Development. This article has increased my </w:t>
      </w:r>
      <w:r w:rsidR="002D7EDA" w:rsidRPr="00101DAF">
        <w:rPr>
          <w:iCs/>
        </w:rPr>
        <w:t>understanding</w:t>
      </w:r>
      <w:r w:rsidR="00A045F5" w:rsidRPr="00101DAF">
        <w:rPr>
          <w:iCs/>
        </w:rPr>
        <w:t xml:space="preserve"> of the </w:t>
      </w:r>
      <w:r w:rsidR="002D7EDA" w:rsidRPr="00101DAF">
        <w:rPr>
          <w:iCs/>
        </w:rPr>
        <w:t>stages</w:t>
      </w:r>
      <w:r w:rsidR="00A045F5" w:rsidRPr="00101DAF">
        <w:rPr>
          <w:iCs/>
        </w:rPr>
        <w:t xml:space="preserve"> of development and how a </w:t>
      </w:r>
      <w:r w:rsidR="002D7EDA" w:rsidRPr="00101DAF">
        <w:rPr>
          <w:iCs/>
        </w:rPr>
        <w:t>person’s</w:t>
      </w:r>
      <w:r w:rsidR="002D7EDA">
        <w:rPr>
          <w:iCs/>
        </w:rPr>
        <w:t xml:space="preserve"> personality is created d</w:t>
      </w:r>
      <w:r w:rsidR="00A045F5" w:rsidRPr="00101DAF">
        <w:rPr>
          <w:iCs/>
        </w:rPr>
        <w:t xml:space="preserve">uring childhood. </w:t>
      </w:r>
    </w:p>
    <w:p w:rsidR="00E03039" w:rsidRPr="00101DAF" w:rsidRDefault="00E03039" w:rsidP="00101DAF">
      <w:pPr>
        <w:pStyle w:val="NormalWeb"/>
        <w:spacing w:line="480" w:lineRule="auto"/>
        <w:ind w:left="720" w:hanging="720"/>
        <w:rPr>
          <w:b/>
        </w:rPr>
      </w:pPr>
      <w:r w:rsidRPr="00101DAF">
        <w:rPr>
          <w:b/>
        </w:rPr>
        <w:t xml:space="preserve">McLeod, S., 2016. </w:t>
      </w:r>
      <w:r w:rsidRPr="00101DAF">
        <w:rPr>
          <w:b/>
          <w:i/>
          <w:iCs/>
        </w:rPr>
        <w:t>Albert Bandura's Social Learning Theory</w:t>
      </w:r>
      <w:r w:rsidRPr="00101DAF">
        <w:rPr>
          <w:b/>
        </w:rPr>
        <w:t>. [</w:t>
      </w:r>
      <w:proofErr w:type="gramStart"/>
      <w:r w:rsidRPr="00101DAF">
        <w:rPr>
          <w:b/>
        </w:rPr>
        <w:t>online</w:t>
      </w:r>
      <w:proofErr w:type="gramEnd"/>
      <w:r w:rsidRPr="00101DAF">
        <w:rPr>
          <w:b/>
        </w:rPr>
        <w:t>] Simplypsychology.org. Available at: &lt;https://www.simplypsychology.org/bandura.html&gt; [Accessed 23 February 2021].</w:t>
      </w:r>
    </w:p>
    <w:p w:rsidR="00E03039" w:rsidRPr="00101DAF" w:rsidRDefault="00E03039" w:rsidP="00101DAF">
      <w:pPr>
        <w:pStyle w:val="NormalWeb"/>
        <w:spacing w:line="480" w:lineRule="auto"/>
        <w:ind w:firstLine="720"/>
      </w:pPr>
      <w:r w:rsidRPr="00101DAF">
        <w:t>McLeod’s article</w:t>
      </w:r>
      <w:r w:rsidR="00FF7D25" w:rsidRPr="00101DAF">
        <w:t xml:space="preserve"> explains </w:t>
      </w:r>
      <w:r w:rsidR="002D7EDA" w:rsidRPr="00101DAF">
        <w:t>Bandura’s</w:t>
      </w:r>
      <w:r w:rsidR="00FF7D25" w:rsidRPr="00101DAF">
        <w:t xml:space="preserve"> social learning theory. According to </w:t>
      </w:r>
      <w:r w:rsidR="002D7EDA" w:rsidRPr="00101DAF">
        <w:t>Bandura</w:t>
      </w:r>
      <w:r w:rsidR="00FF7D25" w:rsidRPr="00101DAF">
        <w:t xml:space="preserve"> social learning theory stresses the role of observation and imitation </w:t>
      </w:r>
      <w:r w:rsidR="00101DAF" w:rsidRPr="00101DAF">
        <w:t xml:space="preserve">in learning. </w:t>
      </w:r>
      <w:r w:rsidR="00101DAF" w:rsidRPr="00101DAF">
        <w:rPr>
          <w:bCs/>
        </w:rPr>
        <w:t xml:space="preserve">Children learn in social surroundings by observing then emulating the </w:t>
      </w:r>
      <w:r w:rsidR="002D7EDA" w:rsidRPr="00101DAF">
        <w:rPr>
          <w:bCs/>
        </w:rPr>
        <w:t>behavior</w:t>
      </w:r>
      <w:r w:rsidR="00101DAF" w:rsidRPr="00101DAF">
        <w:rPr>
          <w:bCs/>
        </w:rPr>
        <w:t xml:space="preserve"> of others</w:t>
      </w:r>
      <w:r w:rsidR="00101DAF" w:rsidRPr="00101DAF">
        <w:rPr>
          <w:color w:val="000000"/>
        </w:rPr>
        <w:t xml:space="preserve"> </w:t>
      </w:r>
      <w:r w:rsidR="00101DAF" w:rsidRPr="00101DAF">
        <w:rPr>
          <w:rStyle w:val="selectable"/>
          <w:color w:val="000000"/>
        </w:rPr>
        <w:t>(McLeod, 2016).</w:t>
      </w:r>
      <w:r w:rsidR="00101DAF" w:rsidRPr="00101DAF">
        <w:rPr>
          <w:rStyle w:val="Heading3Char"/>
          <w:rFonts w:ascii="Times New Roman" w:eastAsiaTheme="minorHAnsi" w:hAnsi="Times New Roman" w:cs="Times New Roman"/>
          <w:color w:val="000000"/>
        </w:rPr>
        <w:t xml:space="preserve"> </w:t>
      </w:r>
      <w:r w:rsidR="002D7EDA">
        <w:t>The</w:t>
      </w:r>
      <w:r w:rsidR="00FF7D25" w:rsidRPr="00101DAF">
        <w:t xml:space="preserve"> </w:t>
      </w:r>
      <w:r w:rsidR="002D7EDA" w:rsidRPr="00101DAF">
        <w:t>author</w:t>
      </w:r>
      <w:r w:rsidR="00FF7D25" w:rsidRPr="00101DAF">
        <w:t xml:space="preserve"> states that the people being observed are the models. The article highlights </w:t>
      </w:r>
      <w:r w:rsidR="002D7EDA" w:rsidRPr="00101DAF">
        <w:t>Bandura’s</w:t>
      </w:r>
      <w:r w:rsidR="00FF7D25" w:rsidRPr="00101DAF">
        <w:t xml:space="preserve"> mediational process which includes attention, retention, reproduction and motivation. The author concludes by giving an evaluation of the social </w:t>
      </w:r>
      <w:r w:rsidR="002D7EDA" w:rsidRPr="00101DAF">
        <w:t>learning</w:t>
      </w:r>
      <w:r w:rsidR="00FF7D25" w:rsidRPr="00101DAF">
        <w:t xml:space="preserve"> theory by </w:t>
      </w:r>
      <w:r w:rsidR="002D7EDA" w:rsidRPr="00101DAF">
        <w:t>Bandura</w:t>
      </w:r>
      <w:r w:rsidR="00FF7D25" w:rsidRPr="00101DAF">
        <w:t>. This article has helped me understand that</w:t>
      </w:r>
      <w:r w:rsidR="00101DAF" w:rsidRPr="00101DAF">
        <w:t xml:space="preserve"> childhood </w:t>
      </w:r>
      <w:r w:rsidR="002D7EDA" w:rsidRPr="00101DAF">
        <w:t>behavior</w:t>
      </w:r>
      <w:r w:rsidR="00101DAF" w:rsidRPr="00101DAF">
        <w:t xml:space="preserve"> is shaped by observation and imitation therefore </w:t>
      </w:r>
      <w:r w:rsidR="002D7EDA" w:rsidRPr="00101DAF">
        <w:t>parents</w:t>
      </w:r>
      <w:r w:rsidR="00101DAF" w:rsidRPr="00101DAF">
        <w:t xml:space="preserve"> should be </w:t>
      </w:r>
      <w:r w:rsidR="002D7EDA" w:rsidRPr="00101DAF">
        <w:t>cautious</w:t>
      </w:r>
      <w:r w:rsidR="00101DAF" w:rsidRPr="00101DAF">
        <w:t xml:space="preserve"> of what their children are exposed to.</w:t>
      </w:r>
    </w:p>
    <w:p w:rsidR="00192966" w:rsidRPr="00101DAF" w:rsidRDefault="00192966" w:rsidP="00101DAF">
      <w:pPr>
        <w:pStyle w:val="NormalWeb"/>
        <w:spacing w:line="480" w:lineRule="auto"/>
        <w:ind w:left="720" w:hanging="720"/>
        <w:rPr>
          <w:b/>
        </w:rPr>
      </w:pPr>
      <w:r w:rsidRPr="00101DAF">
        <w:rPr>
          <w:b/>
        </w:rPr>
        <w:t xml:space="preserve">Stevens, A., </w:t>
      </w:r>
      <w:proofErr w:type="spellStart"/>
      <w:r w:rsidRPr="00101DAF">
        <w:rPr>
          <w:b/>
        </w:rPr>
        <w:t>Herrenkohl</w:t>
      </w:r>
      <w:proofErr w:type="spellEnd"/>
      <w:r w:rsidRPr="00101DAF">
        <w:rPr>
          <w:b/>
        </w:rPr>
        <w:t xml:space="preserve">, T., Mason, W., Smith, G., </w:t>
      </w:r>
      <w:proofErr w:type="spellStart"/>
      <w:r w:rsidRPr="00101DAF">
        <w:rPr>
          <w:b/>
        </w:rPr>
        <w:t>Klevens</w:t>
      </w:r>
      <w:proofErr w:type="spellEnd"/>
      <w:r w:rsidRPr="00101DAF">
        <w:rPr>
          <w:b/>
        </w:rPr>
        <w:t xml:space="preserve">, J. and Merrick, M., 2018. Developmental effects of childhood household adversity, transitions, and relationship quality on adult outcomes of socioeconomic status: Effects of substantiated child maltreatment. </w:t>
      </w:r>
      <w:r w:rsidRPr="00101DAF">
        <w:rPr>
          <w:b/>
          <w:i/>
          <w:iCs/>
        </w:rPr>
        <w:t>Child Abuse &amp; Neglect</w:t>
      </w:r>
      <w:r w:rsidRPr="00101DAF">
        <w:rPr>
          <w:b/>
        </w:rPr>
        <w:t>, 79, pp.42-50.</w:t>
      </w:r>
    </w:p>
    <w:p w:rsidR="00192966" w:rsidRPr="00101DAF" w:rsidRDefault="00192966" w:rsidP="00101DAF">
      <w:pPr>
        <w:pStyle w:val="NormalWeb"/>
        <w:spacing w:line="480" w:lineRule="auto"/>
        <w:ind w:firstLine="720"/>
      </w:pPr>
      <w:r w:rsidRPr="00101DAF">
        <w:t xml:space="preserve">The paper, </w:t>
      </w:r>
      <w:r w:rsidRPr="00101DAF">
        <w:rPr>
          <w:i/>
        </w:rPr>
        <w:t xml:space="preserve">Developmental effects of childhood household adversity, transitions, and relationship quality on adult outcomes of socioeconomic status: Effects of substantiated child maltreatment </w:t>
      </w:r>
      <w:r w:rsidRPr="00101DAF">
        <w:t xml:space="preserve">studies the relationship between the </w:t>
      </w:r>
      <w:r w:rsidR="008B1DF7" w:rsidRPr="00101DAF">
        <w:t>domestic</w:t>
      </w:r>
      <w:r w:rsidRPr="00101DAF">
        <w:t xml:space="preserve"> </w:t>
      </w:r>
      <w:r w:rsidR="008B1DF7" w:rsidRPr="00101DAF">
        <w:t>hardship</w:t>
      </w:r>
      <w:r w:rsidRPr="00101DAF">
        <w:t xml:space="preserve"> and childhood transition </w:t>
      </w:r>
      <w:r w:rsidRPr="00101DAF">
        <w:lastRenderedPageBreak/>
        <w:t xml:space="preserve">with adult financial problems, </w:t>
      </w:r>
      <w:r w:rsidR="00A42DEC" w:rsidRPr="00101DAF">
        <w:t>learning</w:t>
      </w:r>
      <w:r w:rsidR="00B3773F" w:rsidRPr="00101DAF">
        <w:t>,</w:t>
      </w:r>
      <w:r w:rsidRPr="00101DAF">
        <w:t xml:space="preserve"> and lack of employment with </w:t>
      </w:r>
      <w:r w:rsidR="00A42DEC" w:rsidRPr="00101DAF">
        <w:t xml:space="preserve">the presence </w:t>
      </w:r>
      <w:r w:rsidRPr="00101DAF">
        <w:t xml:space="preserve">or </w:t>
      </w:r>
      <w:r w:rsidR="00A42DEC" w:rsidRPr="00101DAF">
        <w:t>absence of</w:t>
      </w:r>
      <w:r w:rsidRPr="00101DAF">
        <w:t xml:space="preserve"> childhood mistreatment background. Data w</w:t>
      </w:r>
      <w:r w:rsidR="00B3773F" w:rsidRPr="00101DAF">
        <w:t>ere</w:t>
      </w:r>
      <w:r w:rsidRPr="00101DAF">
        <w:t xml:space="preserve"> obtained from </w:t>
      </w:r>
      <w:r w:rsidR="00B3773F" w:rsidRPr="00101DAF">
        <w:t xml:space="preserve">a </w:t>
      </w:r>
      <w:r w:rsidRPr="00101DAF">
        <w:t xml:space="preserve">longitudinal study where the subjects were evaluated at </w:t>
      </w:r>
      <w:r w:rsidR="00A42DEC" w:rsidRPr="00101DAF">
        <w:t>playschool</w:t>
      </w:r>
      <w:r w:rsidRPr="00101DAF">
        <w:t>, elementary, teenage</w:t>
      </w:r>
      <w:r w:rsidR="00B3773F" w:rsidRPr="00101DAF">
        <w:t>,</w:t>
      </w:r>
      <w:r w:rsidRPr="00101DAF">
        <w:t xml:space="preserve"> and </w:t>
      </w:r>
      <w:r w:rsidR="00A42DEC" w:rsidRPr="00101DAF">
        <w:t>grown-up</w:t>
      </w:r>
      <w:r w:rsidRPr="00101DAF">
        <w:t xml:space="preserve"> ages</w:t>
      </w:r>
      <w:r w:rsidRPr="00101DAF">
        <w:rPr>
          <w:color w:val="000000"/>
        </w:rPr>
        <w:t xml:space="preserve"> </w:t>
      </w:r>
      <w:r w:rsidRPr="00101DAF">
        <w:rPr>
          <w:rStyle w:val="selectable"/>
          <w:color w:val="000000"/>
        </w:rPr>
        <w:t>(Stevens et al., 2018)</w:t>
      </w:r>
      <w:r w:rsidRPr="00101DAF">
        <w:t xml:space="preserve">. The </w:t>
      </w:r>
      <w:r w:rsidR="00B3773F" w:rsidRPr="00101DAF">
        <w:t xml:space="preserve">study results showed that </w:t>
      </w:r>
      <w:r w:rsidR="00A42DEC" w:rsidRPr="00101DAF">
        <w:t>home</w:t>
      </w:r>
      <w:r w:rsidR="00B3773F" w:rsidRPr="00101DAF">
        <w:t xml:space="preserve"> </w:t>
      </w:r>
      <w:r w:rsidR="00A42DEC" w:rsidRPr="00101DAF">
        <w:t>difficulty</w:t>
      </w:r>
      <w:r w:rsidR="00B3773F" w:rsidRPr="00101DAF">
        <w:t xml:space="preserve"> was negatively </w:t>
      </w:r>
      <w:r w:rsidR="00A42DEC" w:rsidRPr="00101DAF">
        <w:t>linked to</w:t>
      </w:r>
      <w:r w:rsidR="00B3773F" w:rsidRPr="00101DAF">
        <w:t xml:space="preserve"> education level and positively related to</w:t>
      </w:r>
      <w:r w:rsidRPr="00101DAF">
        <w:t xml:space="preserve"> </w:t>
      </w:r>
      <w:r w:rsidR="00A42DEC" w:rsidRPr="00101DAF">
        <w:t>earnings challenges for un</w:t>
      </w:r>
      <w:r w:rsidRPr="00101DAF">
        <w:t xml:space="preserve">-mistreated children. </w:t>
      </w:r>
      <w:r w:rsidR="00A42DEC" w:rsidRPr="00101DAF">
        <w:t>T</w:t>
      </w:r>
      <w:r w:rsidRPr="00101DAF">
        <w:t>he mistreated and non-mistreated groups of children</w:t>
      </w:r>
      <w:r w:rsidR="00B3773F" w:rsidRPr="00101DAF">
        <w:t xml:space="preserve">, </w:t>
      </w:r>
      <w:r w:rsidR="00A42DEC" w:rsidRPr="00101DAF">
        <w:t xml:space="preserve">had a </w:t>
      </w:r>
      <w:r w:rsidR="00B3773F" w:rsidRPr="00101DAF">
        <w:t xml:space="preserve">negatively associated </w:t>
      </w:r>
      <w:r w:rsidR="00A42DEC" w:rsidRPr="00101DAF">
        <w:t xml:space="preserve">of residential transition </w:t>
      </w:r>
      <w:r w:rsidR="00B3773F" w:rsidRPr="00101DAF">
        <w:t>with</w:t>
      </w:r>
      <w:r w:rsidRPr="00101DAF">
        <w:t xml:space="preserve"> education. This article helped me realize that reducing childhood maltreatment is crucial for their proper development.</w:t>
      </w:r>
    </w:p>
    <w:p w:rsidR="00192966" w:rsidRPr="00101DAF" w:rsidRDefault="00192966" w:rsidP="00101DAF">
      <w:pPr>
        <w:pStyle w:val="NormalWeb"/>
        <w:spacing w:line="480" w:lineRule="auto"/>
        <w:ind w:left="720" w:hanging="720"/>
        <w:rPr>
          <w:b/>
        </w:rPr>
      </w:pPr>
      <w:proofErr w:type="spellStart"/>
      <w:r w:rsidRPr="00101DAF">
        <w:rPr>
          <w:b/>
        </w:rPr>
        <w:t>Kasehagen</w:t>
      </w:r>
      <w:proofErr w:type="spellEnd"/>
      <w:r w:rsidRPr="00101DAF">
        <w:rPr>
          <w:b/>
        </w:rPr>
        <w:t xml:space="preserve">, L., </w:t>
      </w:r>
      <w:proofErr w:type="spellStart"/>
      <w:r w:rsidRPr="00101DAF">
        <w:rPr>
          <w:b/>
        </w:rPr>
        <w:t>Omland</w:t>
      </w:r>
      <w:proofErr w:type="spellEnd"/>
      <w:r w:rsidRPr="00101DAF">
        <w:rPr>
          <w:b/>
        </w:rPr>
        <w:t xml:space="preserve">, L., Bailey, M., </w:t>
      </w:r>
      <w:proofErr w:type="spellStart"/>
      <w:r w:rsidRPr="00101DAF">
        <w:rPr>
          <w:b/>
        </w:rPr>
        <w:t>Biss</w:t>
      </w:r>
      <w:proofErr w:type="spellEnd"/>
      <w:r w:rsidRPr="00101DAF">
        <w:rPr>
          <w:b/>
        </w:rPr>
        <w:t xml:space="preserve">, C., Holmes, B. and Kelso, P., 2017. Relationship of Adverse Family Experiences to Resilience and School Engagement </w:t>
      </w:r>
      <w:proofErr w:type="gramStart"/>
      <w:r w:rsidRPr="00101DAF">
        <w:rPr>
          <w:b/>
        </w:rPr>
        <w:t>Among</w:t>
      </w:r>
      <w:proofErr w:type="gramEnd"/>
      <w:r w:rsidRPr="00101DAF">
        <w:rPr>
          <w:b/>
        </w:rPr>
        <w:t xml:space="preserve"> Vermont Youth. </w:t>
      </w:r>
      <w:r w:rsidRPr="00101DAF">
        <w:rPr>
          <w:b/>
          <w:i/>
          <w:iCs/>
        </w:rPr>
        <w:t>Maternal and Child Health Journal</w:t>
      </w:r>
      <w:r w:rsidRPr="00101DAF">
        <w:rPr>
          <w:b/>
        </w:rPr>
        <w:t>, 22(3), pp.298-307.</w:t>
      </w:r>
    </w:p>
    <w:p w:rsidR="00192966" w:rsidRPr="00101DAF" w:rsidRDefault="00192966" w:rsidP="00101DAF">
      <w:pPr>
        <w:pStyle w:val="NormalWeb"/>
        <w:spacing w:line="480" w:lineRule="auto"/>
        <w:ind w:firstLine="720"/>
      </w:pPr>
      <w:r w:rsidRPr="00101DAF">
        <w:t xml:space="preserve">This paper suggests that adverse childhood </w:t>
      </w:r>
      <w:r w:rsidR="009D4914" w:rsidRPr="00101DAF">
        <w:t>experiences</w:t>
      </w:r>
      <w:r w:rsidRPr="00101DAF">
        <w:t xml:space="preserve"> </w:t>
      </w:r>
      <w:r w:rsidR="009D4914" w:rsidRPr="00101DAF">
        <w:t>lead</w:t>
      </w:r>
      <w:r w:rsidRPr="00101DAF">
        <w:t xml:space="preserve"> to many health outcomes and risk </w:t>
      </w:r>
      <w:r w:rsidR="009D4914" w:rsidRPr="00101DAF">
        <w:t>behaviors</w:t>
      </w:r>
      <w:r w:rsidRPr="00101DAF">
        <w:t xml:space="preserve">. The authors established that the most prevalent Adverse Family Experiences (AFE) included </w:t>
      </w:r>
      <w:r w:rsidR="00B3773F" w:rsidRPr="00101DAF">
        <w:t>parents’ separation</w:t>
      </w:r>
      <w:r w:rsidRPr="00101DAF">
        <w:t xml:space="preserve">, </w:t>
      </w:r>
      <w:r w:rsidR="009D4914" w:rsidRPr="00101DAF">
        <w:t>financial</w:t>
      </w:r>
      <w:r w:rsidRPr="00101DAF">
        <w:t xml:space="preserve"> </w:t>
      </w:r>
      <w:r w:rsidR="009D4914" w:rsidRPr="00101DAF">
        <w:t>constraints</w:t>
      </w:r>
      <w:r w:rsidRPr="00101DAF">
        <w:t>, substance abuse</w:t>
      </w:r>
      <w:r w:rsidR="00B3773F" w:rsidRPr="00101DAF">
        <w:t>,</w:t>
      </w:r>
      <w:r w:rsidRPr="00101DAF">
        <w:t xml:space="preserve"> severe depression, suicide</w:t>
      </w:r>
      <w:r w:rsidR="00B3773F" w:rsidRPr="00101DAF">
        <w:t>,</w:t>
      </w:r>
      <w:r w:rsidRPr="00101DAF">
        <w:t xml:space="preserve"> and drug abuse. AFE </w:t>
      </w:r>
      <w:r w:rsidR="009D4914" w:rsidRPr="00101DAF">
        <w:t>affected</w:t>
      </w:r>
      <w:r w:rsidRPr="00101DAF">
        <w:t xml:space="preserve"> learning since children who had more AFEs had lower chances of completing their homework</w:t>
      </w:r>
      <w:r w:rsidRPr="00101DAF">
        <w:rPr>
          <w:color w:val="000000"/>
        </w:rPr>
        <w:t xml:space="preserve"> </w:t>
      </w:r>
      <w:r w:rsidRPr="00101DAF">
        <w:rPr>
          <w:rStyle w:val="selectable"/>
          <w:color w:val="000000"/>
        </w:rPr>
        <w:t>(</w:t>
      </w:r>
      <w:proofErr w:type="spellStart"/>
      <w:r w:rsidRPr="00101DAF">
        <w:rPr>
          <w:rStyle w:val="selectable"/>
          <w:color w:val="000000"/>
        </w:rPr>
        <w:t>Kasehagen</w:t>
      </w:r>
      <w:proofErr w:type="spellEnd"/>
      <w:r w:rsidRPr="00101DAF">
        <w:rPr>
          <w:rStyle w:val="selectable"/>
          <w:color w:val="000000"/>
        </w:rPr>
        <w:t xml:space="preserve"> et al., 2017)</w:t>
      </w:r>
      <w:r w:rsidRPr="00101DAF">
        <w:t xml:space="preserve">. The article </w:t>
      </w:r>
      <w:r w:rsidR="009D4914" w:rsidRPr="00101DAF">
        <w:t>helped</w:t>
      </w:r>
      <w:r w:rsidRPr="00101DAF">
        <w:t xml:space="preserve"> me realize </w:t>
      </w:r>
      <w:r w:rsidR="009D4914" w:rsidRPr="00101DAF">
        <w:t>that</w:t>
      </w:r>
      <w:r w:rsidRPr="00101DAF">
        <w:t xml:space="preserve"> </w:t>
      </w:r>
      <w:r w:rsidR="00B3773F" w:rsidRPr="00101DAF">
        <w:t>poor performance could transcend other development stages when childhood performance is affected adversely</w:t>
      </w:r>
      <w:r w:rsidRPr="00101DAF">
        <w:t xml:space="preserve">. </w:t>
      </w:r>
      <w:r w:rsidR="009D4914" w:rsidRPr="00101DAF">
        <w:t>Consequently,</w:t>
      </w:r>
      <w:r w:rsidRPr="00101DAF">
        <w:t xml:space="preserve"> children with adverse childhood </w:t>
      </w:r>
      <w:r w:rsidR="009D4914" w:rsidRPr="00101DAF">
        <w:t>experiences</w:t>
      </w:r>
      <w:r w:rsidRPr="00101DAF">
        <w:t xml:space="preserve"> end up failing in their academic journey. </w:t>
      </w:r>
      <w:r w:rsidR="00B3773F" w:rsidRPr="00101DAF">
        <w:t>Therefore, it is</w:t>
      </w:r>
      <w:r w:rsidRPr="00101DAF">
        <w:t xml:space="preserve"> vital to adopt approaches to treat emotional and </w:t>
      </w:r>
      <w:r w:rsidR="009D4914" w:rsidRPr="00101DAF">
        <w:t>behavioral</w:t>
      </w:r>
      <w:r w:rsidRPr="00101DAF">
        <w:t xml:space="preserve"> problems to avoid </w:t>
      </w:r>
      <w:r w:rsidR="00B3773F" w:rsidRPr="00101DAF">
        <w:t>children’s cognitive development problems</w:t>
      </w:r>
      <w:r w:rsidRPr="00101DAF">
        <w:t>.</w:t>
      </w:r>
    </w:p>
    <w:p w:rsidR="00192966" w:rsidRPr="00101DAF" w:rsidRDefault="00192966" w:rsidP="00101DAF">
      <w:pPr>
        <w:pStyle w:val="NormalWeb"/>
        <w:spacing w:line="480" w:lineRule="auto"/>
        <w:ind w:left="720" w:hanging="720"/>
        <w:rPr>
          <w:b/>
        </w:rPr>
      </w:pPr>
      <w:proofErr w:type="spellStart"/>
      <w:r w:rsidRPr="00101DAF">
        <w:rPr>
          <w:b/>
        </w:rPr>
        <w:t>Ozpolat</w:t>
      </w:r>
      <w:proofErr w:type="spellEnd"/>
      <w:r w:rsidRPr="00101DAF">
        <w:rPr>
          <w:b/>
        </w:rPr>
        <w:t xml:space="preserve">, A., 2016. How Childhood Experiences Relate Life Satisfaction. </w:t>
      </w:r>
      <w:r w:rsidRPr="00101DAF">
        <w:rPr>
          <w:b/>
          <w:i/>
          <w:iCs/>
        </w:rPr>
        <w:t>European Journal of Education Studies</w:t>
      </w:r>
      <w:r w:rsidRPr="00101DAF">
        <w:rPr>
          <w:b/>
        </w:rPr>
        <w:t xml:space="preserve">, [online] 2(12). Available at: </w:t>
      </w:r>
      <w:r w:rsidRPr="00101DAF">
        <w:rPr>
          <w:b/>
        </w:rPr>
        <w:lastRenderedPageBreak/>
        <w:t>&lt;https://www.researchgate.net/publication/311486026_How_Childhood_Experiences_Relate_Life_Satisfaction&gt; [Accessed 23 February 2021].</w:t>
      </w:r>
    </w:p>
    <w:p w:rsidR="00192966" w:rsidRPr="00101DAF" w:rsidRDefault="00B3773F" w:rsidP="00101DAF">
      <w:pPr>
        <w:pStyle w:val="NormalWeb"/>
        <w:spacing w:line="480" w:lineRule="auto"/>
        <w:ind w:firstLine="720"/>
      </w:pPr>
      <w:r w:rsidRPr="00101DAF">
        <w:t>The</w:t>
      </w:r>
      <w:r w:rsidR="00192966" w:rsidRPr="00101DAF">
        <w:t xml:space="preserve"> article</w:t>
      </w:r>
      <w:r w:rsidRPr="00101DAF">
        <w:t xml:space="preserve">, </w:t>
      </w:r>
      <w:r w:rsidRPr="00101DAF">
        <w:rPr>
          <w:i/>
        </w:rPr>
        <w:t>How Childhood Experiences Relate Life Satisfaction</w:t>
      </w:r>
      <w:r w:rsidR="00192966" w:rsidRPr="00101DAF">
        <w:t xml:space="preserve"> </w:t>
      </w:r>
      <w:r w:rsidRPr="00101DAF">
        <w:t>focused on</w:t>
      </w:r>
      <w:r w:rsidR="00192966" w:rsidRPr="00101DAF">
        <w:t xml:space="preserve"> creating a sc</w:t>
      </w:r>
      <w:r w:rsidRPr="00101DAF">
        <w:t>ale to measure childhood experience</w:t>
      </w:r>
      <w:r w:rsidR="00192966" w:rsidRPr="00101DAF">
        <w:t xml:space="preserve">s. The paper also aimed at testing whether childhood experiences predict the life satisfaction of a person. A scale capable of reliable and valid measurement of childhood </w:t>
      </w:r>
      <w:r w:rsidR="009D4914" w:rsidRPr="00101DAF">
        <w:t>experiences</w:t>
      </w:r>
      <w:r w:rsidR="00192966" w:rsidRPr="00101DAF">
        <w:t xml:space="preserve"> was developed</w:t>
      </w:r>
      <w:r w:rsidR="00192966" w:rsidRPr="00101DAF">
        <w:rPr>
          <w:color w:val="000000"/>
        </w:rPr>
        <w:t xml:space="preserve"> </w:t>
      </w:r>
      <w:r w:rsidR="00192966" w:rsidRPr="00101DAF">
        <w:rPr>
          <w:rStyle w:val="selectable"/>
          <w:color w:val="000000"/>
        </w:rPr>
        <w:t>(</w:t>
      </w:r>
      <w:proofErr w:type="spellStart"/>
      <w:r w:rsidR="00192966" w:rsidRPr="00101DAF">
        <w:rPr>
          <w:rStyle w:val="selectable"/>
          <w:color w:val="000000"/>
        </w:rPr>
        <w:t>Ozpolat</w:t>
      </w:r>
      <w:proofErr w:type="spellEnd"/>
      <w:r w:rsidR="00192966" w:rsidRPr="00101DAF">
        <w:rPr>
          <w:rStyle w:val="selectable"/>
          <w:color w:val="000000"/>
        </w:rPr>
        <w:t>, 2016)</w:t>
      </w:r>
      <w:r w:rsidR="00192966" w:rsidRPr="00101DAF">
        <w:t>. Besides, the study showed</w:t>
      </w:r>
      <w:r w:rsidRPr="00101DAF">
        <w:t>.</w:t>
      </w:r>
      <w:r w:rsidR="00192966" w:rsidRPr="00101DAF">
        <w:t xml:space="preserve"> The </w:t>
      </w:r>
      <w:r w:rsidRPr="00101DAF">
        <w:t>study results</w:t>
      </w:r>
      <w:r w:rsidR="00192966" w:rsidRPr="00101DAF">
        <w:t xml:space="preserve"> showed that communication problems with parents, distress</w:t>
      </w:r>
      <w:r w:rsidRPr="00101DAF">
        <w:t>,</w:t>
      </w:r>
      <w:r w:rsidR="00192966" w:rsidRPr="00101DAF">
        <w:t xml:space="preserve"> and </w:t>
      </w:r>
      <w:r w:rsidRPr="00101DAF">
        <w:t>parental power abuse</w:t>
      </w:r>
      <w:r w:rsidR="00192966" w:rsidRPr="00101DAF">
        <w:t xml:space="preserve"> resulted in a negative </w:t>
      </w:r>
      <w:r w:rsidR="009D4914" w:rsidRPr="00101DAF">
        <w:t>self-image</w:t>
      </w:r>
      <w:r w:rsidR="00192966" w:rsidRPr="00101DAF">
        <w:t xml:space="preserve">. </w:t>
      </w:r>
      <w:r w:rsidRPr="00101DAF">
        <w:t>A p</w:t>
      </w:r>
      <w:r w:rsidR="00192966" w:rsidRPr="00101DAF">
        <w:t xml:space="preserve">essimistic view prevents a person from realizing life satisfaction. This paper has helped me </w:t>
      </w:r>
      <w:r w:rsidRPr="00101DAF">
        <w:t>know</w:t>
      </w:r>
      <w:r w:rsidR="00192966" w:rsidRPr="00101DAF">
        <w:t xml:space="preserve"> that childhood </w:t>
      </w:r>
      <w:r w:rsidR="009D4914" w:rsidRPr="00101DAF">
        <w:t>experiences</w:t>
      </w:r>
      <w:r w:rsidR="00192966" w:rsidRPr="00101DAF">
        <w:t xml:space="preserve"> affect</w:t>
      </w:r>
      <w:r w:rsidRPr="00101DAF">
        <w:t xml:space="preserve"> life satisfaction,</w:t>
      </w:r>
      <w:r w:rsidR="00192966" w:rsidRPr="00101DAF">
        <w:t xml:space="preserve"> </w:t>
      </w:r>
      <w:r w:rsidRPr="00101DAF">
        <w:t>affecting</w:t>
      </w:r>
      <w:r w:rsidR="00192966" w:rsidRPr="00101DAF">
        <w:t xml:space="preserve"> the rest of their lives. </w:t>
      </w:r>
      <w:r w:rsidRPr="00101DAF">
        <w:t>Therefore, parents should refrain from adversely affecting their children to enjoy a happy and contented life in the</w:t>
      </w:r>
      <w:r w:rsidR="00192966" w:rsidRPr="00101DAF">
        <w:t xml:space="preserve"> future.</w:t>
      </w:r>
    </w:p>
    <w:p w:rsidR="00192966" w:rsidRPr="00101DAF" w:rsidRDefault="00192966" w:rsidP="00101DAF">
      <w:pPr>
        <w:pStyle w:val="NormalWeb"/>
        <w:spacing w:line="480" w:lineRule="auto"/>
        <w:ind w:left="720" w:hanging="720"/>
        <w:rPr>
          <w:b/>
        </w:rPr>
      </w:pPr>
      <w:proofErr w:type="spellStart"/>
      <w:r w:rsidRPr="00101DAF">
        <w:rPr>
          <w:b/>
        </w:rPr>
        <w:t>Kascakova</w:t>
      </w:r>
      <w:proofErr w:type="spellEnd"/>
      <w:r w:rsidRPr="00101DAF">
        <w:rPr>
          <w:b/>
        </w:rPr>
        <w:t xml:space="preserve">, N., </w:t>
      </w:r>
      <w:proofErr w:type="spellStart"/>
      <w:r w:rsidRPr="00101DAF">
        <w:rPr>
          <w:b/>
        </w:rPr>
        <w:t>Furstova</w:t>
      </w:r>
      <w:proofErr w:type="spellEnd"/>
      <w:r w:rsidRPr="00101DAF">
        <w:rPr>
          <w:b/>
        </w:rPr>
        <w:t xml:space="preserve">, J., </w:t>
      </w:r>
      <w:proofErr w:type="spellStart"/>
      <w:r w:rsidRPr="00101DAF">
        <w:rPr>
          <w:b/>
        </w:rPr>
        <w:t>Hasto</w:t>
      </w:r>
      <w:proofErr w:type="spellEnd"/>
      <w:r w:rsidRPr="00101DAF">
        <w:rPr>
          <w:b/>
        </w:rPr>
        <w:t xml:space="preserve">, J., </w:t>
      </w:r>
      <w:proofErr w:type="spellStart"/>
      <w:r w:rsidRPr="00101DAF">
        <w:rPr>
          <w:b/>
        </w:rPr>
        <w:t>Madarasova</w:t>
      </w:r>
      <w:proofErr w:type="spellEnd"/>
      <w:r w:rsidRPr="00101DAF">
        <w:rPr>
          <w:b/>
        </w:rPr>
        <w:t xml:space="preserve"> </w:t>
      </w:r>
      <w:proofErr w:type="spellStart"/>
      <w:r w:rsidRPr="00101DAF">
        <w:rPr>
          <w:b/>
        </w:rPr>
        <w:t>Geckova</w:t>
      </w:r>
      <w:proofErr w:type="spellEnd"/>
      <w:r w:rsidRPr="00101DAF">
        <w:rPr>
          <w:b/>
        </w:rPr>
        <w:t xml:space="preserve">, A. and </w:t>
      </w:r>
      <w:proofErr w:type="spellStart"/>
      <w:r w:rsidRPr="00101DAF">
        <w:rPr>
          <w:b/>
        </w:rPr>
        <w:t>Tavel</w:t>
      </w:r>
      <w:proofErr w:type="spellEnd"/>
      <w:r w:rsidRPr="00101DAF">
        <w:rPr>
          <w:b/>
        </w:rPr>
        <w:t xml:space="preserve">, P., 2020. </w:t>
      </w:r>
      <w:r w:rsidRPr="00101DAF">
        <w:rPr>
          <w:b/>
          <w:i/>
          <w:iCs/>
        </w:rPr>
        <w:t>The Unholy Trinity: Childhood Trauma, Adulthood Anxiety, and Long-Term Pain</w:t>
      </w:r>
      <w:r w:rsidRPr="00101DAF">
        <w:rPr>
          <w:b/>
        </w:rPr>
        <w:t>. [</w:t>
      </w:r>
      <w:proofErr w:type="gramStart"/>
      <w:r w:rsidRPr="00101DAF">
        <w:rPr>
          <w:b/>
        </w:rPr>
        <w:t>online</w:t>
      </w:r>
      <w:proofErr w:type="gramEnd"/>
      <w:r w:rsidRPr="00101DAF">
        <w:rPr>
          <w:b/>
        </w:rPr>
        <w:t>] Available at: &lt;http://file:///C:/Users/Hp/AppData/Local/Temp/ijerph-17-00414.pdf&gt; [Accessed 23 February 2021].</w:t>
      </w:r>
    </w:p>
    <w:p w:rsidR="00192966" w:rsidRPr="00101DAF" w:rsidRDefault="00B3773F" w:rsidP="00101DAF">
      <w:pPr>
        <w:pStyle w:val="NormalWeb"/>
        <w:spacing w:line="480" w:lineRule="auto"/>
        <w:ind w:firstLine="720"/>
      </w:pPr>
      <w:r w:rsidRPr="00101DAF">
        <w:t xml:space="preserve">The </w:t>
      </w:r>
      <w:r w:rsidR="00192966" w:rsidRPr="00101DAF">
        <w:t>paper</w:t>
      </w:r>
      <w:r w:rsidRPr="00101DAF">
        <w:t xml:space="preserve"> </w:t>
      </w:r>
      <w:r w:rsidRPr="00101DAF">
        <w:rPr>
          <w:i/>
          <w:iCs/>
        </w:rPr>
        <w:t>Unholy Trinity: Childhood Trauma, Adulthood Anxiety, and Long-Term Pain</w:t>
      </w:r>
      <w:r w:rsidR="00192966" w:rsidRPr="00101DAF">
        <w:t xml:space="preserve"> </w:t>
      </w:r>
      <w:r w:rsidRPr="00101DAF">
        <w:t>seek to establish</w:t>
      </w:r>
      <w:r w:rsidR="00192966" w:rsidRPr="00101DAF">
        <w:t xml:space="preserve"> the relation</w:t>
      </w:r>
      <w:r w:rsidRPr="00101DAF">
        <w:t>ship</w:t>
      </w:r>
      <w:r w:rsidR="00192966" w:rsidRPr="00101DAF">
        <w:t xml:space="preserve"> between childhood </w:t>
      </w:r>
      <w:r w:rsidR="00A42DEC" w:rsidRPr="00101DAF">
        <w:t>distress</w:t>
      </w:r>
      <w:r w:rsidR="00192966" w:rsidRPr="00101DAF">
        <w:t xml:space="preserve"> and reports of </w:t>
      </w:r>
      <w:r w:rsidR="00A42DEC" w:rsidRPr="00101DAF">
        <w:t>nervousness</w:t>
      </w:r>
      <w:r w:rsidR="00192966" w:rsidRPr="00101DAF">
        <w:t xml:space="preserve"> and </w:t>
      </w:r>
      <w:r w:rsidR="009D4914" w:rsidRPr="00101DAF">
        <w:t>long-term</w:t>
      </w:r>
      <w:r w:rsidR="00192966" w:rsidRPr="00101DAF">
        <w:t xml:space="preserve"> pain </w:t>
      </w:r>
      <w:r w:rsidR="00A42DEC" w:rsidRPr="00101DAF">
        <w:t>disorders</w:t>
      </w:r>
      <w:r w:rsidR="00192966" w:rsidRPr="00101DAF">
        <w:t xml:space="preserve"> in the </w:t>
      </w:r>
      <w:r w:rsidR="00A42DEC" w:rsidRPr="00101DAF">
        <w:t>overall</w:t>
      </w:r>
      <w:r w:rsidR="00192966" w:rsidRPr="00101DAF">
        <w:t xml:space="preserve"> </w:t>
      </w:r>
      <w:r w:rsidR="00A42DEC" w:rsidRPr="00101DAF">
        <w:t>people</w:t>
      </w:r>
      <w:r w:rsidR="00192966" w:rsidRPr="00101DAF">
        <w:t xml:space="preserve">. The </w:t>
      </w:r>
      <w:r w:rsidRPr="00101DAF">
        <w:t>article</w:t>
      </w:r>
      <w:r w:rsidR="00192966" w:rsidRPr="00101DAF">
        <w:t xml:space="preserve"> compares that community samples of persons reporting pain and anxiety with the clinical samples of patients with childhoo</w:t>
      </w:r>
      <w:r w:rsidR="005D06DD" w:rsidRPr="00101DAF">
        <w:t>d</w:t>
      </w:r>
      <w:r w:rsidR="00192966" w:rsidRPr="00101DAF">
        <w:t xml:space="preserve"> distress history. The results of the study showed that childhood trauma leads to pain-related conditions and anxiety in adulthood. Specifically, physical abuse, emotional abuse</w:t>
      </w:r>
      <w:r w:rsidRPr="00101DAF">
        <w:t>,</w:t>
      </w:r>
      <w:r w:rsidR="00192966" w:rsidRPr="00101DAF">
        <w:t xml:space="preserve"> </w:t>
      </w:r>
      <w:r w:rsidR="009D4914" w:rsidRPr="00101DAF">
        <w:t>and</w:t>
      </w:r>
      <w:r w:rsidR="00192966" w:rsidRPr="00101DAF">
        <w:t xml:space="preserve"> neglect lead to future </w:t>
      </w:r>
      <w:r w:rsidRPr="00101DAF">
        <w:t>stress</w:t>
      </w:r>
      <w:r w:rsidR="00192966" w:rsidRPr="00101DAF">
        <w:t xml:space="preserve"> and pain in individuals</w:t>
      </w:r>
      <w:r w:rsidR="00192966" w:rsidRPr="00101DAF">
        <w:rPr>
          <w:color w:val="000000"/>
        </w:rPr>
        <w:t xml:space="preserve"> </w:t>
      </w:r>
      <w:r w:rsidR="00192966" w:rsidRPr="00101DAF">
        <w:rPr>
          <w:rStyle w:val="selectable"/>
          <w:color w:val="000000"/>
        </w:rPr>
        <w:t>(</w:t>
      </w:r>
      <w:proofErr w:type="spellStart"/>
      <w:r w:rsidR="00192966" w:rsidRPr="00101DAF">
        <w:rPr>
          <w:rStyle w:val="selectable"/>
          <w:color w:val="000000"/>
        </w:rPr>
        <w:t>Kascakova</w:t>
      </w:r>
      <w:proofErr w:type="spellEnd"/>
      <w:r w:rsidR="00192966" w:rsidRPr="00101DAF">
        <w:rPr>
          <w:rStyle w:val="selectable"/>
          <w:color w:val="000000"/>
        </w:rPr>
        <w:t xml:space="preserve"> et al., 2020)</w:t>
      </w:r>
      <w:r w:rsidR="00192966" w:rsidRPr="00101DAF">
        <w:t xml:space="preserve">. This information is useful as it will </w:t>
      </w:r>
      <w:r w:rsidR="00192966" w:rsidRPr="00101DAF">
        <w:lastRenderedPageBreak/>
        <w:t xml:space="preserve">help in secondary and primary prevention of childhood traumas. Besides, the association between childhood experiences and adulthood anxiety and paid would help in planning therapeutic approaches. This paper helped me </w:t>
      </w:r>
      <w:r w:rsidR="009D4914" w:rsidRPr="00101DAF">
        <w:t>understand</w:t>
      </w:r>
      <w:r w:rsidR="00192966" w:rsidRPr="00101DAF">
        <w:t xml:space="preserve"> that childhood experiences </w:t>
      </w:r>
      <w:r w:rsidRPr="00101DAF">
        <w:t>have the possibility of causing psychological problems and</w:t>
      </w:r>
      <w:r w:rsidR="00192966" w:rsidRPr="00101DAF">
        <w:t xml:space="preserve"> physical pain.</w:t>
      </w:r>
    </w:p>
    <w:p w:rsidR="00192966" w:rsidRPr="00101DAF" w:rsidRDefault="00192966" w:rsidP="00101DAF">
      <w:pPr>
        <w:pStyle w:val="NormalWeb"/>
        <w:spacing w:line="480" w:lineRule="auto"/>
        <w:ind w:left="720" w:hanging="720"/>
        <w:rPr>
          <w:b/>
        </w:rPr>
      </w:pPr>
      <w:r w:rsidRPr="00101DAF">
        <w:rPr>
          <w:b/>
        </w:rPr>
        <w:t xml:space="preserve">American Psychological Association, 2018. </w:t>
      </w:r>
      <w:r w:rsidRPr="00101DAF">
        <w:rPr>
          <w:b/>
          <w:i/>
          <w:iCs/>
        </w:rPr>
        <w:t>Happy childhood memories linked to better health later in life</w:t>
      </w:r>
      <w:r w:rsidRPr="00101DAF">
        <w:rPr>
          <w:b/>
        </w:rPr>
        <w:t>. [</w:t>
      </w:r>
      <w:proofErr w:type="gramStart"/>
      <w:r w:rsidRPr="00101DAF">
        <w:rPr>
          <w:b/>
        </w:rPr>
        <w:t>online</w:t>
      </w:r>
      <w:proofErr w:type="gramEnd"/>
      <w:r w:rsidRPr="00101DAF">
        <w:rPr>
          <w:b/>
        </w:rPr>
        <w:t>] https://www.apa.org. Available at: &lt;https://www.apa.org/news/press/releases/2018/11/happy-childhood-memories&gt; [Accessed 23 February 2021].</w:t>
      </w:r>
    </w:p>
    <w:p w:rsidR="00192966" w:rsidRPr="00101DAF" w:rsidRDefault="00192966" w:rsidP="00101DAF">
      <w:pPr>
        <w:pStyle w:val="NormalWeb"/>
        <w:spacing w:line="480" w:lineRule="auto"/>
        <w:ind w:firstLine="720"/>
      </w:pPr>
      <w:r w:rsidRPr="00101DAF">
        <w:t>This article relates happy childhood experi</w:t>
      </w:r>
      <w:r w:rsidR="005D06DD" w:rsidRPr="00101DAF">
        <w:t>e</w:t>
      </w:r>
      <w:r w:rsidRPr="00101DAF">
        <w:t xml:space="preserve">nces to </w:t>
      </w:r>
      <w:r w:rsidR="00A42DEC" w:rsidRPr="00101DAF">
        <w:t>improved</w:t>
      </w:r>
      <w:r w:rsidRPr="00101DAF">
        <w:t xml:space="preserve"> health </w:t>
      </w:r>
      <w:r w:rsidR="00A42DEC" w:rsidRPr="00101DAF">
        <w:t>in future life</w:t>
      </w:r>
      <w:r w:rsidRPr="00101DAF">
        <w:t xml:space="preserve">. Individuals who have good </w:t>
      </w:r>
      <w:r w:rsidR="00A42DEC" w:rsidRPr="00101DAF">
        <w:t>commemorations</w:t>
      </w:r>
      <w:r w:rsidRPr="00101DAF">
        <w:t xml:space="preserve"> of their childhood</w:t>
      </w:r>
      <w:r w:rsidR="005D06DD" w:rsidRPr="00101DAF">
        <w:t>,</w:t>
      </w:r>
      <w:r w:rsidRPr="00101DAF">
        <w:t xml:space="preserve"> particularly </w:t>
      </w:r>
      <w:r w:rsidR="005D06DD" w:rsidRPr="00101DAF">
        <w:t>i</w:t>
      </w:r>
      <w:r w:rsidRPr="00101DAF">
        <w:t>n their relationship with their guardians</w:t>
      </w:r>
      <w:r w:rsidR="005D06DD" w:rsidRPr="00101DAF">
        <w:t>,</w:t>
      </w:r>
      <w:r w:rsidR="00A42DEC" w:rsidRPr="00101DAF">
        <w:t xml:space="preserve"> are</w:t>
      </w:r>
      <w:r w:rsidRPr="00101DAF">
        <w:t xml:space="preserve"> </w:t>
      </w:r>
      <w:r w:rsidR="00A42DEC" w:rsidRPr="00101DAF">
        <w:t>healthier</w:t>
      </w:r>
      <w:r w:rsidRPr="00101DAF">
        <w:t xml:space="preserve"> and </w:t>
      </w:r>
      <w:r w:rsidR="00A42DEC" w:rsidRPr="00101DAF">
        <w:t xml:space="preserve">are </w:t>
      </w:r>
      <w:r w:rsidRPr="00101DAF">
        <w:t xml:space="preserve">less </w:t>
      </w:r>
      <w:r w:rsidR="00A42DEC" w:rsidRPr="00101DAF">
        <w:t>miserable</w:t>
      </w:r>
      <w:r w:rsidRPr="00101DAF">
        <w:t xml:space="preserve"> in life. The article argues that </w:t>
      </w:r>
      <w:r w:rsidR="00A42DEC" w:rsidRPr="00101DAF">
        <w:t>prior</w:t>
      </w:r>
      <w:r w:rsidRPr="00101DAF">
        <w:t xml:space="preserve"> research has </w:t>
      </w:r>
      <w:r w:rsidR="00A42DEC" w:rsidRPr="00101DAF">
        <w:t>revealed</w:t>
      </w:r>
      <w:r w:rsidRPr="00101DAF">
        <w:t xml:space="preserve"> a positive </w:t>
      </w:r>
      <w:r w:rsidR="00A42DEC" w:rsidRPr="00101DAF">
        <w:t>association</w:t>
      </w:r>
      <w:r w:rsidRPr="00101DAF">
        <w:t xml:space="preserve"> between </w:t>
      </w:r>
      <w:r w:rsidR="00A42DEC" w:rsidRPr="00101DAF">
        <w:t>happy</w:t>
      </w:r>
      <w:r w:rsidRPr="00101DAF">
        <w:t xml:space="preserve"> </w:t>
      </w:r>
      <w:r w:rsidR="00A42DEC" w:rsidRPr="00101DAF">
        <w:t>remembrances</w:t>
      </w:r>
      <w:r w:rsidRPr="00101DAF">
        <w:t xml:space="preserve"> and </w:t>
      </w:r>
      <w:r w:rsidR="00B3773F" w:rsidRPr="00101DAF">
        <w:t>promising</w:t>
      </w:r>
      <w:r w:rsidRPr="00101DAF">
        <w:t xml:space="preserve"> </w:t>
      </w:r>
      <w:r w:rsidR="009D4914" w:rsidRPr="00101DAF">
        <w:t>healthy</w:t>
      </w:r>
      <w:r w:rsidRPr="00101DAF">
        <w:t xml:space="preserve"> youths. Besides, individuals with positive experiences have </w:t>
      </w:r>
      <w:r w:rsidR="00B3773F" w:rsidRPr="00101DAF">
        <w:t>fewer</w:t>
      </w:r>
      <w:r w:rsidRPr="00101DAF">
        <w:t xml:space="preserve"> chronic illnesses</w:t>
      </w:r>
      <w:r w:rsidRPr="00101DAF">
        <w:rPr>
          <w:color w:val="000000"/>
        </w:rPr>
        <w:t xml:space="preserve"> </w:t>
      </w:r>
      <w:r w:rsidRPr="00101DAF">
        <w:rPr>
          <w:rStyle w:val="selectable"/>
          <w:color w:val="000000"/>
        </w:rPr>
        <w:t>(American Psychological Association, 2018)</w:t>
      </w:r>
      <w:r w:rsidRPr="00101DAF">
        <w:t xml:space="preserve">. This article made me realize that it is </w:t>
      </w:r>
      <w:r w:rsidR="00B3773F" w:rsidRPr="00101DAF">
        <w:t>the adverse childhood and</w:t>
      </w:r>
      <w:r w:rsidRPr="00101DAF">
        <w:t xml:space="preserve"> the </w:t>
      </w:r>
      <w:r w:rsidR="00B3773F" w:rsidRPr="00101DAF">
        <w:t>experiences of the positive experience that affect future life</w:t>
      </w:r>
      <w:r w:rsidRPr="00101DAF">
        <w:t>. Positive experi</w:t>
      </w:r>
      <w:r w:rsidR="005D06DD" w:rsidRPr="00101DAF">
        <w:t>e</w:t>
      </w:r>
      <w:r w:rsidRPr="00101DAF">
        <w:t>nces should therefore be encouraged by parents to ensure that children li</w:t>
      </w:r>
      <w:r w:rsidR="00B3773F" w:rsidRPr="00101DAF">
        <w:t>v</w:t>
      </w:r>
      <w:r w:rsidRPr="00101DAF">
        <w:t xml:space="preserve">e healthy life. </w:t>
      </w:r>
    </w:p>
    <w:p w:rsidR="00192966" w:rsidRPr="00101DAF" w:rsidRDefault="00192966" w:rsidP="00101DAF">
      <w:pPr>
        <w:pStyle w:val="NormalWeb"/>
        <w:spacing w:line="480" w:lineRule="auto"/>
        <w:ind w:left="720" w:hanging="720"/>
        <w:rPr>
          <w:b/>
        </w:rPr>
      </w:pPr>
      <w:r w:rsidRPr="00101DAF">
        <w:rPr>
          <w:b/>
        </w:rPr>
        <w:t xml:space="preserve">Jamieson, K., 2020. </w:t>
      </w:r>
      <w:r w:rsidRPr="00101DAF">
        <w:rPr>
          <w:b/>
          <w:i/>
          <w:iCs/>
        </w:rPr>
        <w:t>Positive Childhood Experiences (PCEs) and Play</w:t>
      </w:r>
      <w:r w:rsidRPr="00101DAF">
        <w:rPr>
          <w:b/>
        </w:rPr>
        <w:t>. [</w:t>
      </w:r>
      <w:proofErr w:type="gramStart"/>
      <w:r w:rsidRPr="00101DAF">
        <w:rPr>
          <w:b/>
        </w:rPr>
        <w:t>online</w:t>
      </w:r>
      <w:proofErr w:type="gramEnd"/>
      <w:r w:rsidRPr="00101DAF">
        <w:rPr>
          <w:b/>
        </w:rPr>
        <w:t>] Center for Child Counseling. Available at: &lt;https://www.centerforchildcounseling.org/positive-childhood-experiences-pces-and-play/&gt; [Accessed 23 February 2021].</w:t>
      </w:r>
    </w:p>
    <w:p w:rsidR="00192966" w:rsidRPr="00101DAF" w:rsidRDefault="00192966" w:rsidP="00101DAF">
      <w:pPr>
        <w:pStyle w:val="NormalWeb"/>
        <w:spacing w:line="480" w:lineRule="auto"/>
        <w:ind w:firstLine="720"/>
      </w:pPr>
      <w:r w:rsidRPr="00101DAF">
        <w:t xml:space="preserve">The article </w:t>
      </w:r>
      <w:r w:rsidRPr="00101DAF">
        <w:rPr>
          <w:i/>
        </w:rPr>
        <w:t xml:space="preserve">Positive Childhood Experiences and Play </w:t>
      </w:r>
      <w:r w:rsidR="00E976DD" w:rsidRPr="00101DAF">
        <w:t>discusses how guardian</w:t>
      </w:r>
      <w:r w:rsidRPr="00101DAF">
        <w:t>s and parents can fill their children’s lives with positive experi</w:t>
      </w:r>
      <w:r w:rsidR="005D06DD" w:rsidRPr="00101DAF">
        <w:t>ence</w:t>
      </w:r>
      <w:r w:rsidRPr="00101DAF">
        <w:t xml:space="preserve">s. The writer suggests that </w:t>
      </w:r>
      <w:r w:rsidRPr="00101DAF">
        <w:lastRenderedPageBreak/>
        <w:t>caregive</w:t>
      </w:r>
      <w:r w:rsidR="005D06DD" w:rsidRPr="00101DAF">
        <w:t>rs</w:t>
      </w:r>
      <w:r w:rsidRPr="00101DAF">
        <w:t xml:space="preserve"> can impact positive experiences in children through plays. Children </w:t>
      </w:r>
      <w:r w:rsidR="00A42DEC" w:rsidRPr="00101DAF">
        <w:t>flourish</w:t>
      </w:r>
      <w:r w:rsidRPr="00101DAF">
        <w:t xml:space="preserve"> when </w:t>
      </w:r>
      <w:r w:rsidR="00A42DEC" w:rsidRPr="00101DAF">
        <w:t>guardians offer them</w:t>
      </w:r>
      <w:r w:rsidRPr="00101DAF">
        <w:t xml:space="preserve"> entertainment, age-appropriate games</w:t>
      </w:r>
      <w:r w:rsidR="00B3773F" w:rsidRPr="00101DAF">
        <w:t>,</w:t>
      </w:r>
      <w:r w:rsidRPr="00101DAF">
        <w:t xml:space="preserve"> and security</w:t>
      </w:r>
      <w:r w:rsidRPr="00101DAF">
        <w:rPr>
          <w:color w:val="000000"/>
        </w:rPr>
        <w:t xml:space="preserve"> </w:t>
      </w:r>
      <w:r w:rsidRPr="00101DAF">
        <w:rPr>
          <w:rStyle w:val="selectable"/>
          <w:color w:val="000000"/>
        </w:rPr>
        <w:t>(Jamieson, 2020)</w:t>
      </w:r>
      <w:r w:rsidRPr="00101DAF">
        <w:t xml:space="preserve">. Children would grow into healthy adults, </w:t>
      </w:r>
      <w:r w:rsidR="009D4914" w:rsidRPr="00101DAF">
        <w:t>happy</w:t>
      </w:r>
      <w:r w:rsidRPr="00101DAF">
        <w:t xml:space="preserve"> and productive individuals when provided with a </w:t>
      </w:r>
      <w:r w:rsidR="009D4914" w:rsidRPr="00101DAF">
        <w:t>conducive</w:t>
      </w:r>
      <w:r w:rsidRPr="00101DAF">
        <w:t xml:space="preserve"> </w:t>
      </w:r>
      <w:r w:rsidR="009D4914" w:rsidRPr="00101DAF">
        <w:t>environment</w:t>
      </w:r>
      <w:r w:rsidRPr="00101DAF">
        <w:t>. The author st</w:t>
      </w:r>
      <w:r w:rsidR="005D06DD" w:rsidRPr="00101DAF">
        <w:t>a</w:t>
      </w:r>
      <w:r w:rsidRPr="00101DAF">
        <w:t xml:space="preserve">tes that families do not necessarily have to be </w:t>
      </w:r>
      <w:r w:rsidR="00A42DEC" w:rsidRPr="00101DAF">
        <w:t>faultless</w:t>
      </w:r>
      <w:r w:rsidRPr="00101DAF">
        <w:t xml:space="preserve"> for the children to have positive </w:t>
      </w:r>
      <w:r w:rsidR="00A42DEC" w:rsidRPr="00101DAF">
        <w:t>practices</w:t>
      </w:r>
      <w:r w:rsidRPr="00101DAF">
        <w:t xml:space="preserve"> since one positive influence can transform a child’s life. This article has helped me understand that parents have a crucial role in ensuring children have positive experiences. </w:t>
      </w:r>
      <w:r w:rsidR="00B3773F" w:rsidRPr="00101DAF">
        <w:t>Therefore, parents should strive to stimulate happiness, positivity,</w:t>
      </w:r>
      <w:r w:rsidRPr="00101DAF">
        <w:t xml:space="preserve"> and fun in the children’s lives </w:t>
      </w:r>
      <w:r w:rsidR="00B3773F" w:rsidRPr="00101DAF">
        <w:t>to</w:t>
      </w:r>
      <w:r w:rsidRPr="00101DAF">
        <w:t xml:space="preserve"> have a h</w:t>
      </w:r>
      <w:r w:rsidR="005D06DD" w:rsidRPr="00101DAF">
        <w:t>eal</w:t>
      </w:r>
      <w:r w:rsidRPr="00101DAF">
        <w:t xml:space="preserve">thy life in </w:t>
      </w:r>
      <w:r w:rsidR="00B3773F" w:rsidRPr="00101DAF">
        <w:t xml:space="preserve">the </w:t>
      </w:r>
      <w:r w:rsidRPr="00101DAF">
        <w:t xml:space="preserve">future. </w:t>
      </w:r>
    </w:p>
    <w:p w:rsidR="00606523" w:rsidRPr="00101DAF" w:rsidRDefault="00606523" w:rsidP="00101DAF">
      <w:pPr>
        <w:pStyle w:val="Default"/>
        <w:tabs>
          <w:tab w:val="left" w:pos="220"/>
          <w:tab w:val="left" w:pos="720"/>
        </w:tabs>
        <w:spacing w:after="211" w:line="48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</w:p>
    <w:p w:rsidR="00FA12EC" w:rsidRPr="00101DAF" w:rsidRDefault="00FA12EC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6523" w:rsidRPr="00101DAF" w:rsidRDefault="00606523" w:rsidP="00101DAF">
      <w:pPr>
        <w:spacing w:line="48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06523" w:rsidRPr="00101DAF" w:rsidRDefault="00606523" w:rsidP="00101DA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606523" w:rsidRPr="00101DAF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97F" w:rsidRDefault="00E5197F" w:rsidP="00FA12EC">
      <w:pPr>
        <w:spacing w:after="0" w:line="240" w:lineRule="auto"/>
      </w:pPr>
      <w:r>
        <w:separator/>
      </w:r>
    </w:p>
  </w:endnote>
  <w:endnote w:type="continuationSeparator" w:id="0">
    <w:p w:rsidR="00E5197F" w:rsidRDefault="00E5197F" w:rsidP="00FA12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97F" w:rsidRDefault="00E5197F" w:rsidP="00FA12EC">
      <w:pPr>
        <w:spacing w:after="0" w:line="240" w:lineRule="auto"/>
      </w:pPr>
      <w:r>
        <w:separator/>
      </w:r>
    </w:p>
  </w:footnote>
  <w:footnote w:type="continuationSeparator" w:id="0">
    <w:p w:rsidR="00E5197F" w:rsidRDefault="00E5197F" w:rsidP="00FA12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4"/>
        <w:szCs w:val="24"/>
      </w:rPr>
      <w:id w:val="1912656276"/>
      <w:docPartObj>
        <w:docPartGallery w:val="Page Numbers (Top of Page)"/>
        <w:docPartUnique/>
      </w:docPartObj>
    </w:sdtPr>
    <w:sdtEndPr>
      <w:rPr>
        <w:noProof/>
      </w:rPr>
    </w:sdtEndPr>
    <w:sdtContent>
      <w:p w:rsidR="00606523" w:rsidRPr="00FA12EC" w:rsidRDefault="00606523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A12EC">
          <w:rPr>
            <w:rFonts w:ascii="Times New Roman" w:hAnsi="Times New Roman" w:cs="Times New Roman"/>
            <w:sz w:val="24"/>
            <w:szCs w:val="24"/>
          </w:rPr>
          <w:t xml:space="preserve">Effects of a Child’s Experience       </w:t>
        </w:r>
        <w:r w:rsidRPr="00FA12E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A12E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A12E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F7B3D">
          <w:rPr>
            <w:rFonts w:ascii="Times New Roman" w:hAnsi="Times New Roman" w:cs="Times New Roman"/>
            <w:noProof/>
            <w:sz w:val="24"/>
            <w:szCs w:val="24"/>
          </w:rPr>
          <w:t>7</w:t>
        </w:r>
        <w:r w:rsidRPr="00FA12E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606523" w:rsidRDefault="0060652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A1srA0NwbS5mbGhko6SsGpxcWZ+XkgBWa1AADiAeYsAAAA"/>
  </w:docVars>
  <w:rsids>
    <w:rsidRoot w:val="001513F0"/>
    <w:rsid w:val="000D2E53"/>
    <w:rsid w:val="000D7943"/>
    <w:rsid w:val="000F09B5"/>
    <w:rsid w:val="00101DAF"/>
    <w:rsid w:val="001513F0"/>
    <w:rsid w:val="00192966"/>
    <w:rsid w:val="002D7EDA"/>
    <w:rsid w:val="003A3A5E"/>
    <w:rsid w:val="003C05EA"/>
    <w:rsid w:val="003F2557"/>
    <w:rsid w:val="005D06DD"/>
    <w:rsid w:val="0060484C"/>
    <w:rsid w:val="00606523"/>
    <w:rsid w:val="00674DDC"/>
    <w:rsid w:val="006E6568"/>
    <w:rsid w:val="0082236E"/>
    <w:rsid w:val="008A19D0"/>
    <w:rsid w:val="008B1DF7"/>
    <w:rsid w:val="008F7B3D"/>
    <w:rsid w:val="009D4914"/>
    <w:rsid w:val="00A005FA"/>
    <w:rsid w:val="00A045F5"/>
    <w:rsid w:val="00A42DEC"/>
    <w:rsid w:val="00B3773F"/>
    <w:rsid w:val="00C334F7"/>
    <w:rsid w:val="00C3447D"/>
    <w:rsid w:val="00C618C7"/>
    <w:rsid w:val="00E03039"/>
    <w:rsid w:val="00E5197F"/>
    <w:rsid w:val="00E57AA3"/>
    <w:rsid w:val="00E976DD"/>
    <w:rsid w:val="00F10677"/>
    <w:rsid w:val="00FA12EC"/>
    <w:rsid w:val="00FF3E71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AE5930-51BD-43F6-82F7-6BC4A5130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557"/>
  </w:style>
  <w:style w:type="paragraph" w:styleId="Heading2">
    <w:name w:val="heading 2"/>
    <w:basedOn w:val="Normal"/>
    <w:link w:val="Heading2Char"/>
    <w:uiPriority w:val="9"/>
    <w:qFormat/>
    <w:rsid w:val="006065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1D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F25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</w:rPr>
  </w:style>
  <w:style w:type="paragraph" w:styleId="Header">
    <w:name w:val="header"/>
    <w:basedOn w:val="Normal"/>
    <w:link w:val="HeaderChar"/>
    <w:uiPriority w:val="99"/>
    <w:unhideWhenUsed/>
    <w:rsid w:val="00FA12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12EC"/>
  </w:style>
  <w:style w:type="paragraph" w:styleId="Footer">
    <w:name w:val="footer"/>
    <w:basedOn w:val="Normal"/>
    <w:link w:val="FooterChar"/>
    <w:uiPriority w:val="99"/>
    <w:unhideWhenUsed/>
    <w:rsid w:val="00FA12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12EC"/>
  </w:style>
  <w:style w:type="character" w:customStyle="1" w:styleId="Heading2Char">
    <w:name w:val="Heading 2 Char"/>
    <w:basedOn w:val="DefaultParagraphFont"/>
    <w:link w:val="Heading2"/>
    <w:uiPriority w:val="9"/>
    <w:rsid w:val="0060652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unhideWhenUsed/>
    <w:rsid w:val="006065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lectable">
    <w:name w:val="selectable"/>
    <w:basedOn w:val="DefaultParagraphFont"/>
    <w:rsid w:val="00606523"/>
  </w:style>
  <w:style w:type="character" w:customStyle="1" w:styleId="Heading3Char">
    <w:name w:val="Heading 3 Char"/>
    <w:basedOn w:val="DefaultParagraphFont"/>
    <w:link w:val="Heading3"/>
    <w:uiPriority w:val="9"/>
    <w:rsid w:val="00101DA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1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39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8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4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3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9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96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7</Pages>
  <Words>1504</Words>
  <Characters>8576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User;sabaaahk@hotmail.com</dc:creator>
  <cp:keywords/>
  <dc:description/>
  <cp:lastModifiedBy>Mehtab Khan</cp:lastModifiedBy>
  <cp:revision>11</cp:revision>
  <dcterms:created xsi:type="dcterms:W3CDTF">2021-02-23T14:58:00Z</dcterms:created>
  <dcterms:modified xsi:type="dcterms:W3CDTF">2021-02-26T03:50:00Z</dcterms:modified>
</cp:coreProperties>
</file>