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6D1D6A" w:themeColor="accent1" w:themeShade="BF"/>
          <w:sz w:val="32"/>
          <w:szCs w:val="32"/>
        </w:rPr>
        <w:id w:val="1735430780"/>
        <w:docPartObj>
          <w:docPartGallery w:val="Cover Pages"/>
          <w:docPartUnique/>
        </w:docPartObj>
      </w:sdtPr>
      <w:sdtEndPr>
        <w:rPr>
          <w:rFonts w:asciiTheme="minorHAnsi" w:eastAsiaTheme="minorHAnsi" w:hAnsiTheme="minorHAnsi" w:cstheme="minorBidi"/>
          <w:color w:val="auto"/>
          <w:sz w:val="22"/>
          <w:szCs w:val="22"/>
        </w:rPr>
      </w:sdtEndPr>
      <w:sdtContent>
        <w:p w14:paraId="62F636F9" w14:textId="0257291F" w:rsidR="007E2BA5" w:rsidRDefault="007E2BA5" w:rsidP="00C57B99">
          <w:pPr>
            <w:spacing w:line="480" w:lineRule="auto"/>
          </w:pPr>
          <w:r>
            <w:rPr>
              <w:noProof/>
              <w:lang w:eastAsia="en-GB"/>
            </w:rPr>
            <mc:AlternateContent>
              <mc:Choice Requires="wpg">
                <w:drawing>
                  <wp:anchor distT="0" distB="0" distL="114300" distR="114300" simplePos="0" relativeHeight="251662336" behindDoc="0" locked="0" layoutInCell="1" allowOverlap="1" wp14:anchorId="7B421A97" wp14:editId="320300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6B8C0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92278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8361845" wp14:editId="0E4DE1A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F5A477" w14:textId="34F0BF3E" w:rsidR="00D25F26" w:rsidRDefault="00D25F26">
                                    <w:pPr>
                                      <w:pStyle w:val="NoSpacing"/>
                                      <w:jc w:val="right"/>
                                      <w:rPr>
                                        <w:color w:val="595959" w:themeColor="text1" w:themeTint="A6"/>
                                        <w:sz w:val="28"/>
                                        <w:szCs w:val="28"/>
                                      </w:rPr>
                                    </w:pPr>
                                    <w:r>
                                      <w:rPr>
                                        <w:color w:val="595959" w:themeColor="text1" w:themeTint="A6"/>
                                        <w:sz w:val="28"/>
                                        <w:szCs w:val="28"/>
                                      </w:rPr>
                                      <w:t>Astra Kesans-Parkin</w:t>
                                    </w:r>
                                  </w:p>
                                </w:sdtContent>
                              </w:sdt>
                              <w:p w14:paraId="74B3314F" w14:textId="71F99D7C" w:rsidR="00D25F26" w:rsidRDefault="003561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25F26">
                                      <w:rPr>
                                        <w:color w:val="595959" w:themeColor="text1" w:themeTint="A6"/>
                                        <w:sz w:val="18"/>
                                        <w:szCs w:val="18"/>
                                      </w:rPr>
                                      <w:t>1704225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36184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F5A477" w14:textId="34F0BF3E" w:rsidR="00D25F26" w:rsidRDefault="00D25F26">
                              <w:pPr>
                                <w:pStyle w:val="NoSpacing"/>
                                <w:jc w:val="right"/>
                                <w:rPr>
                                  <w:color w:val="595959" w:themeColor="text1" w:themeTint="A6"/>
                                  <w:sz w:val="28"/>
                                  <w:szCs w:val="28"/>
                                </w:rPr>
                              </w:pPr>
                              <w:r>
                                <w:rPr>
                                  <w:color w:val="595959" w:themeColor="text1" w:themeTint="A6"/>
                                  <w:sz w:val="28"/>
                                  <w:szCs w:val="28"/>
                                </w:rPr>
                                <w:t>Astra Kesans-Parkin</w:t>
                              </w:r>
                            </w:p>
                          </w:sdtContent>
                        </w:sdt>
                        <w:p w14:paraId="74B3314F" w14:textId="71F99D7C" w:rsidR="00D25F26" w:rsidRDefault="003561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25F26">
                                <w:rPr>
                                  <w:color w:val="595959" w:themeColor="text1" w:themeTint="A6"/>
                                  <w:sz w:val="18"/>
                                  <w:szCs w:val="18"/>
                                </w:rPr>
                                <w:t>1704225</w:t>
                              </w:r>
                            </w:sdtContent>
                          </w:sdt>
                        </w:p>
                      </w:txbxContent>
                    </v:textbox>
                    <w10:wrap type="square" anchorx="page" anchory="page"/>
                  </v:shape>
                </w:pict>
              </mc:Fallback>
            </mc:AlternateContent>
          </w:r>
        </w:p>
        <w:p w14:paraId="123052C7" w14:textId="6E4831C5" w:rsidR="007E2BA5" w:rsidRDefault="005A1C47" w:rsidP="00C57B99">
          <w:pPr>
            <w:spacing w:line="480" w:lineRule="auto"/>
          </w:pPr>
          <w:r>
            <w:rPr>
              <w:noProof/>
              <w:lang w:eastAsia="en-GB"/>
            </w:rPr>
            <w:drawing>
              <wp:anchor distT="0" distB="0" distL="114300" distR="114300" simplePos="0" relativeHeight="251663360" behindDoc="0" locked="0" layoutInCell="1" allowOverlap="1" wp14:anchorId="5EA51558" wp14:editId="1A41742B">
                <wp:simplePos x="0" y="0"/>
                <wp:positionH relativeFrom="margin">
                  <wp:align>center</wp:align>
                </wp:positionH>
                <wp:positionV relativeFrom="paragraph">
                  <wp:posOffset>466725</wp:posOffset>
                </wp:positionV>
                <wp:extent cx="4943475" cy="3702050"/>
                <wp:effectExtent l="0" t="0" r="9525" b="0"/>
                <wp:wrapSquare wrapText="bothSides"/>
                <wp:docPr id="1" name="Picture 1" descr="A picture containing LEGO, toy&#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jpg"/>
                        <pic:cNvPicPr/>
                      </pic:nvPicPr>
                      <pic:blipFill>
                        <a:blip r:embed="rId11">
                          <a:extLst>
                            <a:ext uri="{28A0092B-C50C-407E-A947-70E740481C1C}">
                              <a14:useLocalDpi xmlns:a14="http://schemas.microsoft.com/office/drawing/2010/main" val="0"/>
                            </a:ext>
                          </a:extLst>
                        </a:blip>
                        <a:stretch>
                          <a:fillRect/>
                        </a:stretch>
                      </pic:blipFill>
                      <pic:spPr>
                        <a:xfrm>
                          <a:off x="0" y="0"/>
                          <a:ext cx="4943475" cy="3702050"/>
                        </a:xfrm>
                        <a:prstGeom prst="rect">
                          <a:avLst/>
                        </a:prstGeom>
                      </pic:spPr>
                    </pic:pic>
                  </a:graphicData>
                </a:graphic>
                <wp14:sizeRelH relativeFrom="page">
                  <wp14:pctWidth>0</wp14:pctWidth>
                </wp14:sizeRelH>
                <wp14:sizeRelV relativeFrom="page">
                  <wp14:pctHeight>0</wp14:pctHeight>
                </wp14:sizeRelV>
              </wp:anchor>
            </w:drawing>
          </w:r>
          <w:r w:rsidR="00143BB0">
            <w:rPr>
              <w:noProof/>
              <w:lang w:eastAsia="en-GB"/>
            </w:rPr>
            <mc:AlternateContent>
              <mc:Choice Requires="wps">
                <w:drawing>
                  <wp:anchor distT="0" distB="0" distL="114300" distR="114300" simplePos="0" relativeHeight="251659264" behindDoc="0" locked="0" layoutInCell="1" allowOverlap="1" wp14:anchorId="5CD60A7F" wp14:editId="7D5A33BF">
                    <wp:simplePos x="0" y="0"/>
                    <wp:positionH relativeFrom="page">
                      <wp:posOffset>219075</wp:posOffset>
                    </wp:positionH>
                    <wp:positionV relativeFrom="page">
                      <wp:posOffset>5915025</wp:posOffset>
                    </wp:positionV>
                    <wp:extent cx="7315200" cy="11696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1696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677FF" w14:textId="5AC031E6" w:rsidR="00D25F26" w:rsidRDefault="003561C4">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5F26">
                                      <w:rPr>
                                        <w:caps/>
                                        <w:color w:val="92278F" w:themeColor="accent1"/>
                                        <w:sz w:val="64"/>
                                        <w:szCs w:val="64"/>
                                      </w:rPr>
                                      <w:t>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463AC4" w14:textId="1F266079" w:rsidR="00D25F26" w:rsidRDefault="00D25F26">
                                    <w:pPr>
                                      <w:jc w:val="right"/>
                                      <w:rPr>
                                        <w:smallCaps/>
                                        <w:color w:val="404040" w:themeColor="text1" w:themeTint="BF"/>
                                        <w:sz w:val="36"/>
                                        <w:szCs w:val="36"/>
                                      </w:rPr>
                                    </w:pPr>
                                    <w:r>
                                      <w:rPr>
                                        <w:color w:val="404040" w:themeColor="text1" w:themeTint="BF"/>
                                        <w:sz w:val="36"/>
                                        <w:szCs w:val="36"/>
                                      </w:rPr>
                                      <w:t>Supporting Abilities and Behaviours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CD60A7F" id="Text Box 154" o:spid="_x0000_s1027" type="#_x0000_t202" style="position:absolute;margin-left:17.25pt;margin-top:465.75pt;width:8in;height:92.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" filled="f" stroked="f" strokeweight=".5pt">
                    <v:textbox inset="126pt,0,54pt,0">
                      <w:txbxContent>
                        <w:p w14:paraId="1C5677FF" w14:textId="5AC031E6" w:rsidR="00D25F26" w:rsidRDefault="003561C4">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5F26">
                                <w:rPr>
                                  <w:caps/>
                                  <w:color w:val="92278F" w:themeColor="accent1"/>
                                  <w:sz w:val="64"/>
                                  <w:szCs w:val="64"/>
                                </w:rPr>
                                <w:t>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463AC4" w14:textId="1F266079" w:rsidR="00D25F26" w:rsidRDefault="00D25F26">
                              <w:pPr>
                                <w:jc w:val="right"/>
                                <w:rPr>
                                  <w:smallCaps/>
                                  <w:color w:val="404040" w:themeColor="text1" w:themeTint="BF"/>
                                  <w:sz w:val="36"/>
                                  <w:szCs w:val="36"/>
                                </w:rPr>
                              </w:pPr>
                              <w:r>
                                <w:rPr>
                                  <w:color w:val="404040" w:themeColor="text1" w:themeTint="BF"/>
                                  <w:sz w:val="36"/>
                                  <w:szCs w:val="36"/>
                                </w:rPr>
                                <w:t>Supporting Abilities and Behaviours</w:t>
                              </w:r>
                            </w:p>
                          </w:sdtContent>
                        </w:sdt>
                      </w:txbxContent>
                    </v:textbox>
                    <w10:wrap type="square" anchorx="page" anchory="page"/>
                  </v:shape>
                </w:pict>
              </mc:Fallback>
            </mc:AlternateContent>
          </w:r>
          <w:r w:rsidR="007E2BA5">
            <w:br w:type="page"/>
          </w:r>
        </w:p>
      </w:sdtContent>
    </w:sdt>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14:paraId="62E462B9" w14:textId="77777777" w:rsidR="007E2BA5" w:rsidRPr="00536EA6" w:rsidRDefault="74252382" w:rsidP="74252382">
          <w:pPr>
            <w:pStyle w:val="TOCHeading"/>
            <w:spacing w:line="480" w:lineRule="auto"/>
            <w:rPr>
              <w:rStyle w:val="Heading1Char"/>
            </w:rPr>
          </w:pPr>
          <w:r w:rsidRPr="74252382">
            <w:rPr>
              <w:rStyle w:val="Heading1Char"/>
            </w:rPr>
            <w:t>Table of Contents</w:t>
          </w:r>
          <w:bookmarkStart w:id="0" w:name="_GoBack"/>
          <w:bookmarkEnd w:id="0"/>
        </w:p>
        <w:p w14:paraId="49068C34" w14:textId="4BB7ACCA" w:rsidR="00FF79C0" w:rsidRDefault="007E2BA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3643315" w:history="1">
            <w:r w:rsidR="00FF79C0" w:rsidRPr="00FF502F">
              <w:rPr>
                <w:rStyle w:val="Hyperlink"/>
                <w:noProof/>
              </w:rPr>
              <w:t>1.</w:t>
            </w:r>
            <w:r w:rsidR="00FF79C0">
              <w:rPr>
                <w:rFonts w:eastAsiaTheme="minorEastAsia"/>
                <w:noProof/>
                <w:lang w:eastAsia="en-GB"/>
              </w:rPr>
              <w:tab/>
            </w:r>
            <w:r w:rsidR="00FF79C0" w:rsidRPr="00FF502F">
              <w:rPr>
                <w:rStyle w:val="Hyperlink"/>
                <w:noProof/>
              </w:rPr>
              <w:t>Introduction</w:t>
            </w:r>
            <w:r w:rsidR="00FF79C0">
              <w:rPr>
                <w:noProof/>
                <w:webHidden/>
              </w:rPr>
              <w:tab/>
            </w:r>
            <w:r w:rsidR="00FF79C0">
              <w:rPr>
                <w:noProof/>
                <w:webHidden/>
              </w:rPr>
              <w:fldChar w:fldCharType="begin"/>
            </w:r>
            <w:r w:rsidR="00FF79C0">
              <w:rPr>
                <w:noProof/>
                <w:webHidden/>
              </w:rPr>
              <w:instrText xml:space="preserve"> PAGEREF _Toc513643315 \h </w:instrText>
            </w:r>
            <w:r w:rsidR="00FF79C0">
              <w:rPr>
                <w:noProof/>
                <w:webHidden/>
              </w:rPr>
            </w:r>
            <w:r w:rsidR="00FF79C0">
              <w:rPr>
                <w:noProof/>
                <w:webHidden/>
              </w:rPr>
              <w:fldChar w:fldCharType="separate"/>
            </w:r>
            <w:r w:rsidR="00FF79C0">
              <w:rPr>
                <w:noProof/>
                <w:webHidden/>
              </w:rPr>
              <w:t>2</w:t>
            </w:r>
            <w:r w:rsidR="00FF79C0">
              <w:rPr>
                <w:noProof/>
                <w:webHidden/>
              </w:rPr>
              <w:fldChar w:fldCharType="end"/>
            </w:r>
          </w:hyperlink>
        </w:p>
        <w:p w14:paraId="1B3D8D05" w14:textId="370DDB10" w:rsidR="00FF79C0" w:rsidRDefault="00FF79C0">
          <w:pPr>
            <w:pStyle w:val="TOC1"/>
            <w:tabs>
              <w:tab w:val="left" w:pos="440"/>
              <w:tab w:val="right" w:leader="dot" w:pos="9016"/>
            </w:tabs>
            <w:rPr>
              <w:rFonts w:eastAsiaTheme="minorEastAsia"/>
              <w:noProof/>
              <w:lang w:eastAsia="en-GB"/>
            </w:rPr>
          </w:pPr>
          <w:hyperlink w:anchor="_Toc513643316" w:history="1">
            <w:r w:rsidRPr="00FF502F">
              <w:rPr>
                <w:rStyle w:val="Hyperlink"/>
                <w:noProof/>
                <w:lang w:eastAsia="en-GB"/>
              </w:rPr>
              <w:t>2.</w:t>
            </w:r>
            <w:r>
              <w:rPr>
                <w:rFonts w:eastAsiaTheme="minorEastAsia"/>
                <w:noProof/>
                <w:lang w:eastAsia="en-GB"/>
              </w:rPr>
              <w:tab/>
            </w:r>
            <w:r w:rsidRPr="00FF502F">
              <w:rPr>
                <w:rStyle w:val="Hyperlink"/>
                <w:noProof/>
              </w:rPr>
              <w:t>Main Body</w:t>
            </w:r>
            <w:r>
              <w:rPr>
                <w:noProof/>
                <w:webHidden/>
              </w:rPr>
              <w:tab/>
            </w:r>
            <w:r>
              <w:rPr>
                <w:noProof/>
                <w:webHidden/>
              </w:rPr>
              <w:fldChar w:fldCharType="begin"/>
            </w:r>
            <w:r>
              <w:rPr>
                <w:noProof/>
                <w:webHidden/>
              </w:rPr>
              <w:instrText xml:space="preserve"> PAGEREF _Toc513643316 \h </w:instrText>
            </w:r>
            <w:r>
              <w:rPr>
                <w:noProof/>
                <w:webHidden/>
              </w:rPr>
            </w:r>
            <w:r>
              <w:rPr>
                <w:noProof/>
                <w:webHidden/>
              </w:rPr>
              <w:fldChar w:fldCharType="separate"/>
            </w:r>
            <w:r>
              <w:rPr>
                <w:noProof/>
                <w:webHidden/>
              </w:rPr>
              <w:t>3</w:t>
            </w:r>
            <w:r>
              <w:rPr>
                <w:noProof/>
                <w:webHidden/>
              </w:rPr>
              <w:fldChar w:fldCharType="end"/>
            </w:r>
          </w:hyperlink>
        </w:p>
        <w:p w14:paraId="2357C266" w14:textId="549CE0C9" w:rsidR="00FF79C0" w:rsidRDefault="00FF79C0">
          <w:pPr>
            <w:pStyle w:val="TOC2"/>
            <w:tabs>
              <w:tab w:val="right" w:leader="dot" w:pos="9016"/>
            </w:tabs>
            <w:rPr>
              <w:rFonts w:eastAsiaTheme="minorEastAsia"/>
              <w:noProof/>
              <w:lang w:eastAsia="en-GB"/>
            </w:rPr>
          </w:pPr>
          <w:hyperlink w:anchor="_Toc513643317" w:history="1">
            <w:r w:rsidRPr="00FF502F">
              <w:rPr>
                <w:rStyle w:val="Hyperlink"/>
                <w:noProof/>
                <w:lang w:eastAsia="en-GB"/>
              </w:rPr>
              <w:t>The Setting</w:t>
            </w:r>
            <w:r>
              <w:rPr>
                <w:noProof/>
                <w:webHidden/>
              </w:rPr>
              <w:tab/>
            </w:r>
            <w:r>
              <w:rPr>
                <w:noProof/>
                <w:webHidden/>
              </w:rPr>
              <w:fldChar w:fldCharType="begin"/>
            </w:r>
            <w:r>
              <w:rPr>
                <w:noProof/>
                <w:webHidden/>
              </w:rPr>
              <w:instrText xml:space="preserve"> PAGEREF _Toc513643317 \h </w:instrText>
            </w:r>
            <w:r>
              <w:rPr>
                <w:noProof/>
                <w:webHidden/>
              </w:rPr>
            </w:r>
            <w:r>
              <w:rPr>
                <w:noProof/>
                <w:webHidden/>
              </w:rPr>
              <w:fldChar w:fldCharType="separate"/>
            </w:r>
            <w:r>
              <w:rPr>
                <w:noProof/>
                <w:webHidden/>
              </w:rPr>
              <w:t>3</w:t>
            </w:r>
            <w:r>
              <w:rPr>
                <w:noProof/>
                <w:webHidden/>
              </w:rPr>
              <w:fldChar w:fldCharType="end"/>
            </w:r>
          </w:hyperlink>
        </w:p>
        <w:p w14:paraId="78C984C3" w14:textId="4F602A34" w:rsidR="00FF79C0" w:rsidRDefault="00FF79C0">
          <w:pPr>
            <w:pStyle w:val="TOC2"/>
            <w:tabs>
              <w:tab w:val="right" w:leader="dot" w:pos="9016"/>
            </w:tabs>
            <w:rPr>
              <w:rFonts w:eastAsiaTheme="minorEastAsia"/>
              <w:noProof/>
              <w:lang w:eastAsia="en-GB"/>
            </w:rPr>
          </w:pPr>
          <w:hyperlink w:anchor="_Toc513643318" w:history="1">
            <w:r w:rsidRPr="00FF502F">
              <w:rPr>
                <w:rStyle w:val="Hyperlink"/>
                <w:noProof/>
                <w:lang w:eastAsia="en-GB"/>
              </w:rPr>
              <w:t>What is Challenging Behaviour?</w:t>
            </w:r>
            <w:r>
              <w:rPr>
                <w:noProof/>
                <w:webHidden/>
              </w:rPr>
              <w:tab/>
            </w:r>
            <w:r>
              <w:rPr>
                <w:noProof/>
                <w:webHidden/>
              </w:rPr>
              <w:fldChar w:fldCharType="begin"/>
            </w:r>
            <w:r>
              <w:rPr>
                <w:noProof/>
                <w:webHidden/>
              </w:rPr>
              <w:instrText xml:space="preserve"> PAGEREF _Toc513643318 \h </w:instrText>
            </w:r>
            <w:r>
              <w:rPr>
                <w:noProof/>
                <w:webHidden/>
              </w:rPr>
            </w:r>
            <w:r>
              <w:rPr>
                <w:noProof/>
                <w:webHidden/>
              </w:rPr>
              <w:fldChar w:fldCharType="separate"/>
            </w:r>
            <w:r>
              <w:rPr>
                <w:noProof/>
                <w:webHidden/>
              </w:rPr>
              <w:t>3</w:t>
            </w:r>
            <w:r>
              <w:rPr>
                <w:noProof/>
                <w:webHidden/>
              </w:rPr>
              <w:fldChar w:fldCharType="end"/>
            </w:r>
          </w:hyperlink>
        </w:p>
        <w:p w14:paraId="65F73881" w14:textId="31E426F2" w:rsidR="00FF79C0" w:rsidRDefault="00FF79C0">
          <w:pPr>
            <w:pStyle w:val="TOC2"/>
            <w:tabs>
              <w:tab w:val="right" w:leader="dot" w:pos="9016"/>
            </w:tabs>
            <w:rPr>
              <w:rFonts w:eastAsiaTheme="minorEastAsia"/>
              <w:noProof/>
              <w:lang w:eastAsia="en-GB"/>
            </w:rPr>
          </w:pPr>
          <w:hyperlink w:anchor="_Toc513643319" w:history="1">
            <w:r w:rsidRPr="00FF502F">
              <w:rPr>
                <w:rStyle w:val="Hyperlink"/>
                <w:noProof/>
                <w:lang w:eastAsia="en-GB"/>
              </w:rPr>
              <w:t>Strategies to Manage Challenging Behaviour</w:t>
            </w:r>
            <w:r>
              <w:rPr>
                <w:noProof/>
                <w:webHidden/>
              </w:rPr>
              <w:tab/>
            </w:r>
            <w:r>
              <w:rPr>
                <w:noProof/>
                <w:webHidden/>
              </w:rPr>
              <w:fldChar w:fldCharType="begin"/>
            </w:r>
            <w:r>
              <w:rPr>
                <w:noProof/>
                <w:webHidden/>
              </w:rPr>
              <w:instrText xml:space="preserve"> PAGEREF _Toc513643319 \h </w:instrText>
            </w:r>
            <w:r>
              <w:rPr>
                <w:noProof/>
                <w:webHidden/>
              </w:rPr>
            </w:r>
            <w:r>
              <w:rPr>
                <w:noProof/>
                <w:webHidden/>
              </w:rPr>
              <w:fldChar w:fldCharType="separate"/>
            </w:r>
            <w:r>
              <w:rPr>
                <w:noProof/>
                <w:webHidden/>
              </w:rPr>
              <w:t>5</w:t>
            </w:r>
            <w:r>
              <w:rPr>
                <w:noProof/>
                <w:webHidden/>
              </w:rPr>
              <w:fldChar w:fldCharType="end"/>
            </w:r>
          </w:hyperlink>
        </w:p>
        <w:p w14:paraId="583F9CE1" w14:textId="402D5858" w:rsidR="00FF79C0" w:rsidRDefault="00FF79C0">
          <w:pPr>
            <w:pStyle w:val="TOC2"/>
            <w:tabs>
              <w:tab w:val="right" w:leader="dot" w:pos="9016"/>
            </w:tabs>
            <w:rPr>
              <w:rFonts w:eastAsiaTheme="minorEastAsia"/>
              <w:noProof/>
              <w:lang w:eastAsia="en-GB"/>
            </w:rPr>
          </w:pPr>
          <w:hyperlink w:anchor="_Toc513643320" w:history="1">
            <w:r w:rsidRPr="00FF502F">
              <w:rPr>
                <w:rStyle w:val="Hyperlink"/>
                <w:noProof/>
                <w:lang w:eastAsia="en-GB"/>
              </w:rPr>
              <w:t>Strategy in Placement</w:t>
            </w:r>
            <w:r>
              <w:rPr>
                <w:noProof/>
                <w:webHidden/>
              </w:rPr>
              <w:tab/>
            </w:r>
            <w:r>
              <w:rPr>
                <w:noProof/>
                <w:webHidden/>
              </w:rPr>
              <w:fldChar w:fldCharType="begin"/>
            </w:r>
            <w:r>
              <w:rPr>
                <w:noProof/>
                <w:webHidden/>
              </w:rPr>
              <w:instrText xml:space="preserve"> PAGEREF _Toc513643320 \h </w:instrText>
            </w:r>
            <w:r>
              <w:rPr>
                <w:noProof/>
                <w:webHidden/>
              </w:rPr>
            </w:r>
            <w:r>
              <w:rPr>
                <w:noProof/>
                <w:webHidden/>
              </w:rPr>
              <w:fldChar w:fldCharType="separate"/>
            </w:r>
            <w:r>
              <w:rPr>
                <w:noProof/>
                <w:webHidden/>
              </w:rPr>
              <w:t>7</w:t>
            </w:r>
            <w:r>
              <w:rPr>
                <w:noProof/>
                <w:webHidden/>
              </w:rPr>
              <w:fldChar w:fldCharType="end"/>
            </w:r>
          </w:hyperlink>
        </w:p>
        <w:p w14:paraId="1B7252C9" w14:textId="7C4B5B78" w:rsidR="00FF79C0" w:rsidRDefault="00FF79C0">
          <w:pPr>
            <w:pStyle w:val="TOC2"/>
            <w:tabs>
              <w:tab w:val="right" w:leader="dot" w:pos="9016"/>
            </w:tabs>
            <w:rPr>
              <w:rFonts w:eastAsiaTheme="minorEastAsia"/>
              <w:noProof/>
              <w:lang w:eastAsia="en-GB"/>
            </w:rPr>
          </w:pPr>
          <w:hyperlink w:anchor="_Toc513643321" w:history="1">
            <w:r w:rsidRPr="00FF502F">
              <w:rPr>
                <w:rStyle w:val="Hyperlink"/>
                <w:noProof/>
                <w:lang w:eastAsia="en-GB"/>
              </w:rPr>
              <w:t>Evaluation of Strategies</w:t>
            </w:r>
            <w:r>
              <w:rPr>
                <w:noProof/>
                <w:webHidden/>
              </w:rPr>
              <w:tab/>
            </w:r>
            <w:r>
              <w:rPr>
                <w:noProof/>
                <w:webHidden/>
              </w:rPr>
              <w:fldChar w:fldCharType="begin"/>
            </w:r>
            <w:r>
              <w:rPr>
                <w:noProof/>
                <w:webHidden/>
              </w:rPr>
              <w:instrText xml:space="preserve"> PAGEREF _Toc513643321 \h </w:instrText>
            </w:r>
            <w:r>
              <w:rPr>
                <w:noProof/>
                <w:webHidden/>
              </w:rPr>
            </w:r>
            <w:r>
              <w:rPr>
                <w:noProof/>
                <w:webHidden/>
              </w:rPr>
              <w:fldChar w:fldCharType="separate"/>
            </w:r>
            <w:r>
              <w:rPr>
                <w:noProof/>
                <w:webHidden/>
              </w:rPr>
              <w:t>9</w:t>
            </w:r>
            <w:r>
              <w:rPr>
                <w:noProof/>
                <w:webHidden/>
              </w:rPr>
              <w:fldChar w:fldCharType="end"/>
            </w:r>
          </w:hyperlink>
        </w:p>
        <w:p w14:paraId="0BDEA3D7" w14:textId="7A4BEDA7" w:rsidR="00FF79C0" w:rsidRDefault="00FF79C0">
          <w:pPr>
            <w:pStyle w:val="TOC3"/>
            <w:tabs>
              <w:tab w:val="right" w:leader="dot" w:pos="9016"/>
            </w:tabs>
            <w:rPr>
              <w:rFonts w:eastAsiaTheme="minorEastAsia"/>
              <w:noProof/>
              <w:lang w:eastAsia="en-GB"/>
            </w:rPr>
          </w:pPr>
          <w:hyperlink r:id="rId12" w:anchor="_Toc513643322" w:history="1">
            <w:r w:rsidRPr="00FF502F">
              <w:rPr>
                <w:rStyle w:val="Hyperlink"/>
                <w:noProof/>
              </w:rPr>
              <w:t>Positive Environment</w:t>
            </w:r>
            <w:r>
              <w:rPr>
                <w:noProof/>
                <w:webHidden/>
              </w:rPr>
              <w:tab/>
            </w:r>
            <w:r>
              <w:rPr>
                <w:noProof/>
                <w:webHidden/>
              </w:rPr>
              <w:fldChar w:fldCharType="begin"/>
            </w:r>
            <w:r>
              <w:rPr>
                <w:noProof/>
                <w:webHidden/>
              </w:rPr>
              <w:instrText xml:space="preserve"> PAGEREF _Toc513643322 \h </w:instrText>
            </w:r>
            <w:r>
              <w:rPr>
                <w:noProof/>
                <w:webHidden/>
              </w:rPr>
            </w:r>
            <w:r>
              <w:rPr>
                <w:noProof/>
                <w:webHidden/>
              </w:rPr>
              <w:fldChar w:fldCharType="separate"/>
            </w:r>
            <w:r>
              <w:rPr>
                <w:noProof/>
                <w:webHidden/>
              </w:rPr>
              <w:t>9</w:t>
            </w:r>
            <w:r>
              <w:rPr>
                <w:noProof/>
                <w:webHidden/>
              </w:rPr>
              <w:fldChar w:fldCharType="end"/>
            </w:r>
          </w:hyperlink>
        </w:p>
        <w:p w14:paraId="77403922" w14:textId="7CDFD867" w:rsidR="00FF79C0" w:rsidRDefault="00FF79C0">
          <w:pPr>
            <w:pStyle w:val="TOC3"/>
            <w:tabs>
              <w:tab w:val="right" w:leader="dot" w:pos="9016"/>
            </w:tabs>
            <w:rPr>
              <w:rFonts w:eastAsiaTheme="minorEastAsia"/>
              <w:noProof/>
              <w:lang w:eastAsia="en-GB"/>
            </w:rPr>
          </w:pPr>
          <w:hyperlink r:id="rId13" w:anchor="_Toc513643323" w:history="1">
            <w:r w:rsidRPr="00FF502F">
              <w:rPr>
                <w:rStyle w:val="Hyperlink"/>
                <w:noProof/>
              </w:rPr>
              <w:t>Clear Boundaries</w:t>
            </w:r>
            <w:r>
              <w:rPr>
                <w:noProof/>
                <w:webHidden/>
              </w:rPr>
              <w:tab/>
            </w:r>
            <w:r>
              <w:rPr>
                <w:noProof/>
                <w:webHidden/>
              </w:rPr>
              <w:fldChar w:fldCharType="begin"/>
            </w:r>
            <w:r>
              <w:rPr>
                <w:noProof/>
                <w:webHidden/>
              </w:rPr>
              <w:instrText xml:space="preserve"> PAGEREF _Toc513643323 \h </w:instrText>
            </w:r>
            <w:r>
              <w:rPr>
                <w:noProof/>
                <w:webHidden/>
              </w:rPr>
            </w:r>
            <w:r>
              <w:rPr>
                <w:noProof/>
                <w:webHidden/>
              </w:rPr>
              <w:fldChar w:fldCharType="separate"/>
            </w:r>
            <w:r>
              <w:rPr>
                <w:noProof/>
                <w:webHidden/>
              </w:rPr>
              <w:t>10</w:t>
            </w:r>
            <w:r>
              <w:rPr>
                <w:noProof/>
                <w:webHidden/>
              </w:rPr>
              <w:fldChar w:fldCharType="end"/>
            </w:r>
          </w:hyperlink>
        </w:p>
        <w:p w14:paraId="75DCB8DF" w14:textId="06E4424B" w:rsidR="00FF79C0" w:rsidRDefault="00FF79C0">
          <w:pPr>
            <w:pStyle w:val="TOC3"/>
            <w:tabs>
              <w:tab w:val="right" w:leader="dot" w:pos="9016"/>
            </w:tabs>
            <w:rPr>
              <w:rFonts w:eastAsiaTheme="minorEastAsia"/>
              <w:noProof/>
              <w:lang w:eastAsia="en-GB"/>
            </w:rPr>
          </w:pPr>
          <w:hyperlink r:id="rId14" w:anchor="_Toc513643324" w:history="1">
            <w:r w:rsidRPr="00FF502F">
              <w:rPr>
                <w:rStyle w:val="Hyperlink"/>
                <w:noProof/>
              </w:rPr>
              <w:t>Punishment</w:t>
            </w:r>
            <w:r>
              <w:rPr>
                <w:noProof/>
                <w:webHidden/>
              </w:rPr>
              <w:tab/>
            </w:r>
            <w:r>
              <w:rPr>
                <w:noProof/>
                <w:webHidden/>
              </w:rPr>
              <w:fldChar w:fldCharType="begin"/>
            </w:r>
            <w:r>
              <w:rPr>
                <w:noProof/>
                <w:webHidden/>
              </w:rPr>
              <w:instrText xml:space="preserve"> PAGEREF _Toc513643324 \h </w:instrText>
            </w:r>
            <w:r>
              <w:rPr>
                <w:noProof/>
                <w:webHidden/>
              </w:rPr>
            </w:r>
            <w:r>
              <w:rPr>
                <w:noProof/>
                <w:webHidden/>
              </w:rPr>
              <w:fldChar w:fldCharType="separate"/>
            </w:r>
            <w:r>
              <w:rPr>
                <w:noProof/>
                <w:webHidden/>
              </w:rPr>
              <w:t>11</w:t>
            </w:r>
            <w:r>
              <w:rPr>
                <w:noProof/>
                <w:webHidden/>
              </w:rPr>
              <w:fldChar w:fldCharType="end"/>
            </w:r>
          </w:hyperlink>
        </w:p>
        <w:p w14:paraId="2FAD3607" w14:textId="6791C951" w:rsidR="00FF79C0" w:rsidRDefault="00FF79C0">
          <w:pPr>
            <w:pStyle w:val="TOC3"/>
            <w:tabs>
              <w:tab w:val="right" w:leader="dot" w:pos="9016"/>
            </w:tabs>
            <w:rPr>
              <w:rFonts w:eastAsiaTheme="minorEastAsia"/>
              <w:noProof/>
              <w:lang w:eastAsia="en-GB"/>
            </w:rPr>
          </w:pPr>
          <w:hyperlink r:id="rId15" w:anchor="_Toc513643325" w:history="1">
            <w:r w:rsidRPr="00FF502F">
              <w:rPr>
                <w:rStyle w:val="Hyperlink"/>
                <w:noProof/>
              </w:rPr>
              <w:t>Physical Restraint</w:t>
            </w:r>
            <w:r>
              <w:rPr>
                <w:noProof/>
                <w:webHidden/>
              </w:rPr>
              <w:tab/>
            </w:r>
            <w:r>
              <w:rPr>
                <w:noProof/>
                <w:webHidden/>
              </w:rPr>
              <w:fldChar w:fldCharType="begin"/>
            </w:r>
            <w:r>
              <w:rPr>
                <w:noProof/>
                <w:webHidden/>
              </w:rPr>
              <w:instrText xml:space="preserve"> PAGEREF _Toc513643325 \h </w:instrText>
            </w:r>
            <w:r>
              <w:rPr>
                <w:noProof/>
                <w:webHidden/>
              </w:rPr>
            </w:r>
            <w:r>
              <w:rPr>
                <w:noProof/>
                <w:webHidden/>
              </w:rPr>
              <w:fldChar w:fldCharType="separate"/>
            </w:r>
            <w:r>
              <w:rPr>
                <w:noProof/>
                <w:webHidden/>
              </w:rPr>
              <w:t>12</w:t>
            </w:r>
            <w:r>
              <w:rPr>
                <w:noProof/>
                <w:webHidden/>
              </w:rPr>
              <w:fldChar w:fldCharType="end"/>
            </w:r>
          </w:hyperlink>
        </w:p>
        <w:p w14:paraId="22FE7D7E" w14:textId="376CCA01" w:rsidR="00FF79C0" w:rsidRDefault="00FF79C0">
          <w:pPr>
            <w:pStyle w:val="TOC1"/>
            <w:tabs>
              <w:tab w:val="left" w:pos="440"/>
              <w:tab w:val="right" w:leader="dot" w:pos="9016"/>
            </w:tabs>
            <w:rPr>
              <w:rFonts w:eastAsiaTheme="minorEastAsia"/>
              <w:noProof/>
              <w:lang w:eastAsia="en-GB"/>
            </w:rPr>
          </w:pPr>
          <w:hyperlink w:anchor="_Toc513643326" w:history="1">
            <w:r w:rsidRPr="00FF502F">
              <w:rPr>
                <w:rStyle w:val="Hyperlink"/>
                <w:noProof/>
              </w:rPr>
              <w:t>3.</w:t>
            </w:r>
            <w:r>
              <w:rPr>
                <w:rFonts w:eastAsiaTheme="minorEastAsia"/>
                <w:noProof/>
                <w:lang w:eastAsia="en-GB"/>
              </w:rPr>
              <w:tab/>
            </w:r>
            <w:r w:rsidRPr="00FF502F">
              <w:rPr>
                <w:rStyle w:val="Hyperlink"/>
                <w:noProof/>
              </w:rPr>
              <w:t>Recommendations</w:t>
            </w:r>
            <w:r>
              <w:rPr>
                <w:noProof/>
                <w:webHidden/>
              </w:rPr>
              <w:tab/>
            </w:r>
            <w:r>
              <w:rPr>
                <w:noProof/>
                <w:webHidden/>
              </w:rPr>
              <w:fldChar w:fldCharType="begin"/>
            </w:r>
            <w:r>
              <w:rPr>
                <w:noProof/>
                <w:webHidden/>
              </w:rPr>
              <w:instrText xml:space="preserve"> PAGEREF _Toc513643326 \h </w:instrText>
            </w:r>
            <w:r>
              <w:rPr>
                <w:noProof/>
                <w:webHidden/>
              </w:rPr>
            </w:r>
            <w:r>
              <w:rPr>
                <w:noProof/>
                <w:webHidden/>
              </w:rPr>
              <w:fldChar w:fldCharType="separate"/>
            </w:r>
            <w:r>
              <w:rPr>
                <w:noProof/>
                <w:webHidden/>
              </w:rPr>
              <w:t>13</w:t>
            </w:r>
            <w:r>
              <w:rPr>
                <w:noProof/>
                <w:webHidden/>
              </w:rPr>
              <w:fldChar w:fldCharType="end"/>
            </w:r>
          </w:hyperlink>
        </w:p>
        <w:p w14:paraId="1821012D" w14:textId="479C61EE" w:rsidR="00FF79C0" w:rsidRDefault="00FF79C0">
          <w:pPr>
            <w:pStyle w:val="TOC1"/>
            <w:tabs>
              <w:tab w:val="left" w:pos="440"/>
              <w:tab w:val="right" w:leader="dot" w:pos="9016"/>
            </w:tabs>
            <w:rPr>
              <w:rFonts w:eastAsiaTheme="minorEastAsia"/>
              <w:noProof/>
              <w:lang w:eastAsia="en-GB"/>
            </w:rPr>
          </w:pPr>
          <w:hyperlink w:anchor="_Toc513643327" w:history="1">
            <w:r w:rsidRPr="00FF502F">
              <w:rPr>
                <w:rStyle w:val="Hyperlink"/>
                <w:noProof/>
              </w:rPr>
              <w:t>4.</w:t>
            </w:r>
            <w:r>
              <w:rPr>
                <w:rFonts w:eastAsiaTheme="minorEastAsia"/>
                <w:noProof/>
                <w:lang w:eastAsia="en-GB"/>
              </w:rPr>
              <w:tab/>
            </w:r>
            <w:r w:rsidRPr="00FF502F">
              <w:rPr>
                <w:rStyle w:val="Hyperlink"/>
                <w:noProof/>
              </w:rPr>
              <w:t>Conclusion</w:t>
            </w:r>
            <w:r>
              <w:rPr>
                <w:noProof/>
                <w:webHidden/>
              </w:rPr>
              <w:tab/>
            </w:r>
            <w:r>
              <w:rPr>
                <w:noProof/>
                <w:webHidden/>
              </w:rPr>
              <w:fldChar w:fldCharType="begin"/>
            </w:r>
            <w:r>
              <w:rPr>
                <w:noProof/>
                <w:webHidden/>
              </w:rPr>
              <w:instrText xml:space="preserve"> PAGEREF _Toc513643327 \h </w:instrText>
            </w:r>
            <w:r>
              <w:rPr>
                <w:noProof/>
                <w:webHidden/>
              </w:rPr>
            </w:r>
            <w:r>
              <w:rPr>
                <w:noProof/>
                <w:webHidden/>
              </w:rPr>
              <w:fldChar w:fldCharType="separate"/>
            </w:r>
            <w:r>
              <w:rPr>
                <w:noProof/>
                <w:webHidden/>
              </w:rPr>
              <w:t>14</w:t>
            </w:r>
            <w:r>
              <w:rPr>
                <w:noProof/>
                <w:webHidden/>
              </w:rPr>
              <w:fldChar w:fldCharType="end"/>
            </w:r>
          </w:hyperlink>
        </w:p>
        <w:p w14:paraId="4536C9E1" w14:textId="520ABB58" w:rsidR="00FF79C0" w:rsidRDefault="00FF79C0">
          <w:pPr>
            <w:pStyle w:val="TOC1"/>
            <w:tabs>
              <w:tab w:val="left" w:pos="440"/>
              <w:tab w:val="right" w:leader="dot" w:pos="9016"/>
            </w:tabs>
            <w:rPr>
              <w:rFonts w:eastAsiaTheme="minorEastAsia"/>
              <w:noProof/>
              <w:lang w:eastAsia="en-GB"/>
            </w:rPr>
          </w:pPr>
          <w:hyperlink w:anchor="_Toc513643328" w:history="1">
            <w:r w:rsidRPr="00FF502F">
              <w:rPr>
                <w:rStyle w:val="Hyperlink"/>
                <w:noProof/>
              </w:rPr>
              <w:t>5.</w:t>
            </w:r>
            <w:r>
              <w:rPr>
                <w:rFonts w:eastAsiaTheme="minorEastAsia"/>
                <w:noProof/>
                <w:lang w:eastAsia="en-GB"/>
              </w:rPr>
              <w:tab/>
            </w:r>
            <w:r w:rsidRPr="00FF502F">
              <w:rPr>
                <w:rStyle w:val="Hyperlink"/>
                <w:noProof/>
              </w:rPr>
              <w:t>Reference List</w:t>
            </w:r>
            <w:r>
              <w:rPr>
                <w:noProof/>
                <w:webHidden/>
              </w:rPr>
              <w:tab/>
            </w:r>
            <w:r>
              <w:rPr>
                <w:noProof/>
                <w:webHidden/>
              </w:rPr>
              <w:fldChar w:fldCharType="begin"/>
            </w:r>
            <w:r>
              <w:rPr>
                <w:noProof/>
                <w:webHidden/>
              </w:rPr>
              <w:instrText xml:space="preserve"> PAGEREF _Toc513643328 \h </w:instrText>
            </w:r>
            <w:r>
              <w:rPr>
                <w:noProof/>
                <w:webHidden/>
              </w:rPr>
            </w:r>
            <w:r>
              <w:rPr>
                <w:noProof/>
                <w:webHidden/>
              </w:rPr>
              <w:fldChar w:fldCharType="separate"/>
            </w:r>
            <w:r>
              <w:rPr>
                <w:noProof/>
                <w:webHidden/>
              </w:rPr>
              <w:t>15</w:t>
            </w:r>
            <w:r>
              <w:rPr>
                <w:noProof/>
                <w:webHidden/>
              </w:rPr>
              <w:fldChar w:fldCharType="end"/>
            </w:r>
          </w:hyperlink>
        </w:p>
        <w:p w14:paraId="61EB8EDC" w14:textId="3EE83269" w:rsidR="00FF79C0" w:rsidRDefault="00FF79C0">
          <w:pPr>
            <w:pStyle w:val="TOC1"/>
            <w:tabs>
              <w:tab w:val="left" w:pos="440"/>
              <w:tab w:val="right" w:leader="dot" w:pos="9016"/>
            </w:tabs>
            <w:rPr>
              <w:rFonts w:eastAsiaTheme="minorEastAsia"/>
              <w:noProof/>
              <w:lang w:eastAsia="en-GB"/>
            </w:rPr>
          </w:pPr>
          <w:hyperlink w:anchor="_Toc513643329" w:history="1">
            <w:r w:rsidRPr="00FF502F">
              <w:rPr>
                <w:rStyle w:val="Hyperlink"/>
                <w:noProof/>
              </w:rPr>
              <w:t>6.</w:t>
            </w:r>
            <w:r>
              <w:rPr>
                <w:rFonts w:eastAsiaTheme="minorEastAsia"/>
                <w:noProof/>
                <w:lang w:eastAsia="en-GB"/>
              </w:rPr>
              <w:tab/>
            </w:r>
            <w:r w:rsidRPr="00FF502F">
              <w:rPr>
                <w:rStyle w:val="Hyperlink"/>
                <w:noProof/>
              </w:rPr>
              <w:t>Appendix 1 – Positive Behaviour Policy</w:t>
            </w:r>
            <w:r>
              <w:rPr>
                <w:noProof/>
                <w:webHidden/>
              </w:rPr>
              <w:tab/>
            </w:r>
            <w:r>
              <w:rPr>
                <w:noProof/>
                <w:webHidden/>
              </w:rPr>
              <w:fldChar w:fldCharType="begin"/>
            </w:r>
            <w:r>
              <w:rPr>
                <w:noProof/>
                <w:webHidden/>
              </w:rPr>
              <w:instrText xml:space="preserve"> PAGEREF _Toc513643329 \h </w:instrText>
            </w:r>
            <w:r>
              <w:rPr>
                <w:noProof/>
                <w:webHidden/>
              </w:rPr>
            </w:r>
            <w:r>
              <w:rPr>
                <w:noProof/>
                <w:webHidden/>
              </w:rPr>
              <w:fldChar w:fldCharType="separate"/>
            </w:r>
            <w:r>
              <w:rPr>
                <w:noProof/>
                <w:webHidden/>
              </w:rPr>
              <w:t>17</w:t>
            </w:r>
            <w:r>
              <w:rPr>
                <w:noProof/>
                <w:webHidden/>
              </w:rPr>
              <w:fldChar w:fldCharType="end"/>
            </w:r>
          </w:hyperlink>
        </w:p>
        <w:p w14:paraId="24D46AC3" w14:textId="771EFA01" w:rsidR="00FF79C0" w:rsidRDefault="00FF79C0">
          <w:pPr>
            <w:pStyle w:val="TOC1"/>
            <w:tabs>
              <w:tab w:val="left" w:pos="440"/>
              <w:tab w:val="right" w:leader="dot" w:pos="9016"/>
            </w:tabs>
            <w:rPr>
              <w:rFonts w:eastAsiaTheme="minorEastAsia"/>
              <w:noProof/>
              <w:lang w:eastAsia="en-GB"/>
            </w:rPr>
          </w:pPr>
          <w:hyperlink w:anchor="_Toc513643330" w:history="1">
            <w:r w:rsidRPr="00FF502F">
              <w:rPr>
                <w:rStyle w:val="Hyperlink"/>
                <w:noProof/>
              </w:rPr>
              <w:t>7.</w:t>
            </w:r>
            <w:r>
              <w:rPr>
                <w:rFonts w:eastAsiaTheme="minorEastAsia"/>
                <w:noProof/>
                <w:lang w:eastAsia="en-GB"/>
              </w:rPr>
              <w:tab/>
            </w:r>
            <w:r w:rsidRPr="00FF502F">
              <w:rPr>
                <w:rStyle w:val="Hyperlink"/>
                <w:noProof/>
              </w:rPr>
              <w:t>Appendix 2 – Safeguarding Policy</w:t>
            </w:r>
            <w:r>
              <w:rPr>
                <w:noProof/>
                <w:webHidden/>
              </w:rPr>
              <w:tab/>
            </w:r>
            <w:r>
              <w:rPr>
                <w:noProof/>
                <w:webHidden/>
              </w:rPr>
              <w:fldChar w:fldCharType="begin"/>
            </w:r>
            <w:r>
              <w:rPr>
                <w:noProof/>
                <w:webHidden/>
              </w:rPr>
              <w:instrText xml:space="preserve"> PAGEREF _Toc513643330 \h </w:instrText>
            </w:r>
            <w:r>
              <w:rPr>
                <w:noProof/>
                <w:webHidden/>
              </w:rPr>
            </w:r>
            <w:r>
              <w:rPr>
                <w:noProof/>
                <w:webHidden/>
              </w:rPr>
              <w:fldChar w:fldCharType="separate"/>
            </w:r>
            <w:r>
              <w:rPr>
                <w:noProof/>
                <w:webHidden/>
              </w:rPr>
              <w:t>21</w:t>
            </w:r>
            <w:r>
              <w:rPr>
                <w:noProof/>
                <w:webHidden/>
              </w:rPr>
              <w:fldChar w:fldCharType="end"/>
            </w:r>
          </w:hyperlink>
        </w:p>
        <w:p w14:paraId="676822A1" w14:textId="7968EAD9" w:rsidR="007E2BA5" w:rsidRDefault="007E2BA5" w:rsidP="00C57B99">
          <w:pPr>
            <w:spacing w:line="480" w:lineRule="auto"/>
          </w:pPr>
          <w:r>
            <w:rPr>
              <w:b/>
              <w:bCs/>
              <w:noProof/>
            </w:rPr>
            <w:fldChar w:fldCharType="end"/>
          </w:r>
        </w:p>
      </w:sdtContent>
    </w:sdt>
    <w:p w14:paraId="210572C0" w14:textId="77777777" w:rsidR="007E2BA5" w:rsidRDefault="007E2BA5" w:rsidP="00C57B99">
      <w:pPr>
        <w:spacing w:line="480" w:lineRule="auto"/>
      </w:pPr>
    </w:p>
    <w:p w14:paraId="690FF7AE" w14:textId="77777777" w:rsidR="007E2BA5" w:rsidRDefault="007E2BA5" w:rsidP="00C57B99">
      <w:pPr>
        <w:spacing w:line="480" w:lineRule="auto"/>
      </w:pPr>
    </w:p>
    <w:p w14:paraId="249DB670" w14:textId="77777777" w:rsidR="007E2BA5" w:rsidRDefault="007E2BA5" w:rsidP="00C57B99">
      <w:pPr>
        <w:spacing w:line="480" w:lineRule="auto"/>
      </w:pPr>
    </w:p>
    <w:p w14:paraId="516CB390" w14:textId="031675A3" w:rsidR="007E2BA5" w:rsidRDefault="007E2BA5" w:rsidP="00C57B99">
      <w:pPr>
        <w:spacing w:line="480" w:lineRule="auto"/>
      </w:pPr>
    </w:p>
    <w:p w14:paraId="0FAB8EBD" w14:textId="0CC3E10F" w:rsidR="00247D4A" w:rsidRDefault="00247D4A" w:rsidP="00C57B99">
      <w:pPr>
        <w:spacing w:line="480" w:lineRule="auto"/>
      </w:pPr>
    </w:p>
    <w:p w14:paraId="519DAB6E" w14:textId="28C67088" w:rsidR="00247D4A" w:rsidRDefault="00247D4A" w:rsidP="00C57B99">
      <w:pPr>
        <w:spacing w:line="480" w:lineRule="auto"/>
      </w:pPr>
    </w:p>
    <w:p w14:paraId="5FD7D584" w14:textId="77777777" w:rsidR="00247D4A" w:rsidRDefault="00247D4A" w:rsidP="00C57B99">
      <w:pPr>
        <w:spacing w:line="480" w:lineRule="auto"/>
      </w:pPr>
    </w:p>
    <w:p w14:paraId="27007FA3" w14:textId="77777777" w:rsidR="007E2BA5" w:rsidRDefault="007E2BA5" w:rsidP="00C57B99">
      <w:pPr>
        <w:spacing w:line="480" w:lineRule="auto"/>
      </w:pPr>
    </w:p>
    <w:p w14:paraId="4508F146" w14:textId="1C269EBB" w:rsidR="007E2BA5" w:rsidRDefault="74252382" w:rsidP="00C57B99">
      <w:pPr>
        <w:pStyle w:val="Heading1"/>
        <w:numPr>
          <w:ilvl w:val="0"/>
          <w:numId w:val="7"/>
        </w:numPr>
        <w:spacing w:line="480" w:lineRule="auto"/>
      </w:pPr>
      <w:bookmarkStart w:id="1" w:name="_Toc513643315"/>
      <w:r>
        <w:lastRenderedPageBreak/>
        <w:t>Introduction</w:t>
      </w:r>
      <w:bookmarkEnd w:id="1"/>
    </w:p>
    <w:p w14:paraId="0E690C80" w14:textId="30D9226E" w:rsidR="00154600" w:rsidRPr="00F70C2A" w:rsidRDefault="74252382" w:rsidP="74252382">
      <w:pPr>
        <w:spacing w:line="480" w:lineRule="auto"/>
        <w:rPr>
          <w:sz w:val="24"/>
          <w:szCs w:val="24"/>
        </w:rPr>
      </w:pPr>
      <w:r w:rsidRPr="00082515">
        <w:rPr>
          <w:sz w:val="24"/>
          <w:szCs w:val="24"/>
        </w:rPr>
        <w:t xml:space="preserve">Research carried out by the </w:t>
      </w:r>
      <w:r w:rsidRPr="00082515">
        <w:rPr>
          <w:bCs/>
          <w:sz w:val="24"/>
          <w:szCs w:val="24"/>
        </w:rPr>
        <w:t>Association of Teachers and Lecturers (2013)</w:t>
      </w:r>
      <w:r w:rsidRPr="00082515">
        <w:rPr>
          <w:sz w:val="24"/>
          <w:szCs w:val="24"/>
        </w:rPr>
        <w:t xml:space="preserve"> shows</w:t>
      </w:r>
      <w:r w:rsidRPr="74252382">
        <w:rPr>
          <w:sz w:val="24"/>
          <w:szCs w:val="24"/>
        </w:rPr>
        <w:t xml:space="preserve"> that out of 844 educational staff members, 54% believe that behaviour worsened between 2008-2013 with almost 90% of them confirming that they dealt with challenging behaviour in the school year 2012-2013</w:t>
      </w:r>
      <w:proofErr w:type="gramStart"/>
      <w:r w:rsidRPr="74252382">
        <w:rPr>
          <w:sz w:val="24"/>
          <w:szCs w:val="24"/>
        </w:rPr>
        <w:t>, with this in mind</w:t>
      </w:r>
      <w:r w:rsidR="005C10F6">
        <w:rPr>
          <w:sz w:val="24"/>
          <w:szCs w:val="24"/>
        </w:rPr>
        <w:t>,</w:t>
      </w:r>
      <w:r w:rsidRPr="74252382">
        <w:rPr>
          <w:sz w:val="24"/>
          <w:szCs w:val="24"/>
        </w:rPr>
        <w:t xml:space="preserve"> it</w:t>
      </w:r>
      <w:proofErr w:type="gramEnd"/>
      <w:r w:rsidRPr="74252382">
        <w:rPr>
          <w:sz w:val="24"/>
          <w:szCs w:val="24"/>
        </w:rPr>
        <w:t xml:space="preserve"> is imperative that all schools have strategies in place to deal with this behaviour.  This report will look at what challenging behaviour means and what falls under the category of challenging, it will look at what various strategies can be used to deal with challenging behaviour and how these are used in a local primary school</w:t>
      </w:r>
      <w:r w:rsidR="00876556">
        <w:rPr>
          <w:rStyle w:val="FootnoteReference"/>
          <w:sz w:val="24"/>
          <w:szCs w:val="24"/>
        </w:rPr>
        <w:footnoteReference w:id="1"/>
      </w:r>
      <w:r w:rsidRPr="74252382">
        <w:rPr>
          <w:sz w:val="24"/>
          <w:szCs w:val="24"/>
        </w:rPr>
        <w:t xml:space="preserve"> setting as well as providing some recommendations on how the school could improve their management of behaviour</w:t>
      </w:r>
      <w:r w:rsidR="00876556">
        <w:rPr>
          <w:sz w:val="24"/>
          <w:szCs w:val="24"/>
        </w:rPr>
        <w:t>.</w:t>
      </w:r>
      <w:r w:rsidRPr="74252382">
        <w:rPr>
          <w:sz w:val="24"/>
          <w:szCs w:val="24"/>
        </w:rPr>
        <w:t xml:space="preserve"> </w:t>
      </w:r>
    </w:p>
    <w:p w14:paraId="2A164C1D" w14:textId="37C10FDF" w:rsidR="008E289F" w:rsidRDefault="008E289F" w:rsidP="00C57B99">
      <w:pPr>
        <w:spacing w:line="480" w:lineRule="auto"/>
      </w:pPr>
    </w:p>
    <w:p w14:paraId="2337AA1D" w14:textId="77777777" w:rsidR="007E2BA5" w:rsidRDefault="007E2BA5" w:rsidP="00C57B99">
      <w:pPr>
        <w:spacing w:line="480" w:lineRule="auto"/>
      </w:pPr>
    </w:p>
    <w:p w14:paraId="205C1D39" w14:textId="77777777" w:rsidR="007E2BA5" w:rsidRDefault="007E2BA5" w:rsidP="00C57B99">
      <w:pPr>
        <w:spacing w:line="480" w:lineRule="auto"/>
      </w:pPr>
    </w:p>
    <w:p w14:paraId="08D9CD1B" w14:textId="77777777" w:rsidR="007E2BA5" w:rsidRDefault="007E2BA5" w:rsidP="00C57B99">
      <w:pPr>
        <w:spacing w:line="480" w:lineRule="auto"/>
      </w:pPr>
    </w:p>
    <w:p w14:paraId="269E4B2B" w14:textId="77777777" w:rsidR="007E2BA5" w:rsidRDefault="007E2BA5" w:rsidP="00C57B99">
      <w:pPr>
        <w:spacing w:line="480" w:lineRule="auto"/>
      </w:pPr>
    </w:p>
    <w:p w14:paraId="21B6799A" w14:textId="77777777" w:rsidR="007E2BA5" w:rsidRDefault="007E2BA5" w:rsidP="00C57B99">
      <w:pPr>
        <w:spacing w:line="480" w:lineRule="auto"/>
      </w:pPr>
    </w:p>
    <w:p w14:paraId="115BFE4D" w14:textId="2DE560B6" w:rsidR="007E2BA5" w:rsidRDefault="007E2BA5" w:rsidP="00C57B99">
      <w:pPr>
        <w:spacing w:line="480" w:lineRule="auto"/>
      </w:pPr>
    </w:p>
    <w:p w14:paraId="53BBEDBF" w14:textId="6B9CAB19" w:rsidR="00FD7180" w:rsidRDefault="00FD7180" w:rsidP="00C57B99">
      <w:pPr>
        <w:spacing w:line="480" w:lineRule="auto"/>
      </w:pPr>
    </w:p>
    <w:p w14:paraId="745CE1CE" w14:textId="43640835" w:rsidR="00FD7180" w:rsidRDefault="00FD7180" w:rsidP="00C57B99">
      <w:pPr>
        <w:spacing w:line="480" w:lineRule="auto"/>
      </w:pPr>
    </w:p>
    <w:p w14:paraId="6F9BBBEF" w14:textId="6A1772FE" w:rsidR="00FD7180" w:rsidRDefault="00FD7180" w:rsidP="00C57B99">
      <w:pPr>
        <w:spacing w:line="480" w:lineRule="auto"/>
      </w:pPr>
    </w:p>
    <w:p w14:paraId="7A6D3B49" w14:textId="77777777" w:rsidR="00F16890" w:rsidRPr="00F16890" w:rsidRDefault="74252382" w:rsidP="74252382">
      <w:pPr>
        <w:pStyle w:val="Heading1"/>
        <w:numPr>
          <w:ilvl w:val="0"/>
          <w:numId w:val="7"/>
        </w:numPr>
        <w:spacing w:line="480" w:lineRule="auto"/>
        <w:rPr>
          <w:rFonts w:eastAsiaTheme="minorEastAsia"/>
          <w:lang w:eastAsia="en-GB"/>
        </w:rPr>
      </w:pPr>
      <w:bookmarkStart w:id="2" w:name="_Toc513643316"/>
      <w:r>
        <w:lastRenderedPageBreak/>
        <w:t>Main Body</w:t>
      </w:r>
      <w:bookmarkEnd w:id="2"/>
    </w:p>
    <w:p w14:paraId="2A0B7020" w14:textId="7F805C98" w:rsidR="003264A5" w:rsidRPr="00A560E2" w:rsidRDefault="74252382" w:rsidP="74252382">
      <w:pPr>
        <w:pStyle w:val="Heading2"/>
        <w:spacing w:line="480" w:lineRule="auto"/>
        <w:rPr>
          <w:rFonts w:eastAsiaTheme="minorEastAsia"/>
          <w:sz w:val="28"/>
          <w:szCs w:val="28"/>
          <w:lang w:eastAsia="en-GB"/>
        </w:rPr>
      </w:pPr>
      <w:bookmarkStart w:id="3" w:name="_Toc513643317"/>
      <w:r w:rsidRPr="74252382">
        <w:rPr>
          <w:rFonts w:eastAsiaTheme="minorEastAsia"/>
          <w:sz w:val="28"/>
          <w:szCs w:val="28"/>
          <w:lang w:eastAsia="en-GB"/>
        </w:rPr>
        <w:t>The Setting</w:t>
      </w:r>
      <w:bookmarkEnd w:id="3"/>
    </w:p>
    <w:p w14:paraId="13D94954" w14:textId="244A69EE" w:rsidR="003264A5" w:rsidRPr="00082515" w:rsidRDefault="74252382" w:rsidP="74252382">
      <w:pPr>
        <w:spacing w:line="480" w:lineRule="auto"/>
        <w:rPr>
          <w:sz w:val="24"/>
          <w:szCs w:val="24"/>
        </w:rPr>
      </w:pPr>
      <w:r w:rsidRPr="00082515">
        <w:rPr>
          <w:sz w:val="24"/>
          <w:szCs w:val="24"/>
        </w:rPr>
        <w:t xml:space="preserve">The Swansea school is a mainstream primary school, which </w:t>
      </w:r>
      <w:r w:rsidRPr="00082515">
        <w:rPr>
          <w:bCs/>
          <w:sz w:val="24"/>
          <w:szCs w:val="24"/>
        </w:rPr>
        <w:t>the Department for Education (DfE) (2015)</w:t>
      </w:r>
      <w:r w:rsidRPr="00082515">
        <w:rPr>
          <w:sz w:val="24"/>
          <w:szCs w:val="24"/>
        </w:rPr>
        <w:t xml:space="preserve"> explains is a maintained school that is not a special school, located within a residential area of Swansea</w:t>
      </w:r>
      <w:r w:rsidR="00CF6DEC" w:rsidRPr="00082515">
        <w:rPr>
          <w:sz w:val="24"/>
          <w:szCs w:val="24"/>
        </w:rPr>
        <w:t xml:space="preserve">. </w:t>
      </w:r>
      <w:r w:rsidRPr="00082515">
        <w:rPr>
          <w:sz w:val="24"/>
          <w:szCs w:val="24"/>
        </w:rPr>
        <w:t>A report conducted by</w:t>
      </w:r>
      <w:r w:rsidRPr="00082515">
        <w:t xml:space="preserve"> </w:t>
      </w:r>
      <w:r w:rsidRPr="00082515">
        <w:rPr>
          <w:bCs/>
          <w:sz w:val="24"/>
          <w:szCs w:val="24"/>
        </w:rPr>
        <w:t>Estyn, Her Majesty’s Inspectorate for Education and Training in Wales (2017)</w:t>
      </w:r>
      <w:r w:rsidRPr="00082515">
        <w:rPr>
          <w:sz w:val="24"/>
          <w:szCs w:val="24"/>
        </w:rPr>
        <w:t xml:space="preserve"> shows that the school had 583 pupils between the ages of three and 11 attending at that time with various race, religions and abilities.  The school has many teachers, teaching-assistants, lunch time assistants, volunteers, receptionists and administration staff working within it daily.  The school also has its own special educational needs co-ordinator working within the building and various services such as speech and language therapists visit the school to provide extra help when required.  </w:t>
      </w:r>
    </w:p>
    <w:p w14:paraId="3074B56E" w14:textId="2A81075B" w:rsidR="00BF37B4" w:rsidRPr="00A560E2" w:rsidRDefault="74252382" w:rsidP="74252382">
      <w:pPr>
        <w:pStyle w:val="Heading2"/>
        <w:spacing w:line="480" w:lineRule="auto"/>
        <w:rPr>
          <w:rFonts w:eastAsiaTheme="minorEastAsia"/>
          <w:sz w:val="28"/>
          <w:szCs w:val="28"/>
          <w:lang w:eastAsia="en-GB"/>
        </w:rPr>
      </w:pPr>
      <w:bookmarkStart w:id="4" w:name="_Toc513643318"/>
      <w:r w:rsidRPr="74252382">
        <w:rPr>
          <w:rFonts w:eastAsiaTheme="minorEastAsia"/>
          <w:sz w:val="28"/>
          <w:szCs w:val="28"/>
          <w:lang w:eastAsia="en-GB"/>
        </w:rPr>
        <w:t>What is Challenging Behaviour?</w:t>
      </w:r>
      <w:bookmarkEnd w:id="4"/>
    </w:p>
    <w:p w14:paraId="27D0FFAC" w14:textId="4D88E03C" w:rsidR="00607097" w:rsidRPr="00F70C2A" w:rsidRDefault="74252382" w:rsidP="74252382">
      <w:pPr>
        <w:spacing w:line="480" w:lineRule="auto"/>
        <w:rPr>
          <w:sz w:val="24"/>
          <w:szCs w:val="24"/>
          <w:lang w:eastAsia="en-GB"/>
        </w:rPr>
      </w:pPr>
      <w:r w:rsidRPr="00082515">
        <w:rPr>
          <w:bCs/>
          <w:sz w:val="24"/>
          <w:szCs w:val="24"/>
          <w:lang w:eastAsia="en-GB"/>
        </w:rPr>
        <w:t>Birkett (2007)</w:t>
      </w:r>
      <w:r w:rsidRPr="00082515">
        <w:rPr>
          <w:sz w:val="24"/>
          <w:szCs w:val="24"/>
          <w:lang w:eastAsia="en-GB"/>
        </w:rPr>
        <w:t xml:space="preserve"> suggests that there are many ways at looking at what is considered challenging behaviour as it varies depending on the age of the pupils and their </w:t>
      </w:r>
      <w:proofErr w:type="gramStart"/>
      <w:r w:rsidRPr="00082515">
        <w:rPr>
          <w:sz w:val="24"/>
          <w:szCs w:val="24"/>
          <w:lang w:eastAsia="en-GB"/>
        </w:rPr>
        <w:t>capabilities</w:t>
      </w:r>
      <w:r w:rsidR="00820236" w:rsidRPr="00082515">
        <w:rPr>
          <w:sz w:val="24"/>
          <w:szCs w:val="24"/>
          <w:lang w:eastAsia="en-GB"/>
        </w:rPr>
        <w:t xml:space="preserve">, </w:t>
      </w:r>
      <w:r w:rsidRPr="00082515">
        <w:rPr>
          <w:sz w:val="24"/>
          <w:szCs w:val="24"/>
          <w:lang w:eastAsia="en-GB"/>
        </w:rPr>
        <w:t>and</w:t>
      </w:r>
      <w:proofErr w:type="gramEnd"/>
      <w:r w:rsidRPr="00082515">
        <w:rPr>
          <w:sz w:val="24"/>
          <w:szCs w:val="24"/>
          <w:lang w:eastAsia="en-GB"/>
        </w:rPr>
        <w:t xml:space="preserve"> stresses the importance of understanding the difference between troubled and troublesome children.  </w:t>
      </w:r>
      <w:r w:rsidR="00EE2067" w:rsidRPr="00082515">
        <w:rPr>
          <w:bCs/>
          <w:sz w:val="24"/>
          <w:szCs w:val="24"/>
          <w:lang w:eastAsia="en-GB"/>
        </w:rPr>
        <w:t>Buchanan and Ritchie (2004)</w:t>
      </w:r>
      <w:r w:rsidRPr="00082515">
        <w:rPr>
          <w:bCs/>
          <w:sz w:val="24"/>
          <w:szCs w:val="24"/>
          <w:lang w:eastAsia="en-GB"/>
        </w:rPr>
        <w:t xml:space="preserve"> </w:t>
      </w:r>
      <w:r w:rsidRPr="00082515">
        <w:rPr>
          <w:sz w:val="24"/>
          <w:szCs w:val="24"/>
          <w:lang w:eastAsia="en-GB"/>
        </w:rPr>
        <w:t>explains that a troubled child is one who may display disruptive behaviour due to an underlying condition such as attention deficit disorde</w:t>
      </w:r>
      <w:r w:rsidR="00CF6DEC" w:rsidRPr="00082515">
        <w:rPr>
          <w:sz w:val="24"/>
          <w:szCs w:val="24"/>
          <w:lang w:eastAsia="en-GB"/>
        </w:rPr>
        <w:t>r</w:t>
      </w:r>
      <w:r w:rsidRPr="00082515">
        <w:rPr>
          <w:sz w:val="24"/>
          <w:szCs w:val="24"/>
          <w:lang w:eastAsia="en-GB"/>
        </w:rPr>
        <w:t xml:space="preserve">, whereas a troublesome child is one who creates challenging behaviour through choice.  While both troubled and troublesome children may show challenging behaviour, it is important to recognise why this is happening to determine the best course of action to take, for example a troubled child may need specialist help and a troublesome child could benefit from an Individual Education Plan (IEP).  </w:t>
      </w:r>
      <w:r w:rsidR="00EE2067" w:rsidRPr="00082515">
        <w:rPr>
          <w:bCs/>
          <w:sz w:val="24"/>
          <w:szCs w:val="24"/>
          <w:lang w:eastAsia="en-GB"/>
        </w:rPr>
        <w:t>Kern et al (2018)</w:t>
      </w:r>
      <w:r w:rsidRPr="00082515">
        <w:rPr>
          <w:sz w:val="24"/>
          <w:szCs w:val="24"/>
          <w:lang w:eastAsia="en-GB"/>
        </w:rPr>
        <w:t xml:space="preserve"> explain that a</w:t>
      </w:r>
      <w:r w:rsidRPr="74252382">
        <w:rPr>
          <w:sz w:val="24"/>
          <w:szCs w:val="24"/>
          <w:lang w:eastAsia="en-GB"/>
        </w:rPr>
        <w:t xml:space="preserve"> </w:t>
      </w:r>
      <w:r w:rsidRPr="74252382">
        <w:rPr>
          <w:sz w:val="24"/>
          <w:szCs w:val="24"/>
          <w:lang w:eastAsia="en-GB"/>
        </w:rPr>
        <w:lastRenderedPageBreak/>
        <w:t xml:space="preserve">school will draw up an IEP to create a plan of action which includes targets and strategies to help deal with any challenging behaviour. </w:t>
      </w:r>
    </w:p>
    <w:p w14:paraId="0EF33363" w14:textId="0C646CA8" w:rsidR="74252382" w:rsidRDefault="74252382" w:rsidP="74252382">
      <w:pPr>
        <w:spacing w:line="480" w:lineRule="auto"/>
        <w:rPr>
          <w:sz w:val="24"/>
          <w:szCs w:val="24"/>
          <w:lang w:eastAsia="en-GB"/>
        </w:rPr>
      </w:pPr>
      <w:r w:rsidRPr="00082515">
        <w:rPr>
          <w:bCs/>
          <w:sz w:val="24"/>
          <w:szCs w:val="24"/>
          <w:lang w:eastAsia="en-GB"/>
        </w:rPr>
        <w:t>Emerson (1995)</w:t>
      </w:r>
      <w:r w:rsidRPr="00082515">
        <w:rPr>
          <w:sz w:val="24"/>
          <w:szCs w:val="24"/>
          <w:lang w:eastAsia="en-GB"/>
        </w:rPr>
        <w:t xml:space="preserve"> explains that challenging behaviour is when intense and unusual behaviour is displayed frequently or if it can potentially cause harm to the person or others or when it impacts aspects of people’s lives.  </w:t>
      </w:r>
      <w:r w:rsidRPr="00082515">
        <w:rPr>
          <w:bCs/>
          <w:sz w:val="24"/>
          <w:szCs w:val="24"/>
          <w:lang w:eastAsia="en-GB"/>
        </w:rPr>
        <w:t>Scope (2018)</w:t>
      </w:r>
      <w:r w:rsidRPr="00082515">
        <w:rPr>
          <w:sz w:val="24"/>
          <w:szCs w:val="24"/>
          <w:lang w:eastAsia="en-GB"/>
        </w:rPr>
        <w:t xml:space="preserve"> agrees with this definition and suggests that it is not necessarily the behaviour that is challenging, however the impact of the behaviour that causes the challenges</w:t>
      </w:r>
      <w:r w:rsidRPr="00082515">
        <w:rPr>
          <w:color w:val="000000" w:themeColor="text1"/>
          <w:sz w:val="24"/>
          <w:szCs w:val="24"/>
          <w:lang w:eastAsia="en-GB"/>
        </w:rPr>
        <w:t xml:space="preserve">. </w:t>
      </w:r>
      <w:r w:rsidR="00EC6C87" w:rsidRPr="00082515">
        <w:rPr>
          <w:bCs/>
          <w:color w:val="000000" w:themeColor="text1"/>
          <w:sz w:val="24"/>
          <w:szCs w:val="24"/>
          <w:lang w:eastAsia="en-GB"/>
        </w:rPr>
        <w:t xml:space="preserve"> </w:t>
      </w:r>
      <w:proofErr w:type="spellStart"/>
      <w:r w:rsidR="00EC6C87" w:rsidRPr="00082515">
        <w:rPr>
          <w:bCs/>
          <w:color w:val="000000" w:themeColor="text1"/>
          <w:sz w:val="24"/>
          <w:szCs w:val="24"/>
          <w:lang w:eastAsia="en-GB"/>
        </w:rPr>
        <w:t>Oxleas</w:t>
      </w:r>
      <w:proofErr w:type="spellEnd"/>
      <w:r w:rsidR="00EC6C87" w:rsidRPr="00082515">
        <w:rPr>
          <w:bCs/>
          <w:color w:val="000000" w:themeColor="text1"/>
          <w:sz w:val="24"/>
          <w:szCs w:val="24"/>
          <w:lang w:eastAsia="en-GB"/>
        </w:rPr>
        <w:t xml:space="preserve"> Community Learning Disability Teams (2012) </w:t>
      </w:r>
      <w:r w:rsidRPr="00082515">
        <w:rPr>
          <w:sz w:val="24"/>
          <w:szCs w:val="24"/>
          <w:lang w:eastAsia="en-GB"/>
        </w:rPr>
        <w:t>splits</w:t>
      </w:r>
      <w:r w:rsidRPr="74252382">
        <w:rPr>
          <w:sz w:val="24"/>
          <w:szCs w:val="24"/>
          <w:lang w:eastAsia="en-GB"/>
        </w:rPr>
        <w:t xml:space="preserve"> challenging behaviour into four categories and these are shown in the table below, along with some examples</w:t>
      </w:r>
      <w:bookmarkStart w:id="5" w:name="_Hlk513637511"/>
      <w:r w:rsidRPr="74252382">
        <w:rPr>
          <w:sz w:val="24"/>
          <w:szCs w:val="24"/>
          <w:lang w:eastAsia="en-GB"/>
        </w:rPr>
        <w:t xml:space="preserve">. </w:t>
      </w:r>
      <w:bookmarkEnd w:id="5"/>
    </w:p>
    <w:tbl>
      <w:tblPr>
        <w:tblStyle w:val="GridTable4-Accent1"/>
        <w:tblW w:w="0" w:type="auto"/>
        <w:tblLook w:val="04A0" w:firstRow="1" w:lastRow="0" w:firstColumn="1" w:lastColumn="0" w:noHBand="0" w:noVBand="1"/>
      </w:tblPr>
      <w:tblGrid>
        <w:gridCol w:w="3964"/>
        <w:gridCol w:w="4962"/>
      </w:tblGrid>
      <w:tr w:rsidR="008B753D" w:rsidRPr="00F70C2A" w14:paraId="7E677CD5" w14:textId="77777777" w:rsidTr="74252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B35F365" w14:textId="527A4590" w:rsidR="008B753D" w:rsidRPr="00F70C2A" w:rsidRDefault="74252382" w:rsidP="74252382">
            <w:pPr>
              <w:spacing w:line="276" w:lineRule="auto"/>
              <w:rPr>
                <w:sz w:val="24"/>
                <w:szCs w:val="24"/>
                <w:lang w:eastAsia="en-GB"/>
              </w:rPr>
            </w:pPr>
            <w:r w:rsidRPr="74252382">
              <w:rPr>
                <w:sz w:val="24"/>
                <w:szCs w:val="24"/>
                <w:lang w:eastAsia="en-GB"/>
              </w:rPr>
              <w:t>Type of behaviour</w:t>
            </w:r>
          </w:p>
        </w:tc>
        <w:tc>
          <w:tcPr>
            <w:tcW w:w="4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FC75DD4" w14:textId="53931F6B" w:rsidR="008B753D" w:rsidRPr="00F70C2A" w:rsidRDefault="74252382" w:rsidP="74252382">
            <w:pPr>
              <w:spacing w:line="276" w:lineRule="auto"/>
              <w:cnfStyle w:val="100000000000" w:firstRow="1"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Examples</w:t>
            </w:r>
          </w:p>
        </w:tc>
      </w:tr>
      <w:tr w:rsidR="008B753D" w:rsidRPr="00F70C2A" w14:paraId="1053D366"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FFFFFF" w:themeColor="background1"/>
            </w:tcBorders>
          </w:tcPr>
          <w:p w14:paraId="632CEA04" w14:textId="6242F3E2" w:rsidR="008B753D" w:rsidRPr="00F70C2A" w:rsidRDefault="74252382" w:rsidP="74252382">
            <w:pPr>
              <w:spacing w:line="276" w:lineRule="auto"/>
              <w:rPr>
                <w:b w:val="0"/>
                <w:bCs w:val="0"/>
                <w:sz w:val="24"/>
                <w:szCs w:val="24"/>
                <w:lang w:eastAsia="en-GB"/>
              </w:rPr>
            </w:pPr>
            <w:r w:rsidRPr="74252382">
              <w:rPr>
                <w:b w:val="0"/>
                <w:bCs w:val="0"/>
                <w:sz w:val="24"/>
                <w:szCs w:val="24"/>
                <w:lang w:eastAsia="en-GB"/>
              </w:rPr>
              <w:t>Self-injurious</w:t>
            </w:r>
          </w:p>
        </w:tc>
        <w:tc>
          <w:tcPr>
            <w:tcW w:w="4962" w:type="dxa"/>
            <w:tcBorders>
              <w:top w:val="single" w:sz="4" w:space="0" w:color="FFFFFF" w:themeColor="background1"/>
            </w:tcBorders>
          </w:tcPr>
          <w:p w14:paraId="4D1A985C" w14:textId="6FD6FAFB" w:rsidR="008B753D" w:rsidRPr="00F70C2A" w:rsidRDefault="74252382" w:rsidP="74252382">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Scratching</w:t>
            </w:r>
            <w:r w:rsidR="00573941">
              <w:rPr>
                <w:sz w:val="24"/>
                <w:szCs w:val="24"/>
                <w:lang w:eastAsia="en-GB"/>
              </w:rPr>
              <w:t xml:space="preserve"> </w:t>
            </w:r>
            <w:r w:rsidRPr="74252382">
              <w:rPr>
                <w:sz w:val="24"/>
                <w:szCs w:val="24"/>
                <w:lang w:eastAsia="en-GB"/>
              </w:rPr>
              <w:t xml:space="preserve">and head-banging. </w:t>
            </w:r>
          </w:p>
        </w:tc>
      </w:tr>
      <w:tr w:rsidR="008B753D" w:rsidRPr="00F70C2A" w14:paraId="2D08F69F" w14:textId="77777777" w:rsidTr="74252382">
        <w:tc>
          <w:tcPr>
            <w:cnfStyle w:val="001000000000" w:firstRow="0" w:lastRow="0" w:firstColumn="1" w:lastColumn="0" w:oddVBand="0" w:evenVBand="0" w:oddHBand="0" w:evenHBand="0" w:firstRowFirstColumn="0" w:firstRowLastColumn="0" w:lastRowFirstColumn="0" w:lastRowLastColumn="0"/>
            <w:tcW w:w="3964" w:type="dxa"/>
          </w:tcPr>
          <w:p w14:paraId="7AE19896" w14:textId="108132BB" w:rsidR="008B753D" w:rsidRPr="00F70C2A" w:rsidRDefault="74252382" w:rsidP="74252382">
            <w:pPr>
              <w:spacing w:line="276" w:lineRule="auto"/>
              <w:rPr>
                <w:b w:val="0"/>
                <w:bCs w:val="0"/>
                <w:sz w:val="24"/>
                <w:szCs w:val="24"/>
                <w:lang w:eastAsia="en-GB"/>
              </w:rPr>
            </w:pPr>
            <w:r w:rsidRPr="74252382">
              <w:rPr>
                <w:b w:val="0"/>
                <w:bCs w:val="0"/>
                <w:sz w:val="24"/>
                <w:szCs w:val="24"/>
                <w:lang w:eastAsia="en-GB"/>
              </w:rPr>
              <w:t>Aggressive</w:t>
            </w:r>
          </w:p>
        </w:tc>
        <w:tc>
          <w:tcPr>
            <w:tcW w:w="4962" w:type="dxa"/>
          </w:tcPr>
          <w:p w14:paraId="3BA7BCF6" w14:textId="19A8CBFB" w:rsidR="008B753D" w:rsidRPr="00F70C2A" w:rsidRDefault="00573941" w:rsidP="74252382">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Pr>
                <w:sz w:val="24"/>
                <w:szCs w:val="24"/>
                <w:lang w:eastAsia="en-GB"/>
              </w:rPr>
              <w:t>Hitting</w:t>
            </w:r>
            <w:r w:rsidR="74252382" w:rsidRPr="74252382">
              <w:rPr>
                <w:sz w:val="24"/>
                <w:szCs w:val="24"/>
                <w:lang w:eastAsia="en-GB"/>
              </w:rPr>
              <w:t xml:space="preserve">, throwing and verbal abuse. </w:t>
            </w:r>
          </w:p>
        </w:tc>
      </w:tr>
      <w:tr w:rsidR="008B753D" w:rsidRPr="00F70C2A" w14:paraId="38761192"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4BE9EFA7" w14:textId="2B359388" w:rsidR="008B753D" w:rsidRPr="00F70C2A" w:rsidRDefault="74252382" w:rsidP="74252382">
            <w:pPr>
              <w:spacing w:line="276" w:lineRule="auto"/>
              <w:rPr>
                <w:b w:val="0"/>
                <w:bCs w:val="0"/>
                <w:sz w:val="24"/>
                <w:szCs w:val="24"/>
                <w:lang w:eastAsia="en-GB"/>
              </w:rPr>
            </w:pPr>
            <w:r w:rsidRPr="74252382">
              <w:rPr>
                <w:b w:val="0"/>
                <w:bCs w:val="0"/>
                <w:sz w:val="24"/>
                <w:szCs w:val="24"/>
                <w:lang w:eastAsia="en-GB"/>
              </w:rPr>
              <w:t>Stereotyped</w:t>
            </w:r>
          </w:p>
        </w:tc>
        <w:tc>
          <w:tcPr>
            <w:tcW w:w="4962" w:type="dxa"/>
          </w:tcPr>
          <w:p w14:paraId="689BB4DB" w14:textId="4F57D730" w:rsidR="008B753D" w:rsidRPr="00F70C2A" w:rsidRDefault="74252382" w:rsidP="74252382">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Rocking</w:t>
            </w:r>
            <w:r w:rsidR="00573941">
              <w:rPr>
                <w:sz w:val="24"/>
                <w:szCs w:val="24"/>
                <w:lang w:eastAsia="en-GB"/>
              </w:rPr>
              <w:t xml:space="preserve"> and</w:t>
            </w:r>
            <w:r w:rsidRPr="74252382">
              <w:rPr>
                <w:sz w:val="24"/>
                <w:szCs w:val="24"/>
                <w:lang w:eastAsia="en-GB"/>
              </w:rPr>
              <w:t xml:space="preserve"> repetitive movements</w:t>
            </w:r>
            <w:r w:rsidR="00573941">
              <w:rPr>
                <w:sz w:val="24"/>
                <w:szCs w:val="24"/>
                <w:lang w:eastAsia="en-GB"/>
              </w:rPr>
              <w:t>.</w:t>
            </w:r>
          </w:p>
        </w:tc>
      </w:tr>
      <w:tr w:rsidR="008B753D" w:rsidRPr="00F70C2A" w14:paraId="053A4E7A" w14:textId="77777777" w:rsidTr="74252382">
        <w:tc>
          <w:tcPr>
            <w:cnfStyle w:val="001000000000" w:firstRow="0" w:lastRow="0" w:firstColumn="1" w:lastColumn="0" w:oddVBand="0" w:evenVBand="0" w:oddHBand="0" w:evenHBand="0" w:firstRowFirstColumn="0" w:firstRowLastColumn="0" w:lastRowFirstColumn="0" w:lastRowLastColumn="0"/>
            <w:tcW w:w="3964" w:type="dxa"/>
          </w:tcPr>
          <w:p w14:paraId="248CE9FA" w14:textId="3654D8D6" w:rsidR="008B753D" w:rsidRPr="00F70C2A" w:rsidRDefault="74252382" w:rsidP="74252382">
            <w:pPr>
              <w:spacing w:line="276" w:lineRule="auto"/>
              <w:rPr>
                <w:b w:val="0"/>
                <w:bCs w:val="0"/>
                <w:sz w:val="24"/>
                <w:szCs w:val="24"/>
                <w:lang w:eastAsia="en-GB"/>
              </w:rPr>
            </w:pPr>
            <w:r w:rsidRPr="74252382">
              <w:rPr>
                <w:b w:val="0"/>
                <w:bCs w:val="0"/>
                <w:sz w:val="24"/>
                <w:szCs w:val="24"/>
                <w:lang w:eastAsia="en-GB"/>
              </w:rPr>
              <w:t>Non-person directed</w:t>
            </w:r>
          </w:p>
        </w:tc>
        <w:tc>
          <w:tcPr>
            <w:tcW w:w="4962" w:type="dxa"/>
          </w:tcPr>
          <w:p w14:paraId="4CF8F0CA" w14:textId="7995A0C9" w:rsidR="008B753D" w:rsidRPr="00F70C2A" w:rsidRDefault="74252382" w:rsidP="74252382">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 xml:space="preserve">Withdrawal, stealing, damage to property. </w:t>
            </w:r>
          </w:p>
        </w:tc>
      </w:tr>
    </w:tbl>
    <w:p w14:paraId="0D6993CD" w14:textId="77777777" w:rsidR="00BD3406" w:rsidRPr="00F70C2A" w:rsidRDefault="00BD3406" w:rsidP="004C1145">
      <w:pPr>
        <w:spacing w:line="276" w:lineRule="auto"/>
        <w:rPr>
          <w:sz w:val="24"/>
          <w:szCs w:val="24"/>
          <w:lang w:eastAsia="en-GB"/>
        </w:rPr>
      </w:pPr>
    </w:p>
    <w:p w14:paraId="6D41335F" w14:textId="23B1CBE0" w:rsidR="00E6474C" w:rsidRPr="00F70C2A" w:rsidRDefault="74252382" w:rsidP="74252382">
      <w:pPr>
        <w:spacing w:line="480" w:lineRule="auto"/>
        <w:rPr>
          <w:sz w:val="24"/>
          <w:szCs w:val="24"/>
          <w:lang w:eastAsia="en-GB"/>
        </w:rPr>
      </w:pPr>
      <w:r w:rsidRPr="00082515">
        <w:rPr>
          <w:bCs/>
          <w:sz w:val="24"/>
          <w:szCs w:val="24"/>
          <w:lang w:eastAsia="en-GB"/>
        </w:rPr>
        <w:t>Birkett (2007)</w:t>
      </w:r>
      <w:r w:rsidRPr="00082515">
        <w:rPr>
          <w:sz w:val="24"/>
          <w:szCs w:val="24"/>
          <w:lang w:eastAsia="en-GB"/>
        </w:rPr>
        <w:t xml:space="preserve"> used a report produced by </w:t>
      </w:r>
      <w:r w:rsidRPr="00082515">
        <w:rPr>
          <w:bCs/>
          <w:sz w:val="24"/>
          <w:szCs w:val="24"/>
          <w:lang w:eastAsia="en-GB"/>
        </w:rPr>
        <w:t>Ofsted (2005)</w:t>
      </w:r>
      <w:r w:rsidRPr="00082515">
        <w:rPr>
          <w:sz w:val="24"/>
          <w:szCs w:val="24"/>
          <w:lang w:eastAsia="en-GB"/>
        </w:rPr>
        <w:t xml:space="preserve"> to s</w:t>
      </w:r>
      <w:r w:rsidR="00CF6DEC" w:rsidRPr="00082515">
        <w:rPr>
          <w:sz w:val="24"/>
          <w:szCs w:val="24"/>
          <w:lang w:eastAsia="en-GB"/>
        </w:rPr>
        <w:t>eparate</w:t>
      </w:r>
      <w:r w:rsidRPr="74252382">
        <w:rPr>
          <w:sz w:val="24"/>
          <w:szCs w:val="24"/>
          <w:lang w:eastAsia="en-GB"/>
        </w:rPr>
        <w:t xml:space="preserve"> challenging behaviour into two categories</w:t>
      </w:r>
      <w:r w:rsidR="00CF6DEC">
        <w:rPr>
          <w:sz w:val="24"/>
          <w:szCs w:val="24"/>
          <w:lang w:eastAsia="en-GB"/>
        </w:rPr>
        <w:t xml:space="preserve">: </w:t>
      </w:r>
      <w:r w:rsidRPr="74252382">
        <w:rPr>
          <w:sz w:val="24"/>
          <w:szCs w:val="24"/>
          <w:lang w:eastAsia="en-GB"/>
        </w:rPr>
        <w:t xml:space="preserve">low-level disruption and high-level disruption.  Some examples of these behaviours are outlined in the table below. </w:t>
      </w:r>
    </w:p>
    <w:tbl>
      <w:tblPr>
        <w:tblStyle w:val="GridTable4-Accent1"/>
        <w:tblW w:w="0" w:type="auto"/>
        <w:tblLook w:val="04A0" w:firstRow="1" w:lastRow="0" w:firstColumn="1" w:lastColumn="0" w:noHBand="0" w:noVBand="1"/>
      </w:tblPr>
      <w:tblGrid>
        <w:gridCol w:w="4508"/>
        <w:gridCol w:w="4508"/>
      </w:tblGrid>
      <w:tr w:rsidR="00951126" w:rsidRPr="00F70C2A" w14:paraId="15665B07" w14:textId="77777777" w:rsidTr="74252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B7C0BD1" w14:textId="3CA9A2C1" w:rsidR="00951126" w:rsidRPr="00F70C2A" w:rsidRDefault="74252382" w:rsidP="74252382">
            <w:pPr>
              <w:spacing w:line="276" w:lineRule="auto"/>
              <w:rPr>
                <w:sz w:val="24"/>
                <w:szCs w:val="24"/>
                <w:lang w:eastAsia="en-GB"/>
              </w:rPr>
            </w:pPr>
            <w:r w:rsidRPr="74252382">
              <w:rPr>
                <w:sz w:val="24"/>
                <w:szCs w:val="24"/>
                <w:lang w:eastAsia="en-GB"/>
              </w:rPr>
              <w:t>Low-level disruption</w:t>
            </w:r>
          </w:p>
        </w:tc>
        <w:tc>
          <w:tcPr>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DE260B" w14:textId="485C480B" w:rsidR="00951126" w:rsidRPr="00F70C2A" w:rsidRDefault="74252382" w:rsidP="74252382">
            <w:pPr>
              <w:spacing w:line="276" w:lineRule="auto"/>
              <w:cnfStyle w:val="100000000000" w:firstRow="1"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High-level disruption</w:t>
            </w:r>
          </w:p>
        </w:tc>
      </w:tr>
      <w:tr w:rsidR="00951126" w:rsidRPr="00F70C2A" w14:paraId="101B7E5C"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FFFFFF" w:themeColor="background1"/>
            </w:tcBorders>
          </w:tcPr>
          <w:p w14:paraId="12BEC5BB" w14:textId="0D52D14E" w:rsidR="00951126" w:rsidRPr="00F70C2A" w:rsidRDefault="74252382" w:rsidP="74252382">
            <w:pPr>
              <w:spacing w:line="276" w:lineRule="auto"/>
              <w:rPr>
                <w:b w:val="0"/>
                <w:bCs w:val="0"/>
                <w:sz w:val="24"/>
                <w:szCs w:val="24"/>
                <w:lang w:eastAsia="en-GB"/>
              </w:rPr>
            </w:pPr>
            <w:r w:rsidRPr="74252382">
              <w:rPr>
                <w:b w:val="0"/>
                <w:bCs w:val="0"/>
                <w:sz w:val="24"/>
                <w:szCs w:val="24"/>
                <w:lang w:eastAsia="en-GB"/>
              </w:rPr>
              <w:t>Shouting in class</w:t>
            </w:r>
          </w:p>
        </w:tc>
        <w:tc>
          <w:tcPr>
            <w:tcW w:w="4508" w:type="dxa"/>
            <w:tcBorders>
              <w:top w:val="single" w:sz="4" w:space="0" w:color="FFFFFF" w:themeColor="background1"/>
            </w:tcBorders>
          </w:tcPr>
          <w:p w14:paraId="3BB45486" w14:textId="298BF571" w:rsidR="00951126" w:rsidRPr="00F70C2A" w:rsidRDefault="74252382" w:rsidP="74252382">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Throwing items.</w:t>
            </w:r>
          </w:p>
        </w:tc>
      </w:tr>
      <w:tr w:rsidR="00951126" w:rsidRPr="00F70C2A" w14:paraId="40E6E03C" w14:textId="77777777" w:rsidTr="74252382">
        <w:tc>
          <w:tcPr>
            <w:cnfStyle w:val="001000000000" w:firstRow="0" w:lastRow="0" w:firstColumn="1" w:lastColumn="0" w:oddVBand="0" w:evenVBand="0" w:oddHBand="0" w:evenHBand="0" w:firstRowFirstColumn="0" w:firstRowLastColumn="0" w:lastRowFirstColumn="0" w:lastRowLastColumn="0"/>
            <w:tcW w:w="4508" w:type="dxa"/>
          </w:tcPr>
          <w:p w14:paraId="09CB558F" w14:textId="3165626F" w:rsidR="00951126" w:rsidRPr="00F70C2A" w:rsidRDefault="74252382" w:rsidP="74252382">
            <w:pPr>
              <w:spacing w:line="276" w:lineRule="auto"/>
              <w:rPr>
                <w:b w:val="0"/>
                <w:bCs w:val="0"/>
                <w:sz w:val="24"/>
                <w:szCs w:val="24"/>
                <w:lang w:eastAsia="en-GB"/>
              </w:rPr>
            </w:pPr>
            <w:r w:rsidRPr="74252382">
              <w:rPr>
                <w:b w:val="0"/>
                <w:bCs w:val="0"/>
                <w:sz w:val="24"/>
                <w:szCs w:val="24"/>
                <w:lang w:eastAsia="en-GB"/>
              </w:rPr>
              <w:t>Leaving class without permission</w:t>
            </w:r>
          </w:p>
        </w:tc>
        <w:tc>
          <w:tcPr>
            <w:tcW w:w="4508" w:type="dxa"/>
          </w:tcPr>
          <w:p w14:paraId="589E0306" w14:textId="7953B61B" w:rsidR="00951126" w:rsidRPr="00F70C2A" w:rsidRDefault="74252382" w:rsidP="74252382">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Verbally abusing the teacher.</w:t>
            </w:r>
          </w:p>
        </w:tc>
      </w:tr>
      <w:tr w:rsidR="00951126" w:rsidRPr="00F70C2A" w14:paraId="7D74DFA2"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353C94" w14:textId="5AD60F24" w:rsidR="00951126" w:rsidRPr="00F70C2A" w:rsidRDefault="74252382" w:rsidP="74252382">
            <w:pPr>
              <w:spacing w:line="276" w:lineRule="auto"/>
              <w:rPr>
                <w:b w:val="0"/>
                <w:bCs w:val="0"/>
                <w:sz w:val="24"/>
                <w:szCs w:val="24"/>
                <w:lang w:eastAsia="en-GB"/>
              </w:rPr>
            </w:pPr>
            <w:r w:rsidRPr="74252382">
              <w:rPr>
                <w:b w:val="0"/>
                <w:bCs w:val="0"/>
                <w:sz w:val="24"/>
                <w:szCs w:val="24"/>
                <w:lang w:eastAsia="en-GB"/>
              </w:rPr>
              <w:t>Not handing in homework or completing work</w:t>
            </w:r>
          </w:p>
        </w:tc>
        <w:tc>
          <w:tcPr>
            <w:tcW w:w="4508" w:type="dxa"/>
          </w:tcPr>
          <w:p w14:paraId="3961F15A" w14:textId="1B7E2F25" w:rsidR="00951126" w:rsidRPr="00F70C2A" w:rsidRDefault="74252382" w:rsidP="74252382">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Refusal to leave the room when asked.</w:t>
            </w:r>
          </w:p>
        </w:tc>
      </w:tr>
      <w:tr w:rsidR="00951126" w:rsidRPr="00F70C2A" w14:paraId="65A92A79" w14:textId="77777777" w:rsidTr="74252382">
        <w:tc>
          <w:tcPr>
            <w:cnfStyle w:val="001000000000" w:firstRow="0" w:lastRow="0" w:firstColumn="1" w:lastColumn="0" w:oddVBand="0" w:evenVBand="0" w:oddHBand="0" w:evenHBand="0" w:firstRowFirstColumn="0" w:firstRowLastColumn="0" w:lastRowFirstColumn="0" w:lastRowLastColumn="0"/>
            <w:tcW w:w="4508" w:type="dxa"/>
          </w:tcPr>
          <w:p w14:paraId="07B4572C" w14:textId="69486031" w:rsidR="00951126" w:rsidRPr="00F70C2A" w:rsidRDefault="74252382" w:rsidP="74252382">
            <w:pPr>
              <w:spacing w:line="276" w:lineRule="auto"/>
              <w:rPr>
                <w:b w:val="0"/>
                <w:bCs w:val="0"/>
                <w:sz w:val="24"/>
                <w:szCs w:val="24"/>
                <w:lang w:eastAsia="en-GB"/>
              </w:rPr>
            </w:pPr>
            <w:r w:rsidRPr="74252382">
              <w:rPr>
                <w:b w:val="0"/>
                <w:bCs w:val="0"/>
                <w:sz w:val="24"/>
                <w:szCs w:val="24"/>
                <w:lang w:eastAsia="en-GB"/>
              </w:rPr>
              <w:t>Using a mobile phone in class</w:t>
            </w:r>
          </w:p>
        </w:tc>
        <w:tc>
          <w:tcPr>
            <w:tcW w:w="4508" w:type="dxa"/>
          </w:tcPr>
          <w:p w14:paraId="2C80D647" w14:textId="52E36DF1" w:rsidR="00951126" w:rsidRPr="00F70C2A" w:rsidRDefault="74252382" w:rsidP="74252382">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Hitting a teacher.</w:t>
            </w:r>
          </w:p>
        </w:tc>
      </w:tr>
      <w:tr w:rsidR="00951126" w:rsidRPr="00F70C2A" w14:paraId="54543754"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CF4524" w14:textId="58207541" w:rsidR="00951126" w:rsidRPr="00F70C2A" w:rsidRDefault="74252382" w:rsidP="74252382">
            <w:pPr>
              <w:spacing w:line="276" w:lineRule="auto"/>
              <w:rPr>
                <w:b w:val="0"/>
                <w:bCs w:val="0"/>
                <w:sz w:val="24"/>
                <w:szCs w:val="24"/>
                <w:lang w:eastAsia="en-GB"/>
              </w:rPr>
            </w:pPr>
            <w:r w:rsidRPr="74252382">
              <w:rPr>
                <w:b w:val="0"/>
                <w:bCs w:val="0"/>
                <w:sz w:val="24"/>
                <w:szCs w:val="24"/>
                <w:lang w:eastAsia="en-GB"/>
              </w:rPr>
              <w:t>Refusing to work</w:t>
            </w:r>
          </w:p>
        </w:tc>
        <w:tc>
          <w:tcPr>
            <w:tcW w:w="4508" w:type="dxa"/>
          </w:tcPr>
          <w:p w14:paraId="1B9C401C" w14:textId="79FD85AC" w:rsidR="00951126" w:rsidRPr="00F70C2A" w:rsidRDefault="74252382" w:rsidP="74252382">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Breaking or vandalising school property.</w:t>
            </w:r>
          </w:p>
        </w:tc>
      </w:tr>
    </w:tbl>
    <w:p w14:paraId="49A5204A" w14:textId="77777777" w:rsidR="00C57B99" w:rsidRPr="00F70C2A" w:rsidRDefault="00C57B99" w:rsidP="00C57B99">
      <w:pPr>
        <w:spacing w:line="480" w:lineRule="auto"/>
        <w:rPr>
          <w:sz w:val="24"/>
          <w:szCs w:val="24"/>
          <w:lang w:eastAsia="en-GB"/>
        </w:rPr>
      </w:pPr>
    </w:p>
    <w:p w14:paraId="38B3DB5E" w14:textId="76E7190D" w:rsidR="00E6474C" w:rsidRPr="00082515" w:rsidRDefault="74252382" w:rsidP="74252382">
      <w:pPr>
        <w:spacing w:line="480" w:lineRule="auto"/>
        <w:rPr>
          <w:sz w:val="24"/>
          <w:szCs w:val="24"/>
          <w:lang w:eastAsia="en-GB"/>
        </w:rPr>
      </w:pPr>
      <w:r w:rsidRPr="74252382">
        <w:rPr>
          <w:sz w:val="24"/>
          <w:szCs w:val="24"/>
          <w:lang w:eastAsia="en-GB"/>
        </w:rPr>
        <w:t xml:space="preserve">Research </w:t>
      </w:r>
      <w:r w:rsidRPr="00082515">
        <w:rPr>
          <w:sz w:val="24"/>
          <w:szCs w:val="24"/>
          <w:lang w:eastAsia="en-GB"/>
        </w:rPr>
        <w:t xml:space="preserve">carried out by </w:t>
      </w:r>
      <w:r w:rsidRPr="00082515">
        <w:rPr>
          <w:bCs/>
          <w:sz w:val="24"/>
          <w:szCs w:val="24"/>
          <w:lang w:eastAsia="en-GB"/>
        </w:rPr>
        <w:t>The University of Birmingham (2003)</w:t>
      </w:r>
      <w:r w:rsidRPr="00082515">
        <w:rPr>
          <w:sz w:val="24"/>
          <w:szCs w:val="24"/>
          <w:lang w:eastAsia="en-GB"/>
        </w:rPr>
        <w:t xml:space="preserve"> identified two types</w:t>
      </w:r>
      <w:r w:rsidRPr="74252382">
        <w:rPr>
          <w:sz w:val="24"/>
          <w:szCs w:val="24"/>
          <w:lang w:eastAsia="en-GB"/>
        </w:rPr>
        <w:t xml:space="preserve"> of behaviour found to be the most challenging</w:t>
      </w:r>
      <w:r w:rsidR="00CF6DEC">
        <w:rPr>
          <w:sz w:val="24"/>
          <w:szCs w:val="24"/>
          <w:lang w:eastAsia="en-GB"/>
        </w:rPr>
        <w:t>,</w:t>
      </w:r>
      <w:r w:rsidRPr="74252382">
        <w:rPr>
          <w:sz w:val="24"/>
          <w:szCs w:val="24"/>
          <w:lang w:eastAsia="en-GB"/>
        </w:rPr>
        <w:t xml:space="preserve"> which were violence; including hitting and </w:t>
      </w:r>
      <w:r w:rsidRPr="00082515">
        <w:rPr>
          <w:sz w:val="24"/>
          <w:szCs w:val="24"/>
          <w:lang w:eastAsia="en-GB"/>
        </w:rPr>
        <w:lastRenderedPageBreak/>
        <w:t xml:space="preserve">throwing objects and verbal aggression; including swearing, screaming and tantrums.  </w:t>
      </w:r>
      <w:r w:rsidRPr="00082515">
        <w:rPr>
          <w:bCs/>
          <w:sz w:val="24"/>
          <w:szCs w:val="24"/>
          <w:lang w:eastAsia="en-GB"/>
        </w:rPr>
        <w:t>Ofsted’s (2005)</w:t>
      </w:r>
      <w:r w:rsidRPr="00082515">
        <w:rPr>
          <w:sz w:val="24"/>
          <w:szCs w:val="24"/>
          <w:lang w:eastAsia="en-GB"/>
        </w:rPr>
        <w:t xml:space="preserve"> research discovered that the most common type of challenging behaviour is persistent and low-level disruption, while the occurrence of severe violence is rare. </w:t>
      </w:r>
    </w:p>
    <w:p w14:paraId="33E83FB8" w14:textId="5955B49E" w:rsidR="0034082A" w:rsidRPr="0034082A" w:rsidRDefault="003D31D3" w:rsidP="74252382">
      <w:pPr>
        <w:spacing w:line="480" w:lineRule="auto"/>
        <w:rPr>
          <w:lang w:eastAsia="en-GB"/>
        </w:rPr>
      </w:pPr>
      <w:r w:rsidRPr="00082515">
        <w:rPr>
          <w:bCs/>
          <w:sz w:val="24"/>
          <w:szCs w:val="24"/>
          <w:lang w:eastAsia="en-GB"/>
        </w:rPr>
        <w:t xml:space="preserve">The Swansea </w:t>
      </w:r>
      <w:r w:rsidR="009F2A5C" w:rsidRPr="00082515">
        <w:rPr>
          <w:bCs/>
          <w:sz w:val="24"/>
          <w:szCs w:val="24"/>
          <w:lang w:eastAsia="en-GB"/>
        </w:rPr>
        <w:t>Schoo</w:t>
      </w:r>
      <w:r w:rsidRPr="00082515">
        <w:rPr>
          <w:bCs/>
          <w:sz w:val="24"/>
          <w:szCs w:val="24"/>
          <w:lang w:eastAsia="en-GB"/>
        </w:rPr>
        <w:t>l</w:t>
      </w:r>
      <w:r w:rsidR="009F2A5C" w:rsidRPr="00082515">
        <w:rPr>
          <w:bCs/>
          <w:sz w:val="24"/>
          <w:szCs w:val="24"/>
          <w:lang w:eastAsia="en-GB"/>
        </w:rPr>
        <w:t xml:space="preserve"> (2016</w:t>
      </w:r>
      <w:r w:rsidR="00CD6DCF" w:rsidRPr="00082515">
        <w:rPr>
          <w:bCs/>
          <w:sz w:val="24"/>
          <w:szCs w:val="24"/>
          <w:lang w:eastAsia="en-GB"/>
        </w:rPr>
        <w:t>, a</w:t>
      </w:r>
      <w:r w:rsidR="009F2A5C" w:rsidRPr="00082515">
        <w:rPr>
          <w:bCs/>
          <w:sz w:val="24"/>
          <w:szCs w:val="24"/>
          <w:lang w:eastAsia="en-GB"/>
        </w:rPr>
        <w:t>)</w:t>
      </w:r>
      <w:r w:rsidRPr="00082515">
        <w:rPr>
          <w:sz w:val="24"/>
          <w:szCs w:val="24"/>
          <w:lang w:eastAsia="en-GB"/>
        </w:rPr>
        <w:t xml:space="preserve"> has categorised </w:t>
      </w:r>
      <w:r w:rsidR="005B7D1D" w:rsidRPr="00082515">
        <w:rPr>
          <w:sz w:val="24"/>
          <w:szCs w:val="24"/>
          <w:lang w:eastAsia="en-GB"/>
        </w:rPr>
        <w:t xml:space="preserve">relevant </w:t>
      </w:r>
      <w:r w:rsidR="008E6C35" w:rsidRPr="00082515">
        <w:rPr>
          <w:sz w:val="24"/>
          <w:szCs w:val="24"/>
          <w:lang w:eastAsia="en-GB"/>
        </w:rPr>
        <w:t>challenging behaviour</w:t>
      </w:r>
      <w:r w:rsidR="005B7D1D" w:rsidRPr="00082515">
        <w:rPr>
          <w:sz w:val="24"/>
          <w:szCs w:val="24"/>
          <w:lang w:eastAsia="en-GB"/>
        </w:rPr>
        <w:t xml:space="preserve"> </w:t>
      </w:r>
      <w:r w:rsidR="008E6C35" w:rsidRPr="00082515">
        <w:rPr>
          <w:sz w:val="24"/>
          <w:szCs w:val="24"/>
          <w:lang w:eastAsia="en-GB"/>
        </w:rPr>
        <w:t xml:space="preserve">into different levels </w:t>
      </w:r>
      <w:r w:rsidR="0079171C" w:rsidRPr="00082515">
        <w:rPr>
          <w:sz w:val="24"/>
          <w:szCs w:val="24"/>
          <w:lang w:eastAsia="en-GB"/>
        </w:rPr>
        <w:t>of severity</w:t>
      </w:r>
      <w:r w:rsidR="00591958" w:rsidRPr="00082515">
        <w:rPr>
          <w:sz w:val="24"/>
          <w:szCs w:val="24"/>
          <w:lang w:eastAsia="en-GB"/>
        </w:rPr>
        <w:t xml:space="preserve">. </w:t>
      </w:r>
      <w:r w:rsidR="00F768F4" w:rsidRPr="00082515">
        <w:rPr>
          <w:sz w:val="24"/>
          <w:szCs w:val="24"/>
          <w:lang w:eastAsia="en-GB"/>
        </w:rPr>
        <w:t xml:space="preserve"> </w:t>
      </w:r>
      <w:r w:rsidR="00591958" w:rsidRPr="00082515">
        <w:rPr>
          <w:sz w:val="24"/>
          <w:szCs w:val="24"/>
          <w:lang w:eastAsia="en-GB"/>
        </w:rPr>
        <w:t xml:space="preserve">Level one behaviour includes misbehaving in class, level two behaviour is </w:t>
      </w:r>
      <w:r w:rsidR="00DC468E" w:rsidRPr="00082515">
        <w:rPr>
          <w:sz w:val="24"/>
          <w:szCs w:val="24"/>
          <w:lang w:eastAsia="en-GB"/>
        </w:rPr>
        <w:t>such things like bullying</w:t>
      </w:r>
      <w:r w:rsidR="00B606A4" w:rsidRPr="00082515">
        <w:rPr>
          <w:sz w:val="24"/>
          <w:szCs w:val="24"/>
          <w:lang w:eastAsia="en-GB"/>
        </w:rPr>
        <w:t>, level three behaviour includes causing physical harm to a pupil, whilst serious assault or damage</w:t>
      </w:r>
      <w:r w:rsidR="00B606A4">
        <w:rPr>
          <w:sz w:val="24"/>
          <w:szCs w:val="24"/>
          <w:lang w:eastAsia="en-GB"/>
        </w:rPr>
        <w:t xml:space="preserve"> to property falls into level four</w:t>
      </w:r>
      <w:r w:rsidR="0032494C">
        <w:rPr>
          <w:sz w:val="24"/>
          <w:szCs w:val="24"/>
          <w:lang w:eastAsia="en-GB"/>
        </w:rPr>
        <w:t xml:space="preserve"> (for a comprehensive list, please see appendix one).</w:t>
      </w:r>
      <w:r w:rsidR="00454833">
        <w:rPr>
          <w:sz w:val="24"/>
          <w:szCs w:val="24"/>
          <w:lang w:eastAsia="en-GB"/>
        </w:rPr>
        <w:tab/>
      </w:r>
      <w:r w:rsidR="00454833">
        <w:rPr>
          <w:sz w:val="24"/>
          <w:szCs w:val="24"/>
          <w:lang w:eastAsia="en-GB"/>
        </w:rPr>
        <w:tab/>
      </w:r>
      <w:r w:rsidR="00454833">
        <w:rPr>
          <w:sz w:val="24"/>
          <w:szCs w:val="24"/>
          <w:lang w:eastAsia="en-GB"/>
        </w:rPr>
        <w:tab/>
      </w:r>
      <w:r w:rsidR="00454833">
        <w:rPr>
          <w:sz w:val="24"/>
          <w:szCs w:val="24"/>
          <w:lang w:eastAsia="en-GB"/>
        </w:rPr>
        <w:tab/>
      </w:r>
      <w:r w:rsidR="00454833">
        <w:rPr>
          <w:sz w:val="24"/>
          <w:szCs w:val="24"/>
          <w:lang w:eastAsia="en-GB"/>
        </w:rPr>
        <w:tab/>
      </w:r>
      <w:r w:rsidR="00454833">
        <w:rPr>
          <w:sz w:val="24"/>
          <w:szCs w:val="24"/>
          <w:lang w:eastAsia="en-GB"/>
        </w:rPr>
        <w:tab/>
      </w:r>
      <w:r w:rsidR="00454833">
        <w:rPr>
          <w:sz w:val="24"/>
          <w:szCs w:val="24"/>
          <w:lang w:eastAsia="en-GB"/>
        </w:rPr>
        <w:tab/>
      </w:r>
    </w:p>
    <w:p w14:paraId="26BDAC13" w14:textId="000151FD" w:rsidR="003264A5" w:rsidRPr="00A560E2" w:rsidRDefault="74252382" w:rsidP="74252382">
      <w:pPr>
        <w:pStyle w:val="Heading2"/>
        <w:spacing w:line="480" w:lineRule="auto"/>
        <w:rPr>
          <w:rFonts w:eastAsiaTheme="minorEastAsia"/>
          <w:sz w:val="28"/>
          <w:szCs w:val="28"/>
          <w:lang w:eastAsia="en-GB"/>
        </w:rPr>
      </w:pPr>
      <w:bookmarkStart w:id="6" w:name="_Toc513643319"/>
      <w:r w:rsidRPr="74252382">
        <w:rPr>
          <w:rFonts w:eastAsiaTheme="minorEastAsia"/>
          <w:sz w:val="28"/>
          <w:szCs w:val="28"/>
          <w:lang w:eastAsia="en-GB"/>
        </w:rPr>
        <w:t>Strategies to Manage Challenging Behaviour</w:t>
      </w:r>
      <w:bookmarkEnd w:id="6"/>
    </w:p>
    <w:p w14:paraId="57A71AFC" w14:textId="40C32C29" w:rsidR="00893476" w:rsidRPr="004C1145" w:rsidRDefault="74252382" w:rsidP="74252382">
      <w:pPr>
        <w:spacing w:line="480" w:lineRule="auto"/>
        <w:rPr>
          <w:sz w:val="24"/>
          <w:szCs w:val="24"/>
          <w:lang w:eastAsia="en-GB"/>
        </w:rPr>
      </w:pPr>
      <w:r w:rsidRPr="74252382">
        <w:rPr>
          <w:sz w:val="24"/>
          <w:szCs w:val="24"/>
          <w:lang w:eastAsia="en-GB"/>
        </w:rPr>
        <w:t>Strategies used to manage challenging behaviour can be split into proactive and reactive strategies</w:t>
      </w:r>
      <w:r w:rsidRPr="00082515">
        <w:rPr>
          <w:sz w:val="24"/>
          <w:szCs w:val="24"/>
          <w:lang w:eastAsia="en-GB"/>
        </w:rPr>
        <w:t xml:space="preserve">.  </w:t>
      </w:r>
      <w:r w:rsidRPr="00082515">
        <w:rPr>
          <w:bCs/>
          <w:sz w:val="24"/>
          <w:szCs w:val="24"/>
          <w:lang w:eastAsia="en-GB"/>
        </w:rPr>
        <w:t>Shepherd and Linn (2014)</w:t>
      </w:r>
      <w:r w:rsidRPr="00082515">
        <w:rPr>
          <w:sz w:val="24"/>
          <w:szCs w:val="24"/>
          <w:lang w:eastAsia="en-GB"/>
        </w:rPr>
        <w:t xml:space="preserve"> explain that the term proactive means doing something before a situation happens to try to prevent it or prepare for it, whereas the term reactive is dealing or reacting to a situation when it happens.</w:t>
      </w:r>
      <w:r w:rsidRPr="00082515">
        <w:rPr>
          <w:sz w:val="24"/>
          <w:szCs w:val="24"/>
        </w:rPr>
        <w:t xml:space="preserve">  </w:t>
      </w:r>
      <w:r w:rsidRPr="00082515">
        <w:rPr>
          <w:sz w:val="24"/>
          <w:szCs w:val="24"/>
          <w:lang w:eastAsia="en-GB"/>
        </w:rPr>
        <w:t xml:space="preserve">A key factor in both proactive and reactive strategies for managing challenging behaviour is consistency.  </w:t>
      </w:r>
      <w:r w:rsidRPr="00082515">
        <w:rPr>
          <w:bCs/>
          <w:sz w:val="24"/>
          <w:szCs w:val="24"/>
          <w:lang w:eastAsia="en-GB"/>
        </w:rPr>
        <w:t>Rogers (2009)</w:t>
      </w:r>
      <w:r w:rsidRPr="00082515">
        <w:rPr>
          <w:sz w:val="24"/>
          <w:szCs w:val="24"/>
          <w:lang w:eastAsia="en-GB"/>
        </w:rPr>
        <w:t xml:space="preserve"> suggests that consistency is important when dealing with challenging behaviour, as it allows for children and staff to be clear what the boundaries are and to effectively</w:t>
      </w:r>
      <w:r w:rsidRPr="74252382">
        <w:rPr>
          <w:sz w:val="24"/>
          <w:szCs w:val="24"/>
          <w:lang w:eastAsia="en-GB"/>
        </w:rPr>
        <w:t xml:space="preserve"> reward good behaviour or punish bad behaviour the same way as other members of staff to avoid confusion.</w:t>
      </w:r>
    </w:p>
    <w:p w14:paraId="63468333" w14:textId="663DE0BB" w:rsidR="003B7D41" w:rsidRDefault="74252382" w:rsidP="74252382">
      <w:pPr>
        <w:spacing w:line="480" w:lineRule="auto"/>
        <w:rPr>
          <w:sz w:val="24"/>
          <w:szCs w:val="24"/>
          <w:lang w:eastAsia="en-GB"/>
        </w:rPr>
      </w:pPr>
      <w:r w:rsidRPr="74252382">
        <w:rPr>
          <w:sz w:val="24"/>
          <w:szCs w:val="24"/>
          <w:lang w:eastAsia="en-GB"/>
        </w:rPr>
        <w:t xml:space="preserve"> The table below shows a list of many proactive and reactive strategies that are used to manage challenging behaviour. </w:t>
      </w:r>
    </w:p>
    <w:tbl>
      <w:tblPr>
        <w:tblStyle w:val="GridTable4-Accent1"/>
        <w:tblW w:w="0" w:type="auto"/>
        <w:tblLook w:val="04A0" w:firstRow="1" w:lastRow="0" w:firstColumn="1" w:lastColumn="0" w:noHBand="0" w:noVBand="1"/>
      </w:tblPr>
      <w:tblGrid>
        <w:gridCol w:w="4508"/>
        <w:gridCol w:w="4508"/>
      </w:tblGrid>
      <w:tr w:rsidR="00876556" w:rsidRPr="004C1145" w14:paraId="7F8B4B75" w14:textId="77777777" w:rsidTr="006D10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0E9CB65" w14:textId="77777777" w:rsidR="00876556" w:rsidRPr="004C1145" w:rsidRDefault="00876556" w:rsidP="006D1034">
            <w:pPr>
              <w:spacing w:line="276" w:lineRule="auto"/>
              <w:rPr>
                <w:sz w:val="24"/>
                <w:szCs w:val="24"/>
                <w:lang w:eastAsia="en-GB"/>
              </w:rPr>
            </w:pPr>
            <w:r w:rsidRPr="74252382">
              <w:rPr>
                <w:sz w:val="24"/>
                <w:szCs w:val="24"/>
                <w:lang w:eastAsia="en-GB"/>
              </w:rPr>
              <w:t>Proactive Strategies</w:t>
            </w:r>
          </w:p>
        </w:tc>
        <w:tc>
          <w:tcPr>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42CA38E" w14:textId="77777777" w:rsidR="00876556" w:rsidRPr="004C1145" w:rsidRDefault="00876556" w:rsidP="006D1034">
            <w:pPr>
              <w:spacing w:line="276" w:lineRule="auto"/>
              <w:cnfStyle w:val="100000000000" w:firstRow="1"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Reactive Strategies</w:t>
            </w:r>
          </w:p>
        </w:tc>
      </w:tr>
      <w:tr w:rsidR="00876556" w:rsidRPr="004C1145" w14:paraId="7442CA85" w14:textId="77777777" w:rsidTr="006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FFFFFF" w:themeColor="background1"/>
            </w:tcBorders>
          </w:tcPr>
          <w:p w14:paraId="1DDAD5A5"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Learn triggers that cause the behaviour, such as noise, to help prevent the behaviour arising. (S)</w:t>
            </w:r>
          </w:p>
        </w:tc>
        <w:tc>
          <w:tcPr>
            <w:tcW w:w="4508" w:type="dxa"/>
            <w:tcBorders>
              <w:top w:val="single" w:sz="4" w:space="0" w:color="FFFFFF" w:themeColor="background1"/>
            </w:tcBorders>
          </w:tcPr>
          <w:p w14:paraId="6F42E472" w14:textId="77777777" w:rsidR="00876556" w:rsidRPr="004C1145" w:rsidRDefault="00876556" w:rsidP="006D1034">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Distraction can be useful with low level challenging behaviour as it helps aim the pupils focus elsewhere.  (S)</w:t>
            </w:r>
          </w:p>
        </w:tc>
      </w:tr>
      <w:tr w:rsidR="00876556" w:rsidRPr="004C1145" w14:paraId="7E861768" w14:textId="77777777" w:rsidTr="006D1034">
        <w:tc>
          <w:tcPr>
            <w:cnfStyle w:val="001000000000" w:firstRow="0" w:lastRow="0" w:firstColumn="1" w:lastColumn="0" w:oddVBand="0" w:evenVBand="0" w:oddHBand="0" w:evenHBand="0" w:firstRowFirstColumn="0" w:firstRowLastColumn="0" w:lastRowFirstColumn="0" w:lastRowLastColumn="0"/>
            <w:tcW w:w="4508" w:type="dxa"/>
          </w:tcPr>
          <w:p w14:paraId="416039BE"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lastRenderedPageBreak/>
              <w:t>Ensuring the individual feels valued and listened to.  (S)</w:t>
            </w:r>
          </w:p>
        </w:tc>
        <w:tc>
          <w:tcPr>
            <w:tcW w:w="4508" w:type="dxa"/>
          </w:tcPr>
          <w:p w14:paraId="2393F761" w14:textId="77777777" w:rsidR="00876556" w:rsidRPr="004C1145" w:rsidRDefault="00876556" w:rsidP="006D1034">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Letter or phone call home to parents (M)</w:t>
            </w:r>
          </w:p>
        </w:tc>
      </w:tr>
      <w:tr w:rsidR="00876556" w:rsidRPr="004C1145" w14:paraId="2B426FE4" w14:textId="77777777" w:rsidTr="006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3CE272"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Staff appropriately supported and trained to prevent and handle challenging behaviour. (S)</w:t>
            </w:r>
          </w:p>
        </w:tc>
        <w:tc>
          <w:tcPr>
            <w:tcW w:w="4508" w:type="dxa"/>
          </w:tcPr>
          <w:p w14:paraId="2FC81E62" w14:textId="77777777" w:rsidR="00876556" w:rsidRPr="004C1145" w:rsidRDefault="00876556" w:rsidP="006D1034">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Removal from the class room or event by a member of staff. (M)</w:t>
            </w:r>
          </w:p>
        </w:tc>
      </w:tr>
      <w:tr w:rsidR="00876556" w:rsidRPr="004C1145" w14:paraId="4F769206" w14:textId="77777777" w:rsidTr="006D1034">
        <w:tc>
          <w:tcPr>
            <w:cnfStyle w:val="001000000000" w:firstRow="0" w:lastRow="0" w:firstColumn="1" w:lastColumn="0" w:oddVBand="0" w:evenVBand="0" w:oddHBand="0" w:evenHBand="0" w:firstRowFirstColumn="0" w:firstRowLastColumn="0" w:lastRowFirstColumn="0" w:lastRowLastColumn="0"/>
            <w:tcW w:w="4508" w:type="dxa"/>
          </w:tcPr>
          <w:p w14:paraId="2ECB52F3"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Have a set of policies and procedures outlining how things are dealt with to ensure consistent and fair treatment. (S)</w:t>
            </w:r>
          </w:p>
        </w:tc>
        <w:tc>
          <w:tcPr>
            <w:tcW w:w="4508" w:type="dxa"/>
          </w:tcPr>
          <w:p w14:paraId="4939F4F1" w14:textId="77777777" w:rsidR="00876556" w:rsidRPr="004C1145" w:rsidRDefault="00876556" w:rsidP="006D1034">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Punishment such as taking away points or loosing playtime. (M)</w:t>
            </w:r>
          </w:p>
        </w:tc>
      </w:tr>
      <w:tr w:rsidR="00876556" w:rsidRPr="004C1145" w14:paraId="7AA53E36" w14:textId="77777777" w:rsidTr="006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2CCCD2B"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 xml:space="preserve">Create an Individual Education Plan (IEP) which will outline skills to be taught, any needs, success criteria, strategies and rewards.  </w:t>
            </w:r>
          </w:p>
          <w:p w14:paraId="55E7AE0E"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(SCE)</w:t>
            </w:r>
          </w:p>
        </w:tc>
        <w:tc>
          <w:tcPr>
            <w:tcW w:w="4508" w:type="dxa"/>
          </w:tcPr>
          <w:p w14:paraId="340D3B35" w14:textId="77777777" w:rsidR="00876556" w:rsidRPr="004C1145" w:rsidRDefault="00876556" w:rsidP="006D1034">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Remind offender of the rules and give them a choice such as ‘You know you should be listening and not talking during story time, if I hear you talking again you will have to move’. (B)</w:t>
            </w:r>
          </w:p>
        </w:tc>
      </w:tr>
      <w:tr w:rsidR="00876556" w:rsidRPr="004C1145" w14:paraId="07FA3918" w14:textId="77777777" w:rsidTr="006D1034">
        <w:tc>
          <w:tcPr>
            <w:cnfStyle w:val="001000000000" w:firstRow="0" w:lastRow="0" w:firstColumn="1" w:lastColumn="0" w:oddVBand="0" w:evenVBand="0" w:oddHBand="0" w:evenHBand="0" w:firstRowFirstColumn="0" w:firstRowLastColumn="0" w:lastRowFirstColumn="0" w:lastRowLastColumn="0"/>
            <w:tcW w:w="4508" w:type="dxa"/>
          </w:tcPr>
          <w:p w14:paraId="30509547"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Positive reinforcement is when a reward is given for an action that makes the individual want to do it again. (M)</w:t>
            </w:r>
          </w:p>
        </w:tc>
        <w:tc>
          <w:tcPr>
            <w:tcW w:w="4508" w:type="dxa"/>
          </w:tcPr>
          <w:p w14:paraId="1E7BA1C8" w14:textId="77777777" w:rsidR="00876556" w:rsidRPr="004C1145" w:rsidRDefault="00876556" w:rsidP="006D1034">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Ignore the behaviour if appropriate and safe to do so. (B)</w:t>
            </w:r>
          </w:p>
        </w:tc>
      </w:tr>
      <w:tr w:rsidR="00876556" w:rsidRPr="004C1145" w14:paraId="2BB75474" w14:textId="77777777" w:rsidTr="006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6D137B"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Having an effective routine can help minimise disruption to children which in some cases may help reduce behavioural outbursts. (M)</w:t>
            </w:r>
          </w:p>
        </w:tc>
        <w:tc>
          <w:tcPr>
            <w:tcW w:w="4508" w:type="dxa"/>
          </w:tcPr>
          <w:p w14:paraId="64910D47" w14:textId="77777777" w:rsidR="00876556" w:rsidRPr="004C1145" w:rsidRDefault="00876556" w:rsidP="006D1034">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Broken record technique – keep repeating instruction without listening to child’s response.  (B)</w:t>
            </w:r>
          </w:p>
        </w:tc>
      </w:tr>
      <w:tr w:rsidR="00876556" w:rsidRPr="004C1145" w14:paraId="139A8D78" w14:textId="77777777" w:rsidTr="006D1034">
        <w:tc>
          <w:tcPr>
            <w:cnfStyle w:val="001000000000" w:firstRow="0" w:lastRow="0" w:firstColumn="1" w:lastColumn="0" w:oddVBand="0" w:evenVBand="0" w:oddHBand="0" w:evenHBand="0" w:firstRowFirstColumn="0" w:firstRowLastColumn="0" w:lastRowFirstColumn="0" w:lastRowLastColumn="0"/>
            <w:tcW w:w="4508" w:type="dxa"/>
          </w:tcPr>
          <w:p w14:paraId="332FC30E"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A seating plan is a practical way of minimising disruption as it allows the staff members to place talkative children away from each other. (B)</w:t>
            </w:r>
          </w:p>
        </w:tc>
        <w:tc>
          <w:tcPr>
            <w:tcW w:w="4508" w:type="dxa"/>
          </w:tcPr>
          <w:p w14:paraId="4A5AAC8E" w14:textId="77777777" w:rsidR="00876556" w:rsidRPr="004C1145" w:rsidRDefault="00876556" w:rsidP="006D1034">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r w:rsidRPr="74252382">
              <w:rPr>
                <w:sz w:val="24"/>
                <w:szCs w:val="24"/>
                <w:lang w:eastAsia="en-GB"/>
              </w:rPr>
              <w:t>Exclusion is when a pupil has been removed from school and is unable to go back for a certain amount of days. (B)</w:t>
            </w:r>
          </w:p>
        </w:tc>
      </w:tr>
      <w:tr w:rsidR="00876556" w:rsidRPr="004C1145" w14:paraId="2187BB8B" w14:textId="77777777" w:rsidTr="006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B31EBD1"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A positive environment is essential to making pupils feel safe and happy. (B)</w:t>
            </w:r>
          </w:p>
        </w:tc>
        <w:tc>
          <w:tcPr>
            <w:tcW w:w="4508" w:type="dxa"/>
          </w:tcPr>
          <w:p w14:paraId="353085BF" w14:textId="77777777" w:rsidR="00876556" w:rsidRPr="004C1145" w:rsidRDefault="00876556" w:rsidP="006D1034">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r w:rsidRPr="74252382">
              <w:rPr>
                <w:sz w:val="24"/>
                <w:szCs w:val="24"/>
                <w:lang w:eastAsia="en-GB"/>
              </w:rPr>
              <w:t>Use of physical restraint</w:t>
            </w:r>
            <w:r>
              <w:rPr>
                <w:sz w:val="24"/>
                <w:szCs w:val="24"/>
                <w:lang w:eastAsia="en-GB"/>
              </w:rPr>
              <w:t>,</w:t>
            </w:r>
            <w:r w:rsidRPr="74252382">
              <w:rPr>
                <w:sz w:val="24"/>
                <w:szCs w:val="24"/>
                <w:lang w:eastAsia="en-GB"/>
              </w:rPr>
              <w:t xml:space="preserve"> such as holding a pupil back. (D)</w:t>
            </w:r>
          </w:p>
        </w:tc>
      </w:tr>
      <w:tr w:rsidR="00876556" w:rsidRPr="004C1145" w14:paraId="73321710" w14:textId="77777777" w:rsidTr="006D1034">
        <w:tc>
          <w:tcPr>
            <w:cnfStyle w:val="001000000000" w:firstRow="0" w:lastRow="0" w:firstColumn="1" w:lastColumn="0" w:oddVBand="0" w:evenVBand="0" w:oddHBand="0" w:evenHBand="0" w:firstRowFirstColumn="0" w:firstRowLastColumn="0" w:lastRowFirstColumn="0" w:lastRowLastColumn="0"/>
            <w:tcW w:w="4508" w:type="dxa"/>
          </w:tcPr>
          <w:p w14:paraId="6F327E16"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Setting realistic expectations about behaviour based on child’s age-range to see if the behaviour being demonstrated is appropriate for their age. (E)</w:t>
            </w:r>
          </w:p>
        </w:tc>
        <w:tc>
          <w:tcPr>
            <w:tcW w:w="4508" w:type="dxa"/>
          </w:tcPr>
          <w:p w14:paraId="7F1C13D7" w14:textId="77777777" w:rsidR="00876556" w:rsidRPr="004C1145" w:rsidRDefault="00876556" w:rsidP="006D1034">
            <w:pPr>
              <w:spacing w:line="276" w:lineRule="auto"/>
              <w:cnfStyle w:val="000000000000" w:firstRow="0" w:lastRow="0" w:firstColumn="0" w:lastColumn="0" w:oddVBand="0" w:evenVBand="0" w:oddHBand="0" w:evenHBand="0" w:firstRowFirstColumn="0" w:firstRowLastColumn="0" w:lastRowFirstColumn="0" w:lastRowLastColumn="0"/>
              <w:rPr>
                <w:sz w:val="24"/>
                <w:szCs w:val="24"/>
                <w:lang w:eastAsia="en-GB"/>
              </w:rPr>
            </w:pPr>
          </w:p>
        </w:tc>
      </w:tr>
      <w:tr w:rsidR="00876556" w:rsidRPr="004C1145" w14:paraId="4439639A" w14:textId="77777777" w:rsidTr="006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ABB9AC" w14:textId="77777777" w:rsidR="00876556" w:rsidRPr="004C1145" w:rsidRDefault="00876556" w:rsidP="006D1034">
            <w:pPr>
              <w:spacing w:line="276" w:lineRule="auto"/>
              <w:rPr>
                <w:b w:val="0"/>
                <w:bCs w:val="0"/>
                <w:sz w:val="24"/>
                <w:szCs w:val="24"/>
                <w:lang w:eastAsia="en-GB"/>
              </w:rPr>
            </w:pPr>
            <w:r w:rsidRPr="74252382">
              <w:rPr>
                <w:b w:val="0"/>
                <w:bCs w:val="0"/>
                <w:sz w:val="24"/>
                <w:szCs w:val="24"/>
                <w:lang w:eastAsia="en-GB"/>
              </w:rPr>
              <w:t>Clear set boundaries are important, so each pupil and staff member know what is expected of them. (E)</w:t>
            </w:r>
          </w:p>
        </w:tc>
        <w:tc>
          <w:tcPr>
            <w:tcW w:w="4508" w:type="dxa"/>
          </w:tcPr>
          <w:p w14:paraId="4DFED4E0" w14:textId="77777777" w:rsidR="00876556" w:rsidRPr="004C1145" w:rsidRDefault="00876556" w:rsidP="006D1034">
            <w:pPr>
              <w:spacing w:line="276" w:lineRule="auto"/>
              <w:cnfStyle w:val="000000100000" w:firstRow="0" w:lastRow="0" w:firstColumn="0" w:lastColumn="0" w:oddVBand="0" w:evenVBand="0" w:oddHBand="1" w:evenHBand="0" w:firstRowFirstColumn="0" w:firstRowLastColumn="0" w:lastRowFirstColumn="0" w:lastRowLastColumn="0"/>
              <w:rPr>
                <w:sz w:val="24"/>
                <w:szCs w:val="24"/>
                <w:lang w:eastAsia="en-GB"/>
              </w:rPr>
            </w:pPr>
          </w:p>
        </w:tc>
      </w:tr>
    </w:tbl>
    <w:p w14:paraId="557F2167" w14:textId="3F822D7A" w:rsidR="003264A5" w:rsidRPr="00573941" w:rsidRDefault="74252382" w:rsidP="00573941">
      <w:pPr>
        <w:spacing w:line="276" w:lineRule="auto"/>
        <w:rPr>
          <w:bCs/>
        </w:rPr>
      </w:pPr>
      <w:r w:rsidRPr="00573941">
        <w:rPr>
          <w:b/>
          <w:bCs/>
        </w:rPr>
        <w:t>Reference key for table:</w:t>
      </w:r>
      <w:r w:rsidRPr="00573941">
        <w:rPr>
          <w:bCs/>
        </w:rPr>
        <w:t xml:space="preserve"> </w:t>
      </w:r>
      <w:r w:rsidR="00573941" w:rsidRPr="00573941">
        <w:rPr>
          <w:bCs/>
        </w:rPr>
        <w:br/>
      </w:r>
      <w:r w:rsidRPr="00573941">
        <w:rPr>
          <w:bCs/>
        </w:rPr>
        <w:t xml:space="preserve">(S) = Scope (2018), (SCE) = Service Children's Education (2013), (M) = Mukherji, P. (2001), </w:t>
      </w:r>
      <w:r w:rsidR="00573941">
        <w:rPr>
          <w:bCs/>
        </w:rPr>
        <w:br/>
      </w:r>
      <w:r w:rsidRPr="00573941">
        <w:rPr>
          <w:bCs/>
        </w:rPr>
        <w:t xml:space="preserve">(B) = Birkett, V. (2007), (E) = Emerson, E. and </w:t>
      </w:r>
      <w:proofErr w:type="spellStart"/>
      <w:r w:rsidRPr="00573941">
        <w:rPr>
          <w:bCs/>
        </w:rPr>
        <w:t>Einfeld</w:t>
      </w:r>
      <w:proofErr w:type="spellEnd"/>
      <w:r w:rsidRPr="00573941">
        <w:rPr>
          <w:bCs/>
        </w:rPr>
        <w:t>, S. (2011) and (D) = DfE (2013).</w:t>
      </w:r>
    </w:p>
    <w:p w14:paraId="1785A742" w14:textId="77777777" w:rsidR="00876556" w:rsidRPr="004C1145" w:rsidRDefault="00876556" w:rsidP="74252382">
      <w:pPr>
        <w:spacing w:line="480" w:lineRule="auto"/>
        <w:rPr>
          <w:b/>
          <w:bCs/>
          <w:sz w:val="26"/>
          <w:szCs w:val="26"/>
        </w:rPr>
      </w:pPr>
    </w:p>
    <w:p w14:paraId="64A4E958" w14:textId="4B798F14" w:rsidR="005232D7" w:rsidRPr="00A560E2" w:rsidRDefault="74252382" w:rsidP="74252382">
      <w:pPr>
        <w:pStyle w:val="Heading2"/>
        <w:spacing w:line="480" w:lineRule="auto"/>
        <w:rPr>
          <w:rFonts w:eastAsiaTheme="minorEastAsia"/>
          <w:sz w:val="28"/>
          <w:szCs w:val="28"/>
          <w:lang w:eastAsia="en-GB"/>
        </w:rPr>
      </w:pPr>
      <w:bookmarkStart w:id="7" w:name="_Toc513643320"/>
      <w:r w:rsidRPr="74252382">
        <w:rPr>
          <w:rFonts w:eastAsiaTheme="minorEastAsia"/>
          <w:sz w:val="28"/>
          <w:szCs w:val="28"/>
          <w:lang w:eastAsia="en-GB"/>
        </w:rPr>
        <w:lastRenderedPageBreak/>
        <w:t>Strategy in Placement</w:t>
      </w:r>
      <w:bookmarkEnd w:id="7"/>
    </w:p>
    <w:p w14:paraId="631EC405" w14:textId="59E25789" w:rsidR="00312AB9" w:rsidRPr="004C1145" w:rsidRDefault="005232D7" w:rsidP="74252382">
      <w:pPr>
        <w:spacing w:line="480" w:lineRule="auto"/>
        <w:rPr>
          <w:color w:val="FF0000"/>
          <w:sz w:val="24"/>
          <w:szCs w:val="24"/>
        </w:rPr>
      </w:pPr>
      <w:r w:rsidRPr="00082515">
        <w:rPr>
          <w:bCs/>
          <w:sz w:val="24"/>
          <w:szCs w:val="24"/>
          <w:lang w:eastAsia="en-GB"/>
        </w:rPr>
        <w:t>The Swansea School (2016</w:t>
      </w:r>
      <w:r w:rsidR="00CD6DCF" w:rsidRPr="00082515">
        <w:rPr>
          <w:bCs/>
          <w:sz w:val="24"/>
          <w:szCs w:val="24"/>
          <w:lang w:eastAsia="en-GB"/>
        </w:rPr>
        <w:t>, a</w:t>
      </w:r>
      <w:r w:rsidRPr="00082515">
        <w:rPr>
          <w:bCs/>
          <w:sz w:val="24"/>
          <w:szCs w:val="24"/>
          <w:lang w:eastAsia="en-GB"/>
        </w:rPr>
        <w:t>)</w:t>
      </w:r>
      <w:r w:rsidRPr="00082515">
        <w:rPr>
          <w:sz w:val="24"/>
          <w:szCs w:val="24"/>
          <w:lang w:eastAsia="en-GB"/>
        </w:rPr>
        <w:t xml:space="preserve"> has many strategies in place which are outlined in their 'Positive Behaviour</w:t>
      </w:r>
      <w:r w:rsidR="00FB1D5A" w:rsidRPr="00082515">
        <w:rPr>
          <w:sz w:val="24"/>
          <w:szCs w:val="24"/>
          <w:lang w:eastAsia="en-GB"/>
        </w:rPr>
        <w:t xml:space="preserve"> Education</w:t>
      </w:r>
      <w:r w:rsidRPr="00082515">
        <w:rPr>
          <w:sz w:val="24"/>
          <w:szCs w:val="24"/>
          <w:lang w:eastAsia="en-GB"/>
        </w:rPr>
        <w:t xml:space="preserve"> Policy' (for a comprehensive list see appendix </w:t>
      </w:r>
      <w:r w:rsidR="00BF4B69" w:rsidRPr="00082515">
        <w:rPr>
          <w:sz w:val="24"/>
          <w:szCs w:val="24"/>
          <w:lang w:eastAsia="en-GB"/>
        </w:rPr>
        <w:t>one</w:t>
      </w:r>
      <w:r w:rsidRPr="00082515">
        <w:rPr>
          <w:sz w:val="24"/>
          <w:szCs w:val="24"/>
          <w:lang w:eastAsia="en-GB"/>
        </w:rPr>
        <w:t>).</w:t>
      </w:r>
      <w:r w:rsidR="008C50AB" w:rsidRPr="00082515">
        <w:rPr>
          <w:sz w:val="24"/>
          <w:szCs w:val="24"/>
          <w:lang w:eastAsia="en-GB"/>
        </w:rPr>
        <w:t xml:space="preserve"> </w:t>
      </w:r>
      <w:r w:rsidR="00F768F4" w:rsidRPr="00082515">
        <w:rPr>
          <w:sz w:val="24"/>
          <w:szCs w:val="24"/>
          <w:lang w:eastAsia="en-GB"/>
        </w:rPr>
        <w:t xml:space="preserve"> </w:t>
      </w:r>
      <w:r w:rsidR="00824676" w:rsidRPr="00082515">
        <w:rPr>
          <w:sz w:val="24"/>
          <w:szCs w:val="24"/>
        </w:rPr>
        <w:t xml:space="preserve">The school’s main </w:t>
      </w:r>
      <w:r w:rsidR="000D421B" w:rsidRPr="00082515">
        <w:rPr>
          <w:sz w:val="24"/>
          <w:szCs w:val="24"/>
        </w:rPr>
        <w:t xml:space="preserve">strategy </w:t>
      </w:r>
      <w:r w:rsidR="00824676" w:rsidRPr="00082515">
        <w:rPr>
          <w:sz w:val="24"/>
          <w:szCs w:val="24"/>
        </w:rPr>
        <w:t>is promot</w:t>
      </w:r>
      <w:r w:rsidR="000D421B" w:rsidRPr="00082515">
        <w:rPr>
          <w:sz w:val="24"/>
          <w:szCs w:val="24"/>
        </w:rPr>
        <w:t>ing positive</w:t>
      </w:r>
      <w:r w:rsidR="00824676" w:rsidRPr="00082515">
        <w:rPr>
          <w:sz w:val="24"/>
          <w:szCs w:val="24"/>
        </w:rPr>
        <w:t xml:space="preserve"> behaviour</w:t>
      </w:r>
      <w:r w:rsidR="00BA3C3D" w:rsidRPr="00082515">
        <w:rPr>
          <w:sz w:val="24"/>
          <w:szCs w:val="24"/>
        </w:rPr>
        <w:t xml:space="preserve"> and </w:t>
      </w:r>
      <w:r w:rsidR="000D421B" w:rsidRPr="00082515">
        <w:rPr>
          <w:sz w:val="24"/>
          <w:szCs w:val="24"/>
        </w:rPr>
        <w:t>encouraging</w:t>
      </w:r>
      <w:r w:rsidR="00881F93" w:rsidRPr="00082515">
        <w:rPr>
          <w:sz w:val="24"/>
          <w:szCs w:val="24"/>
        </w:rPr>
        <w:t xml:space="preserve"> and develop</w:t>
      </w:r>
      <w:r w:rsidR="000D421B" w:rsidRPr="00082515">
        <w:rPr>
          <w:sz w:val="24"/>
          <w:szCs w:val="24"/>
        </w:rPr>
        <w:t>ing</w:t>
      </w:r>
      <w:r w:rsidR="00881F93" w:rsidRPr="00082515">
        <w:rPr>
          <w:sz w:val="24"/>
          <w:szCs w:val="24"/>
        </w:rPr>
        <w:t xml:space="preserve"> the pupils</w:t>
      </w:r>
      <w:r w:rsidR="002C261A" w:rsidRPr="00082515">
        <w:rPr>
          <w:sz w:val="24"/>
          <w:szCs w:val="24"/>
        </w:rPr>
        <w:t xml:space="preserve">, </w:t>
      </w:r>
      <w:r w:rsidR="00BA278A" w:rsidRPr="00082515">
        <w:rPr>
          <w:sz w:val="24"/>
          <w:szCs w:val="24"/>
        </w:rPr>
        <w:t xml:space="preserve">with the </w:t>
      </w:r>
      <w:r w:rsidR="000D421B" w:rsidRPr="00082515">
        <w:rPr>
          <w:sz w:val="24"/>
          <w:szCs w:val="24"/>
        </w:rPr>
        <w:t>aim</w:t>
      </w:r>
      <w:r w:rsidR="00BA278A" w:rsidRPr="00082515">
        <w:rPr>
          <w:sz w:val="24"/>
          <w:szCs w:val="24"/>
        </w:rPr>
        <w:t xml:space="preserve"> of</w:t>
      </w:r>
      <w:r w:rsidR="00D02DD7" w:rsidRPr="00082515">
        <w:rPr>
          <w:sz w:val="24"/>
          <w:szCs w:val="24"/>
        </w:rPr>
        <w:t xml:space="preserve"> minimising</w:t>
      </w:r>
      <w:r w:rsidR="00824676" w:rsidRPr="00082515">
        <w:rPr>
          <w:sz w:val="24"/>
          <w:szCs w:val="24"/>
        </w:rPr>
        <w:t xml:space="preserve"> challenging behaviour</w:t>
      </w:r>
      <w:r w:rsidR="00BA278A" w:rsidRPr="00082515">
        <w:rPr>
          <w:sz w:val="24"/>
          <w:szCs w:val="24"/>
        </w:rPr>
        <w:t>.</w:t>
      </w:r>
      <w:r w:rsidR="004B7F9C" w:rsidRPr="00082515">
        <w:rPr>
          <w:sz w:val="24"/>
          <w:szCs w:val="24"/>
        </w:rPr>
        <w:t xml:space="preserve"> </w:t>
      </w:r>
      <w:r w:rsidR="00F768F4" w:rsidRPr="00082515">
        <w:rPr>
          <w:sz w:val="24"/>
          <w:szCs w:val="24"/>
        </w:rPr>
        <w:t xml:space="preserve"> </w:t>
      </w:r>
      <w:r w:rsidR="006D61E8" w:rsidRPr="00082515">
        <w:rPr>
          <w:sz w:val="24"/>
          <w:szCs w:val="24"/>
        </w:rPr>
        <w:t xml:space="preserve">To do this the school provides a positive learning environment in which the </w:t>
      </w:r>
      <w:r w:rsidR="007F584F" w:rsidRPr="00082515">
        <w:rPr>
          <w:sz w:val="24"/>
          <w:szCs w:val="24"/>
        </w:rPr>
        <w:t>pupils</w:t>
      </w:r>
      <w:r w:rsidR="006D61E8" w:rsidRPr="00082515">
        <w:rPr>
          <w:sz w:val="24"/>
          <w:szCs w:val="24"/>
        </w:rPr>
        <w:t xml:space="preserve"> are praised for their efforts</w:t>
      </w:r>
      <w:r w:rsidR="00CF6DEC" w:rsidRPr="00082515">
        <w:rPr>
          <w:sz w:val="24"/>
          <w:szCs w:val="24"/>
        </w:rPr>
        <w:t xml:space="preserve"> </w:t>
      </w:r>
      <w:r w:rsidR="007F584F" w:rsidRPr="00082515">
        <w:rPr>
          <w:sz w:val="24"/>
          <w:szCs w:val="24"/>
        </w:rPr>
        <w:t xml:space="preserve">and </w:t>
      </w:r>
      <w:r w:rsidR="00F97837" w:rsidRPr="00082515">
        <w:rPr>
          <w:sz w:val="24"/>
          <w:szCs w:val="24"/>
        </w:rPr>
        <w:t xml:space="preserve">rewarded </w:t>
      </w:r>
      <w:r w:rsidR="00E144CA" w:rsidRPr="00082515">
        <w:rPr>
          <w:sz w:val="24"/>
          <w:szCs w:val="24"/>
        </w:rPr>
        <w:t xml:space="preserve">with a </w:t>
      </w:r>
      <w:r w:rsidR="00A432B1" w:rsidRPr="00082515">
        <w:rPr>
          <w:sz w:val="24"/>
          <w:szCs w:val="24"/>
        </w:rPr>
        <w:t>point system</w:t>
      </w:r>
      <w:r w:rsidR="00D76C1A" w:rsidRPr="00082515">
        <w:rPr>
          <w:sz w:val="24"/>
          <w:szCs w:val="24"/>
        </w:rPr>
        <w:t xml:space="preserve">, which </w:t>
      </w:r>
      <w:r w:rsidR="00D76C1A" w:rsidRPr="00082515">
        <w:rPr>
          <w:bCs/>
          <w:sz w:val="24"/>
          <w:szCs w:val="24"/>
        </w:rPr>
        <w:t>Daly et al (20</w:t>
      </w:r>
      <w:r w:rsidR="002959CA" w:rsidRPr="00082515">
        <w:rPr>
          <w:bCs/>
          <w:sz w:val="24"/>
          <w:szCs w:val="24"/>
        </w:rPr>
        <w:t>06)</w:t>
      </w:r>
      <w:r w:rsidR="000C7BCB" w:rsidRPr="00082515">
        <w:rPr>
          <w:sz w:val="24"/>
          <w:szCs w:val="24"/>
        </w:rPr>
        <w:t xml:space="preserve"> explains comes from Skinner’s </w:t>
      </w:r>
      <w:r w:rsidR="0045255C" w:rsidRPr="00082515">
        <w:rPr>
          <w:sz w:val="24"/>
          <w:szCs w:val="24"/>
        </w:rPr>
        <w:t>theory of positive reinforcement</w:t>
      </w:r>
      <w:r w:rsidR="00A432B1" w:rsidRPr="00082515">
        <w:rPr>
          <w:sz w:val="24"/>
          <w:szCs w:val="24"/>
        </w:rPr>
        <w:t>.</w:t>
      </w:r>
      <w:r w:rsidR="00F768F4" w:rsidRPr="00082515">
        <w:rPr>
          <w:sz w:val="24"/>
          <w:szCs w:val="24"/>
        </w:rPr>
        <w:t xml:space="preserve"> </w:t>
      </w:r>
      <w:r w:rsidR="00A432B1" w:rsidRPr="00082515">
        <w:rPr>
          <w:sz w:val="24"/>
          <w:szCs w:val="24"/>
        </w:rPr>
        <w:t xml:space="preserve"> </w:t>
      </w:r>
      <w:r w:rsidR="004B7F9C" w:rsidRPr="00082515">
        <w:rPr>
          <w:sz w:val="24"/>
          <w:szCs w:val="24"/>
        </w:rPr>
        <w:t xml:space="preserve">The school recognises the importance of </w:t>
      </w:r>
      <w:r w:rsidR="002365DC" w:rsidRPr="00082515">
        <w:rPr>
          <w:sz w:val="24"/>
          <w:szCs w:val="24"/>
        </w:rPr>
        <w:t xml:space="preserve">having clear guidelines </w:t>
      </w:r>
      <w:r w:rsidR="001B402B" w:rsidRPr="00082515">
        <w:rPr>
          <w:sz w:val="24"/>
          <w:szCs w:val="24"/>
        </w:rPr>
        <w:t xml:space="preserve">outlined in their policies to ensure that all staff are aware of how to deal with situations </w:t>
      </w:r>
      <w:r w:rsidR="00120CDE" w:rsidRPr="00082515">
        <w:rPr>
          <w:sz w:val="24"/>
          <w:szCs w:val="24"/>
        </w:rPr>
        <w:t xml:space="preserve">which </w:t>
      </w:r>
      <w:r w:rsidR="006D61E8" w:rsidRPr="00082515">
        <w:rPr>
          <w:sz w:val="24"/>
          <w:szCs w:val="24"/>
        </w:rPr>
        <w:t>aids in providing a consistent approach.</w:t>
      </w:r>
      <w:r w:rsidR="00F768F4" w:rsidRPr="00082515">
        <w:rPr>
          <w:sz w:val="24"/>
          <w:szCs w:val="24"/>
        </w:rPr>
        <w:t xml:space="preserve"> </w:t>
      </w:r>
      <w:r w:rsidR="000D0B63" w:rsidRPr="00082515">
        <w:rPr>
          <w:sz w:val="24"/>
          <w:szCs w:val="24"/>
        </w:rPr>
        <w:t xml:space="preserve"> The school will, if necessary, create an IEP for pupils with Special Educational Needs and pupils displaying challenging behaviour. </w:t>
      </w:r>
      <w:r w:rsidR="00F768F4" w:rsidRPr="00082515">
        <w:rPr>
          <w:sz w:val="24"/>
          <w:szCs w:val="24"/>
        </w:rPr>
        <w:t xml:space="preserve"> </w:t>
      </w:r>
      <w:r w:rsidR="00EC6C87" w:rsidRPr="00082515">
        <w:rPr>
          <w:sz w:val="24"/>
          <w:szCs w:val="24"/>
        </w:rPr>
        <w:t>Musser (2001)</w:t>
      </w:r>
      <w:r w:rsidR="000D0B63" w:rsidRPr="00082515">
        <w:rPr>
          <w:sz w:val="24"/>
          <w:szCs w:val="24"/>
        </w:rPr>
        <w:t xml:space="preserve"> explains that the IEP should include clear strategies that should be used by all staff members to help the child improve and develop with a consistent approach.</w:t>
      </w:r>
      <w:r w:rsidR="001510B1" w:rsidRPr="00082515">
        <w:rPr>
          <w:sz w:val="24"/>
          <w:szCs w:val="24"/>
        </w:rPr>
        <w:t xml:space="preserve"> </w:t>
      </w:r>
      <w:r w:rsidR="00F768F4" w:rsidRPr="00082515">
        <w:rPr>
          <w:sz w:val="24"/>
          <w:szCs w:val="24"/>
        </w:rPr>
        <w:t xml:space="preserve"> </w:t>
      </w:r>
      <w:r w:rsidR="00BA0CED" w:rsidRPr="00082515">
        <w:rPr>
          <w:sz w:val="24"/>
          <w:szCs w:val="24"/>
        </w:rPr>
        <w:t xml:space="preserve">As previously </w:t>
      </w:r>
      <w:r w:rsidR="00B765B5" w:rsidRPr="00082515">
        <w:rPr>
          <w:sz w:val="24"/>
          <w:szCs w:val="24"/>
        </w:rPr>
        <w:t>explained</w:t>
      </w:r>
      <w:r w:rsidR="00BA0CED" w:rsidRPr="00082515">
        <w:rPr>
          <w:sz w:val="24"/>
          <w:szCs w:val="24"/>
        </w:rPr>
        <w:t>, the school splits challenging behaviour into different levels of severity and</w:t>
      </w:r>
      <w:r w:rsidR="00BA0CED" w:rsidRPr="004C1145">
        <w:rPr>
          <w:sz w:val="24"/>
          <w:szCs w:val="24"/>
        </w:rPr>
        <w:t xml:space="preserve"> with this the san</w:t>
      </w:r>
      <w:r w:rsidR="005B035F" w:rsidRPr="004C1145">
        <w:rPr>
          <w:sz w:val="24"/>
          <w:szCs w:val="24"/>
        </w:rPr>
        <w:t xml:space="preserve">ctions are also split up </w:t>
      </w:r>
      <w:r w:rsidR="00595E31" w:rsidRPr="004C1145">
        <w:rPr>
          <w:sz w:val="24"/>
          <w:szCs w:val="24"/>
        </w:rPr>
        <w:t>appropriately</w:t>
      </w:r>
      <w:r w:rsidR="00B765B5" w:rsidRPr="004C1145">
        <w:rPr>
          <w:sz w:val="24"/>
          <w:szCs w:val="24"/>
        </w:rPr>
        <w:t xml:space="preserve"> which can be seen in the table below. </w:t>
      </w:r>
      <w:r w:rsidR="000735DB" w:rsidRPr="004C1145">
        <w:rPr>
          <w:sz w:val="24"/>
          <w:szCs w:val="24"/>
        </w:rPr>
        <w:tab/>
      </w:r>
    </w:p>
    <w:tbl>
      <w:tblPr>
        <w:tblStyle w:val="GridTable5Dark-Accent1"/>
        <w:tblW w:w="0" w:type="auto"/>
        <w:tblLook w:val="04A0" w:firstRow="1" w:lastRow="0" w:firstColumn="1" w:lastColumn="0" w:noHBand="0" w:noVBand="1"/>
      </w:tblPr>
      <w:tblGrid>
        <w:gridCol w:w="777"/>
        <w:gridCol w:w="4044"/>
        <w:gridCol w:w="4195"/>
      </w:tblGrid>
      <w:tr w:rsidR="00312AB9" w14:paraId="4FE0C646" w14:textId="77777777" w:rsidTr="742523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Borders>
              <w:bottom w:val="single" w:sz="4" w:space="0" w:color="FFFFFF" w:themeColor="background1"/>
              <w:right w:val="single" w:sz="4" w:space="0" w:color="FFFFFF" w:themeColor="background1"/>
            </w:tcBorders>
          </w:tcPr>
          <w:p w14:paraId="7B10BF69" w14:textId="6EE24E91" w:rsidR="00312AB9" w:rsidRDefault="74252382" w:rsidP="00C57B99">
            <w:pPr>
              <w:spacing w:line="480" w:lineRule="auto"/>
            </w:pPr>
            <w:r>
              <w:t>Levels</w:t>
            </w:r>
          </w:p>
        </w:tc>
        <w:tc>
          <w:tcPr>
            <w:tcW w:w="4050" w:type="dxa"/>
            <w:tcBorders>
              <w:left w:val="single" w:sz="4" w:space="0" w:color="FFFFFF" w:themeColor="background1"/>
              <w:bottom w:val="single" w:sz="4" w:space="0" w:color="FFFFFF" w:themeColor="background1"/>
              <w:right w:val="single" w:sz="4" w:space="0" w:color="FFFFFF" w:themeColor="background1"/>
            </w:tcBorders>
          </w:tcPr>
          <w:p w14:paraId="4C8C2C02" w14:textId="1D7F9BCC" w:rsidR="00312AB9" w:rsidRDefault="74252382" w:rsidP="00C57B99">
            <w:pPr>
              <w:spacing w:line="480" w:lineRule="auto"/>
              <w:cnfStyle w:val="100000000000" w:firstRow="1" w:lastRow="0" w:firstColumn="0" w:lastColumn="0" w:oddVBand="0" w:evenVBand="0" w:oddHBand="0" w:evenHBand="0" w:firstRowFirstColumn="0" w:firstRowLastColumn="0" w:lastRowFirstColumn="0" w:lastRowLastColumn="0"/>
            </w:pPr>
            <w:r>
              <w:t>Behaviour</w:t>
            </w:r>
          </w:p>
        </w:tc>
        <w:tc>
          <w:tcPr>
            <w:tcW w:w="4201" w:type="dxa"/>
            <w:tcBorders>
              <w:left w:val="single" w:sz="4" w:space="0" w:color="FFFFFF" w:themeColor="background1"/>
              <w:bottom w:val="single" w:sz="4" w:space="0" w:color="FFFFFF" w:themeColor="background1"/>
            </w:tcBorders>
          </w:tcPr>
          <w:p w14:paraId="38813526" w14:textId="75ED4B2D" w:rsidR="00312AB9" w:rsidRDefault="74252382" w:rsidP="00C57B99">
            <w:pPr>
              <w:spacing w:line="480" w:lineRule="auto"/>
              <w:cnfStyle w:val="100000000000" w:firstRow="1" w:lastRow="0" w:firstColumn="0" w:lastColumn="0" w:oddVBand="0" w:evenVBand="0" w:oddHBand="0" w:evenHBand="0" w:firstRowFirstColumn="0" w:firstRowLastColumn="0" w:lastRowFirstColumn="0" w:lastRowLastColumn="0"/>
            </w:pPr>
            <w:r>
              <w:t>Sanctions</w:t>
            </w:r>
          </w:p>
        </w:tc>
      </w:tr>
      <w:tr w:rsidR="00312AB9" w14:paraId="74EA420A"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Borders>
              <w:top w:val="single" w:sz="4" w:space="0" w:color="FFFFFF" w:themeColor="background1"/>
            </w:tcBorders>
          </w:tcPr>
          <w:p w14:paraId="7D23529A" w14:textId="26FAEB56" w:rsidR="00312AB9" w:rsidRDefault="74252382" w:rsidP="00C57B99">
            <w:pPr>
              <w:spacing w:line="480" w:lineRule="auto"/>
            </w:pPr>
            <w:r>
              <w:t>One</w:t>
            </w:r>
          </w:p>
        </w:tc>
        <w:tc>
          <w:tcPr>
            <w:tcW w:w="4050" w:type="dxa"/>
            <w:tcBorders>
              <w:top w:val="single" w:sz="4" w:space="0" w:color="FFFFFF" w:themeColor="background1"/>
            </w:tcBorders>
          </w:tcPr>
          <w:p w14:paraId="14AAF216" w14:textId="77777777" w:rsidR="00A03972" w:rsidRPr="00652D08" w:rsidRDefault="74252382" w:rsidP="74252382">
            <w:pPr>
              <w:numPr>
                <w:ilvl w:val="0"/>
                <w:numId w:val="9"/>
              </w:numPr>
              <w:spacing w:line="480" w:lineRule="auto"/>
              <w:cnfStyle w:val="000000100000" w:firstRow="0" w:lastRow="0" w:firstColumn="0" w:lastColumn="0" w:oddVBand="0" w:evenVBand="0" w:oddHBand="1" w:evenHBand="0" w:firstRowFirstColumn="0" w:firstRowLastColumn="0" w:lastRowFirstColumn="0" w:lastRowLastColumn="0"/>
            </w:pPr>
            <w:r w:rsidRPr="74252382">
              <w:t>Misbehaving in class.</w:t>
            </w:r>
          </w:p>
          <w:p w14:paraId="7D15E5A5" w14:textId="77777777" w:rsidR="00A03972" w:rsidRPr="00652D08" w:rsidRDefault="74252382" w:rsidP="74252382">
            <w:pPr>
              <w:numPr>
                <w:ilvl w:val="0"/>
                <w:numId w:val="9"/>
              </w:numPr>
              <w:spacing w:line="480" w:lineRule="auto"/>
              <w:cnfStyle w:val="000000100000" w:firstRow="0" w:lastRow="0" w:firstColumn="0" w:lastColumn="0" w:oddVBand="0" w:evenVBand="0" w:oddHBand="1" w:evenHBand="0" w:firstRowFirstColumn="0" w:firstRowLastColumn="0" w:lastRowFirstColumn="0" w:lastRowLastColumn="0"/>
            </w:pPr>
            <w:r w:rsidRPr="74252382">
              <w:t>Annoying class mates.</w:t>
            </w:r>
          </w:p>
          <w:p w14:paraId="4F24E2B8" w14:textId="63E34451" w:rsidR="00784F08" w:rsidRPr="00652D08" w:rsidRDefault="74252382" w:rsidP="74252382">
            <w:pPr>
              <w:numPr>
                <w:ilvl w:val="0"/>
                <w:numId w:val="9"/>
              </w:numPr>
              <w:spacing w:line="480" w:lineRule="auto"/>
              <w:cnfStyle w:val="000000100000" w:firstRow="0" w:lastRow="0" w:firstColumn="0" w:lastColumn="0" w:oddVBand="0" w:evenVBand="0" w:oddHBand="1" w:evenHBand="0" w:firstRowFirstColumn="0" w:firstRowLastColumn="0" w:lastRowFirstColumn="0" w:lastRowLastColumn="0"/>
            </w:pPr>
            <w:r w:rsidRPr="74252382">
              <w:t>Incidents in the playground.</w:t>
            </w:r>
          </w:p>
        </w:tc>
        <w:tc>
          <w:tcPr>
            <w:tcW w:w="4201" w:type="dxa"/>
            <w:tcBorders>
              <w:top w:val="single" w:sz="4" w:space="0" w:color="FFFFFF" w:themeColor="background1"/>
            </w:tcBorders>
          </w:tcPr>
          <w:p w14:paraId="6BB97938" w14:textId="0A40F1DD" w:rsidR="00312AB9" w:rsidRPr="00652D08" w:rsidRDefault="74252382" w:rsidP="74252382">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A discussion.</w:t>
            </w:r>
          </w:p>
          <w:p w14:paraId="181DB53A" w14:textId="77777777" w:rsidR="00432693" w:rsidRPr="00652D08" w:rsidRDefault="74252382" w:rsidP="74252382">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A time out.</w:t>
            </w:r>
          </w:p>
          <w:p w14:paraId="551A8196" w14:textId="5DFE1A2B" w:rsidR="00F314A6" w:rsidRPr="00B24A61" w:rsidRDefault="74252382" w:rsidP="74252382">
            <w:pPr>
              <w:pStyle w:val="ListParagraph"/>
              <w:numPr>
                <w:ilvl w:val="0"/>
                <w:numId w:val="9"/>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Loss of points.</w:t>
            </w:r>
          </w:p>
        </w:tc>
      </w:tr>
      <w:tr w:rsidR="00312AB9" w14:paraId="4EE1CD45" w14:textId="77777777" w:rsidTr="74252382">
        <w:tc>
          <w:tcPr>
            <w:cnfStyle w:val="001000000000" w:firstRow="0" w:lastRow="0" w:firstColumn="1" w:lastColumn="0" w:oddVBand="0" w:evenVBand="0" w:oddHBand="0" w:evenHBand="0" w:firstRowFirstColumn="0" w:firstRowLastColumn="0" w:lastRowFirstColumn="0" w:lastRowLastColumn="0"/>
            <w:tcW w:w="765" w:type="dxa"/>
          </w:tcPr>
          <w:p w14:paraId="59F45EB6" w14:textId="28AACEC1" w:rsidR="00312AB9" w:rsidRDefault="74252382" w:rsidP="00C57B99">
            <w:pPr>
              <w:spacing w:line="480" w:lineRule="auto"/>
            </w:pPr>
            <w:r>
              <w:t>Two</w:t>
            </w:r>
          </w:p>
        </w:tc>
        <w:tc>
          <w:tcPr>
            <w:tcW w:w="4050" w:type="dxa"/>
          </w:tcPr>
          <w:p w14:paraId="3696849E" w14:textId="77777777" w:rsidR="007A4828" w:rsidRPr="00652D08" w:rsidRDefault="74252382" w:rsidP="74252382">
            <w:pPr>
              <w:numPr>
                <w:ilvl w:val="0"/>
                <w:numId w:val="10"/>
              </w:numPr>
              <w:spacing w:line="480" w:lineRule="auto"/>
              <w:cnfStyle w:val="000000000000" w:firstRow="0" w:lastRow="0" w:firstColumn="0" w:lastColumn="0" w:oddVBand="0" w:evenVBand="0" w:oddHBand="0" w:evenHBand="0" w:firstRowFirstColumn="0" w:firstRowLastColumn="0" w:lastRowFirstColumn="0" w:lastRowLastColumn="0"/>
            </w:pPr>
            <w:r w:rsidRPr="74252382">
              <w:t>Offensive behaviour</w:t>
            </w:r>
          </w:p>
          <w:p w14:paraId="5CCC9DD1" w14:textId="58ED1D04" w:rsidR="00A03972" w:rsidRPr="00652D08" w:rsidRDefault="74252382" w:rsidP="74252382">
            <w:pPr>
              <w:numPr>
                <w:ilvl w:val="0"/>
                <w:numId w:val="10"/>
              </w:numPr>
              <w:spacing w:line="480" w:lineRule="auto"/>
              <w:cnfStyle w:val="000000000000" w:firstRow="0" w:lastRow="0" w:firstColumn="0" w:lastColumn="0" w:oddVBand="0" w:evenVBand="0" w:oddHBand="0" w:evenHBand="0" w:firstRowFirstColumn="0" w:firstRowLastColumn="0" w:lastRowFirstColumn="0" w:lastRowLastColumn="0"/>
            </w:pPr>
            <w:r w:rsidRPr="74252382">
              <w:t>Bad language.</w:t>
            </w:r>
          </w:p>
          <w:p w14:paraId="30CF458D" w14:textId="77777777" w:rsidR="00A03972" w:rsidRPr="00652D08" w:rsidRDefault="74252382" w:rsidP="74252382">
            <w:pPr>
              <w:numPr>
                <w:ilvl w:val="0"/>
                <w:numId w:val="10"/>
              </w:numPr>
              <w:spacing w:line="480" w:lineRule="auto"/>
              <w:cnfStyle w:val="000000000000" w:firstRow="0" w:lastRow="0" w:firstColumn="0" w:lastColumn="0" w:oddVBand="0" w:evenVBand="0" w:oddHBand="0" w:evenHBand="0" w:firstRowFirstColumn="0" w:firstRowLastColumn="0" w:lastRowFirstColumn="0" w:lastRowLastColumn="0"/>
            </w:pPr>
            <w:r w:rsidRPr="74252382">
              <w:t>Bullying.</w:t>
            </w:r>
          </w:p>
          <w:p w14:paraId="0EE2474F" w14:textId="45509FE7" w:rsidR="00312AB9" w:rsidRPr="00652D08" w:rsidRDefault="74252382" w:rsidP="74252382">
            <w:pPr>
              <w:numPr>
                <w:ilvl w:val="0"/>
                <w:numId w:val="10"/>
              </w:numPr>
              <w:spacing w:line="480" w:lineRule="auto"/>
              <w:cnfStyle w:val="000000000000" w:firstRow="0" w:lastRow="0" w:firstColumn="0" w:lastColumn="0" w:oddVBand="0" w:evenVBand="0" w:oddHBand="0" w:evenHBand="0" w:firstRowFirstColumn="0" w:firstRowLastColumn="0" w:lastRowFirstColumn="0" w:lastRowLastColumn="0"/>
            </w:pPr>
            <w:r w:rsidRPr="74252382">
              <w:t>Persistent level One behaviour.</w:t>
            </w:r>
          </w:p>
        </w:tc>
        <w:tc>
          <w:tcPr>
            <w:tcW w:w="4201" w:type="dxa"/>
          </w:tcPr>
          <w:p w14:paraId="78EACC25" w14:textId="77777777" w:rsidR="00F314A6" w:rsidRPr="00652D08" w:rsidRDefault="74252382" w:rsidP="74252382">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Withdrawal of privileges.</w:t>
            </w:r>
          </w:p>
          <w:p w14:paraId="69C83B61" w14:textId="11A67F74" w:rsidR="00D37BA3" w:rsidRPr="00652D08" w:rsidRDefault="74252382" w:rsidP="74252382">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Apology.</w:t>
            </w:r>
          </w:p>
          <w:p w14:paraId="7317894D" w14:textId="77777777" w:rsidR="00D37BA3" w:rsidRPr="00652D08" w:rsidRDefault="74252382" w:rsidP="74252382">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 xml:space="preserve">Loss of playtime. </w:t>
            </w:r>
          </w:p>
          <w:p w14:paraId="19D6575A" w14:textId="2A01D21B" w:rsidR="00D37BA3" w:rsidRPr="00652D08" w:rsidRDefault="74252382" w:rsidP="74252382">
            <w:pPr>
              <w:pStyle w:val="ListParagraph"/>
              <w:numPr>
                <w:ilvl w:val="0"/>
                <w:numId w:val="10"/>
              </w:numPr>
              <w:spacing w:line="48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 xml:space="preserve">Reported to headteacher. </w:t>
            </w:r>
          </w:p>
        </w:tc>
      </w:tr>
      <w:tr w:rsidR="00312AB9" w14:paraId="34816FF4" w14:textId="77777777" w:rsidTr="742523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 w:type="dxa"/>
          </w:tcPr>
          <w:p w14:paraId="478CA509" w14:textId="77ADE815" w:rsidR="00312AB9" w:rsidRDefault="74252382" w:rsidP="00C57B99">
            <w:pPr>
              <w:spacing w:line="480" w:lineRule="auto"/>
            </w:pPr>
            <w:r>
              <w:t>Three</w:t>
            </w:r>
          </w:p>
        </w:tc>
        <w:tc>
          <w:tcPr>
            <w:tcW w:w="4050" w:type="dxa"/>
          </w:tcPr>
          <w:p w14:paraId="4E99583B" w14:textId="60E19601" w:rsidR="00A03972" w:rsidRPr="00652D08" w:rsidRDefault="74252382" w:rsidP="74252382">
            <w:pPr>
              <w:numPr>
                <w:ilvl w:val="0"/>
                <w:numId w:val="11"/>
              </w:numPr>
              <w:spacing w:line="480" w:lineRule="auto"/>
              <w:cnfStyle w:val="000000100000" w:firstRow="0" w:lastRow="0" w:firstColumn="0" w:lastColumn="0" w:oddVBand="0" w:evenVBand="0" w:oddHBand="1" w:evenHBand="0" w:firstRowFirstColumn="0" w:firstRowLastColumn="0" w:lastRowFirstColumn="0" w:lastRowLastColumn="0"/>
            </w:pPr>
            <w:r w:rsidRPr="74252382">
              <w:t>Swearing at pupils or staff.</w:t>
            </w:r>
          </w:p>
          <w:p w14:paraId="6BDABC14" w14:textId="2DA17E69" w:rsidR="00A03972" w:rsidRPr="00652D08" w:rsidRDefault="74252382" w:rsidP="74252382">
            <w:pPr>
              <w:numPr>
                <w:ilvl w:val="0"/>
                <w:numId w:val="11"/>
              </w:numPr>
              <w:spacing w:line="480" w:lineRule="auto"/>
              <w:cnfStyle w:val="000000100000" w:firstRow="0" w:lastRow="0" w:firstColumn="0" w:lastColumn="0" w:oddVBand="0" w:evenVBand="0" w:oddHBand="1" w:evenHBand="0" w:firstRowFirstColumn="0" w:firstRowLastColumn="0" w:lastRowFirstColumn="0" w:lastRowLastColumn="0"/>
            </w:pPr>
            <w:r w:rsidRPr="74252382">
              <w:lastRenderedPageBreak/>
              <w:t>Causing physical injury.</w:t>
            </w:r>
          </w:p>
          <w:p w14:paraId="4646E2C0" w14:textId="0D3512DF" w:rsidR="00165385" w:rsidRPr="00652D08" w:rsidRDefault="74252382" w:rsidP="74252382">
            <w:pPr>
              <w:numPr>
                <w:ilvl w:val="0"/>
                <w:numId w:val="11"/>
              </w:numPr>
              <w:spacing w:line="480" w:lineRule="auto"/>
              <w:cnfStyle w:val="000000100000" w:firstRow="0" w:lastRow="0" w:firstColumn="0" w:lastColumn="0" w:oddVBand="0" w:evenVBand="0" w:oddHBand="1" w:evenHBand="0" w:firstRowFirstColumn="0" w:firstRowLastColumn="0" w:lastRowFirstColumn="0" w:lastRowLastColumn="0"/>
            </w:pPr>
            <w:r w:rsidRPr="74252382">
              <w:t>Damage to property.</w:t>
            </w:r>
          </w:p>
          <w:p w14:paraId="79A4235B" w14:textId="0FF8FA75" w:rsidR="00312AB9" w:rsidRPr="00793A17" w:rsidRDefault="74252382" w:rsidP="74252382">
            <w:pPr>
              <w:numPr>
                <w:ilvl w:val="0"/>
                <w:numId w:val="11"/>
              </w:numPr>
              <w:spacing w:line="480" w:lineRule="auto"/>
              <w:cnfStyle w:val="000000100000" w:firstRow="0" w:lastRow="0" w:firstColumn="0" w:lastColumn="0" w:oddVBand="0" w:evenVBand="0" w:oddHBand="1" w:evenHBand="0" w:firstRowFirstColumn="0" w:firstRowLastColumn="0" w:lastRowFirstColumn="0" w:lastRowLastColumn="0"/>
            </w:pPr>
            <w:r w:rsidRPr="74252382">
              <w:t>Persistent level Two behaviour.</w:t>
            </w:r>
          </w:p>
        </w:tc>
        <w:tc>
          <w:tcPr>
            <w:tcW w:w="4201" w:type="dxa"/>
          </w:tcPr>
          <w:p w14:paraId="73E5FFF6" w14:textId="77777777" w:rsidR="00312AB9" w:rsidRPr="00652D08" w:rsidRDefault="74252382" w:rsidP="74252382">
            <w:pPr>
              <w:pStyle w:val="ListParagraph"/>
              <w:numPr>
                <w:ilvl w:val="0"/>
                <w:numId w:val="13"/>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lastRenderedPageBreak/>
              <w:t>Parents contacted.</w:t>
            </w:r>
          </w:p>
          <w:p w14:paraId="2564FE75" w14:textId="588CC986" w:rsidR="00A201B4" w:rsidRPr="00652D08" w:rsidRDefault="74252382" w:rsidP="74252382">
            <w:pPr>
              <w:pStyle w:val="ListParagraph"/>
              <w:numPr>
                <w:ilvl w:val="0"/>
                <w:numId w:val="13"/>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lastRenderedPageBreak/>
              <w:t>Immediate referral to headteacher.</w:t>
            </w:r>
          </w:p>
          <w:p w14:paraId="2852A34F" w14:textId="57AD988A" w:rsidR="00A201B4" w:rsidRPr="00652D08" w:rsidRDefault="74252382" w:rsidP="74252382">
            <w:pPr>
              <w:pStyle w:val="ListParagraph"/>
              <w:numPr>
                <w:ilvl w:val="0"/>
                <w:numId w:val="13"/>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Withdrawal from class/premises.</w:t>
            </w:r>
          </w:p>
          <w:p w14:paraId="28ED5924" w14:textId="56DAE423" w:rsidR="007B5622" w:rsidRPr="00652D08" w:rsidRDefault="74252382" w:rsidP="74252382">
            <w:pPr>
              <w:pStyle w:val="ListParagraph"/>
              <w:numPr>
                <w:ilvl w:val="0"/>
                <w:numId w:val="13"/>
              </w:numPr>
              <w:spacing w:line="48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 xml:space="preserve">Possible exclusion. </w:t>
            </w:r>
          </w:p>
        </w:tc>
      </w:tr>
      <w:tr w:rsidR="00312AB9" w14:paraId="2DEDCD70" w14:textId="77777777" w:rsidTr="74252382">
        <w:tc>
          <w:tcPr>
            <w:cnfStyle w:val="001000000000" w:firstRow="0" w:lastRow="0" w:firstColumn="1" w:lastColumn="0" w:oddVBand="0" w:evenVBand="0" w:oddHBand="0" w:evenHBand="0" w:firstRowFirstColumn="0" w:firstRowLastColumn="0" w:lastRowFirstColumn="0" w:lastRowLastColumn="0"/>
            <w:tcW w:w="765" w:type="dxa"/>
          </w:tcPr>
          <w:p w14:paraId="64B0AE1E" w14:textId="6B12C9CE" w:rsidR="00312AB9" w:rsidRDefault="74252382" w:rsidP="00C57B99">
            <w:pPr>
              <w:spacing w:line="480" w:lineRule="auto"/>
            </w:pPr>
            <w:r>
              <w:lastRenderedPageBreak/>
              <w:t>Four</w:t>
            </w:r>
          </w:p>
        </w:tc>
        <w:tc>
          <w:tcPr>
            <w:tcW w:w="4050" w:type="dxa"/>
          </w:tcPr>
          <w:p w14:paraId="00EA2F71" w14:textId="77777777" w:rsidR="00A03972" w:rsidRPr="00652D08" w:rsidRDefault="74252382" w:rsidP="74252382">
            <w:pPr>
              <w:numPr>
                <w:ilvl w:val="0"/>
                <w:numId w:val="12"/>
              </w:numPr>
              <w:spacing w:line="480" w:lineRule="auto"/>
              <w:cnfStyle w:val="000000000000" w:firstRow="0" w:lastRow="0" w:firstColumn="0" w:lastColumn="0" w:oddVBand="0" w:evenVBand="0" w:oddHBand="0" w:evenHBand="0" w:firstRowFirstColumn="0" w:firstRowLastColumn="0" w:lastRowFirstColumn="0" w:lastRowLastColumn="0"/>
            </w:pPr>
            <w:r w:rsidRPr="74252382">
              <w:t>Serious physical assault.</w:t>
            </w:r>
          </w:p>
          <w:p w14:paraId="6914A3DD" w14:textId="7AAC4039" w:rsidR="00312AB9" w:rsidRPr="00793A17" w:rsidRDefault="74252382" w:rsidP="74252382">
            <w:pPr>
              <w:numPr>
                <w:ilvl w:val="0"/>
                <w:numId w:val="12"/>
              </w:numPr>
              <w:spacing w:line="480" w:lineRule="auto"/>
              <w:cnfStyle w:val="000000000000" w:firstRow="0" w:lastRow="0" w:firstColumn="0" w:lastColumn="0" w:oddVBand="0" w:evenVBand="0" w:oddHBand="0" w:evenHBand="0" w:firstRowFirstColumn="0" w:firstRowLastColumn="0" w:lastRowFirstColumn="0" w:lastRowLastColumn="0"/>
            </w:pPr>
            <w:r w:rsidRPr="74252382">
              <w:t xml:space="preserve">Threat of serious injury/damage </w:t>
            </w:r>
          </w:p>
        </w:tc>
        <w:tc>
          <w:tcPr>
            <w:tcW w:w="4201" w:type="dxa"/>
          </w:tcPr>
          <w:p w14:paraId="57DF55DC" w14:textId="52A9183C" w:rsidR="00312AB9" w:rsidRPr="00652D08" w:rsidRDefault="74252382" w:rsidP="74252382">
            <w:pPr>
              <w:pStyle w:val="ListParagraph"/>
              <w:numPr>
                <w:ilvl w:val="0"/>
                <w:numId w:val="12"/>
              </w:numPr>
              <w:spacing w:line="48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sidRPr="74252382">
              <w:rPr>
                <w:rFonts w:asciiTheme="minorHAnsi" w:hAnsiTheme="minorHAnsi" w:cstheme="minorBidi"/>
                <w:sz w:val="22"/>
                <w:szCs w:val="22"/>
              </w:rPr>
              <w:t>Immediate exclusion and investigation.</w:t>
            </w:r>
          </w:p>
        </w:tc>
      </w:tr>
    </w:tbl>
    <w:p w14:paraId="44FEE584" w14:textId="5B4AE3EB" w:rsidR="003264A5" w:rsidRPr="00082515" w:rsidRDefault="00927509" w:rsidP="74252382">
      <w:pPr>
        <w:spacing w:line="480" w:lineRule="auto"/>
        <w:rPr>
          <w:bCs/>
          <w:sz w:val="24"/>
          <w:szCs w:val="24"/>
        </w:rPr>
      </w:pPr>
      <w:r>
        <w:br/>
      </w:r>
      <w:r w:rsidR="74252382" w:rsidRPr="00082515">
        <w:rPr>
          <w:sz w:val="24"/>
          <w:szCs w:val="24"/>
        </w:rPr>
        <w:t>In their ‘Safeguarding Policy’,</w:t>
      </w:r>
      <w:r w:rsidR="74252382" w:rsidRPr="00082515">
        <w:rPr>
          <w:bCs/>
          <w:sz w:val="24"/>
          <w:szCs w:val="24"/>
        </w:rPr>
        <w:t xml:space="preserve"> The Swansea School (2016, b)</w:t>
      </w:r>
      <w:r w:rsidR="74252382" w:rsidRPr="00082515">
        <w:rPr>
          <w:sz w:val="24"/>
          <w:szCs w:val="24"/>
        </w:rPr>
        <w:t xml:space="preserve"> clarifies that physical restraint is only to be used as a last resort and at the minimum needed for the situation and in line with the guidelines provided by the </w:t>
      </w:r>
      <w:r w:rsidR="74252382" w:rsidRPr="00082515">
        <w:rPr>
          <w:bCs/>
          <w:sz w:val="24"/>
          <w:szCs w:val="24"/>
        </w:rPr>
        <w:t xml:space="preserve">DfE (2013).                                 </w:t>
      </w:r>
    </w:p>
    <w:p w14:paraId="0F40860A" w14:textId="198A3C51" w:rsidR="00E76CF1" w:rsidRDefault="00A81A25" w:rsidP="74252382">
      <w:pPr>
        <w:spacing w:line="480" w:lineRule="auto"/>
        <w:jc w:val="right"/>
        <w:rPr>
          <w:b/>
          <w:bCs/>
          <w:color w:val="FF0000"/>
        </w:rPr>
      </w:pPr>
      <w:r>
        <w:rPr>
          <w:b/>
        </w:rPr>
        <w:tab/>
      </w:r>
      <w:r>
        <w:rPr>
          <w:b/>
        </w:rPr>
        <w:tab/>
      </w:r>
      <w:r>
        <w:rPr>
          <w:b/>
        </w:rPr>
        <w:tab/>
      </w:r>
      <w:r>
        <w:rPr>
          <w:b/>
        </w:rPr>
        <w:tab/>
      </w:r>
    </w:p>
    <w:p w14:paraId="6F9E766D" w14:textId="566DEEE7" w:rsidR="00B52A76" w:rsidRDefault="00B52A76" w:rsidP="00454833">
      <w:pPr>
        <w:spacing w:line="480" w:lineRule="auto"/>
        <w:rPr>
          <w:b/>
        </w:rPr>
      </w:pPr>
    </w:p>
    <w:p w14:paraId="527301FD" w14:textId="21201A3C" w:rsidR="00D9653E" w:rsidRDefault="00D9653E" w:rsidP="00454833">
      <w:pPr>
        <w:spacing w:line="480" w:lineRule="auto"/>
        <w:rPr>
          <w:b/>
        </w:rPr>
      </w:pPr>
    </w:p>
    <w:p w14:paraId="679B22AC" w14:textId="50131A58" w:rsidR="00D9653E" w:rsidRDefault="00D9653E" w:rsidP="00454833">
      <w:pPr>
        <w:spacing w:line="480" w:lineRule="auto"/>
        <w:rPr>
          <w:b/>
        </w:rPr>
      </w:pPr>
    </w:p>
    <w:p w14:paraId="07E689E6" w14:textId="3A0F44C4" w:rsidR="00D9653E" w:rsidRDefault="00D9653E" w:rsidP="00454833">
      <w:pPr>
        <w:spacing w:line="480" w:lineRule="auto"/>
        <w:rPr>
          <w:b/>
        </w:rPr>
      </w:pPr>
    </w:p>
    <w:p w14:paraId="76CDD510" w14:textId="4E15F3AC" w:rsidR="00D9653E" w:rsidRDefault="00D9653E" w:rsidP="00454833">
      <w:pPr>
        <w:spacing w:line="480" w:lineRule="auto"/>
        <w:rPr>
          <w:b/>
        </w:rPr>
      </w:pPr>
    </w:p>
    <w:p w14:paraId="3B31DF62" w14:textId="3814B7E3" w:rsidR="00D9653E" w:rsidRDefault="00D9653E" w:rsidP="00454833">
      <w:pPr>
        <w:spacing w:line="480" w:lineRule="auto"/>
        <w:rPr>
          <w:b/>
        </w:rPr>
      </w:pPr>
    </w:p>
    <w:p w14:paraId="0DDF441A" w14:textId="5B450DD7" w:rsidR="00573941" w:rsidRDefault="00573941" w:rsidP="00454833">
      <w:pPr>
        <w:spacing w:line="480" w:lineRule="auto"/>
        <w:rPr>
          <w:b/>
        </w:rPr>
      </w:pPr>
    </w:p>
    <w:p w14:paraId="0330E09A" w14:textId="05253237" w:rsidR="00CF3BEA" w:rsidRDefault="00CF3BEA" w:rsidP="00454833">
      <w:pPr>
        <w:spacing w:line="480" w:lineRule="auto"/>
        <w:rPr>
          <w:b/>
        </w:rPr>
      </w:pPr>
    </w:p>
    <w:p w14:paraId="7F041948" w14:textId="77777777" w:rsidR="00CF3BEA" w:rsidRDefault="00CF3BEA" w:rsidP="00454833">
      <w:pPr>
        <w:spacing w:line="480" w:lineRule="auto"/>
        <w:rPr>
          <w:b/>
        </w:rPr>
      </w:pPr>
    </w:p>
    <w:p w14:paraId="5E7B320F" w14:textId="77777777" w:rsidR="00573941" w:rsidRDefault="00573941" w:rsidP="00454833">
      <w:pPr>
        <w:spacing w:line="480" w:lineRule="auto"/>
        <w:rPr>
          <w:b/>
        </w:rPr>
      </w:pPr>
    </w:p>
    <w:p w14:paraId="01B7D139" w14:textId="074432DB" w:rsidR="003264A5" w:rsidRPr="00A560E2" w:rsidRDefault="74252382" w:rsidP="74252382">
      <w:pPr>
        <w:pStyle w:val="Heading2"/>
        <w:spacing w:line="480" w:lineRule="auto"/>
        <w:rPr>
          <w:rFonts w:eastAsiaTheme="minorEastAsia"/>
          <w:sz w:val="28"/>
          <w:szCs w:val="28"/>
          <w:lang w:eastAsia="en-GB"/>
        </w:rPr>
      </w:pPr>
      <w:bookmarkStart w:id="8" w:name="_Toc513643321"/>
      <w:r w:rsidRPr="74252382">
        <w:rPr>
          <w:rFonts w:eastAsiaTheme="minorEastAsia"/>
          <w:sz w:val="28"/>
          <w:szCs w:val="28"/>
          <w:lang w:eastAsia="en-GB"/>
        </w:rPr>
        <w:lastRenderedPageBreak/>
        <w:t>Evaluation of Strategies</w:t>
      </w:r>
      <w:bookmarkEnd w:id="8"/>
      <w:r w:rsidRPr="74252382">
        <w:rPr>
          <w:rFonts w:eastAsiaTheme="minorEastAsia"/>
          <w:sz w:val="28"/>
          <w:szCs w:val="28"/>
          <w:lang w:eastAsia="en-GB"/>
        </w:rPr>
        <w:t xml:space="preserve"> </w:t>
      </w:r>
    </w:p>
    <w:p w14:paraId="24859945" w14:textId="45AB5DA7" w:rsidR="00727402" w:rsidRDefault="74252382" w:rsidP="74252382">
      <w:pPr>
        <w:spacing w:line="480" w:lineRule="auto"/>
        <w:rPr>
          <w:lang w:eastAsia="en-GB"/>
        </w:rPr>
      </w:pPr>
      <w:r w:rsidRPr="74252382">
        <w:rPr>
          <w:lang w:eastAsia="en-GB"/>
        </w:rPr>
        <w:t>This section will examine and evaluate two proactive and two reactive strategies used within the Swansea school to manage challenging behaviour.</w:t>
      </w:r>
    </w:p>
    <w:p w14:paraId="6D5BABE5" w14:textId="480F15B5" w:rsidR="001A50B5" w:rsidRDefault="0065220A" w:rsidP="00C57B99">
      <w:pPr>
        <w:spacing w:line="480" w:lineRule="auto"/>
        <w:rPr>
          <w:lang w:eastAsia="en-GB"/>
        </w:rPr>
      </w:pPr>
      <w:r>
        <w:rPr>
          <w:noProof/>
          <w:lang w:eastAsia="en-GB"/>
        </w:rPr>
        <mc:AlternateContent>
          <mc:Choice Requires="wps">
            <w:drawing>
              <wp:anchor distT="91440" distB="91440" distL="114300" distR="114300" simplePos="0" relativeHeight="251665408" behindDoc="0" locked="0" layoutInCell="1" allowOverlap="1" wp14:anchorId="300F00E3" wp14:editId="2B7D245B">
                <wp:simplePos x="0" y="0"/>
                <wp:positionH relativeFrom="margin">
                  <wp:align>center</wp:align>
                </wp:positionH>
                <wp:positionV relativeFrom="paragraph">
                  <wp:posOffset>153670</wp:posOffset>
                </wp:positionV>
                <wp:extent cx="169545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3985"/>
                        </a:xfrm>
                        <a:prstGeom prst="rect">
                          <a:avLst/>
                        </a:prstGeom>
                        <a:noFill/>
                        <a:ln w="9525">
                          <a:noFill/>
                          <a:miter lim="800000"/>
                          <a:headEnd/>
                          <a:tailEnd/>
                        </a:ln>
                      </wps:spPr>
                      <wps:txbx>
                        <w:txbxContent>
                          <w:p w14:paraId="3836EA30" w14:textId="3CBCF340" w:rsidR="00D25F26" w:rsidRPr="00A560E2" w:rsidRDefault="00D25F26" w:rsidP="007A3403">
                            <w:pPr>
                              <w:pStyle w:val="Heading3"/>
                              <w:rPr>
                                <w:sz w:val="26"/>
                                <w:szCs w:val="26"/>
                              </w:rPr>
                            </w:pPr>
                            <w:bookmarkStart w:id="9" w:name="_Toc513643322"/>
                            <w:r w:rsidRPr="00A560E2">
                              <w:rPr>
                                <w:sz w:val="26"/>
                                <w:szCs w:val="26"/>
                              </w:rPr>
                              <w:t>Positive Environment</w:t>
                            </w:r>
                            <w:bookmarkEnd w:id="9"/>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0F00E3" id="Text Box 2" o:spid="_x0000_s1028" type="#_x0000_t202" style="position:absolute;margin-left:0;margin-top:12.1pt;width:133.5pt;height:110.55pt;z-index:251665408;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" filled="f" stroked="f">
                <v:textbox style="mso-fit-shape-to-text:t">
                  <w:txbxContent>
                    <w:p w14:paraId="3836EA30" w14:textId="3CBCF340" w:rsidR="00D25F26" w:rsidRPr="00A560E2" w:rsidRDefault="00D25F26" w:rsidP="007A3403">
                      <w:pPr>
                        <w:pStyle w:val="Heading3"/>
                        <w:rPr>
                          <w:sz w:val="26"/>
                          <w:szCs w:val="26"/>
                        </w:rPr>
                      </w:pPr>
                      <w:bookmarkStart w:id="10" w:name="_Toc513643322"/>
                      <w:r w:rsidRPr="00A560E2">
                        <w:rPr>
                          <w:sz w:val="26"/>
                          <w:szCs w:val="26"/>
                        </w:rPr>
                        <w:t>Positive Environment</w:t>
                      </w:r>
                      <w:bookmarkEnd w:id="10"/>
                    </w:p>
                  </w:txbxContent>
                </v:textbox>
                <w10:wrap anchorx="margin"/>
              </v:shape>
            </w:pict>
          </mc:Fallback>
        </mc:AlternateContent>
      </w:r>
      <w:r w:rsidR="009D5190">
        <w:rPr>
          <w:noProof/>
          <w:lang w:eastAsia="en-GB"/>
        </w:rPr>
        <w:drawing>
          <wp:inline distT="0" distB="0" distL="0" distR="0" wp14:anchorId="7D9FE057" wp14:editId="19DE29D1">
            <wp:extent cx="5486400" cy="3200400"/>
            <wp:effectExtent l="0" t="0" r="19050" b="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61D8ABB" w14:textId="3A0A86AE" w:rsidR="00815250" w:rsidRPr="00CF3BEA" w:rsidRDefault="74252382" w:rsidP="74252382">
      <w:pPr>
        <w:spacing w:line="480" w:lineRule="auto"/>
        <w:rPr>
          <w:sz w:val="24"/>
          <w:szCs w:val="24"/>
          <w:lang w:eastAsia="en-GB"/>
        </w:rPr>
      </w:pPr>
      <w:r w:rsidRPr="00082515">
        <w:rPr>
          <w:bCs/>
          <w:sz w:val="24"/>
          <w:szCs w:val="24"/>
          <w:lang w:eastAsia="en-GB"/>
        </w:rPr>
        <w:t>Dorman et al (2006)</w:t>
      </w:r>
      <w:r w:rsidRPr="00082515">
        <w:rPr>
          <w:sz w:val="24"/>
          <w:szCs w:val="24"/>
          <w:lang w:eastAsia="en-GB"/>
        </w:rPr>
        <w:t xml:space="preserve"> suggest that pupils who are educated in a positive environment learn more effectively, </w:t>
      </w:r>
      <w:proofErr w:type="spellStart"/>
      <w:r w:rsidRPr="00082515">
        <w:rPr>
          <w:bCs/>
          <w:sz w:val="24"/>
          <w:szCs w:val="24"/>
          <w:lang w:eastAsia="en-GB"/>
        </w:rPr>
        <w:t>Bucholz</w:t>
      </w:r>
      <w:proofErr w:type="spellEnd"/>
      <w:r w:rsidRPr="00082515">
        <w:rPr>
          <w:bCs/>
          <w:sz w:val="24"/>
          <w:szCs w:val="24"/>
          <w:lang w:eastAsia="en-GB"/>
        </w:rPr>
        <w:t xml:space="preserve"> and </w:t>
      </w:r>
      <w:proofErr w:type="spellStart"/>
      <w:r w:rsidRPr="00082515">
        <w:rPr>
          <w:bCs/>
          <w:sz w:val="24"/>
          <w:szCs w:val="24"/>
          <w:lang w:eastAsia="en-GB"/>
        </w:rPr>
        <w:t>Sheffler</w:t>
      </w:r>
      <w:proofErr w:type="spellEnd"/>
      <w:r w:rsidRPr="00082515">
        <w:rPr>
          <w:bCs/>
          <w:sz w:val="24"/>
          <w:szCs w:val="24"/>
          <w:lang w:eastAsia="en-GB"/>
        </w:rPr>
        <w:t xml:space="preserve"> (2009)</w:t>
      </w:r>
      <w:r w:rsidR="00CF3BEA" w:rsidRPr="00082515">
        <w:rPr>
          <w:bCs/>
          <w:sz w:val="24"/>
          <w:szCs w:val="24"/>
          <w:lang w:eastAsia="en-GB"/>
        </w:rPr>
        <w:t xml:space="preserve"> and Young (2014)</w:t>
      </w:r>
      <w:r w:rsidRPr="00082515">
        <w:rPr>
          <w:sz w:val="24"/>
          <w:szCs w:val="24"/>
          <w:lang w:eastAsia="en-GB"/>
        </w:rPr>
        <w:t xml:space="preserve"> agree with this and </w:t>
      </w:r>
      <w:r w:rsidR="00CF3BEA" w:rsidRPr="00082515">
        <w:rPr>
          <w:sz w:val="24"/>
          <w:szCs w:val="24"/>
          <w:lang w:eastAsia="en-GB"/>
        </w:rPr>
        <w:t>suggest</w:t>
      </w:r>
      <w:r w:rsidRPr="00082515">
        <w:rPr>
          <w:sz w:val="24"/>
          <w:szCs w:val="24"/>
          <w:lang w:eastAsia="en-GB"/>
        </w:rPr>
        <w:t xml:space="preserve"> that this may be due to the pupils feeling safe and valued</w:t>
      </w:r>
      <w:r w:rsidR="00CF3BEA" w:rsidRPr="00082515">
        <w:rPr>
          <w:sz w:val="24"/>
          <w:szCs w:val="24"/>
          <w:lang w:eastAsia="en-GB"/>
        </w:rPr>
        <w:t xml:space="preserve"> which can help </w:t>
      </w:r>
      <w:r w:rsidRPr="00082515">
        <w:rPr>
          <w:sz w:val="24"/>
          <w:szCs w:val="24"/>
          <w:lang w:eastAsia="en-GB"/>
        </w:rPr>
        <w:t xml:space="preserve">increase pupil’s </w:t>
      </w:r>
      <w:r w:rsidR="00573941" w:rsidRPr="00082515">
        <w:rPr>
          <w:sz w:val="24"/>
          <w:szCs w:val="24"/>
          <w:lang w:eastAsia="en-GB"/>
        </w:rPr>
        <w:t>self-esteem</w:t>
      </w:r>
      <w:r w:rsidRPr="00082515">
        <w:rPr>
          <w:sz w:val="24"/>
          <w:szCs w:val="24"/>
          <w:lang w:eastAsia="en-GB"/>
        </w:rPr>
        <w:t xml:space="preserve"> and lowers the chances of challenging behaviour arising.  </w:t>
      </w:r>
      <w:r w:rsidRPr="00082515">
        <w:rPr>
          <w:bCs/>
          <w:sz w:val="24"/>
          <w:szCs w:val="24"/>
          <w:lang w:eastAsia="en-GB"/>
        </w:rPr>
        <w:t>Lewis (2009)</w:t>
      </w:r>
      <w:r w:rsidRPr="00082515">
        <w:rPr>
          <w:sz w:val="24"/>
          <w:szCs w:val="24"/>
          <w:lang w:eastAsia="en-GB"/>
        </w:rPr>
        <w:t xml:space="preserve"> agrees, however also points out that if the environment is not consistent </w:t>
      </w:r>
      <w:r w:rsidR="00CF3BEA" w:rsidRPr="00082515">
        <w:rPr>
          <w:sz w:val="24"/>
          <w:szCs w:val="24"/>
          <w:lang w:eastAsia="en-GB"/>
        </w:rPr>
        <w:t>or if the school does</w:t>
      </w:r>
      <w:r w:rsidR="00CF3BEA">
        <w:rPr>
          <w:sz w:val="24"/>
          <w:szCs w:val="24"/>
          <w:lang w:eastAsia="en-GB"/>
        </w:rPr>
        <w:t xml:space="preserve"> not receive required funding </w:t>
      </w:r>
      <w:r w:rsidRPr="74252382">
        <w:rPr>
          <w:sz w:val="24"/>
          <w:szCs w:val="24"/>
          <w:lang w:eastAsia="en-GB"/>
        </w:rPr>
        <w:t xml:space="preserve">it may cause </w:t>
      </w:r>
      <w:r w:rsidR="00CF3BEA">
        <w:rPr>
          <w:sz w:val="24"/>
          <w:szCs w:val="24"/>
          <w:lang w:eastAsia="en-GB"/>
        </w:rPr>
        <w:t xml:space="preserve">issues, </w:t>
      </w:r>
      <w:r w:rsidRPr="74252382">
        <w:rPr>
          <w:sz w:val="24"/>
          <w:szCs w:val="24"/>
          <w:lang w:eastAsia="en-GB"/>
        </w:rPr>
        <w:t>therefore it is vital to recognise the importance that a positive environment has on the education and behaviour of children and the necessity of making it a priority</w:t>
      </w:r>
      <w:r w:rsidRPr="74252382">
        <w:rPr>
          <w:lang w:eastAsia="en-GB"/>
        </w:rPr>
        <w:t xml:space="preserve">. </w:t>
      </w:r>
      <w:r w:rsidR="65FBD6E0">
        <w:br/>
      </w:r>
    </w:p>
    <w:p w14:paraId="6860A225" w14:textId="155F157B" w:rsidR="007A3403" w:rsidRDefault="007167AD" w:rsidP="00C57B99">
      <w:pPr>
        <w:spacing w:line="480" w:lineRule="auto"/>
        <w:rPr>
          <w:lang w:eastAsia="en-GB"/>
        </w:rPr>
      </w:pPr>
      <w:r>
        <w:rPr>
          <w:noProof/>
          <w:lang w:eastAsia="en-GB"/>
        </w:rPr>
        <w:lastRenderedPageBreak/>
        <mc:AlternateContent>
          <mc:Choice Requires="wps">
            <w:drawing>
              <wp:anchor distT="91440" distB="91440" distL="114300" distR="114300" simplePos="0" relativeHeight="251667456" behindDoc="0" locked="0" layoutInCell="1" allowOverlap="1" wp14:anchorId="6D78C820" wp14:editId="63D42E45">
                <wp:simplePos x="0" y="0"/>
                <wp:positionH relativeFrom="margin">
                  <wp:align>center</wp:align>
                </wp:positionH>
                <wp:positionV relativeFrom="paragraph">
                  <wp:posOffset>209550</wp:posOffset>
                </wp:positionV>
                <wp:extent cx="1343025" cy="140398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1403985"/>
                        </a:xfrm>
                        <a:prstGeom prst="rect">
                          <a:avLst/>
                        </a:prstGeom>
                        <a:noFill/>
                        <a:ln w="9525">
                          <a:noFill/>
                          <a:miter lim="800000"/>
                          <a:headEnd/>
                          <a:tailEnd/>
                        </a:ln>
                      </wps:spPr>
                      <wps:txbx>
                        <w:txbxContent>
                          <w:p w14:paraId="7FE993C9" w14:textId="6AFD90EE" w:rsidR="00D25F26" w:rsidRPr="00A560E2" w:rsidRDefault="00D25F26" w:rsidP="00E76CF1">
                            <w:pPr>
                              <w:pStyle w:val="Heading3"/>
                              <w:rPr>
                                <w:sz w:val="26"/>
                                <w:szCs w:val="26"/>
                              </w:rPr>
                            </w:pPr>
                            <w:bookmarkStart w:id="11" w:name="_Toc513643323"/>
                            <w:r w:rsidRPr="00A560E2">
                              <w:rPr>
                                <w:sz w:val="26"/>
                                <w:szCs w:val="26"/>
                              </w:rPr>
                              <w:t>Clear Boundaries</w:t>
                            </w:r>
                            <w:bookmarkEnd w:id="1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C820" id="_x0000_s1029" type="#_x0000_t202" style="position:absolute;margin-left:0;margin-top:16.5pt;width:105.75pt;height:110.55pt;z-index:251667456;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" filled="f" stroked="f">
                <v:textbox style="mso-fit-shape-to-text:t">
                  <w:txbxContent>
                    <w:p w14:paraId="7FE993C9" w14:textId="6AFD90EE" w:rsidR="00D25F26" w:rsidRPr="00A560E2" w:rsidRDefault="00D25F26" w:rsidP="00E76CF1">
                      <w:pPr>
                        <w:pStyle w:val="Heading3"/>
                        <w:rPr>
                          <w:sz w:val="26"/>
                          <w:szCs w:val="26"/>
                        </w:rPr>
                      </w:pPr>
                      <w:bookmarkStart w:id="12" w:name="_Toc513643323"/>
                      <w:r w:rsidRPr="00A560E2">
                        <w:rPr>
                          <w:sz w:val="26"/>
                          <w:szCs w:val="26"/>
                        </w:rPr>
                        <w:t>Clear Boundaries</w:t>
                      </w:r>
                      <w:bookmarkEnd w:id="12"/>
                    </w:p>
                  </w:txbxContent>
                </v:textbox>
                <w10:wrap anchorx="margin"/>
              </v:shape>
            </w:pict>
          </mc:Fallback>
        </mc:AlternateContent>
      </w:r>
      <w:r w:rsidR="009D5190">
        <w:rPr>
          <w:noProof/>
          <w:lang w:eastAsia="en-GB"/>
        </w:rPr>
        <w:drawing>
          <wp:inline distT="0" distB="0" distL="0" distR="0" wp14:anchorId="28DB0745" wp14:editId="6CE23B37">
            <wp:extent cx="5486400" cy="3200400"/>
            <wp:effectExtent l="0" t="0" r="1905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BC7C8C7" w14:textId="14F48947" w:rsidR="007A3403" w:rsidRPr="0069399E" w:rsidRDefault="74252382" w:rsidP="74252382">
      <w:pPr>
        <w:spacing w:line="480" w:lineRule="auto"/>
        <w:rPr>
          <w:sz w:val="24"/>
          <w:szCs w:val="24"/>
          <w:lang w:eastAsia="en-GB"/>
        </w:rPr>
      </w:pPr>
      <w:r w:rsidRPr="00082515">
        <w:rPr>
          <w:bCs/>
          <w:sz w:val="24"/>
          <w:szCs w:val="24"/>
          <w:lang w:eastAsia="en-GB"/>
        </w:rPr>
        <w:t>Mukherji (2001)</w:t>
      </w:r>
      <w:r w:rsidRPr="00082515">
        <w:rPr>
          <w:sz w:val="24"/>
          <w:szCs w:val="24"/>
          <w:lang w:eastAsia="en-GB"/>
        </w:rPr>
        <w:t xml:space="preserve"> explains that giving children clear boundaries is important for helping create a stable and secure environment for the child.  Boundaries help children to identify how far they can go and help them to learn what is expected from them.  </w:t>
      </w:r>
      <w:r w:rsidRPr="00082515">
        <w:rPr>
          <w:bCs/>
          <w:sz w:val="24"/>
          <w:szCs w:val="24"/>
          <w:lang w:eastAsia="en-GB"/>
        </w:rPr>
        <w:t>Crowe (2010)</w:t>
      </w:r>
      <w:r w:rsidRPr="74252382">
        <w:rPr>
          <w:sz w:val="24"/>
          <w:szCs w:val="24"/>
          <w:lang w:eastAsia="en-GB"/>
        </w:rPr>
        <w:t xml:space="preserve"> explains that without clear communication and consistency from both staff and parents, this strategy may be difficult to introduce as the children may not respect it, although if staff and parents are able to work together this could be a successful strategy.</w:t>
      </w:r>
    </w:p>
    <w:p w14:paraId="36E88A34" w14:textId="06DE8B1E" w:rsidR="007A3403" w:rsidRDefault="007A3403" w:rsidP="00C57B99">
      <w:pPr>
        <w:tabs>
          <w:tab w:val="left" w:pos="5700"/>
        </w:tabs>
        <w:spacing w:line="480" w:lineRule="auto"/>
        <w:rPr>
          <w:lang w:eastAsia="en-GB"/>
        </w:rPr>
      </w:pPr>
      <w:r>
        <w:rPr>
          <w:lang w:eastAsia="en-GB"/>
        </w:rPr>
        <w:tab/>
      </w:r>
    </w:p>
    <w:p w14:paraId="228BB9EB" w14:textId="656832CD" w:rsidR="007A3403" w:rsidRDefault="007A3403" w:rsidP="00C57B99">
      <w:pPr>
        <w:tabs>
          <w:tab w:val="left" w:pos="5700"/>
        </w:tabs>
        <w:spacing w:line="480" w:lineRule="auto"/>
        <w:rPr>
          <w:lang w:eastAsia="en-GB"/>
        </w:rPr>
      </w:pPr>
    </w:p>
    <w:p w14:paraId="6971D8C8" w14:textId="4F966997" w:rsidR="007A3403" w:rsidRDefault="007A3403" w:rsidP="00C57B99">
      <w:pPr>
        <w:tabs>
          <w:tab w:val="left" w:pos="5700"/>
        </w:tabs>
        <w:spacing w:line="480" w:lineRule="auto"/>
        <w:rPr>
          <w:lang w:eastAsia="en-GB"/>
        </w:rPr>
      </w:pPr>
    </w:p>
    <w:p w14:paraId="585DA623" w14:textId="1BBB7637" w:rsidR="007A3403" w:rsidRDefault="007A3403" w:rsidP="00C57B99">
      <w:pPr>
        <w:tabs>
          <w:tab w:val="left" w:pos="5700"/>
        </w:tabs>
        <w:spacing w:line="480" w:lineRule="auto"/>
        <w:rPr>
          <w:lang w:eastAsia="en-GB"/>
        </w:rPr>
      </w:pPr>
    </w:p>
    <w:p w14:paraId="01B2EC3C" w14:textId="481D5B84" w:rsidR="007A3403" w:rsidRDefault="007A3403" w:rsidP="00C57B99">
      <w:pPr>
        <w:tabs>
          <w:tab w:val="left" w:pos="5700"/>
        </w:tabs>
        <w:spacing w:line="480" w:lineRule="auto"/>
        <w:rPr>
          <w:lang w:eastAsia="en-GB"/>
        </w:rPr>
      </w:pPr>
    </w:p>
    <w:p w14:paraId="294CA6C1" w14:textId="7CA615BF" w:rsidR="007A3403" w:rsidRDefault="007A3403" w:rsidP="00C57B99">
      <w:pPr>
        <w:tabs>
          <w:tab w:val="left" w:pos="5700"/>
        </w:tabs>
        <w:spacing w:line="480" w:lineRule="auto"/>
        <w:rPr>
          <w:lang w:eastAsia="en-GB"/>
        </w:rPr>
      </w:pPr>
    </w:p>
    <w:p w14:paraId="2BBE513F" w14:textId="77777777" w:rsidR="00E76CF1" w:rsidRDefault="007A3403" w:rsidP="00C57B99">
      <w:pPr>
        <w:spacing w:line="480" w:lineRule="auto"/>
        <w:rPr>
          <w:lang w:eastAsia="en-GB"/>
        </w:rPr>
      </w:pPr>
      <w:r>
        <w:rPr>
          <w:noProof/>
          <w:lang w:eastAsia="en-GB"/>
        </w:rPr>
        <w:lastRenderedPageBreak/>
        <mc:AlternateContent>
          <mc:Choice Requires="wps">
            <w:drawing>
              <wp:anchor distT="91440" distB="91440" distL="114300" distR="114300" simplePos="0" relativeHeight="251669504" behindDoc="0" locked="0" layoutInCell="1" allowOverlap="1" wp14:anchorId="3D41CCAD" wp14:editId="2BA4B798">
                <wp:simplePos x="0" y="0"/>
                <wp:positionH relativeFrom="margin">
                  <wp:align>center</wp:align>
                </wp:positionH>
                <wp:positionV relativeFrom="paragraph">
                  <wp:posOffset>171450</wp:posOffset>
                </wp:positionV>
                <wp:extent cx="990600" cy="140398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3985"/>
                        </a:xfrm>
                        <a:prstGeom prst="rect">
                          <a:avLst/>
                        </a:prstGeom>
                        <a:noFill/>
                        <a:ln w="9525">
                          <a:noFill/>
                          <a:miter lim="800000"/>
                          <a:headEnd/>
                          <a:tailEnd/>
                        </a:ln>
                      </wps:spPr>
                      <wps:txbx>
                        <w:txbxContent>
                          <w:p w14:paraId="5DF07351" w14:textId="0CF503A5" w:rsidR="00D25F26" w:rsidRPr="00A560E2" w:rsidRDefault="00D25F26" w:rsidP="00E76CF1">
                            <w:pPr>
                              <w:pStyle w:val="Heading3"/>
                              <w:rPr>
                                <w:sz w:val="26"/>
                                <w:szCs w:val="26"/>
                              </w:rPr>
                            </w:pPr>
                            <w:bookmarkStart w:id="13" w:name="_Toc513643324"/>
                            <w:r w:rsidRPr="00A560E2">
                              <w:rPr>
                                <w:sz w:val="26"/>
                                <w:szCs w:val="26"/>
                              </w:rPr>
                              <w:t>Punishment</w:t>
                            </w:r>
                            <w:bookmarkEnd w:id="1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41CCAD" id="_x0000_s1030" type="#_x0000_t202" style="position:absolute;margin-left:0;margin-top:13.5pt;width:78pt;height:110.55pt;z-index:251669504;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" filled="f" stroked="f">
                <v:textbox style="mso-fit-shape-to-text:t">
                  <w:txbxContent>
                    <w:p w14:paraId="5DF07351" w14:textId="0CF503A5" w:rsidR="00D25F26" w:rsidRPr="00A560E2" w:rsidRDefault="00D25F26" w:rsidP="00E76CF1">
                      <w:pPr>
                        <w:pStyle w:val="Heading3"/>
                        <w:rPr>
                          <w:sz w:val="26"/>
                          <w:szCs w:val="26"/>
                        </w:rPr>
                      </w:pPr>
                      <w:bookmarkStart w:id="14" w:name="_Toc513643324"/>
                      <w:r w:rsidRPr="00A560E2">
                        <w:rPr>
                          <w:sz w:val="26"/>
                          <w:szCs w:val="26"/>
                        </w:rPr>
                        <w:t>Punishment</w:t>
                      </w:r>
                      <w:bookmarkEnd w:id="14"/>
                    </w:p>
                  </w:txbxContent>
                </v:textbox>
                <w10:wrap anchorx="margin"/>
              </v:shape>
            </w:pict>
          </mc:Fallback>
        </mc:AlternateContent>
      </w:r>
      <w:r w:rsidR="009D5190">
        <w:rPr>
          <w:noProof/>
          <w:lang w:eastAsia="en-GB"/>
        </w:rPr>
        <w:drawing>
          <wp:inline distT="0" distB="0" distL="0" distR="0" wp14:anchorId="5B1D865C" wp14:editId="7AFE4842">
            <wp:extent cx="5486400" cy="3200400"/>
            <wp:effectExtent l="0" t="0" r="1905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0719D30B" w14:textId="44C69E14" w:rsidR="00E76CF1" w:rsidRPr="00082515" w:rsidRDefault="74252382" w:rsidP="74252382">
      <w:pPr>
        <w:spacing w:line="480" w:lineRule="auto"/>
        <w:rPr>
          <w:sz w:val="24"/>
          <w:szCs w:val="24"/>
          <w:lang w:eastAsia="en-GB"/>
        </w:rPr>
      </w:pPr>
      <w:r w:rsidRPr="00082515">
        <w:rPr>
          <w:bCs/>
          <w:sz w:val="24"/>
          <w:szCs w:val="24"/>
          <w:lang w:eastAsia="en-GB"/>
        </w:rPr>
        <w:t>Mukherji (2001)</w:t>
      </w:r>
      <w:r w:rsidRPr="00082515">
        <w:rPr>
          <w:sz w:val="24"/>
          <w:szCs w:val="24"/>
          <w:lang w:eastAsia="en-GB"/>
        </w:rPr>
        <w:t xml:space="preserve"> suggests that by punishing challenging behaviour it is less likely to happen </w:t>
      </w:r>
      <w:r w:rsidR="00CF3BEA" w:rsidRPr="00082515">
        <w:rPr>
          <w:sz w:val="24"/>
          <w:szCs w:val="24"/>
          <w:lang w:eastAsia="en-GB"/>
        </w:rPr>
        <w:t>again</w:t>
      </w:r>
      <w:r w:rsidR="00EC6C87" w:rsidRPr="00082515">
        <w:rPr>
          <w:sz w:val="24"/>
          <w:szCs w:val="24"/>
          <w:lang w:eastAsia="en-GB"/>
        </w:rPr>
        <w:t>,</w:t>
      </w:r>
      <w:r w:rsidRPr="00082515">
        <w:rPr>
          <w:sz w:val="24"/>
          <w:szCs w:val="24"/>
          <w:lang w:eastAsia="en-GB"/>
        </w:rPr>
        <w:t xml:space="preserve"> </w:t>
      </w:r>
      <w:r w:rsidRPr="00082515">
        <w:rPr>
          <w:bCs/>
          <w:sz w:val="24"/>
          <w:szCs w:val="24"/>
          <w:lang w:eastAsia="en-GB"/>
        </w:rPr>
        <w:t>Birkett (2007)</w:t>
      </w:r>
      <w:r w:rsidRPr="00082515">
        <w:rPr>
          <w:sz w:val="24"/>
          <w:szCs w:val="24"/>
          <w:lang w:eastAsia="en-GB"/>
        </w:rPr>
        <w:t xml:space="preserve"> agrees and adds that punishment gives teachers a tool to control their environment and may help develop respect from pupils if used appropriately as well as helping reinforce expectations to the child.  </w:t>
      </w:r>
      <w:proofErr w:type="spellStart"/>
      <w:r w:rsidRPr="00082515">
        <w:rPr>
          <w:bCs/>
          <w:sz w:val="24"/>
          <w:szCs w:val="24"/>
          <w:lang w:eastAsia="en-GB"/>
        </w:rPr>
        <w:t>Imary</w:t>
      </w:r>
      <w:proofErr w:type="spellEnd"/>
      <w:r w:rsidRPr="00082515">
        <w:rPr>
          <w:bCs/>
          <w:sz w:val="24"/>
          <w:szCs w:val="24"/>
          <w:lang w:eastAsia="en-GB"/>
        </w:rPr>
        <w:t xml:space="preserve"> (2008) </w:t>
      </w:r>
      <w:r w:rsidRPr="00082515">
        <w:rPr>
          <w:sz w:val="24"/>
          <w:szCs w:val="24"/>
          <w:lang w:eastAsia="en-GB"/>
        </w:rPr>
        <w:t>disagrees with both</w:t>
      </w:r>
      <w:r w:rsidRPr="00082515">
        <w:rPr>
          <w:bCs/>
          <w:sz w:val="24"/>
          <w:szCs w:val="24"/>
          <w:lang w:eastAsia="en-GB"/>
        </w:rPr>
        <w:t xml:space="preserve"> Mukerji (2001) </w:t>
      </w:r>
      <w:r w:rsidRPr="00082515">
        <w:rPr>
          <w:sz w:val="24"/>
          <w:szCs w:val="24"/>
          <w:lang w:eastAsia="en-GB"/>
        </w:rPr>
        <w:t xml:space="preserve">and </w:t>
      </w:r>
      <w:r w:rsidRPr="00082515">
        <w:rPr>
          <w:bCs/>
          <w:sz w:val="24"/>
          <w:szCs w:val="24"/>
          <w:lang w:eastAsia="en-GB"/>
        </w:rPr>
        <w:t xml:space="preserve">Birkett (2007) </w:t>
      </w:r>
      <w:r w:rsidRPr="00082515">
        <w:rPr>
          <w:sz w:val="24"/>
          <w:szCs w:val="24"/>
          <w:lang w:eastAsia="en-GB"/>
        </w:rPr>
        <w:t>and argues that</w:t>
      </w:r>
      <w:r w:rsidRPr="00082515">
        <w:rPr>
          <w:bCs/>
          <w:sz w:val="24"/>
          <w:szCs w:val="24"/>
          <w:lang w:eastAsia="en-GB"/>
        </w:rPr>
        <w:t xml:space="preserve"> </w:t>
      </w:r>
      <w:r w:rsidRPr="00082515">
        <w:rPr>
          <w:sz w:val="24"/>
          <w:szCs w:val="24"/>
          <w:lang w:eastAsia="en-GB"/>
        </w:rPr>
        <w:t xml:space="preserve">punishment is </w:t>
      </w:r>
      <w:r w:rsidR="00EC6C87" w:rsidRPr="00082515">
        <w:rPr>
          <w:sz w:val="24"/>
          <w:szCs w:val="24"/>
          <w:lang w:eastAsia="en-GB"/>
        </w:rPr>
        <w:t xml:space="preserve">a negative action that it is based on fear and has the potential to lead to more extreme sanctions while also </w:t>
      </w:r>
      <w:r w:rsidRPr="00082515">
        <w:rPr>
          <w:sz w:val="24"/>
          <w:szCs w:val="24"/>
          <w:lang w:eastAsia="en-GB"/>
        </w:rPr>
        <w:t xml:space="preserve">only </w:t>
      </w:r>
      <w:r w:rsidR="00EC6C87" w:rsidRPr="00082515">
        <w:rPr>
          <w:sz w:val="24"/>
          <w:szCs w:val="24"/>
          <w:lang w:eastAsia="en-GB"/>
        </w:rPr>
        <w:t xml:space="preserve">providing </w:t>
      </w:r>
      <w:r w:rsidRPr="00082515">
        <w:rPr>
          <w:sz w:val="24"/>
          <w:szCs w:val="24"/>
          <w:lang w:eastAsia="en-GB"/>
        </w:rPr>
        <w:t xml:space="preserve">a short-term fix and as it is a reaction it does not prevent the action from happening.  </w:t>
      </w:r>
      <w:r w:rsidR="00EC6C87" w:rsidRPr="00082515">
        <w:rPr>
          <w:bCs/>
          <w:sz w:val="24"/>
          <w:szCs w:val="24"/>
          <w:lang w:eastAsia="en-GB"/>
        </w:rPr>
        <w:t>Hayden (2007)</w:t>
      </w:r>
      <w:r w:rsidRPr="00082515">
        <w:rPr>
          <w:sz w:val="24"/>
          <w:szCs w:val="24"/>
          <w:lang w:eastAsia="en-GB"/>
        </w:rPr>
        <w:t xml:space="preserve"> observes that although punishment is a negative reaction it is sometimes needed if more positive strategies have not worked but should be used with care and consideration for the child involved. </w:t>
      </w:r>
    </w:p>
    <w:p w14:paraId="78DB3C44" w14:textId="77777777" w:rsidR="00E76CF1" w:rsidRDefault="00E76CF1" w:rsidP="00C57B99">
      <w:pPr>
        <w:spacing w:line="480" w:lineRule="auto"/>
        <w:rPr>
          <w:lang w:eastAsia="en-GB"/>
        </w:rPr>
      </w:pPr>
    </w:p>
    <w:p w14:paraId="647E00CE" w14:textId="77777777" w:rsidR="00E76CF1" w:rsidRDefault="00E76CF1" w:rsidP="00C57B99">
      <w:pPr>
        <w:spacing w:line="480" w:lineRule="auto"/>
        <w:rPr>
          <w:lang w:eastAsia="en-GB"/>
        </w:rPr>
      </w:pPr>
    </w:p>
    <w:p w14:paraId="688245C3" w14:textId="77777777" w:rsidR="00E76CF1" w:rsidRDefault="00E76CF1" w:rsidP="00C57B99">
      <w:pPr>
        <w:spacing w:line="480" w:lineRule="auto"/>
        <w:rPr>
          <w:lang w:eastAsia="en-GB"/>
        </w:rPr>
      </w:pPr>
    </w:p>
    <w:p w14:paraId="7B245879" w14:textId="51D54B01" w:rsidR="000D70E4" w:rsidRPr="000D70E4" w:rsidRDefault="00383033" w:rsidP="00C57B99">
      <w:pPr>
        <w:spacing w:line="480" w:lineRule="auto"/>
        <w:rPr>
          <w:lang w:eastAsia="en-GB"/>
        </w:rPr>
      </w:pPr>
      <w:r>
        <w:rPr>
          <w:noProof/>
          <w:lang w:eastAsia="en-GB"/>
        </w:rPr>
        <w:lastRenderedPageBreak/>
        <mc:AlternateContent>
          <mc:Choice Requires="wps">
            <w:drawing>
              <wp:anchor distT="91440" distB="91440" distL="114300" distR="114300" simplePos="0" relativeHeight="251671552" behindDoc="0" locked="0" layoutInCell="1" allowOverlap="1" wp14:anchorId="2BC0E363" wp14:editId="419A6765">
                <wp:simplePos x="0" y="0"/>
                <wp:positionH relativeFrom="margin">
                  <wp:align>center</wp:align>
                </wp:positionH>
                <wp:positionV relativeFrom="paragraph">
                  <wp:posOffset>190500</wp:posOffset>
                </wp:positionV>
                <wp:extent cx="1400175" cy="1403985"/>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403985"/>
                        </a:xfrm>
                        <a:prstGeom prst="rect">
                          <a:avLst/>
                        </a:prstGeom>
                        <a:noFill/>
                        <a:ln w="9525">
                          <a:noFill/>
                          <a:miter lim="800000"/>
                          <a:headEnd/>
                          <a:tailEnd/>
                        </a:ln>
                      </wps:spPr>
                      <wps:txbx>
                        <w:txbxContent>
                          <w:p w14:paraId="275FF166" w14:textId="381209D0" w:rsidR="00D25F26" w:rsidRPr="00A560E2" w:rsidRDefault="00D25F26" w:rsidP="00E76CF1">
                            <w:pPr>
                              <w:pStyle w:val="Heading3"/>
                              <w:rPr>
                                <w:sz w:val="26"/>
                                <w:szCs w:val="26"/>
                              </w:rPr>
                            </w:pPr>
                            <w:bookmarkStart w:id="15" w:name="_Toc513643325"/>
                            <w:r w:rsidRPr="00A560E2">
                              <w:rPr>
                                <w:sz w:val="26"/>
                                <w:szCs w:val="26"/>
                              </w:rPr>
                              <w:t>Physical Restraint</w:t>
                            </w:r>
                            <w:bookmarkEnd w:id="1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C0E363" id="_x0000_s1031" type="#_x0000_t202" style="position:absolute;margin-left:0;margin-top:15pt;width:110.25pt;height:110.55pt;z-index:251671552;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" filled="f" stroked="f">
                <v:textbox style="mso-fit-shape-to-text:t">
                  <w:txbxContent>
                    <w:p w14:paraId="275FF166" w14:textId="381209D0" w:rsidR="00D25F26" w:rsidRPr="00A560E2" w:rsidRDefault="00D25F26" w:rsidP="00E76CF1">
                      <w:pPr>
                        <w:pStyle w:val="Heading3"/>
                        <w:rPr>
                          <w:sz w:val="26"/>
                          <w:szCs w:val="26"/>
                        </w:rPr>
                      </w:pPr>
                      <w:bookmarkStart w:id="16" w:name="_Toc513643325"/>
                      <w:r w:rsidRPr="00A560E2">
                        <w:rPr>
                          <w:sz w:val="26"/>
                          <w:szCs w:val="26"/>
                        </w:rPr>
                        <w:t>Physical Restraint</w:t>
                      </w:r>
                      <w:bookmarkEnd w:id="16"/>
                    </w:p>
                  </w:txbxContent>
                </v:textbox>
                <w10:wrap anchorx="margin"/>
              </v:shape>
            </w:pict>
          </mc:Fallback>
        </mc:AlternateContent>
      </w:r>
      <w:r w:rsidR="000D70E4">
        <w:rPr>
          <w:noProof/>
          <w:lang w:eastAsia="en-GB"/>
        </w:rPr>
        <w:drawing>
          <wp:inline distT="0" distB="0" distL="0" distR="0" wp14:anchorId="57279DAF" wp14:editId="2C95A363">
            <wp:extent cx="5486400" cy="3200400"/>
            <wp:effectExtent l="0" t="0" r="19050" b="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1896DC7" w14:textId="768D73AB" w:rsidR="002C440B" w:rsidRPr="00082515" w:rsidRDefault="74252382" w:rsidP="74252382">
      <w:pPr>
        <w:spacing w:line="480" w:lineRule="auto"/>
        <w:rPr>
          <w:sz w:val="24"/>
          <w:szCs w:val="24"/>
        </w:rPr>
      </w:pPr>
      <w:r w:rsidRPr="00082515">
        <w:rPr>
          <w:sz w:val="24"/>
          <w:szCs w:val="24"/>
        </w:rPr>
        <w:t xml:space="preserve">Physical restraint with children is only to be used as a last resort explains the </w:t>
      </w:r>
      <w:r w:rsidRPr="00082515">
        <w:rPr>
          <w:bCs/>
          <w:sz w:val="24"/>
          <w:szCs w:val="24"/>
        </w:rPr>
        <w:t>DfE (2013)</w:t>
      </w:r>
      <w:r w:rsidRPr="00082515">
        <w:rPr>
          <w:sz w:val="24"/>
          <w:szCs w:val="24"/>
        </w:rPr>
        <w:t xml:space="preserve"> and it can be used if trying to prevent harm to an individual such as breaking up a fight or preventing self-harm.  </w:t>
      </w:r>
      <w:r w:rsidRPr="00082515">
        <w:rPr>
          <w:bCs/>
          <w:sz w:val="24"/>
          <w:szCs w:val="24"/>
        </w:rPr>
        <w:t>Menon et al (2012)</w:t>
      </w:r>
      <w:r w:rsidRPr="00082515">
        <w:rPr>
          <w:sz w:val="24"/>
          <w:szCs w:val="24"/>
        </w:rPr>
        <w:t xml:space="preserve"> observe that physical restraint may cause harm if </w:t>
      </w:r>
      <w:r w:rsidR="00876556" w:rsidRPr="00082515">
        <w:rPr>
          <w:bCs/>
          <w:color w:val="000000" w:themeColor="text1"/>
          <w:sz w:val="24"/>
          <w:szCs w:val="24"/>
        </w:rPr>
        <w:t>used</w:t>
      </w:r>
      <w:r w:rsidRPr="00082515">
        <w:rPr>
          <w:sz w:val="24"/>
          <w:szCs w:val="24"/>
        </w:rPr>
        <w:t xml:space="preserve"> incorrectly and some practitioners may use it when it is not necessary through intention or by accident.  Restraining a person could also be a cause of embarrassment for that individual which could lower their self-esteem.  </w:t>
      </w:r>
      <w:r w:rsidRPr="00082515">
        <w:rPr>
          <w:bCs/>
          <w:sz w:val="24"/>
          <w:szCs w:val="24"/>
        </w:rPr>
        <w:t>Mind (2015)</w:t>
      </w:r>
      <w:r w:rsidRPr="00082515">
        <w:rPr>
          <w:sz w:val="24"/>
          <w:szCs w:val="24"/>
        </w:rPr>
        <w:t xml:space="preserve"> appreciates both views and emphasise that physical restraint should only be used if </w:t>
      </w:r>
      <w:r w:rsidR="00CF3BEA" w:rsidRPr="00082515">
        <w:rPr>
          <w:sz w:val="24"/>
          <w:szCs w:val="24"/>
        </w:rPr>
        <w:t>necessary</w:t>
      </w:r>
      <w:r w:rsidRPr="00082515">
        <w:rPr>
          <w:sz w:val="24"/>
          <w:szCs w:val="24"/>
        </w:rPr>
        <w:t xml:space="preserve"> and it should not cause any pain or distress to the individual. </w:t>
      </w:r>
    </w:p>
    <w:p w14:paraId="1A7EA999" w14:textId="083D10ED" w:rsidR="00AA45B8" w:rsidRPr="00082515" w:rsidRDefault="00AA45B8" w:rsidP="00C57B99">
      <w:pPr>
        <w:pStyle w:val="ListParagraph"/>
        <w:spacing w:line="480" w:lineRule="auto"/>
      </w:pPr>
    </w:p>
    <w:p w14:paraId="29BF0C5F" w14:textId="214A5BCD" w:rsidR="00AA45B8" w:rsidRPr="00082515" w:rsidRDefault="00AA45B8" w:rsidP="00C57B99">
      <w:pPr>
        <w:pStyle w:val="ListParagraph"/>
        <w:spacing w:line="480" w:lineRule="auto"/>
      </w:pPr>
    </w:p>
    <w:p w14:paraId="3CB07F4B" w14:textId="77777777" w:rsidR="00AA45B8" w:rsidRPr="00082515" w:rsidRDefault="00AA45B8" w:rsidP="00C57B99">
      <w:pPr>
        <w:pStyle w:val="ListParagraph"/>
        <w:spacing w:line="480" w:lineRule="auto"/>
      </w:pPr>
    </w:p>
    <w:p w14:paraId="0364F5C4" w14:textId="77777777" w:rsidR="007E2BA5" w:rsidRDefault="007E2BA5" w:rsidP="00C57B99">
      <w:pPr>
        <w:spacing w:line="480" w:lineRule="auto"/>
      </w:pPr>
    </w:p>
    <w:p w14:paraId="2F548E25" w14:textId="55C7890A" w:rsidR="007E2BA5" w:rsidRDefault="74252382" w:rsidP="00C57B99">
      <w:pPr>
        <w:pStyle w:val="Heading1"/>
        <w:numPr>
          <w:ilvl w:val="0"/>
          <w:numId w:val="7"/>
        </w:numPr>
        <w:spacing w:line="480" w:lineRule="auto"/>
      </w:pPr>
      <w:bookmarkStart w:id="17" w:name="_Toc513643326"/>
      <w:r>
        <w:lastRenderedPageBreak/>
        <w:t>Recommendations</w:t>
      </w:r>
      <w:bookmarkEnd w:id="17"/>
    </w:p>
    <w:p w14:paraId="4DB873BD" w14:textId="63366615" w:rsidR="00F70C2A" w:rsidRPr="00F70C2A" w:rsidRDefault="74252382" w:rsidP="74252382">
      <w:pPr>
        <w:pStyle w:val="ListParagraph"/>
        <w:numPr>
          <w:ilvl w:val="0"/>
          <w:numId w:val="15"/>
        </w:numPr>
        <w:spacing w:line="480" w:lineRule="auto"/>
        <w:rPr>
          <w:rFonts w:asciiTheme="minorHAnsi" w:hAnsiTheme="minorHAnsi" w:cstheme="minorBidi"/>
        </w:rPr>
      </w:pPr>
      <w:r w:rsidRPr="74252382">
        <w:rPr>
          <w:rFonts w:asciiTheme="minorHAnsi" w:hAnsiTheme="minorHAnsi" w:cstheme="minorBidi"/>
        </w:rPr>
        <w:t>School to have a clear definition of what challenging behaviour means to them and ensure that all staff members are aware of this.</w:t>
      </w:r>
    </w:p>
    <w:p w14:paraId="383D0449" w14:textId="77777777" w:rsidR="00F70C2A" w:rsidRPr="00F70C2A" w:rsidRDefault="74252382" w:rsidP="74252382">
      <w:pPr>
        <w:pStyle w:val="ListParagraph"/>
        <w:numPr>
          <w:ilvl w:val="0"/>
          <w:numId w:val="15"/>
        </w:numPr>
        <w:spacing w:line="480" w:lineRule="auto"/>
        <w:rPr>
          <w:rFonts w:asciiTheme="minorHAnsi" w:hAnsiTheme="minorHAnsi" w:cstheme="minorBidi"/>
        </w:rPr>
      </w:pPr>
      <w:r w:rsidRPr="74252382">
        <w:rPr>
          <w:rFonts w:asciiTheme="minorHAnsi" w:hAnsiTheme="minorHAnsi" w:cstheme="minorBidi"/>
        </w:rPr>
        <w:t>Training to be given to all staff members on appropriate ways to implicate strategies and when they should be applied.</w:t>
      </w:r>
    </w:p>
    <w:p w14:paraId="17DA2A35" w14:textId="77777777" w:rsidR="00F70C2A" w:rsidRPr="00F70C2A" w:rsidRDefault="74252382" w:rsidP="74252382">
      <w:pPr>
        <w:pStyle w:val="ListParagraph"/>
        <w:numPr>
          <w:ilvl w:val="0"/>
          <w:numId w:val="15"/>
        </w:numPr>
        <w:spacing w:line="480" w:lineRule="auto"/>
        <w:rPr>
          <w:rFonts w:asciiTheme="minorHAnsi" w:hAnsiTheme="minorHAnsi" w:cstheme="minorBidi"/>
        </w:rPr>
      </w:pPr>
      <w:r w:rsidRPr="74252382">
        <w:rPr>
          <w:rFonts w:asciiTheme="minorHAnsi" w:hAnsiTheme="minorHAnsi" w:cstheme="minorBidi"/>
        </w:rPr>
        <w:t>Extra funding to help towards hiring more support staff and providing training.</w:t>
      </w:r>
    </w:p>
    <w:p w14:paraId="2791E3E2" w14:textId="77777777" w:rsidR="00F70C2A" w:rsidRPr="00F70C2A" w:rsidRDefault="74252382" w:rsidP="74252382">
      <w:pPr>
        <w:pStyle w:val="ListParagraph"/>
        <w:numPr>
          <w:ilvl w:val="0"/>
          <w:numId w:val="15"/>
        </w:numPr>
        <w:spacing w:line="480" w:lineRule="auto"/>
        <w:rPr>
          <w:rFonts w:asciiTheme="minorHAnsi" w:hAnsiTheme="minorHAnsi" w:cstheme="minorBidi"/>
        </w:rPr>
      </w:pPr>
      <w:r w:rsidRPr="74252382">
        <w:rPr>
          <w:rFonts w:asciiTheme="minorHAnsi" w:hAnsiTheme="minorHAnsi" w:cstheme="minorBidi"/>
        </w:rPr>
        <w:t xml:space="preserve">More research to be carried out by the government on how to prevent and manage challenging behaviour. </w:t>
      </w:r>
    </w:p>
    <w:p w14:paraId="62E12D75" w14:textId="77777777" w:rsidR="00F70C2A" w:rsidRPr="00F70C2A" w:rsidRDefault="00F70C2A" w:rsidP="00F70C2A"/>
    <w:p w14:paraId="59DDEE8B" w14:textId="51070B2C" w:rsidR="007E2BA5" w:rsidRDefault="007E2BA5" w:rsidP="00C57B99">
      <w:pPr>
        <w:spacing w:line="480" w:lineRule="auto"/>
      </w:pPr>
    </w:p>
    <w:p w14:paraId="1644691C" w14:textId="4BDD02D6" w:rsidR="0069399E" w:rsidRDefault="0069399E" w:rsidP="00C57B99">
      <w:pPr>
        <w:spacing w:line="480" w:lineRule="auto"/>
      </w:pPr>
    </w:p>
    <w:p w14:paraId="78C2A8F3" w14:textId="4D92D881" w:rsidR="0069399E" w:rsidRDefault="0069399E" w:rsidP="00C57B99">
      <w:pPr>
        <w:spacing w:line="480" w:lineRule="auto"/>
      </w:pPr>
    </w:p>
    <w:p w14:paraId="1588B5D7" w14:textId="38B4BEF0" w:rsidR="0069399E" w:rsidRDefault="0069399E" w:rsidP="00C57B99">
      <w:pPr>
        <w:spacing w:line="480" w:lineRule="auto"/>
      </w:pPr>
    </w:p>
    <w:p w14:paraId="090DE21F" w14:textId="74A86612" w:rsidR="0069399E" w:rsidRDefault="0069399E" w:rsidP="00C57B99">
      <w:pPr>
        <w:spacing w:line="480" w:lineRule="auto"/>
      </w:pPr>
    </w:p>
    <w:p w14:paraId="7B60C42F" w14:textId="4A5344D2" w:rsidR="0069399E" w:rsidRDefault="0069399E" w:rsidP="00C57B99">
      <w:pPr>
        <w:spacing w:line="480" w:lineRule="auto"/>
      </w:pPr>
    </w:p>
    <w:p w14:paraId="77840EF7" w14:textId="203F2267" w:rsidR="0069399E" w:rsidRDefault="0069399E" w:rsidP="00C57B99">
      <w:pPr>
        <w:spacing w:line="480" w:lineRule="auto"/>
      </w:pPr>
    </w:p>
    <w:p w14:paraId="311788E2" w14:textId="6EEB1A2B" w:rsidR="0069399E" w:rsidRDefault="0069399E" w:rsidP="00C57B99">
      <w:pPr>
        <w:spacing w:line="480" w:lineRule="auto"/>
      </w:pPr>
    </w:p>
    <w:p w14:paraId="4C57DC2E" w14:textId="61A6B497" w:rsidR="0069399E" w:rsidRDefault="0069399E" w:rsidP="00C57B99">
      <w:pPr>
        <w:spacing w:line="480" w:lineRule="auto"/>
      </w:pPr>
    </w:p>
    <w:p w14:paraId="536AE390" w14:textId="77777777" w:rsidR="0069399E" w:rsidRDefault="0069399E" w:rsidP="00C57B99">
      <w:pPr>
        <w:spacing w:line="480" w:lineRule="auto"/>
      </w:pPr>
    </w:p>
    <w:p w14:paraId="321520D1" w14:textId="5F103F45" w:rsidR="006D337C" w:rsidRDefault="74252382" w:rsidP="00C57B99">
      <w:pPr>
        <w:pStyle w:val="Heading1"/>
        <w:numPr>
          <w:ilvl w:val="0"/>
          <w:numId w:val="7"/>
        </w:numPr>
        <w:spacing w:line="480" w:lineRule="auto"/>
      </w:pPr>
      <w:bookmarkStart w:id="18" w:name="_Toc513643327"/>
      <w:r>
        <w:lastRenderedPageBreak/>
        <w:t>Conclusion</w:t>
      </w:r>
      <w:bookmarkEnd w:id="18"/>
    </w:p>
    <w:p w14:paraId="19F3D53F" w14:textId="1F565704" w:rsidR="00F70C2A" w:rsidRPr="00F70C2A" w:rsidRDefault="74252382" w:rsidP="74252382">
      <w:pPr>
        <w:spacing w:line="480" w:lineRule="auto"/>
        <w:rPr>
          <w:b/>
          <w:bCs/>
          <w:color w:val="FF0000"/>
          <w:sz w:val="24"/>
          <w:szCs w:val="24"/>
        </w:rPr>
      </w:pPr>
      <w:r w:rsidRPr="74252382">
        <w:rPr>
          <w:sz w:val="24"/>
          <w:szCs w:val="24"/>
        </w:rPr>
        <w:t xml:space="preserve">This report has determined what the term challenging behaviour means, and it has looked at many proactive and reactive strategies available to aid in the prevention and management of challenging behaviour.  This report has also examined how a local school incorporates different strategies into their organisation.  Four strategies used in the school have been evaluated and recommendations have been made based on the information throughout the report. </w:t>
      </w:r>
      <w:r w:rsidR="00F70C2A">
        <w:br/>
      </w:r>
    </w:p>
    <w:p w14:paraId="64E38436" w14:textId="46A8FBEE" w:rsidR="00F70C2A" w:rsidRDefault="00F70C2A" w:rsidP="00C57B99">
      <w:pPr>
        <w:pStyle w:val="ListParagraph"/>
        <w:spacing w:line="480" w:lineRule="auto"/>
        <w:rPr>
          <w:b/>
          <w:color w:val="FF0000"/>
        </w:rPr>
      </w:pPr>
    </w:p>
    <w:p w14:paraId="5BD5B386" w14:textId="30550242" w:rsidR="0069399E" w:rsidRDefault="0069399E" w:rsidP="00C57B99">
      <w:pPr>
        <w:pStyle w:val="ListParagraph"/>
        <w:spacing w:line="480" w:lineRule="auto"/>
        <w:rPr>
          <w:b/>
          <w:color w:val="FF0000"/>
        </w:rPr>
      </w:pPr>
    </w:p>
    <w:p w14:paraId="48446B01" w14:textId="399F5B4E" w:rsidR="0069399E" w:rsidRDefault="0069399E" w:rsidP="00C57B99">
      <w:pPr>
        <w:pStyle w:val="ListParagraph"/>
        <w:spacing w:line="480" w:lineRule="auto"/>
        <w:rPr>
          <w:b/>
          <w:color w:val="FF0000"/>
        </w:rPr>
      </w:pPr>
    </w:p>
    <w:p w14:paraId="317E8C5D" w14:textId="7F009B56" w:rsidR="0069399E" w:rsidRDefault="0069399E" w:rsidP="00C57B99">
      <w:pPr>
        <w:pStyle w:val="ListParagraph"/>
        <w:spacing w:line="480" w:lineRule="auto"/>
        <w:rPr>
          <w:b/>
          <w:color w:val="FF0000"/>
        </w:rPr>
      </w:pPr>
    </w:p>
    <w:p w14:paraId="55541EAA" w14:textId="0F0B928F" w:rsidR="0069399E" w:rsidRDefault="0069399E" w:rsidP="00C57B99">
      <w:pPr>
        <w:pStyle w:val="ListParagraph"/>
        <w:spacing w:line="480" w:lineRule="auto"/>
        <w:rPr>
          <w:b/>
          <w:color w:val="FF0000"/>
        </w:rPr>
      </w:pPr>
    </w:p>
    <w:p w14:paraId="4A02389D" w14:textId="5646AEA1" w:rsidR="0069399E" w:rsidRDefault="0069399E" w:rsidP="00C57B99">
      <w:pPr>
        <w:pStyle w:val="ListParagraph"/>
        <w:spacing w:line="480" w:lineRule="auto"/>
        <w:rPr>
          <w:b/>
          <w:color w:val="FF0000"/>
        </w:rPr>
      </w:pPr>
    </w:p>
    <w:p w14:paraId="70A63472" w14:textId="64C83E76" w:rsidR="0069399E" w:rsidRDefault="0069399E" w:rsidP="00C57B99">
      <w:pPr>
        <w:pStyle w:val="ListParagraph"/>
        <w:spacing w:line="480" w:lineRule="auto"/>
        <w:rPr>
          <w:b/>
          <w:color w:val="FF0000"/>
        </w:rPr>
      </w:pPr>
    </w:p>
    <w:p w14:paraId="711112D3" w14:textId="5020D2A7" w:rsidR="0069399E" w:rsidRDefault="0069399E" w:rsidP="00C57B99">
      <w:pPr>
        <w:pStyle w:val="ListParagraph"/>
        <w:spacing w:line="480" w:lineRule="auto"/>
        <w:rPr>
          <w:b/>
          <w:color w:val="FF0000"/>
        </w:rPr>
      </w:pPr>
    </w:p>
    <w:p w14:paraId="163E2EA2" w14:textId="79FD961F" w:rsidR="0069399E" w:rsidRDefault="0069399E" w:rsidP="00C57B99">
      <w:pPr>
        <w:pStyle w:val="ListParagraph"/>
        <w:spacing w:line="480" w:lineRule="auto"/>
        <w:rPr>
          <w:b/>
          <w:color w:val="FF0000"/>
        </w:rPr>
      </w:pPr>
    </w:p>
    <w:p w14:paraId="10752737" w14:textId="52518480" w:rsidR="0069399E" w:rsidRDefault="0069399E" w:rsidP="00C57B99">
      <w:pPr>
        <w:pStyle w:val="ListParagraph"/>
        <w:spacing w:line="480" w:lineRule="auto"/>
        <w:rPr>
          <w:b/>
          <w:color w:val="FF0000"/>
        </w:rPr>
      </w:pPr>
    </w:p>
    <w:p w14:paraId="1C5516DE" w14:textId="7C072359" w:rsidR="0069399E" w:rsidRDefault="0069399E" w:rsidP="00C57B99">
      <w:pPr>
        <w:pStyle w:val="ListParagraph"/>
        <w:spacing w:line="480" w:lineRule="auto"/>
        <w:rPr>
          <w:b/>
          <w:color w:val="FF0000"/>
        </w:rPr>
      </w:pPr>
    </w:p>
    <w:p w14:paraId="38E3FA6E" w14:textId="075EF375" w:rsidR="0069399E" w:rsidRDefault="0069399E" w:rsidP="00C57B99">
      <w:pPr>
        <w:pStyle w:val="ListParagraph"/>
        <w:spacing w:line="480" w:lineRule="auto"/>
        <w:rPr>
          <w:b/>
          <w:color w:val="FF0000"/>
        </w:rPr>
      </w:pPr>
    </w:p>
    <w:p w14:paraId="60AE73B1" w14:textId="62349B57" w:rsidR="0069399E" w:rsidRDefault="0069399E" w:rsidP="00C57B99">
      <w:pPr>
        <w:pStyle w:val="ListParagraph"/>
        <w:spacing w:line="480" w:lineRule="auto"/>
        <w:rPr>
          <w:b/>
          <w:color w:val="FF0000"/>
        </w:rPr>
      </w:pPr>
    </w:p>
    <w:p w14:paraId="17383A77" w14:textId="2DFB6041" w:rsidR="0069399E" w:rsidRDefault="0069399E" w:rsidP="00C57B99">
      <w:pPr>
        <w:pStyle w:val="ListParagraph"/>
        <w:spacing w:line="480" w:lineRule="auto"/>
        <w:rPr>
          <w:b/>
          <w:color w:val="FF0000"/>
        </w:rPr>
      </w:pPr>
    </w:p>
    <w:p w14:paraId="1FA86E9D" w14:textId="3B4A3ADC" w:rsidR="0069399E" w:rsidRDefault="0069399E" w:rsidP="00C57B99">
      <w:pPr>
        <w:pStyle w:val="ListParagraph"/>
        <w:spacing w:line="480" w:lineRule="auto"/>
        <w:rPr>
          <w:b/>
          <w:color w:val="FF0000"/>
        </w:rPr>
      </w:pPr>
    </w:p>
    <w:p w14:paraId="29C0E483" w14:textId="369A1F97" w:rsidR="0069399E" w:rsidRDefault="0069399E" w:rsidP="00C57B99">
      <w:pPr>
        <w:pStyle w:val="ListParagraph"/>
        <w:spacing w:line="480" w:lineRule="auto"/>
        <w:rPr>
          <w:b/>
          <w:color w:val="FF0000"/>
        </w:rPr>
      </w:pPr>
    </w:p>
    <w:p w14:paraId="70B8C3F2" w14:textId="039E24A9" w:rsidR="007E2BA5" w:rsidRDefault="74252382" w:rsidP="00C57B99">
      <w:pPr>
        <w:pStyle w:val="Heading1"/>
        <w:numPr>
          <w:ilvl w:val="0"/>
          <w:numId w:val="7"/>
        </w:numPr>
        <w:spacing w:line="480" w:lineRule="auto"/>
      </w:pPr>
      <w:bookmarkStart w:id="19" w:name="_Toc513643328"/>
      <w:r>
        <w:lastRenderedPageBreak/>
        <w:t>Reference List</w:t>
      </w:r>
      <w:bookmarkEnd w:id="19"/>
    </w:p>
    <w:p w14:paraId="15E491C2" w14:textId="3EC9A693" w:rsidR="0060652F" w:rsidRDefault="74252382" w:rsidP="0060652F">
      <w:r>
        <w:t xml:space="preserve">Association of Teachers and Lecturers. (2013). </w:t>
      </w:r>
      <w:r w:rsidRPr="74252382">
        <w:rPr>
          <w:i/>
          <w:iCs/>
        </w:rPr>
        <w:t>Press Release.</w:t>
      </w:r>
      <w:r>
        <w:t xml:space="preserve"> Retrieved 17/4/18, from Association of Teachers and Lecturers: https://www.atl.org.uk/Images/disruptive-behaviour-on-rise.pdf</w:t>
      </w:r>
    </w:p>
    <w:p w14:paraId="7CB88C33" w14:textId="594DD90C" w:rsidR="0060652F" w:rsidRDefault="74252382" w:rsidP="0060652F">
      <w:r>
        <w:t xml:space="preserve">Birkett, V. (2007). </w:t>
      </w:r>
      <w:r w:rsidRPr="74252382">
        <w:rPr>
          <w:i/>
          <w:iCs/>
        </w:rPr>
        <w:t>How to Manage and Teach Children with Challenging Behaviour</w:t>
      </w:r>
      <w:r>
        <w:t>. Cambridge: LDA.</w:t>
      </w:r>
    </w:p>
    <w:p w14:paraId="1A8C8C49" w14:textId="1348D939" w:rsidR="00B85260" w:rsidRDefault="00B85260" w:rsidP="0060652F">
      <w:r w:rsidRPr="00B85260">
        <w:t xml:space="preserve">Buchanan, A., &amp; Ritchie, C. (2004). </w:t>
      </w:r>
      <w:r w:rsidRPr="00B85260">
        <w:rPr>
          <w:i/>
        </w:rPr>
        <w:t xml:space="preserve">What Works for Troubled Children? </w:t>
      </w:r>
      <w:r w:rsidRPr="00B85260">
        <w:t xml:space="preserve">Retrieved </w:t>
      </w:r>
      <w:r>
        <w:t>1/5/</w:t>
      </w:r>
      <w:r w:rsidRPr="00B85260">
        <w:t xml:space="preserve">18, from </w:t>
      </w:r>
      <w:proofErr w:type="spellStart"/>
      <w:r w:rsidRPr="00B85260">
        <w:t>Barnardos</w:t>
      </w:r>
      <w:proofErr w:type="spellEnd"/>
      <w:r w:rsidRPr="00B85260">
        <w:t>: http://www.barnardos.org.uk/what_works_for_troubled_children__-_summary_1_.pdf</w:t>
      </w:r>
    </w:p>
    <w:p w14:paraId="4EE780BB" w14:textId="51D44116" w:rsidR="0060652F" w:rsidRDefault="74252382" w:rsidP="0060652F">
      <w:proofErr w:type="spellStart"/>
      <w:r>
        <w:t>Bucholz</w:t>
      </w:r>
      <w:proofErr w:type="spellEnd"/>
      <w:r>
        <w:t xml:space="preserve">, J. L., and </w:t>
      </w:r>
      <w:proofErr w:type="spellStart"/>
      <w:r>
        <w:t>Sheffler</w:t>
      </w:r>
      <w:proofErr w:type="spellEnd"/>
      <w:r>
        <w:t xml:space="preserve">, J. L. (2009). </w:t>
      </w:r>
      <w:r w:rsidRPr="74252382">
        <w:rPr>
          <w:i/>
          <w:iCs/>
        </w:rPr>
        <w:t>Creating a Warm and Inclusive Classroom Environment: Planning for All Children to Feel Welcome</w:t>
      </w:r>
      <w:r>
        <w:t>. Electronic Journal for Inclusive Education, 2(4).</w:t>
      </w:r>
    </w:p>
    <w:p w14:paraId="224257AF" w14:textId="77777777" w:rsidR="0060652F" w:rsidRDefault="74252382" w:rsidP="0060652F">
      <w:r>
        <w:t xml:space="preserve">Crowe, C. (2010). </w:t>
      </w:r>
      <w:r w:rsidRPr="74252382">
        <w:rPr>
          <w:i/>
          <w:iCs/>
        </w:rPr>
        <w:t xml:space="preserve">Teaching Children with Challenging </w:t>
      </w:r>
      <w:proofErr w:type="spellStart"/>
      <w:r w:rsidRPr="74252382">
        <w:rPr>
          <w:i/>
          <w:iCs/>
        </w:rPr>
        <w:t>Behavior</w:t>
      </w:r>
      <w:proofErr w:type="spellEnd"/>
      <w:r w:rsidRPr="74252382">
        <w:rPr>
          <w:i/>
          <w:iCs/>
        </w:rPr>
        <w:t>.</w:t>
      </w:r>
      <w:r>
        <w:t xml:space="preserve"> Educational Leadership, 67(5), 65-67.</w:t>
      </w:r>
    </w:p>
    <w:p w14:paraId="662A8E91" w14:textId="0A8902C7" w:rsidR="0060652F" w:rsidRDefault="74252382" w:rsidP="0060652F">
      <w:r>
        <w:t xml:space="preserve">Daly, M., Byers, E., and Taylor, W. (2006). </w:t>
      </w:r>
      <w:r w:rsidRPr="74252382">
        <w:rPr>
          <w:i/>
          <w:iCs/>
        </w:rPr>
        <w:t>Understanding Early Years Theory in Practice.</w:t>
      </w:r>
      <w:r>
        <w:t xml:space="preserve"> Harlow: Heinemann.</w:t>
      </w:r>
    </w:p>
    <w:p w14:paraId="09AC4126" w14:textId="3EC82357" w:rsidR="0060652F" w:rsidRDefault="74252382" w:rsidP="0060652F">
      <w:r>
        <w:t xml:space="preserve">Department for Education. (2013). </w:t>
      </w:r>
      <w:r w:rsidRPr="74252382">
        <w:rPr>
          <w:i/>
          <w:iCs/>
        </w:rPr>
        <w:t>Use of Reasonable Force.</w:t>
      </w:r>
      <w:r>
        <w:t xml:space="preserve"> Retrieved 13/4/18, from Department for Education: https://assets.publishing.service.gov.uk/government/uploads/system/uploads/attachment_data/file/444051/Use_of_reasonable_force_advice_Reviewed_July_2015.pdf</w:t>
      </w:r>
    </w:p>
    <w:p w14:paraId="304BF492" w14:textId="4E873865" w:rsidR="0060652F" w:rsidRDefault="74252382" w:rsidP="0060652F">
      <w:r>
        <w:t xml:space="preserve">Department for Education. (2015). </w:t>
      </w:r>
      <w:r w:rsidRPr="74252382">
        <w:rPr>
          <w:i/>
          <w:iCs/>
        </w:rPr>
        <w:t>Mainstream Free Schools: Assessing the Need for a New School</w:t>
      </w:r>
      <w:r>
        <w:t>. Retrieved 2/4/18, from Gov.UK: https://www.gov.uk/government/publications/mainstream-free-schools-assessing-the-need-for-a-new-school</w:t>
      </w:r>
    </w:p>
    <w:p w14:paraId="6CF24D7E" w14:textId="7C59E584" w:rsidR="0060652F" w:rsidRDefault="74252382" w:rsidP="0060652F">
      <w:r>
        <w:t xml:space="preserve">Dorman, J., Aldridge, J., and Fraser, B. (2006). </w:t>
      </w:r>
      <w:r w:rsidRPr="74252382">
        <w:rPr>
          <w:i/>
          <w:iCs/>
        </w:rPr>
        <w:t>Using Student Assessment of Classroom Environment to Develop a Typology of Secondary School Classrooms.</w:t>
      </w:r>
      <w:r>
        <w:t xml:space="preserve"> International Educational Journal, 7(7), 906-615.</w:t>
      </w:r>
    </w:p>
    <w:p w14:paraId="2693CD6A" w14:textId="76E7AB95" w:rsidR="0060652F" w:rsidRDefault="74252382" w:rsidP="0060652F">
      <w:r>
        <w:t>Emerson, E. (1995).</w:t>
      </w:r>
      <w:r w:rsidRPr="74252382">
        <w:rPr>
          <w:i/>
          <w:iCs/>
        </w:rPr>
        <w:t xml:space="preserve"> The Form and Function of Challenging Behaviours. Journal of Intellectual Disability Research.</w:t>
      </w:r>
      <w:r>
        <w:t xml:space="preserve"> 39(5), 388-398.</w:t>
      </w:r>
    </w:p>
    <w:p w14:paraId="0F3C320E" w14:textId="6BD21409" w:rsidR="0060652F" w:rsidRDefault="74252382" w:rsidP="0060652F">
      <w:r>
        <w:t xml:space="preserve">Emerson, E., and </w:t>
      </w:r>
      <w:proofErr w:type="spellStart"/>
      <w:r>
        <w:t>Einfeld</w:t>
      </w:r>
      <w:proofErr w:type="spellEnd"/>
      <w:r>
        <w:t xml:space="preserve">, S. L. (2011). </w:t>
      </w:r>
      <w:r w:rsidRPr="74252382">
        <w:rPr>
          <w:i/>
          <w:iCs/>
        </w:rPr>
        <w:t>Challenging Behaviour</w:t>
      </w:r>
      <w:r>
        <w:t xml:space="preserve"> (3 ed.). Cambridge: Cambridge University Press.</w:t>
      </w:r>
    </w:p>
    <w:p w14:paraId="1358EEB2" w14:textId="03034B18" w:rsidR="0060652F" w:rsidRDefault="74252382" w:rsidP="0060652F">
      <w:r>
        <w:t xml:space="preserve">Estyn, Her Majesty’s Inspectorate for Education and Training in Wales. (2017). </w:t>
      </w:r>
      <w:proofErr w:type="spellStart"/>
      <w:r w:rsidRPr="74252382">
        <w:rPr>
          <w:i/>
          <w:iCs/>
        </w:rPr>
        <w:t>Burlais</w:t>
      </w:r>
      <w:proofErr w:type="spellEnd"/>
      <w:r w:rsidRPr="74252382">
        <w:rPr>
          <w:i/>
          <w:iCs/>
        </w:rPr>
        <w:t xml:space="preserve"> Primary School.</w:t>
      </w:r>
      <w:r>
        <w:t xml:space="preserve"> Retrieved 2/4/18, from School Guide: </w:t>
      </w:r>
      <w:r w:rsidR="00130D96" w:rsidRPr="00130D96">
        <w:t>https://docs.google.com/gview?url=https%3A%2F%2Fwww.estyn.gov.wales%2Fsites%2Fdefault%2Ffiles%2Fdocuments%2FBurlais%2520Primary%2520School.pdf&amp;embedded=true</w:t>
      </w:r>
    </w:p>
    <w:p w14:paraId="6615511E" w14:textId="30648AAC" w:rsidR="00130D96" w:rsidRDefault="00130D96" w:rsidP="0060652F">
      <w:r w:rsidRPr="00130D96">
        <w:t xml:space="preserve">Hayden, C. (2007). </w:t>
      </w:r>
      <w:r w:rsidRPr="00130D96">
        <w:rPr>
          <w:i/>
        </w:rPr>
        <w:t>Children in Trouble: The Role of Families, Schools and Communities</w:t>
      </w:r>
      <w:r w:rsidRPr="00130D96">
        <w:t>. Basingstoke: Palgrave Macmillan.</w:t>
      </w:r>
    </w:p>
    <w:p w14:paraId="55C9F190" w14:textId="6E3B4EAA" w:rsidR="0060652F" w:rsidRDefault="74252382" w:rsidP="0060652F">
      <w:r>
        <w:t xml:space="preserve">Imray, P. (2008). </w:t>
      </w:r>
      <w:r w:rsidRPr="74252382">
        <w:rPr>
          <w:i/>
          <w:iCs/>
        </w:rPr>
        <w:t>Turning the Tables on Challenging Behaviour: A Practitioner’s Perspective to Transforming Challenging Behaviours in Children, Young People and Adults with SLD, PMLD or ASD.</w:t>
      </w:r>
      <w:r>
        <w:t xml:space="preserve"> Abingdon: Routledge.</w:t>
      </w:r>
    </w:p>
    <w:p w14:paraId="7445BC07" w14:textId="269A4F61" w:rsidR="00B85260" w:rsidRDefault="00B85260" w:rsidP="0060652F">
      <w:r w:rsidRPr="00B85260">
        <w:t xml:space="preserve">Kern, L., Hetrick, A. A., Custer, B. A., &amp; </w:t>
      </w:r>
      <w:proofErr w:type="spellStart"/>
      <w:r w:rsidRPr="00B85260">
        <w:t>Commisso</w:t>
      </w:r>
      <w:proofErr w:type="spellEnd"/>
      <w:r w:rsidRPr="00B85260">
        <w:t xml:space="preserve">, C. E. (2018). </w:t>
      </w:r>
      <w:r w:rsidRPr="00B85260">
        <w:rPr>
          <w:i/>
        </w:rPr>
        <w:t xml:space="preserve">An Evaluation of IEP Accommodations for Secondary Students </w:t>
      </w:r>
      <w:proofErr w:type="gramStart"/>
      <w:r w:rsidRPr="00B85260">
        <w:rPr>
          <w:i/>
        </w:rPr>
        <w:t>With</w:t>
      </w:r>
      <w:proofErr w:type="gramEnd"/>
      <w:r w:rsidRPr="00B85260">
        <w:rPr>
          <w:i/>
        </w:rPr>
        <w:t xml:space="preserve"> Emotional and </w:t>
      </w:r>
      <w:proofErr w:type="spellStart"/>
      <w:r w:rsidRPr="00B85260">
        <w:rPr>
          <w:i/>
        </w:rPr>
        <w:t>Behavioral</w:t>
      </w:r>
      <w:proofErr w:type="spellEnd"/>
      <w:r w:rsidRPr="00B85260">
        <w:rPr>
          <w:i/>
        </w:rPr>
        <w:t xml:space="preserve"> Problems</w:t>
      </w:r>
      <w:r w:rsidRPr="00B85260">
        <w:t xml:space="preserve">. Journal of Emotional and </w:t>
      </w:r>
      <w:proofErr w:type="spellStart"/>
      <w:r w:rsidRPr="00B85260">
        <w:t>Behavioral</w:t>
      </w:r>
      <w:proofErr w:type="spellEnd"/>
      <w:r w:rsidRPr="00B85260">
        <w:t xml:space="preserve"> Disorders.</w:t>
      </w:r>
    </w:p>
    <w:p w14:paraId="3F45056B" w14:textId="74C269CC" w:rsidR="0060652F" w:rsidRDefault="74252382" w:rsidP="0060652F">
      <w:r>
        <w:lastRenderedPageBreak/>
        <w:t xml:space="preserve">Lewis, R. (2009). </w:t>
      </w:r>
      <w:r w:rsidRPr="74252382">
        <w:rPr>
          <w:i/>
          <w:iCs/>
        </w:rPr>
        <w:t>Understanding Pupil Behaviour: Classroom Management Techniques for Teachers</w:t>
      </w:r>
      <w:r>
        <w:t>. Abington: Routledge.</w:t>
      </w:r>
    </w:p>
    <w:p w14:paraId="55EDA71F" w14:textId="475FCE9E" w:rsidR="0060652F" w:rsidRDefault="74252382" w:rsidP="0060652F">
      <w:r>
        <w:t xml:space="preserve">Menon, K., Baburaj, R., and Bernard, S. (2012). </w:t>
      </w:r>
      <w:r w:rsidRPr="74252382">
        <w:rPr>
          <w:i/>
          <w:iCs/>
        </w:rPr>
        <w:t>Use of Restraint for the Management of Challenging Behaviour in Children with Intellectual Disabilities</w:t>
      </w:r>
      <w:r>
        <w:t>. Advances in Mental Health and Intellectual Disabilities, 6(2), 62-75.</w:t>
      </w:r>
    </w:p>
    <w:p w14:paraId="19313485" w14:textId="5F6A8F58" w:rsidR="0060652F" w:rsidRDefault="74252382" w:rsidP="0060652F">
      <w:r>
        <w:t xml:space="preserve">Mind. (2015). </w:t>
      </w:r>
      <w:r w:rsidRPr="74252382">
        <w:rPr>
          <w:i/>
          <w:iCs/>
        </w:rPr>
        <w:t>Restraint Guidance</w:t>
      </w:r>
      <w:r>
        <w:t>. Retrieved 17/4/18, from Mind: https://www.mind.org.uk/media/3352178/restraintguidanceweb.pdf</w:t>
      </w:r>
    </w:p>
    <w:p w14:paraId="0FB88725" w14:textId="63FDE8BD" w:rsidR="0060652F" w:rsidRDefault="74252382" w:rsidP="0060652F">
      <w:r>
        <w:t xml:space="preserve">Mukherji, P. (2001). </w:t>
      </w:r>
      <w:r w:rsidRPr="74252382">
        <w:rPr>
          <w:i/>
          <w:iCs/>
        </w:rPr>
        <w:t>Understanding Children's Challenging Behaviour.</w:t>
      </w:r>
      <w:r>
        <w:t xml:space="preserve"> (C. Hobart, &amp; J. Frankel, Eds.) Cheltenham: Nelson Thornes LTD.</w:t>
      </w:r>
    </w:p>
    <w:p w14:paraId="1ED674F3" w14:textId="556B5343" w:rsidR="00004849" w:rsidRDefault="00004849" w:rsidP="0060652F">
      <w:r w:rsidRPr="00004849">
        <w:t xml:space="preserve">Musser E </w:t>
      </w:r>
      <w:proofErr w:type="gramStart"/>
      <w:r w:rsidRPr="00004849">
        <w:t>H ,</w:t>
      </w:r>
      <w:proofErr w:type="gramEnd"/>
      <w:r w:rsidRPr="00004849">
        <w:t xml:space="preserve"> Bray M A , </w:t>
      </w:r>
      <w:proofErr w:type="spellStart"/>
      <w:r w:rsidRPr="00004849">
        <w:t>Kehle</w:t>
      </w:r>
      <w:proofErr w:type="spellEnd"/>
      <w:r w:rsidRPr="00004849">
        <w:t xml:space="preserve"> T J , Jenson W R , (2001). </w:t>
      </w:r>
      <w:r w:rsidRPr="00004849">
        <w:rPr>
          <w:i/>
        </w:rPr>
        <w:t xml:space="preserve">Reducing Disruptive </w:t>
      </w:r>
      <w:proofErr w:type="spellStart"/>
      <w:r w:rsidRPr="00004849">
        <w:rPr>
          <w:i/>
        </w:rPr>
        <w:t>Behaviors</w:t>
      </w:r>
      <w:proofErr w:type="spellEnd"/>
      <w:r w:rsidRPr="00004849">
        <w:rPr>
          <w:i/>
        </w:rPr>
        <w:t xml:space="preserve"> in Students with Serious Emotional Disturbance</w:t>
      </w:r>
      <w:r w:rsidRPr="00004849">
        <w:t>. School Psychology Review, 30, 294--304.</w:t>
      </w:r>
    </w:p>
    <w:p w14:paraId="35254C17" w14:textId="0B799839" w:rsidR="0060652F" w:rsidRDefault="74252382" w:rsidP="0060652F">
      <w:r>
        <w:t xml:space="preserve">Ofsted. (2005). </w:t>
      </w:r>
      <w:r w:rsidRPr="74252382">
        <w:rPr>
          <w:i/>
          <w:iCs/>
        </w:rPr>
        <w:t>Managing Challenging Behaviour. Retrieved</w:t>
      </w:r>
      <w:r>
        <w:t xml:space="preserve"> 10/4/18, from Excellence Gateway: </w:t>
      </w:r>
      <w:r w:rsidR="00B85260" w:rsidRPr="00B85260">
        <w:t>https://www.excellencegateway.org.uk/content/eg1242</w:t>
      </w:r>
    </w:p>
    <w:p w14:paraId="4A1018B8" w14:textId="70431FD9" w:rsidR="00B85260" w:rsidRDefault="00B85260" w:rsidP="0060652F">
      <w:proofErr w:type="spellStart"/>
      <w:r w:rsidRPr="00B85260">
        <w:t>Oxleas</w:t>
      </w:r>
      <w:proofErr w:type="spellEnd"/>
      <w:r w:rsidRPr="00B85260">
        <w:t xml:space="preserve"> Community Learning Disability Teams. (2012</w:t>
      </w:r>
      <w:r w:rsidRPr="00B85260">
        <w:rPr>
          <w:i/>
        </w:rPr>
        <w:t xml:space="preserve">). Challenging Behaviour: Information for </w:t>
      </w:r>
      <w:r>
        <w:rPr>
          <w:i/>
        </w:rPr>
        <w:t>C</w:t>
      </w:r>
      <w:r w:rsidRPr="00B85260">
        <w:rPr>
          <w:i/>
        </w:rPr>
        <w:t xml:space="preserve">arers and </w:t>
      </w:r>
      <w:r>
        <w:rPr>
          <w:i/>
        </w:rPr>
        <w:t>S</w:t>
      </w:r>
      <w:r w:rsidRPr="00B85260">
        <w:rPr>
          <w:i/>
        </w:rPr>
        <w:t>taff</w:t>
      </w:r>
      <w:r w:rsidRPr="00B85260">
        <w:t xml:space="preserve">. Retrieved </w:t>
      </w:r>
      <w:r>
        <w:t>1/5/</w:t>
      </w:r>
      <w:r w:rsidRPr="00B85260">
        <w:t xml:space="preserve">18, from </w:t>
      </w:r>
      <w:proofErr w:type="spellStart"/>
      <w:r w:rsidRPr="00B85260">
        <w:t>Oleas</w:t>
      </w:r>
      <w:proofErr w:type="spellEnd"/>
      <w:r w:rsidRPr="00B85260">
        <w:t xml:space="preserve"> National Health Service: http://oxleas.nhs.uk/site-media/cms-downloads/Challenging_behaviour_final_4.pdf</w:t>
      </w:r>
    </w:p>
    <w:p w14:paraId="52FD1437" w14:textId="21632C2A" w:rsidR="0060652F" w:rsidRDefault="74252382" w:rsidP="0060652F">
      <w:r>
        <w:t xml:space="preserve">Rogers, B. (2009). </w:t>
      </w:r>
      <w:r w:rsidRPr="74252382">
        <w:rPr>
          <w:i/>
          <w:iCs/>
        </w:rPr>
        <w:t>How to Manage Children's Challenging Behaviour</w:t>
      </w:r>
      <w:r>
        <w:t xml:space="preserve"> (2 ed.). London: Sage.</w:t>
      </w:r>
    </w:p>
    <w:p w14:paraId="7FA159FE" w14:textId="7292A23C" w:rsidR="0060652F" w:rsidRDefault="74252382" w:rsidP="0060652F">
      <w:r>
        <w:t xml:space="preserve">Scope. (2018). </w:t>
      </w:r>
      <w:r w:rsidRPr="74252382">
        <w:rPr>
          <w:i/>
          <w:iCs/>
        </w:rPr>
        <w:t>Challenging behaviour</w:t>
      </w:r>
      <w:r>
        <w:t>. Retrieved 10/4/18, from Scope: https://www.scope.org.uk/support/parents/challenging-behaviour/overview</w:t>
      </w:r>
    </w:p>
    <w:p w14:paraId="6C065FA1" w14:textId="19A51508" w:rsidR="0060652F" w:rsidRDefault="74252382" w:rsidP="0060652F">
      <w:r>
        <w:t xml:space="preserve">Service Children's Education. (2013). </w:t>
      </w:r>
      <w:r w:rsidRPr="74252382">
        <w:rPr>
          <w:i/>
          <w:iCs/>
        </w:rPr>
        <w:t>Guidance: Managing Challenging Behaviour.</w:t>
      </w:r>
      <w:r>
        <w:t xml:space="preserve"> Retrieved 10/4/18, from Gov.UK: https://assets.publishing.service.gov.uk/government/uploads/system/uploads/attachment_data/file/339074/Managing_Challenging_Behaviour_Final-U.pdf</w:t>
      </w:r>
    </w:p>
    <w:p w14:paraId="4B8F9527" w14:textId="2C95DA09" w:rsidR="0060652F" w:rsidRDefault="74252382" w:rsidP="0060652F">
      <w:r>
        <w:t xml:space="preserve">Shepherd, T. L., &amp; Linn, D. (2014). </w:t>
      </w:r>
      <w:proofErr w:type="spellStart"/>
      <w:r w:rsidRPr="74252382">
        <w:rPr>
          <w:i/>
          <w:iCs/>
        </w:rPr>
        <w:t>Behavior</w:t>
      </w:r>
      <w:proofErr w:type="spellEnd"/>
      <w:r w:rsidRPr="74252382">
        <w:rPr>
          <w:i/>
          <w:iCs/>
        </w:rPr>
        <w:t xml:space="preserve"> and Classroom Management in the Multicultural Classroom: Proactive, Active, and Reactive Strategies</w:t>
      </w:r>
      <w:r>
        <w:t>. Beaverton: Ringgold Inc., 1(36), 357.</w:t>
      </w:r>
    </w:p>
    <w:p w14:paraId="58D9AD0E" w14:textId="25FD4F73" w:rsidR="006A6D63" w:rsidRDefault="74252382" w:rsidP="006A6D63">
      <w:r>
        <w:t>Swansea School. (2016, a). Positive Behaviour Education Policy. Swansea: Swansea School.</w:t>
      </w:r>
    </w:p>
    <w:p w14:paraId="5E59E823" w14:textId="0587397A" w:rsidR="0060652F" w:rsidRDefault="74252382" w:rsidP="0060652F">
      <w:r>
        <w:t>Swansea School. (2016, b). Safeguarding Policy. Swansea: Swansea School.</w:t>
      </w:r>
    </w:p>
    <w:p w14:paraId="3A2B60EE" w14:textId="476AFE08" w:rsidR="0060652F" w:rsidRDefault="74252382" w:rsidP="0060652F">
      <w:r>
        <w:t xml:space="preserve">University of Birmingham. (2003). </w:t>
      </w:r>
      <w:r w:rsidRPr="74252382">
        <w:rPr>
          <w:i/>
          <w:iCs/>
        </w:rPr>
        <w:t>A Study of Children and Young People Who Present Challenging Behaviour.</w:t>
      </w:r>
      <w:r>
        <w:t xml:space="preserve"> Retrieved 10/4/18, from The Learning Exchange: http://lx.iriss.org.uk/content/study-children-and-young-people-who-present-challenging-behaviour</w:t>
      </w:r>
    </w:p>
    <w:p w14:paraId="2D32589D" w14:textId="339D379F" w:rsidR="0060652F" w:rsidRDefault="74252382" w:rsidP="0060652F">
      <w:r>
        <w:t xml:space="preserve">Young, J. (2014). </w:t>
      </w:r>
      <w:r w:rsidRPr="74252382">
        <w:rPr>
          <w:i/>
          <w:iCs/>
        </w:rPr>
        <w:t>Encouragement in the Classroom</w:t>
      </w:r>
      <w:r>
        <w:t>. Alexandria, VA: ASCD.</w:t>
      </w:r>
    </w:p>
    <w:p w14:paraId="316B8F5A" w14:textId="014AC55B" w:rsidR="00C91C44" w:rsidRDefault="00C91C44" w:rsidP="0060652F"/>
    <w:p w14:paraId="410A3AA2" w14:textId="40784247" w:rsidR="00C91C44" w:rsidRDefault="00C91C44" w:rsidP="0060652F"/>
    <w:p w14:paraId="60936712" w14:textId="11E6101C" w:rsidR="00C91C44" w:rsidRDefault="00C91C44" w:rsidP="0060652F"/>
    <w:p w14:paraId="4204AB3C" w14:textId="4829E4F4" w:rsidR="00C91C44" w:rsidRDefault="00C91C44" w:rsidP="0060652F"/>
    <w:p w14:paraId="0A413B69" w14:textId="0390EBA9" w:rsidR="00C91C44" w:rsidRDefault="00C91C44" w:rsidP="0060652F"/>
    <w:p w14:paraId="5971088D" w14:textId="6061F9D7" w:rsidR="00C91C44" w:rsidRDefault="00C91C44" w:rsidP="0060652F"/>
    <w:p w14:paraId="29BA872C" w14:textId="60152C7C" w:rsidR="00C91C44" w:rsidRDefault="74252382" w:rsidP="009B1C8C">
      <w:pPr>
        <w:pStyle w:val="Heading1"/>
        <w:numPr>
          <w:ilvl w:val="0"/>
          <w:numId w:val="7"/>
        </w:numPr>
      </w:pPr>
      <w:bookmarkStart w:id="20" w:name="_Toc513643329"/>
      <w:r>
        <w:lastRenderedPageBreak/>
        <w:t>Appendix</w:t>
      </w:r>
      <w:r w:rsidR="006E22CA">
        <w:t xml:space="preserve"> 1</w:t>
      </w:r>
      <w:r w:rsidR="00361B22">
        <w:t xml:space="preserve"> – Positive Behaviour Policy</w:t>
      </w:r>
      <w:bookmarkEnd w:id="20"/>
    </w:p>
    <w:p w14:paraId="27587035" w14:textId="6848A7FE" w:rsidR="00691BD1" w:rsidRDefault="000806D7" w:rsidP="00691BD1">
      <w:r>
        <w:rPr>
          <w:noProof/>
        </w:rPr>
        <mc:AlternateContent>
          <mc:Choice Requires="wps">
            <w:drawing>
              <wp:anchor distT="0" distB="0" distL="114300" distR="114300" simplePos="0" relativeHeight="251672576" behindDoc="0" locked="0" layoutInCell="1" allowOverlap="1" wp14:anchorId="30A60549" wp14:editId="466196D7">
                <wp:simplePos x="0" y="0"/>
                <wp:positionH relativeFrom="column">
                  <wp:posOffset>1866900</wp:posOffset>
                </wp:positionH>
                <wp:positionV relativeFrom="paragraph">
                  <wp:posOffset>913130</wp:posOffset>
                </wp:positionV>
                <wp:extent cx="1362075" cy="2095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362075"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0E37B" id="Rectangle 13" o:spid="_x0000_s1026" style="position:absolute;margin-left:147pt;margin-top:71.9pt;width:107.25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" fillcolor="#92278f [3204]" strokecolor="#481346 [1604]" strokeweight="1pt"/>
            </w:pict>
          </mc:Fallback>
        </mc:AlternateContent>
      </w:r>
      <w:r w:rsidR="00691BD1">
        <w:rPr>
          <w:noProof/>
        </w:rPr>
        <w:drawing>
          <wp:inline distT="0" distB="0" distL="0" distR="0" wp14:anchorId="7B05F490" wp14:editId="6695E88F">
            <wp:extent cx="5731510" cy="8107045"/>
            <wp:effectExtent l="0" t="0" r="2540" b="8255"/>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602F0701" w14:textId="3B813EA9" w:rsidR="00691BD1" w:rsidRDefault="00691BD1" w:rsidP="00691BD1"/>
    <w:p w14:paraId="684D9CD4" w14:textId="58D8E731" w:rsidR="00691BD1" w:rsidRDefault="009B31D8" w:rsidP="00691BD1">
      <w:r>
        <w:rPr>
          <w:noProof/>
        </w:rPr>
        <w:lastRenderedPageBreak/>
        <w:drawing>
          <wp:inline distT="0" distB="0" distL="0" distR="0" wp14:anchorId="7DBB4BA6" wp14:editId="0887B289">
            <wp:extent cx="5731510" cy="8107045"/>
            <wp:effectExtent l="0" t="0" r="2540" b="8255"/>
            <wp:docPr id="9" name="Picture 9" descr="A screenshot of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142A3033" w14:textId="3187CF7F" w:rsidR="009B31D8" w:rsidRDefault="009B31D8" w:rsidP="00691BD1"/>
    <w:p w14:paraId="4230131A" w14:textId="4959AFBA" w:rsidR="009B31D8" w:rsidRDefault="009B31D8" w:rsidP="00691BD1"/>
    <w:p w14:paraId="10B73FE6" w14:textId="6B0CF265" w:rsidR="009B31D8" w:rsidRDefault="0085018F" w:rsidP="00691BD1">
      <w:r>
        <w:rPr>
          <w:noProof/>
        </w:rPr>
        <w:lastRenderedPageBreak/>
        <w:drawing>
          <wp:inline distT="0" distB="0" distL="0" distR="0" wp14:anchorId="6ABBFE22" wp14:editId="682FBBC5">
            <wp:extent cx="5731510" cy="8107045"/>
            <wp:effectExtent l="0" t="0" r="2540" b="8255"/>
            <wp:docPr id="10" name="Picture 10" descr="A screenshot of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450E6E57" w14:textId="0A436D48" w:rsidR="00691BD1" w:rsidRDefault="00691BD1" w:rsidP="00691BD1"/>
    <w:p w14:paraId="57C4082B" w14:textId="167A4F7C" w:rsidR="0085018F" w:rsidRDefault="0085018F" w:rsidP="00691BD1"/>
    <w:p w14:paraId="6D48172B" w14:textId="0E781194" w:rsidR="0085018F" w:rsidRDefault="00D909D6" w:rsidP="00691BD1">
      <w:r>
        <w:rPr>
          <w:noProof/>
        </w:rPr>
        <w:lastRenderedPageBreak/>
        <w:drawing>
          <wp:inline distT="0" distB="0" distL="0" distR="0" wp14:anchorId="2F47167C" wp14:editId="36765D4B">
            <wp:extent cx="5731510" cy="8107045"/>
            <wp:effectExtent l="0" t="0" r="2540" b="8255"/>
            <wp:docPr id="11" name="Picture 11"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3F00A239" w14:textId="77777777" w:rsidR="00691BD1" w:rsidRPr="00691BD1" w:rsidRDefault="00691BD1" w:rsidP="00691BD1"/>
    <w:p w14:paraId="0CF01D20" w14:textId="0DFBFABE" w:rsidR="00361B22" w:rsidRPr="00361B22" w:rsidRDefault="00361B22" w:rsidP="00361B22"/>
    <w:p w14:paraId="5D99F9DD" w14:textId="3B4E3DBF" w:rsidR="006E22CA" w:rsidRDefault="006E22CA" w:rsidP="00361B22">
      <w:pPr>
        <w:pStyle w:val="Heading1"/>
        <w:numPr>
          <w:ilvl w:val="0"/>
          <w:numId w:val="7"/>
        </w:numPr>
      </w:pPr>
      <w:bookmarkStart w:id="21" w:name="_Toc513643330"/>
      <w:r>
        <w:lastRenderedPageBreak/>
        <w:t>Appendix 2</w:t>
      </w:r>
      <w:r w:rsidR="00361B22">
        <w:t xml:space="preserve"> – Safeguarding Policy</w:t>
      </w:r>
      <w:bookmarkEnd w:id="21"/>
    </w:p>
    <w:p w14:paraId="43A391F8" w14:textId="101DBA2F" w:rsidR="001B030A" w:rsidRPr="001B030A" w:rsidRDefault="00A018EE" w:rsidP="001B030A">
      <w:r>
        <w:rPr>
          <w:noProof/>
        </w:rPr>
        <mc:AlternateContent>
          <mc:Choice Requires="wps">
            <w:drawing>
              <wp:anchor distT="0" distB="0" distL="114300" distR="114300" simplePos="0" relativeHeight="251675648" behindDoc="0" locked="0" layoutInCell="1" allowOverlap="1" wp14:anchorId="5F7C46CF" wp14:editId="1B74E69F">
                <wp:simplePos x="0" y="0"/>
                <wp:positionH relativeFrom="column">
                  <wp:posOffset>1038225</wp:posOffset>
                </wp:positionH>
                <wp:positionV relativeFrom="paragraph">
                  <wp:posOffset>5704205</wp:posOffset>
                </wp:positionV>
                <wp:extent cx="828675" cy="1809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82867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F8363E" id="Rectangle 21" o:spid="_x0000_s1026" style="position:absolute;margin-left:81.75pt;margin-top:449.15pt;width:65.25pt;height:14.2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" fillcolor="#92278f [3204]" strokecolor="#481346 [1604]" strokeweight="1pt"/>
            </w:pict>
          </mc:Fallback>
        </mc:AlternateContent>
      </w:r>
      <w:r>
        <w:rPr>
          <w:noProof/>
        </w:rPr>
        <mc:AlternateContent>
          <mc:Choice Requires="wps">
            <w:drawing>
              <wp:anchor distT="0" distB="0" distL="114300" distR="114300" simplePos="0" relativeHeight="251673600" behindDoc="0" locked="0" layoutInCell="1" allowOverlap="1" wp14:anchorId="162F2E7B" wp14:editId="00ACEA57">
                <wp:simplePos x="0" y="0"/>
                <wp:positionH relativeFrom="column">
                  <wp:posOffset>990600</wp:posOffset>
                </wp:positionH>
                <wp:positionV relativeFrom="paragraph">
                  <wp:posOffset>4332605</wp:posOffset>
                </wp:positionV>
                <wp:extent cx="828675" cy="1809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82867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286F9A" id="Rectangle 20" o:spid="_x0000_s1026" style="position:absolute;margin-left:78pt;margin-top:341.15pt;width:65.25pt;height:14.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" fillcolor="#92278f [3204]" strokecolor="#481346 [1604]" strokeweight="1pt"/>
            </w:pict>
          </mc:Fallback>
        </mc:AlternateContent>
      </w:r>
      <w:r w:rsidR="001B030A">
        <w:rPr>
          <w:noProof/>
        </w:rPr>
        <w:drawing>
          <wp:inline distT="0" distB="0" distL="0" distR="0" wp14:anchorId="5FABB73D" wp14:editId="25C13164">
            <wp:extent cx="5731510" cy="8107045"/>
            <wp:effectExtent l="0" t="0" r="2540" b="8255"/>
            <wp:docPr id="12" name="Picture 12" descr="A screenshot of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afeguarding.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01CC88AC" w14:textId="4E612A9B" w:rsidR="74252382" w:rsidRDefault="74252382" w:rsidP="74252382">
      <w:pPr>
        <w:rPr>
          <w:rFonts w:ascii="Arial" w:eastAsia="Arial" w:hAnsi="Arial" w:cs="Arial"/>
          <w:color w:val="333333"/>
          <w:sz w:val="13"/>
          <w:szCs w:val="13"/>
        </w:rPr>
      </w:pPr>
    </w:p>
    <w:sectPr w:rsidR="74252382" w:rsidSect="007E2BA5">
      <w:headerReference w:type="default"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932DC" w14:textId="77777777" w:rsidR="003561C4" w:rsidRDefault="003561C4" w:rsidP="00B36B89">
      <w:pPr>
        <w:spacing w:after="0" w:line="240" w:lineRule="auto"/>
      </w:pPr>
      <w:r>
        <w:separator/>
      </w:r>
    </w:p>
  </w:endnote>
  <w:endnote w:type="continuationSeparator" w:id="0">
    <w:p w14:paraId="6701CAA3" w14:textId="77777777" w:rsidR="003561C4" w:rsidRDefault="003561C4" w:rsidP="00B3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668708"/>
      <w:docPartObj>
        <w:docPartGallery w:val="Page Numbers (Bottom of Page)"/>
        <w:docPartUnique/>
      </w:docPartObj>
    </w:sdtPr>
    <w:sdtEndPr/>
    <w:sdtContent>
      <w:sdt>
        <w:sdtPr>
          <w:id w:val="-1769616900"/>
          <w:docPartObj>
            <w:docPartGallery w:val="Page Numbers (Top of Page)"/>
            <w:docPartUnique/>
          </w:docPartObj>
        </w:sdtPr>
        <w:sdtEndPr/>
        <w:sdtContent>
          <w:p w14:paraId="6E068745" w14:textId="7028C8C3" w:rsidR="00D25F26" w:rsidRDefault="74252382">
            <w:pPr>
              <w:pStyle w:val="Footer"/>
              <w:jc w:val="right"/>
            </w:pPr>
            <w:r>
              <w:t xml:space="preserve">Page </w:t>
            </w:r>
            <w:r w:rsidR="00D25F26" w:rsidRPr="74252382">
              <w:rPr>
                <w:b/>
                <w:bCs/>
                <w:noProof/>
              </w:rPr>
              <w:fldChar w:fldCharType="begin"/>
            </w:r>
            <w:r w:rsidR="00D25F26" w:rsidRPr="74252382">
              <w:rPr>
                <w:b/>
                <w:bCs/>
                <w:noProof/>
              </w:rPr>
              <w:instrText xml:space="preserve"> PAGE </w:instrText>
            </w:r>
            <w:r w:rsidR="00D25F26" w:rsidRPr="74252382">
              <w:rPr>
                <w:b/>
                <w:bCs/>
                <w:noProof/>
              </w:rPr>
              <w:fldChar w:fldCharType="separate"/>
            </w:r>
            <w:r w:rsidRPr="74252382">
              <w:rPr>
                <w:b/>
                <w:bCs/>
                <w:noProof/>
              </w:rPr>
              <w:t>16</w:t>
            </w:r>
            <w:r w:rsidR="00D25F26" w:rsidRPr="74252382">
              <w:rPr>
                <w:b/>
                <w:bCs/>
                <w:noProof/>
              </w:rPr>
              <w:fldChar w:fldCharType="end"/>
            </w:r>
            <w:r>
              <w:t xml:space="preserve"> of </w:t>
            </w:r>
            <w:r w:rsidR="00D25F26" w:rsidRPr="74252382">
              <w:rPr>
                <w:b/>
                <w:bCs/>
                <w:noProof/>
              </w:rPr>
              <w:fldChar w:fldCharType="begin"/>
            </w:r>
            <w:r w:rsidR="00D25F26" w:rsidRPr="74252382">
              <w:rPr>
                <w:b/>
                <w:bCs/>
                <w:noProof/>
              </w:rPr>
              <w:instrText xml:space="preserve"> NUMPAGES  </w:instrText>
            </w:r>
            <w:r w:rsidR="00D25F26" w:rsidRPr="74252382">
              <w:rPr>
                <w:b/>
                <w:bCs/>
                <w:noProof/>
              </w:rPr>
              <w:fldChar w:fldCharType="separate"/>
            </w:r>
            <w:r w:rsidRPr="74252382">
              <w:rPr>
                <w:b/>
                <w:bCs/>
                <w:noProof/>
              </w:rPr>
              <w:t>17</w:t>
            </w:r>
            <w:r w:rsidR="00D25F26" w:rsidRPr="74252382">
              <w:rPr>
                <w:b/>
                <w:bCs/>
                <w:noProof/>
              </w:rPr>
              <w:fldChar w:fldCharType="end"/>
            </w:r>
          </w:p>
        </w:sdtContent>
      </w:sdt>
    </w:sdtContent>
  </w:sdt>
  <w:p w14:paraId="6BE7EE3F" w14:textId="07B88C66" w:rsidR="00D25F26" w:rsidRDefault="00D25F26">
    <w:pPr>
      <w:pStyle w:val="Footer"/>
    </w:pPr>
    <w:r>
      <w:t>Supporting Abilities and Behaviours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3966B" w14:textId="77777777" w:rsidR="003561C4" w:rsidRDefault="003561C4" w:rsidP="00B36B89">
      <w:pPr>
        <w:spacing w:after="0" w:line="240" w:lineRule="auto"/>
      </w:pPr>
      <w:r>
        <w:separator/>
      </w:r>
    </w:p>
  </w:footnote>
  <w:footnote w:type="continuationSeparator" w:id="0">
    <w:p w14:paraId="773DF6CF" w14:textId="77777777" w:rsidR="003561C4" w:rsidRDefault="003561C4" w:rsidP="00B36B89">
      <w:pPr>
        <w:spacing w:after="0" w:line="240" w:lineRule="auto"/>
      </w:pPr>
      <w:r>
        <w:continuationSeparator/>
      </w:r>
    </w:p>
  </w:footnote>
  <w:footnote w:id="1">
    <w:p w14:paraId="150AA011" w14:textId="7B0DEEFD" w:rsidR="00876556" w:rsidRPr="00876556" w:rsidRDefault="00876556">
      <w:pPr>
        <w:pStyle w:val="FootnoteText"/>
        <w:rPr>
          <w:lang w:val="en-GB"/>
        </w:rPr>
      </w:pPr>
      <w:r>
        <w:rPr>
          <w:rStyle w:val="FootnoteReference"/>
        </w:rPr>
        <w:footnoteRef/>
      </w:r>
      <w:r>
        <w:t xml:space="preserve"> </w:t>
      </w:r>
      <w:r>
        <w:rPr>
          <w:lang w:val="en-GB"/>
        </w:rPr>
        <w:t xml:space="preserve">For the purpose of this report and to maintain confidentiality, the school discussed will be referred to as the Swansea school.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BABA9" w14:textId="4E8F3D0B" w:rsidR="00D25F26" w:rsidRDefault="00D25F26">
    <w:pPr>
      <w:pStyle w:val="Header"/>
    </w:pPr>
    <w:r>
      <w:t>Astra Kesans-Parkin</w:t>
    </w:r>
    <w:r>
      <w:tab/>
    </w:r>
    <w:r>
      <w:tab/>
      <w:t>1704225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D15A7"/>
    <w:multiLevelType w:val="multilevel"/>
    <w:tmpl w:val="A4DC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A6DCF"/>
    <w:multiLevelType w:val="hybridMultilevel"/>
    <w:tmpl w:val="85C8ABDC"/>
    <w:lvl w:ilvl="0" w:tplc="009471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E1EF6"/>
    <w:multiLevelType w:val="hybridMultilevel"/>
    <w:tmpl w:val="F5C87F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84261F"/>
    <w:multiLevelType w:val="hybridMultilevel"/>
    <w:tmpl w:val="483CA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86784"/>
    <w:multiLevelType w:val="hybridMultilevel"/>
    <w:tmpl w:val="09C4F04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0ED2445"/>
    <w:multiLevelType w:val="multilevel"/>
    <w:tmpl w:val="849AACB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66152F8"/>
    <w:multiLevelType w:val="hybridMultilevel"/>
    <w:tmpl w:val="5CA6CC0C"/>
    <w:lvl w:ilvl="0" w:tplc="8CAAF766">
      <w:start w:val="1"/>
      <w:numFmt w:val="bullet"/>
      <w:lvlText w:val="•"/>
      <w:lvlJc w:val="left"/>
      <w:pPr>
        <w:tabs>
          <w:tab w:val="num" w:pos="720"/>
        </w:tabs>
        <w:ind w:left="720" w:hanging="360"/>
      </w:pPr>
      <w:rPr>
        <w:rFonts w:ascii="Times New Roman" w:hAnsi="Times New Roman" w:hint="default"/>
      </w:rPr>
    </w:lvl>
    <w:lvl w:ilvl="1" w:tplc="A7C245CC" w:tentative="1">
      <w:start w:val="1"/>
      <w:numFmt w:val="bullet"/>
      <w:lvlText w:val="•"/>
      <w:lvlJc w:val="left"/>
      <w:pPr>
        <w:tabs>
          <w:tab w:val="num" w:pos="1440"/>
        </w:tabs>
        <w:ind w:left="1440" w:hanging="360"/>
      </w:pPr>
      <w:rPr>
        <w:rFonts w:ascii="Times New Roman" w:hAnsi="Times New Roman" w:hint="default"/>
      </w:rPr>
    </w:lvl>
    <w:lvl w:ilvl="2" w:tplc="0B143D4A" w:tentative="1">
      <w:start w:val="1"/>
      <w:numFmt w:val="bullet"/>
      <w:lvlText w:val="•"/>
      <w:lvlJc w:val="left"/>
      <w:pPr>
        <w:tabs>
          <w:tab w:val="num" w:pos="2160"/>
        </w:tabs>
        <w:ind w:left="2160" w:hanging="360"/>
      </w:pPr>
      <w:rPr>
        <w:rFonts w:ascii="Times New Roman" w:hAnsi="Times New Roman" w:hint="default"/>
      </w:rPr>
    </w:lvl>
    <w:lvl w:ilvl="3" w:tplc="C3623276" w:tentative="1">
      <w:start w:val="1"/>
      <w:numFmt w:val="bullet"/>
      <w:lvlText w:val="•"/>
      <w:lvlJc w:val="left"/>
      <w:pPr>
        <w:tabs>
          <w:tab w:val="num" w:pos="2880"/>
        </w:tabs>
        <w:ind w:left="2880" w:hanging="360"/>
      </w:pPr>
      <w:rPr>
        <w:rFonts w:ascii="Times New Roman" w:hAnsi="Times New Roman" w:hint="default"/>
      </w:rPr>
    </w:lvl>
    <w:lvl w:ilvl="4" w:tplc="5442CE26" w:tentative="1">
      <w:start w:val="1"/>
      <w:numFmt w:val="bullet"/>
      <w:lvlText w:val="•"/>
      <w:lvlJc w:val="left"/>
      <w:pPr>
        <w:tabs>
          <w:tab w:val="num" w:pos="3600"/>
        </w:tabs>
        <w:ind w:left="3600" w:hanging="360"/>
      </w:pPr>
      <w:rPr>
        <w:rFonts w:ascii="Times New Roman" w:hAnsi="Times New Roman" w:hint="default"/>
      </w:rPr>
    </w:lvl>
    <w:lvl w:ilvl="5" w:tplc="484CF772" w:tentative="1">
      <w:start w:val="1"/>
      <w:numFmt w:val="bullet"/>
      <w:lvlText w:val="•"/>
      <w:lvlJc w:val="left"/>
      <w:pPr>
        <w:tabs>
          <w:tab w:val="num" w:pos="4320"/>
        </w:tabs>
        <w:ind w:left="4320" w:hanging="360"/>
      </w:pPr>
      <w:rPr>
        <w:rFonts w:ascii="Times New Roman" w:hAnsi="Times New Roman" w:hint="default"/>
      </w:rPr>
    </w:lvl>
    <w:lvl w:ilvl="6" w:tplc="53148252" w:tentative="1">
      <w:start w:val="1"/>
      <w:numFmt w:val="bullet"/>
      <w:lvlText w:val="•"/>
      <w:lvlJc w:val="left"/>
      <w:pPr>
        <w:tabs>
          <w:tab w:val="num" w:pos="5040"/>
        </w:tabs>
        <w:ind w:left="5040" w:hanging="360"/>
      </w:pPr>
      <w:rPr>
        <w:rFonts w:ascii="Times New Roman" w:hAnsi="Times New Roman" w:hint="default"/>
      </w:rPr>
    </w:lvl>
    <w:lvl w:ilvl="7" w:tplc="EA42737E" w:tentative="1">
      <w:start w:val="1"/>
      <w:numFmt w:val="bullet"/>
      <w:lvlText w:val="•"/>
      <w:lvlJc w:val="left"/>
      <w:pPr>
        <w:tabs>
          <w:tab w:val="num" w:pos="5760"/>
        </w:tabs>
        <w:ind w:left="5760" w:hanging="360"/>
      </w:pPr>
      <w:rPr>
        <w:rFonts w:ascii="Times New Roman" w:hAnsi="Times New Roman" w:hint="default"/>
      </w:rPr>
    </w:lvl>
    <w:lvl w:ilvl="8" w:tplc="35E627B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E5F0FC9"/>
    <w:multiLevelType w:val="hybridMultilevel"/>
    <w:tmpl w:val="95BA7972"/>
    <w:lvl w:ilvl="0" w:tplc="CE366702">
      <w:start w:val="1"/>
      <w:numFmt w:val="bullet"/>
      <w:lvlText w:val="•"/>
      <w:lvlJc w:val="left"/>
      <w:pPr>
        <w:tabs>
          <w:tab w:val="num" w:pos="720"/>
        </w:tabs>
        <w:ind w:left="720" w:hanging="360"/>
      </w:pPr>
      <w:rPr>
        <w:rFonts w:ascii="Times New Roman" w:hAnsi="Times New Roman" w:hint="default"/>
      </w:rPr>
    </w:lvl>
    <w:lvl w:ilvl="1" w:tplc="5170AEDE" w:tentative="1">
      <w:start w:val="1"/>
      <w:numFmt w:val="bullet"/>
      <w:lvlText w:val="•"/>
      <w:lvlJc w:val="left"/>
      <w:pPr>
        <w:tabs>
          <w:tab w:val="num" w:pos="1440"/>
        </w:tabs>
        <w:ind w:left="1440" w:hanging="360"/>
      </w:pPr>
      <w:rPr>
        <w:rFonts w:ascii="Times New Roman" w:hAnsi="Times New Roman" w:hint="default"/>
      </w:rPr>
    </w:lvl>
    <w:lvl w:ilvl="2" w:tplc="ED3EEE7C" w:tentative="1">
      <w:start w:val="1"/>
      <w:numFmt w:val="bullet"/>
      <w:lvlText w:val="•"/>
      <w:lvlJc w:val="left"/>
      <w:pPr>
        <w:tabs>
          <w:tab w:val="num" w:pos="2160"/>
        </w:tabs>
        <w:ind w:left="2160" w:hanging="360"/>
      </w:pPr>
      <w:rPr>
        <w:rFonts w:ascii="Times New Roman" w:hAnsi="Times New Roman" w:hint="default"/>
      </w:rPr>
    </w:lvl>
    <w:lvl w:ilvl="3" w:tplc="9CFCE1F2" w:tentative="1">
      <w:start w:val="1"/>
      <w:numFmt w:val="bullet"/>
      <w:lvlText w:val="•"/>
      <w:lvlJc w:val="left"/>
      <w:pPr>
        <w:tabs>
          <w:tab w:val="num" w:pos="2880"/>
        </w:tabs>
        <w:ind w:left="2880" w:hanging="360"/>
      </w:pPr>
      <w:rPr>
        <w:rFonts w:ascii="Times New Roman" w:hAnsi="Times New Roman" w:hint="default"/>
      </w:rPr>
    </w:lvl>
    <w:lvl w:ilvl="4" w:tplc="B80665BA" w:tentative="1">
      <w:start w:val="1"/>
      <w:numFmt w:val="bullet"/>
      <w:lvlText w:val="•"/>
      <w:lvlJc w:val="left"/>
      <w:pPr>
        <w:tabs>
          <w:tab w:val="num" w:pos="3600"/>
        </w:tabs>
        <w:ind w:left="3600" w:hanging="360"/>
      </w:pPr>
      <w:rPr>
        <w:rFonts w:ascii="Times New Roman" w:hAnsi="Times New Roman" w:hint="default"/>
      </w:rPr>
    </w:lvl>
    <w:lvl w:ilvl="5" w:tplc="2C60C69A" w:tentative="1">
      <w:start w:val="1"/>
      <w:numFmt w:val="bullet"/>
      <w:lvlText w:val="•"/>
      <w:lvlJc w:val="left"/>
      <w:pPr>
        <w:tabs>
          <w:tab w:val="num" w:pos="4320"/>
        </w:tabs>
        <w:ind w:left="4320" w:hanging="360"/>
      </w:pPr>
      <w:rPr>
        <w:rFonts w:ascii="Times New Roman" w:hAnsi="Times New Roman" w:hint="default"/>
      </w:rPr>
    </w:lvl>
    <w:lvl w:ilvl="6" w:tplc="B3E4DF30" w:tentative="1">
      <w:start w:val="1"/>
      <w:numFmt w:val="bullet"/>
      <w:lvlText w:val="•"/>
      <w:lvlJc w:val="left"/>
      <w:pPr>
        <w:tabs>
          <w:tab w:val="num" w:pos="5040"/>
        </w:tabs>
        <w:ind w:left="5040" w:hanging="360"/>
      </w:pPr>
      <w:rPr>
        <w:rFonts w:ascii="Times New Roman" w:hAnsi="Times New Roman" w:hint="default"/>
      </w:rPr>
    </w:lvl>
    <w:lvl w:ilvl="7" w:tplc="D05CDC86" w:tentative="1">
      <w:start w:val="1"/>
      <w:numFmt w:val="bullet"/>
      <w:lvlText w:val="•"/>
      <w:lvlJc w:val="left"/>
      <w:pPr>
        <w:tabs>
          <w:tab w:val="num" w:pos="5760"/>
        </w:tabs>
        <w:ind w:left="5760" w:hanging="360"/>
      </w:pPr>
      <w:rPr>
        <w:rFonts w:ascii="Times New Roman" w:hAnsi="Times New Roman" w:hint="default"/>
      </w:rPr>
    </w:lvl>
    <w:lvl w:ilvl="8" w:tplc="B23C24E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E41466C"/>
    <w:multiLevelType w:val="hybridMultilevel"/>
    <w:tmpl w:val="D9948EF2"/>
    <w:lvl w:ilvl="0" w:tplc="0E2ADB64">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6E64F6E"/>
    <w:multiLevelType w:val="hybridMultilevel"/>
    <w:tmpl w:val="B8D2F17A"/>
    <w:lvl w:ilvl="0" w:tplc="FD4295C4">
      <w:start w:val="1"/>
      <w:numFmt w:val="bullet"/>
      <w:lvlText w:val="•"/>
      <w:lvlJc w:val="left"/>
      <w:pPr>
        <w:tabs>
          <w:tab w:val="num" w:pos="720"/>
        </w:tabs>
        <w:ind w:left="720" w:hanging="360"/>
      </w:pPr>
      <w:rPr>
        <w:rFonts w:ascii="Times New Roman" w:hAnsi="Times New Roman" w:hint="default"/>
      </w:rPr>
    </w:lvl>
    <w:lvl w:ilvl="1" w:tplc="1E002522" w:tentative="1">
      <w:start w:val="1"/>
      <w:numFmt w:val="bullet"/>
      <w:lvlText w:val="•"/>
      <w:lvlJc w:val="left"/>
      <w:pPr>
        <w:tabs>
          <w:tab w:val="num" w:pos="1440"/>
        </w:tabs>
        <w:ind w:left="1440" w:hanging="360"/>
      </w:pPr>
      <w:rPr>
        <w:rFonts w:ascii="Times New Roman" w:hAnsi="Times New Roman" w:hint="default"/>
      </w:rPr>
    </w:lvl>
    <w:lvl w:ilvl="2" w:tplc="D4741074" w:tentative="1">
      <w:start w:val="1"/>
      <w:numFmt w:val="bullet"/>
      <w:lvlText w:val="•"/>
      <w:lvlJc w:val="left"/>
      <w:pPr>
        <w:tabs>
          <w:tab w:val="num" w:pos="2160"/>
        </w:tabs>
        <w:ind w:left="2160" w:hanging="360"/>
      </w:pPr>
      <w:rPr>
        <w:rFonts w:ascii="Times New Roman" w:hAnsi="Times New Roman" w:hint="default"/>
      </w:rPr>
    </w:lvl>
    <w:lvl w:ilvl="3" w:tplc="7D3283C4" w:tentative="1">
      <w:start w:val="1"/>
      <w:numFmt w:val="bullet"/>
      <w:lvlText w:val="•"/>
      <w:lvlJc w:val="left"/>
      <w:pPr>
        <w:tabs>
          <w:tab w:val="num" w:pos="2880"/>
        </w:tabs>
        <w:ind w:left="2880" w:hanging="360"/>
      </w:pPr>
      <w:rPr>
        <w:rFonts w:ascii="Times New Roman" w:hAnsi="Times New Roman" w:hint="default"/>
      </w:rPr>
    </w:lvl>
    <w:lvl w:ilvl="4" w:tplc="610EB1FA" w:tentative="1">
      <w:start w:val="1"/>
      <w:numFmt w:val="bullet"/>
      <w:lvlText w:val="•"/>
      <w:lvlJc w:val="left"/>
      <w:pPr>
        <w:tabs>
          <w:tab w:val="num" w:pos="3600"/>
        </w:tabs>
        <w:ind w:left="3600" w:hanging="360"/>
      </w:pPr>
      <w:rPr>
        <w:rFonts w:ascii="Times New Roman" w:hAnsi="Times New Roman" w:hint="default"/>
      </w:rPr>
    </w:lvl>
    <w:lvl w:ilvl="5" w:tplc="4DB80BDA" w:tentative="1">
      <w:start w:val="1"/>
      <w:numFmt w:val="bullet"/>
      <w:lvlText w:val="•"/>
      <w:lvlJc w:val="left"/>
      <w:pPr>
        <w:tabs>
          <w:tab w:val="num" w:pos="4320"/>
        </w:tabs>
        <w:ind w:left="4320" w:hanging="360"/>
      </w:pPr>
      <w:rPr>
        <w:rFonts w:ascii="Times New Roman" w:hAnsi="Times New Roman" w:hint="default"/>
      </w:rPr>
    </w:lvl>
    <w:lvl w:ilvl="6" w:tplc="2738FD30" w:tentative="1">
      <w:start w:val="1"/>
      <w:numFmt w:val="bullet"/>
      <w:lvlText w:val="•"/>
      <w:lvlJc w:val="left"/>
      <w:pPr>
        <w:tabs>
          <w:tab w:val="num" w:pos="5040"/>
        </w:tabs>
        <w:ind w:left="5040" w:hanging="360"/>
      </w:pPr>
      <w:rPr>
        <w:rFonts w:ascii="Times New Roman" w:hAnsi="Times New Roman" w:hint="default"/>
      </w:rPr>
    </w:lvl>
    <w:lvl w:ilvl="7" w:tplc="C5667A34" w:tentative="1">
      <w:start w:val="1"/>
      <w:numFmt w:val="bullet"/>
      <w:lvlText w:val="•"/>
      <w:lvlJc w:val="left"/>
      <w:pPr>
        <w:tabs>
          <w:tab w:val="num" w:pos="5760"/>
        </w:tabs>
        <w:ind w:left="5760" w:hanging="360"/>
      </w:pPr>
      <w:rPr>
        <w:rFonts w:ascii="Times New Roman" w:hAnsi="Times New Roman" w:hint="default"/>
      </w:rPr>
    </w:lvl>
    <w:lvl w:ilvl="8" w:tplc="B5EC8C9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98B45E4"/>
    <w:multiLevelType w:val="hybridMultilevel"/>
    <w:tmpl w:val="0C020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C950D6"/>
    <w:multiLevelType w:val="multilevel"/>
    <w:tmpl w:val="849AACB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74791CAE"/>
    <w:multiLevelType w:val="hybridMultilevel"/>
    <w:tmpl w:val="E294090E"/>
    <w:lvl w:ilvl="0" w:tplc="0E2ADB64">
      <w:start w:val="1"/>
      <w:numFmt w:val="bullet"/>
      <w:lvlText w:val="•"/>
      <w:lvlJc w:val="left"/>
      <w:pPr>
        <w:tabs>
          <w:tab w:val="num" w:pos="720"/>
        </w:tabs>
        <w:ind w:left="720" w:hanging="360"/>
      </w:pPr>
      <w:rPr>
        <w:rFonts w:ascii="Times New Roman" w:hAnsi="Times New Roman" w:hint="default"/>
      </w:rPr>
    </w:lvl>
    <w:lvl w:ilvl="1" w:tplc="2424EC8C" w:tentative="1">
      <w:start w:val="1"/>
      <w:numFmt w:val="bullet"/>
      <w:lvlText w:val="•"/>
      <w:lvlJc w:val="left"/>
      <w:pPr>
        <w:tabs>
          <w:tab w:val="num" w:pos="1440"/>
        </w:tabs>
        <w:ind w:left="1440" w:hanging="360"/>
      </w:pPr>
      <w:rPr>
        <w:rFonts w:ascii="Times New Roman" w:hAnsi="Times New Roman" w:hint="default"/>
      </w:rPr>
    </w:lvl>
    <w:lvl w:ilvl="2" w:tplc="75A6D834" w:tentative="1">
      <w:start w:val="1"/>
      <w:numFmt w:val="bullet"/>
      <w:lvlText w:val="•"/>
      <w:lvlJc w:val="left"/>
      <w:pPr>
        <w:tabs>
          <w:tab w:val="num" w:pos="2160"/>
        </w:tabs>
        <w:ind w:left="2160" w:hanging="360"/>
      </w:pPr>
      <w:rPr>
        <w:rFonts w:ascii="Times New Roman" w:hAnsi="Times New Roman" w:hint="default"/>
      </w:rPr>
    </w:lvl>
    <w:lvl w:ilvl="3" w:tplc="00867D52" w:tentative="1">
      <w:start w:val="1"/>
      <w:numFmt w:val="bullet"/>
      <w:lvlText w:val="•"/>
      <w:lvlJc w:val="left"/>
      <w:pPr>
        <w:tabs>
          <w:tab w:val="num" w:pos="2880"/>
        </w:tabs>
        <w:ind w:left="2880" w:hanging="360"/>
      </w:pPr>
      <w:rPr>
        <w:rFonts w:ascii="Times New Roman" w:hAnsi="Times New Roman" w:hint="default"/>
      </w:rPr>
    </w:lvl>
    <w:lvl w:ilvl="4" w:tplc="38462768" w:tentative="1">
      <w:start w:val="1"/>
      <w:numFmt w:val="bullet"/>
      <w:lvlText w:val="•"/>
      <w:lvlJc w:val="left"/>
      <w:pPr>
        <w:tabs>
          <w:tab w:val="num" w:pos="3600"/>
        </w:tabs>
        <w:ind w:left="3600" w:hanging="360"/>
      </w:pPr>
      <w:rPr>
        <w:rFonts w:ascii="Times New Roman" w:hAnsi="Times New Roman" w:hint="default"/>
      </w:rPr>
    </w:lvl>
    <w:lvl w:ilvl="5" w:tplc="36721624" w:tentative="1">
      <w:start w:val="1"/>
      <w:numFmt w:val="bullet"/>
      <w:lvlText w:val="•"/>
      <w:lvlJc w:val="left"/>
      <w:pPr>
        <w:tabs>
          <w:tab w:val="num" w:pos="4320"/>
        </w:tabs>
        <w:ind w:left="4320" w:hanging="360"/>
      </w:pPr>
      <w:rPr>
        <w:rFonts w:ascii="Times New Roman" w:hAnsi="Times New Roman" w:hint="default"/>
      </w:rPr>
    </w:lvl>
    <w:lvl w:ilvl="6" w:tplc="AF20CD06" w:tentative="1">
      <w:start w:val="1"/>
      <w:numFmt w:val="bullet"/>
      <w:lvlText w:val="•"/>
      <w:lvlJc w:val="left"/>
      <w:pPr>
        <w:tabs>
          <w:tab w:val="num" w:pos="5040"/>
        </w:tabs>
        <w:ind w:left="5040" w:hanging="360"/>
      </w:pPr>
      <w:rPr>
        <w:rFonts w:ascii="Times New Roman" w:hAnsi="Times New Roman" w:hint="default"/>
      </w:rPr>
    </w:lvl>
    <w:lvl w:ilvl="7" w:tplc="ED8A6532" w:tentative="1">
      <w:start w:val="1"/>
      <w:numFmt w:val="bullet"/>
      <w:lvlText w:val="•"/>
      <w:lvlJc w:val="left"/>
      <w:pPr>
        <w:tabs>
          <w:tab w:val="num" w:pos="5760"/>
        </w:tabs>
        <w:ind w:left="5760" w:hanging="360"/>
      </w:pPr>
      <w:rPr>
        <w:rFonts w:ascii="Times New Roman" w:hAnsi="Times New Roman" w:hint="default"/>
      </w:rPr>
    </w:lvl>
    <w:lvl w:ilvl="8" w:tplc="91C47F1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4AC2E61"/>
    <w:multiLevelType w:val="multilevel"/>
    <w:tmpl w:val="D7DC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9"/>
  </w:num>
  <w:num w:numId="3">
    <w:abstractNumId w:val="2"/>
  </w:num>
  <w:num w:numId="4">
    <w:abstractNumId w:val="0"/>
  </w:num>
  <w:num w:numId="5">
    <w:abstractNumId w:val="14"/>
  </w:num>
  <w:num w:numId="6">
    <w:abstractNumId w:val="1"/>
  </w:num>
  <w:num w:numId="7">
    <w:abstractNumId w:val="4"/>
  </w:num>
  <w:num w:numId="8">
    <w:abstractNumId w:val="12"/>
  </w:num>
  <w:num w:numId="9">
    <w:abstractNumId w:val="7"/>
  </w:num>
  <w:num w:numId="10">
    <w:abstractNumId w:val="13"/>
  </w:num>
  <w:num w:numId="11">
    <w:abstractNumId w:val="6"/>
  </w:num>
  <w:num w:numId="12">
    <w:abstractNumId w:val="10"/>
  </w:num>
  <w:num w:numId="13">
    <w:abstractNumId w:val="8"/>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A5"/>
    <w:rsid w:val="00002E91"/>
    <w:rsid w:val="000031DD"/>
    <w:rsid w:val="00004849"/>
    <w:rsid w:val="00004861"/>
    <w:rsid w:val="00004CFE"/>
    <w:rsid w:val="00005CAA"/>
    <w:rsid w:val="0001302D"/>
    <w:rsid w:val="00031BD9"/>
    <w:rsid w:val="00031C9D"/>
    <w:rsid w:val="00036139"/>
    <w:rsid w:val="00051430"/>
    <w:rsid w:val="00052364"/>
    <w:rsid w:val="00053229"/>
    <w:rsid w:val="000535E2"/>
    <w:rsid w:val="0005374D"/>
    <w:rsid w:val="0006077E"/>
    <w:rsid w:val="0006358C"/>
    <w:rsid w:val="0006623D"/>
    <w:rsid w:val="00067DB5"/>
    <w:rsid w:val="000708CF"/>
    <w:rsid w:val="00071E2C"/>
    <w:rsid w:val="0007269F"/>
    <w:rsid w:val="000735DB"/>
    <w:rsid w:val="000746B2"/>
    <w:rsid w:val="0007683B"/>
    <w:rsid w:val="000806D7"/>
    <w:rsid w:val="00082515"/>
    <w:rsid w:val="000863AD"/>
    <w:rsid w:val="00087816"/>
    <w:rsid w:val="000953AA"/>
    <w:rsid w:val="00095D9D"/>
    <w:rsid w:val="000A0758"/>
    <w:rsid w:val="000B450C"/>
    <w:rsid w:val="000B5381"/>
    <w:rsid w:val="000B5BA0"/>
    <w:rsid w:val="000B5E99"/>
    <w:rsid w:val="000B60EC"/>
    <w:rsid w:val="000B700B"/>
    <w:rsid w:val="000C4344"/>
    <w:rsid w:val="000C7BCB"/>
    <w:rsid w:val="000D08D4"/>
    <w:rsid w:val="000D0B63"/>
    <w:rsid w:val="000D18E2"/>
    <w:rsid w:val="000D29BB"/>
    <w:rsid w:val="000D421B"/>
    <w:rsid w:val="000D5162"/>
    <w:rsid w:val="000D70E4"/>
    <w:rsid w:val="000E1BD5"/>
    <w:rsid w:val="000E4BA3"/>
    <w:rsid w:val="000E57D7"/>
    <w:rsid w:val="000E7C2A"/>
    <w:rsid w:val="00102969"/>
    <w:rsid w:val="00103507"/>
    <w:rsid w:val="00104CA3"/>
    <w:rsid w:val="00105312"/>
    <w:rsid w:val="001118F6"/>
    <w:rsid w:val="00113E54"/>
    <w:rsid w:val="00120CDE"/>
    <w:rsid w:val="001232D3"/>
    <w:rsid w:val="00123689"/>
    <w:rsid w:val="00130D96"/>
    <w:rsid w:val="001355C4"/>
    <w:rsid w:val="00143BB0"/>
    <w:rsid w:val="00144E4E"/>
    <w:rsid w:val="00145372"/>
    <w:rsid w:val="00146B85"/>
    <w:rsid w:val="001506F3"/>
    <w:rsid w:val="00150F58"/>
    <w:rsid w:val="001510B1"/>
    <w:rsid w:val="00154600"/>
    <w:rsid w:val="00154D26"/>
    <w:rsid w:val="00155D49"/>
    <w:rsid w:val="00160F4E"/>
    <w:rsid w:val="00162EDB"/>
    <w:rsid w:val="00165385"/>
    <w:rsid w:val="0017186A"/>
    <w:rsid w:val="00180298"/>
    <w:rsid w:val="0018757D"/>
    <w:rsid w:val="00190D50"/>
    <w:rsid w:val="00190F69"/>
    <w:rsid w:val="00191355"/>
    <w:rsid w:val="00192E63"/>
    <w:rsid w:val="001A1425"/>
    <w:rsid w:val="001A1780"/>
    <w:rsid w:val="001A50B5"/>
    <w:rsid w:val="001A5BB4"/>
    <w:rsid w:val="001A65FA"/>
    <w:rsid w:val="001A7555"/>
    <w:rsid w:val="001B030A"/>
    <w:rsid w:val="001B402B"/>
    <w:rsid w:val="001B514D"/>
    <w:rsid w:val="001B5954"/>
    <w:rsid w:val="001C3732"/>
    <w:rsid w:val="001C3F2F"/>
    <w:rsid w:val="001C420B"/>
    <w:rsid w:val="001C5997"/>
    <w:rsid w:val="001D07AA"/>
    <w:rsid w:val="001D167A"/>
    <w:rsid w:val="001D40D6"/>
    <w:rsid w:val="001D6589"/>
    <w:rsid w:val="001E62FE"/>
    <w:rsid w:val="001F06DD"/>
    <w:rsid w:val="001F3D40"/>
    <w:rsid w:val="001F4318"/>
    <w:rsid w:val="001F6BD3"/>
    <w:rsid w:val="001F70FD"/>
    <w:rsid w:val="002016D8"/>
    <w:rsid w:val="002020BF"/>
    <w:rsid w:val="0020766F"/>
    <w:rsid w:val="00210A5B"/>
    <w:rsid w:val="0021241B"/>
    <w:rsid w:val="00212E41"/>
    <w:rsid w:val="0021417D"/>
    <w:rsid w:val="00214E92"/>
    <w:rsid w:val="0021687E"/>
    <w:rsid w:val="002205DF"/>
    <w:rsid w:val="00222DBC"/>
    <w:rsid w:val="0022458C"/>
    <w:rsid w:val="00225DB5"/>
    <w:rsid w:val="00233000"/>
    <w:rsid w:val="00235A6A"/>
    <w:rsid w:val="002365DC"/>
    <w:rsid w:val="00237BC9"/>
    <w:rsid w:val="00244106"/>
    <w:rsid w:val="002468E4"/>
    <w:rsid w:val="00247943"/>
    <w:rsid w:val="00247D4A"/>
    <w:rsid w:val="00250444"/>
    <w:rsid w:val="00251B6A"/>
    <w:rsid w:val="00253DCD"/>
    <w:rsid w:val="00255B34"/>
    <w:rsid w:val="00255BD2"/>
    <w:rsid w:val="00257E73"/>
    <w:rsid w:val="002605F1"/>
    <w:rsid w:val="0026261A"/>
    <w:rsid w:val="00266F08"/>
    <w:rsid w:val="00266FC8"/>
    <w:rsid w:val="002676D4"/>
    <w:rsid w:val="002719DB"/>
    <w:rsid w:val="00272B4C"/>
    <w:rsid w:val="00280558"/>
    <w:rsid w:val="00280E43"/>
    <w:rsid w:val="002820E0"/>
    <w:rsid w:val="00282A31"/>
    <w:rsid w:val="002959CA"/>
    <w:rsid w:val="00297B19"/>
    <w:rsid w:val="002A16FD"/>
    <w:rsid w:val="002A3A39"/>
    <w:rsid w:val="002A3EDA"/>
    <w:rsid w:val="002A6818"/>
    <w:rsid w:val="002B50F9"/>
    <w:rsid w:val="002B7F82"/>
    <w:rsid w:val="002C070E"/>
    <w:rsid w:val="002C261A"/>
    <w:rsid w:val="002C3EF7"/>
    <w:rsid w:val="002C440B"/>
    <w:rsid w:val="002C5DB2"/>
    <w:rsid w:val="002E40FC"/>
    <w:rsid w:val="002E4D02"/>
    <w:rsid w:val="002F34BC"/>
    <w:rsid w:val="002F39CB"/>
    <w:rsid w:val="002F6E72"/>
    <w:rsid w:val="00301815"/>
    <w:rsid w:val="00302CD9"/>
    <w:rsid w:val="003032B1"/>
    <w:rsid w:val="003043F8"/>
    <w:rsid w:val="00307B3D"/>
    <w:rsid w:val="00312AB9"/>
    <w:rsid w:val="003143BB"/>
    <w:rsid w:val="003151A5"/>
    <w:rsid w:val="00323DA0"/>
    <w:rsid w:val="0032419D"/>
    <w:rsid w:val="0032494C"/>
    <w:rsid w:val="003264A5"/>
    <w:rsid w:val="00331E79"/>
    <w:rsid w:val="00331FEB"/>
    <w:rsid w:val="003347ED"/>
    <w:rsid w:val="0034082A"/>
    <w:rsid w:val="003423AF"/>
    <w:rsid w:val="00353AD4"/>
    <w:rsid w:val="003561C4"/>
    <w:rsid w:val="003602D3"/>
    <w:rsid w:val="003612C5"/>
    <w:rsid w:val="00361B22"/>
    <w:rsid w:val="00362492"/>
    <w:rsid w:val="00362B5D"/>
    <w:rsid w:val="00366DF3"/>
    <w:rsid w:val="00371E94"/>
    <w:rsid w:val="00372442"/>
    <w:rsid w:val="00373AB6"/>
    <w:rsid w:val="00380A59"/>
    <w:rsid w:val="00380F7C"/>
    <w:rsid w:val="00383033"/>
    <w:rsid w:val="0038532E"/>
    <w:rsid w:val="00386BA8"/>
    <w:rsid w:val="0039324C"/>
    <w:rsid w:val="0039504A"/>
    <w:rsid w:val="003A02AF"/>
    <w:rsid w:val="003A5979"/>
    <w:rsid w:val="003A5D36"/>
    <w:rsid w:val="003A719A"/>
    <w:rsid w:val="003B24D0"/>
    <w:rsid w:val="003B448E"/>
    <w:rsid w:val="003B55BB"/>
    <w:rsid w:val="003B7BC1"/>
    <w:rsid w:val="003B7D41"/>
    <w:rsid w:val="003C1C91"/>
    <w:rsid w:val="003C4320"/>
    <w:rsid w:val="003C677C"/>
    <w:rsid w:val="003D1FAE"/>
    <w:rsid w:val="003D2974"/>
    <w:rsid w:val="003D31D3"/>
    <w:rsid w:val="003D3C86"/>
    <w:rsid w:val="003D4A44"/>
    <w:rsid w:val="003E00C7"/>
    <w:rsid w:val="003E1585"/>
    <w:rsid w:val="003E1B86"/>
    <w:rsid w:val="003E1FEC"/>
    <w:rsid w:val="003E4E4B"/>
    <w:rsid w:val="003E65C0"/>
    <w:rsid w:val="003F7A90"/>
    <w:rsid w:val="0040595A"/>
    <w:rsid w:val="00405BE0"/>
    <w:rsid w:val="0041232B"/>
    <w:rsid w:val="00414CE7"/>
    <w:rsid w:val="0041594B"/>
    <w:rsid w:val="004166F6"/>
    <w:rsid w:val="004168F1"/>
    <w:rsid w:val="00420024"/>
    <w:rsid w:val="00420432"/>
    <w:rsid w:val="0042051F"/>
    <w:rsid w:val="00424E08"/>
    <w:rsid w:val="0042693E"/>
    <w:rsid w:val="004315C7"/>
    <w:rsid w:val="00431CC7"/>
    <w:rsid w:val="00432693"/>
    <w:rsid w:val="004341F0"/>
    <w:rsid w:val="00437973"/>
    <w:rsid w:val="0044053F"/>
    <w:rsid w:val="004439AB"/>
    <w:rsid w:val="004471BE"/>
    <w:rsid w:val="004513DA"/>
    <w:rsid w:val="0045212D"/>
    <w:rsid w:val="0045255C"/>
    <w:rsid w:val="00452C75"/>
    <w:rsid w:val="004539DA"/>
    <w:rsid w:val="00454833"/>
    <w:rsid w:val="00461187"/>
    <w:rsid w:val="004625D8"/>
    <w:rsid w:val="00462CFF"/>
    <w:rsid w:val="0046663A"/>
    <w:rsid w:val="00467A78"/>
    <w:rsid w:val="004748D4"/>
    <w:rsid w:val="00486740"/>
    <w:rsid w:val="0049294C"/>
    <w:rsid w:val="0049783A"/>
    <w:rsid w:val="004A0282"/>
    <w:rsid w:val="004A2195"/>
    <w:rsid w:val="004A269B"/>
    <w:rsid w:val="004A35F6"/>
    <w:rsid w:val="004A62A0"/>
    <w:rsid w:val="004A7F59"/>
    <w:rsid w:val="004B1D19"/>
    <w:rsid w:val="004B3D28"/>
    <w:rsid w:val="004B7F9C"/>
    <w:rsid w:val="004C1145"/>
    <w:rsid w:val="004C6026"/>
    <w:rsid w:val="004C6DF7"/>
    <w:rsid w:val="004C7442"/>
    <w:rsid w:val="004C795C"/>
    <w:rsid w:val="004D34B6"/>
    <w:rsid w:val="004D384A"/>
    <w:rsid w:val="004D393B"/>
    <w:rsid w:val="004D4E02"/>
    <w:rsid w:val="004D7E92"/>
    <w:rsid w:val="004F2A01"/>
    <w:rsid w:val="004F45A7"/>
    <w:rsid w:val="0050019B"/>
    <w:rsid w:val="005049B0"/>
    <w:rsid w:val="005049C5"/>
    <w:rsid w:val="00505DB4"/>
    <w:rsid w:val="005079CB"/>
    <w:rsid w:val="0051115C"/>
    <w:rsid w:val="005125EB"/>
    <w:rsid w:val="0051576F"/>
    <w:rsid w:val="00516C37"/>
    <w:rsid w:val="00520AF1"/>
    <w:rsid w:val="00521E59"/>
    <w:rsid w:val="00522BF6"/>
    <w:rsid w:val="005232D7"/>
    <w:rsid w:val="0052360D"/>
    <w:rsid w:val="0053084B"/>
    <w:rsid w:val="005340D1"/>
    <w:rsid w:val="0053492E"/>
    <w:rsid w:val="005353B1"/>
    <w:rsid w:val="00536EA6"/>
    <w:rsid w:val="005373CD"/>
    <w:rsid w:val="00537D38"/>
    <w:rsid w:val="00540775"/>
    <w:rsid w:val="005420B5"/>
    <w:rsid w:val="00542B98"/>
    <w:rsid w:val="00543DD4"/>
    <w:rsid w:val="00543F81"/>
    <w:rsid w:val="00554840"/>
    <w:rsid w:val="00556B4F"/>
    <w:rsid w:val="005575D8"/>
    <w:rsid w:val="0056348A"/>
    <w:rsid w:val="00563A38"/>
    <w:rsid w:val="00564CC3"/>
    <w:rsid w:val="005717A4"/>
    <w:rsid w:val="00571D8A"/>
    <w:rsid w:val="00573941"/>
    <w:rsid w:val="00580CFF"/>
    <w:rsid w:val="00583661"/>
    <w:rsid w:val="00585FFA"/>
    <w:rsid w:val="00590A5F"/>
    <w:rsid w:val="00591958"/>
    <w:rsid w:val="00593F17"/>
    <w:rsid w:val="00594830"/>
    <w:rsid w:val="005951E1"/>
    <w:rsid w:val="00595E31"/>
    <w:rsid w:val="00597024"/>
    <w:rsid w:val="00597460"/>
    <w:rsid w:val="005A1C47"/>
    <w:rsid w:val="005A1F87"/>
    <w:rsid w:val="005A6316"/>
    <w:rsid w:val="005B035F"/>
    <w:rsid w:val="005B0F4D"/>
    <w:rsid w:val="005B3AFF"/>
    <w:rsid w:val="005B53C4"/>
    <w:rsid w:val="005B6655"/>
    <w:rsid w:val="005B6F20"/>
    <w:rsid w:val="005B7D1D"/>
    <w:rsid w:val="005C10F6"/>
    <w:rsid w:val="005C50A2"/>
    <w:rsid w:val="005C62F3"/>
    <w:rsid w:val="005C6517"/>
    <w:rsid w:val="005C6D6B"/>
    <w:rsid w:val="005D1F8F"/>
    <w:rsid w:val="005D48C6"/>
    <w:rsid w:val="005E1889"/>
    <w:rsid w:val="005E315F"/>
    <w:rsid w:val="005E344A"/>
    <w:rsid w:val="005E6AEF"/>
    <w:rsid w:val="005F1AC6"/>
    <w:rsid w:val="005F6899"/>
    <w:rsid w:val="00600C25"/>
    <w:rsid w:val="00601FB8"/>
    <w:rsid w:val="00601FC7"/>
    <w:rsid w:val="0060652F"/>
    <w:rsid w:val="00607097"/>
    <w:rsid w:val="006101CB"/>
    <w:rsid w:val="00612D03"/>
    <w:rsid w:val="006151C2"/>
    <w:rsid w:val="00623FE5"/>
    <w:rsid w:val="00625ECC"/>
    <w:rsid w:val="00626B51"/>
    <w:rsid w:val="00630745"/>
    <w:rsid w:val="00631703"/>
    <w:rsid w:val="00632BB6"/>
    <w:rsid w:val="0063361E"/>
    <w:rsid w:val="00633B78"/>
    <w:rsid w:val="00636390"/>
    <w:rsid w:val="00636BD2"/>
    <w:rsid w:val="0064090F"/>
    <w:rsid w:val="006419FC"/>
    <w:rsid w:val="00645337"/>
    <w:rsid w:val="00646F58"/>
    <w:rsid w:val="006474B5"/>
    <w:rsid w:val="00650022"/>
    <w:rsid w:val="0065014C"/>
    <w:rsid w:val="0065220A"/>
    <w:rsid w:val="00652D08"/>
    <w:rsid w:val="00656B41"/>
    <w:rsid w:val="00662325"/>
    <w:rsid w:val="00662A7C"/>
    <w:rsid w:val="00666FDF"/>
    <w:rsid w:val="00670A90"/>
    <w:rsid w:val="006804DA"/>
    <w:rsid w:val="006821BE"/>
    <w:rsid w:val="00687BF9"/>
    <w:rsid w:val="00690174"/>
    <w:rsid w:val="00691BD1"/>
    <w:rsid w:val="0069399E"/>
    <w:rsid w:val="00693E6B"/>
    <w:rsid w:val="00694DC2"/>
    <w:rsid w:val="006950BC"/>
    <w:rsid w:val="006950C7"/>
    <w:rsid w:val="0069652D"/>
    <w:rsid w:val="006A331D"/>
    <w:rsid w:val="006A6A69"/>
    <w:rsid w:val="006A6D63"/>
    <w:rsid w:val="006A7016"/>
    <w:rsid w:val="006A715E"/>
    <w:rsid w:val="006A7D8E"/>
    <w:rsid w:val="006B1381"/>
    <w:rsid w:val="006B2DEC"/>
    <w:rsid w:val="006B7B8C"/>
    <w:rsid w:val="006D337C"/>
    <w:rsid w:val="006D4036"/>
    <w:rsid w:val="006D5FAA"/>
    <w:rsid w:val="006D61E8"/>
    <w:rsid w:val="006E22CA"/>
    <w:rsid w:val="006F1EC8"/>
    <w:rsid w:val="006F1FDC"/>
    <w:rsid w:val="006F3375"/>
    <w:rsid w:val="006F7341"/>
    <w:rsid w:val="00701037"/>
    <w:rsid w:val="00705D51"/>
    <w:rsid w:val="0070657A"/>
    <w:rsid w:val="007167AD"/>
    <w:rsid w:val="0072438D"/>
    <w:rsid w:val="007258F9"/>
    <w:rsid w:val="00727402"/>
    <w:rsid w:val="00731038"/>
    <w:rsid w:val="00732A32"/>
    <w:rsid w:val="0073331C"/>
    <w:rsid w:val="007363ED"/>
    <w:rsid w:val="0073662E"/>
    <w:rsid w:val="00736848"/>
    <w:rsid w:val="007434F1"/>
    <w:rsid w:val="0074382A"/>
    <w:rsid w:val="00751863"/>
    <w:rsid w:val="00752A0A"/>
    <w:rsid w:val="007544A9"/>
    <w:rsid w:val="00755252"/>
    <w:rsid w:val="007555D3"/>
    <w:rsid w:val="0076144A"/>
    <w:rsid w:val="007623FA"/>
    <w:rsid w:val="00763488"/>
    <w:rsid w:val="00766358"/>
    <w:rsid w:val="0077056A"/>
    <w:rsid w:val="00770CC5"/>
    <w:rsid w:val="007771BF"/>
    <w:rsid w:val="0078361F"/>
    <w:rsid w:val="007848F1"/>
    <w:rsid w:val="00784F08"/>
    <w:rsid w:val="007871DB"/>
    <w:rsid w:val="0079145B"/>
    <w:rsid w:val="0079171C"/>
    <w:rsid w:val="00793A17"/>
    <w:rsid w:val="00793C47"/>
    <w:rsid w:val="007A2399"/>
    <w:rsid w:val="007A3403"/>
    <w:rsid w:val="007A4828"/>
    <w:rsid w:val="007B2A3C"/>
    <w:rsid w:val="007B4A69"/>
    <w:rsid w:val="007B5622"/>
    <w:rsid w:val="007B5BD9"/>
    <w:rsid w:val="007B7DBC"/>
    <w:rsid w:val="007C24B3"/>
    <w:rsid w:val="007C4211"/>
    <w:rsid w:val="007C7D30"/>
    <w:rsid w:val="007D4148"/>
    <w:rsid w:val="007D62C8"/>
    <w:rsid w:val="007D76AA"/>
    <w:rsid w:val="007E2505"/>
    <w:rsid w:val="007E2BA5"/>
    <w:rsid w:val="007E5613"/>
    <w:rsid w:val="007F0A59"/>
    <w:rsid w:val="007F4088"/>
    <w:rsid w:val="007F584F"/>
    <w:rsid w:val="007F5DDD"/>
    <w:rsid w:val="00803741"/>
    <w:rsid w:val="008075FD"/>
    <w:rsid w:val="00807B70"/>
    <w:rsid w:val="008116C4"/>
    <w:rsid w:val="0081275D"/>
    <w:rsid w:val="0081414D"/>
    <w:rsid w:val="00815250"/>
    <w:rsid w:val="00816088"/>
    <w:rsid w:val="00817122"/>
    <w:rsid w:val="00820236"/>
    <w:rsid w:val="00820BF3"/>
    <w:rsid w:val="008238D5"/>
    <w:rsid w:val="00824676"/>
    <w:rsid w:val="0082591F"/>
    <w:rsid w:val="00825A53"/>
    <w:rsid w:val="00830BCC"/>
    <w:rsid w:val="00833B09"/>
    <w:rsid w:val="008348AA"/>
    <w:rsid w:val="00836085"/>
    <w:rsid w:val="00836A57"/>
    <w:rsid w:val="0083727C"/>
    <w:rsid w:val="00846B3D"/>
    <w:rsid w:val="0085018F"/>
    <w:rsid w:val="00850417"/>
    <w:rsid w:val="00857F0A"/>
    <w:rsid w:val="0086263A"/>
    <w:rsid w:val="0087335E"/>
    <w:rsid w:val="008750BF"/>
    <w:rsid w:val="008758BB"/>
    <w:rsid w:val="00876556"/>
    <w:rsid w:val="00881F93"/>
    <w:rsid w:val="00890266"/>
    <w:rsid w:val="008929FC"/>
    <w:rsid w:val="00893476"/>
    <w:rsid w:val="008A4765"/>
    <w:rsid w:val="008A5F5F"/>
    <w:rsid w:val="008A7143"/>
    <w:rsid w:val="008B0BA0"/>
    <w:rsid w:val="008B17B1"/>
    <w:rsid w:val="008B704F"/>
    <w:rsid w:val="008B753D"/>
    <w:rsid w:val="008C4D4A"/>
    <w:rsid w:val="008C50AB"/>
    <w:rsid w:val="008D0112"/>
    <w:rsid w:val="008D1182"/>
    <w:rsid w:val="008D25EA"/>
    <w:rsid w:val="008D54FD"/>
    <w:rsid w:val="008D5ECA"/>
    <w:rsid w:val="008E0696"/>
    <w:rsid w:val="008E289F"/>
    <w:rsid w:val="008E425A"/>
    <w:rsid w:val="008E4E44"/>
    <w:rsid w:val="008E4EB8"/>
    <w:rsid w:val="008E5C0F"/>
    <w:rsid w:val="008E6C35"/>
    <w:rsid w:val="008F3209"/>
    <w:rsid w:val="00901FF0"/>
    <w:rsid w:val="00903180"/>
    <w:rsid w:val="0090646F"/>
    <w:rsid w:val="0090786F"/>
    <w:rsid w:val="00910C99"/>
    <w:rsid w:val="0091205D"/>
    <w:rsid w:val="00917019"/>
    <w:rsid w:val="00924B7B"/>
    <w:rsid w:val="00927509"/>
    <w:rsid w:val="00927C84"/>
    <w:rsid w:val="009304AE"/>
    <w:rsid w:val="0093147E"/>
    <w:rsid w:val="0093239A"/>
    <w:rsid w:val="00935A1C"/>
    <w:rsid w:val="00941074"/>
    <w:rsid w:val="009421B4"/>
    <w:rsid w:val="00946398"/>
    <w:rsid w:val="0095002E"/>
    <w:rsid w:val="00950240"/>
    <w:rsid w:val="00951126"/>
    <w:rsid w:val="00955322"/>
    <w:rsid w:val="00955BBB"/>
    <w:rsid w:val="00955FD0"/>
    <w:rsid w:val="00957EA7"/>
    <w:rsid w:val="00961651"/>
    <w:rsid w:val="0096181A"/>
    <w:rsid w:val="009618B1"/>
    <w:rsid w:val="0096649A"/>
    <w:rsid w:val="0096677E"/>
    <w:rsid w:val="00970910"/>
    <w:rsid w:val="00972FD0"/>
    <w:rsid w:val="009821D2"/>
    <w:rsid w:val="009832F3"/>
    <w:rsid w:val="00983D99"/>
    <w:rsid w:val="0099173E"/>
    <w:rsid w:val="009A44B9"/>
    <w:rsid w:val="009A6236"/>
    <w:rsid w:val="009A7259"/>
    <w:rsid w:val="009B136B"/>
    <w:rsid w:val="009B1C8C"/>
    <w:rsid w:val="009B2BF2"/>
    <w:rsid w:val="009B31D8"/>
    <w:rsid w:val="009B4841"/>
    <w:rsid w:val="009C1AE8"/>
    <w:rsid w:val="009C46ED"/>
    <w:rsid w:val="009C78E5"/>
    <w:rsid w:val="009D4288"/>
    <w:rsid w:val="009D4B88"/>
    <w:rsid w:val="009D5190"/>
    <w:rsid w:val="009D58F4"/>
    <w:rsid w:val="009E433D"/>
    <w:rsid w:val="009F0369"/>
    <w:rsid w:val="009F2337"/>
    <w:rsid w:val="009F2A5C"/>
    <w:rsid w:val="009F374E"/>
    <w:rsid w:val="009F3D08"/>
    <w:rsid w:val="009F7AB0"/>
    <w:rsid w:val="00A018EE"/>
    <w:rsid w:val="00A03972"/>
    <w:rsid w:val="00A06CAE"/>
    <w:rsid w:val="00A07991"/>
    <w:rsid w:val="00A201B4"/>
    <w:rsid w:val="00A224C4"/>
    <w:rsid w:val="00A244EB"/>
    <w:rsid w:val="00A279F0"/>
    <w:rsid w:val="00A34247"/>
    <w:rsid w:val="00A348DE"/>
    <w:rsid w:val="00A407B3"/>
    <w:rsid w:val="00A432B1"/>
    <w:rsid w:val="00A45F4D"/>
    <w:rsid w:val="00A55FA6"/>
    <w:rsid w:val="00A56093"/>
    <w:rsid w:val="00A560E2"/>
    <w:rsid w:val="00A578A1"/>
    <w:rsid w:val="00A60573"/>
    <w:rsid w:val="00A63F85"/>
    <w:rsid w:val="00A664AD"/>
    <w:rsid w:val="00A67DAE"/>
    <w:rsid w:val="00A71C04"/>
    <w:rsid w:val="00A73462"/>
    <w:rsid w:val="00A735B3"/>
    <w:rsid w:val="00A75FA1"/>
    <w:rsid w:val="00A76B35"/>
    <w:rsid w:val="00A77000"/>
    <w:rsid w:val="00A819EA"/>
    <w:rsid w:val="00A81A25"/>
    <w:rsid w:val="00A83514"/>
    <w:rsid w:val="00A85B1B"/>
    <w:rsid w:val="00A904B3"/>
    <w:rsid w:val="00A909DE"/>
    <w:rsid w:val="00A915B8"/>
    <w:rsid w:val="00A94BD7"/>
    <w:rsid w:val="00A97685"/>
    <w:rsid w:val="00AA11E8"/>
    <w:rsid w:val="00AA2C3E"/>
    <w:rsid w:val="00AA3BC1"/>
    <w:rsid w:val="00AA45B8"/>
    <w:rsid w:val="00AB2F9F"/>
    <w:rsid w:val="00AB3C4A"/>
    <w:rsid w:val="00AB5AA9"/>
    <w:rsid w:val="00AC218B"/>
    <w:rsid w:val="00AC73B0"/>
    <w:rsid w:val="00AD3343"/>
    <w:rsid w:val="00AD3A56"/>
    <w:rsid w:val="00AD59C3"/>
    <w:rsid w:val="00AE31DC"/>
    <w:rsid w:val="00AE34F6"/>
    <w:rsid w:val="00AE364D"/>
    <w:rsid w:val="00AF03A2"/>
    <w:rsid w:val="00AF2D22"/>
    <w:rsid w:val="00AF5234"/>
    <w:rsid w:val="00B02309"/>
    <w:rsid w:val="00B06E32"/>
    <w:rsid w:val="00B12421"/>
    <w:rsid w:val="00B15306"/>
    <w:rsid w:val="00B1583C"/>
    <w:rsid w:val="00B24A61"/>
    <w:rsid w:val="00B346B5"/>
    <w:rsid w:val="00B35503"/>
    <w:rsid w:val="00B36B17"/>
    <w:rsid w:val="00B36B89"/>
    <w:rsid w:val="00B36E25"/>
    <w:rsid w:val="00B37EEE"/>
    <w:rsid w:val="00B40EA0"/>
    <w:rsid w:val="00B41862"/>
    <w:rsid w:val="00B50FC1"/>
    <w:rsid w:val="00B52A76"/>
    <w:rsid w:val="00B53A69"/>
    <w:rsid w:val="00B606A4"/>
    <w:rsid w:val="00B71AFD"/>
    <w:rsid w:val="00B73602"/>
    <w:rsid w:val="00B749F4"/>
    <w:rsid w:val="00B74B91"/>
    <w:rsid w:val="00B765B5"/>
    <w:rsid w:val="00B779F1"/>
    <w:rsid w:val="00B83BAD"/>
    <w:rsid w:val="00B85260"/>
    <w:rsid w:val="00B857EB"/>
    <w:rsid w:val="00B94B0B"/>
    <w:rsid w:val="00B95952"/>
    <w:rsid w:val="00BA0CED"/>
    <w:rsid w:val="00BA278A"/>
    <w:rsid w:val="00BA3C3D"/>
    <w:rsid w:val="00BC4503"/>
    <w:rsid w:val="00BC67E2"/>
    <w:rsid w:val="00BC7B53"/>
    <w:rsid w:val="00BC7FF9"/>
    <w:rsid w:val="00BD2F97"/>
    <w:rsid w:val="00BD3406"/>
    <w:rsid w:val="00BD41F2"/>
    <w:rsid w:val="00BD4B2E"/>
    <w:rsid w:val="00BE1DDD"/>
    <w:rsid w:val="00BE4FF0"/>
    <w:rsid w:val="00BE514F"/>
    <w:rsid w:val="00BE55B5"/>
    <w:rsid w:val="00BE5DC7"/>
    <w:rsid w:val="00BE7C5F"/>
    <w:rsid w:val="00BE7D25"/>
    <w:rsid w:val="00BF37B4"/>
    <w:rsid w:val="00BF4B69"/>
    <w:rsid w:val="00C00D09"/>
    <w:rsid w:val="00C04C19"/>
    <w:rsid w:val="00C10498"/>
    <w:rsid w:val="00C121FE"/>
    <w:rsid w:val="00C14D20"/>
    <w:rsid w:val="00C16044"/>
    <w:rsid w:val="00C1703B"/>
    <w:rsid w:val="00C20714"/>
    <w:rsid w:val="00C249ED"/>
    <w:rsid w:val="00C24B27"/>
    <w:rsid w:val="00C27028"/>
    <w:rsid w:val="00C303D5"/>
    <w:rsid w:val="00C31F18"/>
    <w:rsid w:val="00C35AEF"/>
    <w:rsid w:val="00C401D1"/>
    <w:rsid w:val="00C42B30"/>
    <w:rsid w:val="00C50094"/>
    <w:rsid w:val="00C54184"/>
    <w:rsid w:val="00C57B99"/>
    <w:rsid w:val="00C71756"/>
    <w:rsid w:val="00C73DC5"/>
    <w:rsid w:val="00C76AFF"/>
    <w:rsid w:val="00C82215"/>
    <w:rsid w:val="00C834A3"/>
    <w:rsid w:val="00C8379C"/>
    <w:rsid w:val="00C83A80"/>
    <w:rsid w:val="00C8469C"/>
    <w:rsid w:val="00C85B87"/>
    <w:rsid w:val="00C900A6"/>
    <w:rsid w:val="00C91C44"/>
    <w:rsid w:val="00C953C5"/>
    <w:rsid w:val="00C953EB"/>
    <w:rsid w:val="00CA0862"/>
    <w:rsid w:val="00CA658A"/>
    <w:rsid w:val="00CB3842"/>
    <w:rsid w:val="00CB4815"/>
    <w:rsid w:val="00CB7FF1"/>
    <w:rsid w:val="00CC45C9"/>
    <w:rsid w:val="00CC6598"/>
    <w:rsid w:val="00CC6D8B"/>
    <w:rsid w:val="00CD1B2E"/>
    <w:rsid w:val="00CD2407"/>
    <w:rsid w:val="00CD53AC"/>
    <w:rsid w:val="00CD684F"/>
    <w:rsid w:val="00CD6DCF"/>
    <w:rsid w:val="00CE0212"/>
    <w:rsid w:val="00CE11D3"/>
    <w:rsid w:val="00CE30BA"/>
    <w:rsid w:val="00CE5C31"/>
    <w:rsid w:val="00CE6960"/>
    <w:rsid w:val="00CF3BEA"/>
    <w:rsid w:val="00CF6DEC"/>
    <w:rsid w:val="00D028C8"/>
    <w:rsid w:val="00D02DD7"/>
    <w:rsid w:val="00D04724"/>
    <w:rsid w:val="00D10241"/>
    <w:rsid w:val="00D108ED"/>
    <w:rsid w:val="00D12BAE"/>
    <w:rsid w:val="00D159F4"/>
    <w:rsid w:val="00D17A79"/>
    <w:rsid w:val="00D24DAD"/>
    <w:rsid w:val="00D25F26"/>
    <w:rsid w:val="00D274EF"/>
    <w:rsid w:val="00D349F0"/>
    <w:rsid w:val="00D37BA3"/>
    <w:rsid w:val="00D4121F"/>
    <w:rsid w:val="00D424A0"/>
    <w:rsid w:val="00D43CD1"/>
    <w:rsid w:val="00D472E1"/>
    <w:rsid w:val="00D47A27"/>
    <w:rsid w:val="00D50249"/>
    <w:rsid w:val="00D51C3B"/>
    <w:rsid w:val="00D5415C"/>
    <w:rsid w:val="00D56919"/>
    <w:rsid w:val="00D60EFB"/>
    <w:rsid w:val="00D62248"/>
    <w:rsid w:val="00D728B3"/>
    <w:rsid w:val="00D7543F"/>
    <w:rsid w:val="00D76C1A"/>
    <w:rsid w:val="00D850F0"/>
    <w:rsid w:val="00D909D6"/>
    <w:rsid w:val="00D90ABA"/>
    <w:rsid w:val="00D93E58"/>
    <w:rsid w:val="00D9653E"/>
    <w:rsid w:val="00D97151"/>
    <w:rsid w:val="00DA200F"/>
    <w:rsid w:val="00DA2BFF"/>
    <w:rsid w:val="00DB2DC6"/>
    <w:rsid w:val="00DB488F"/>
    <w:rsid w:val="00DB75E3"/>
    <w:rsid w:val="00DC1D10"/>
    <w:rsid w:val="00DC468E"/>
    <w:rsid w:val="00DC52E0"/>
    <w:rsid w:val="00DC7FF4"/>
    <w:rsid w:val="00DD1E19"/>
    <w:rsid w:val="00DD408A"/>
    <w:rsid w:val="00DD5E31"/>
    <w:rsid w:val="00DD615B"/>
    <w:rsid w:val="00DD678C"/>
    <w:rsid w:val="00DE139E"/>
    <w:rsid w:val="00DE2253"/>
    <w:rsid w:val="00DE6DE0"/>
    <w:rsid w:val="00DE7DDB"/>
    <w:rsid w:val="00DF1A6C"/>
    <w:rsid w:val="00DF1C1F"/>
    <w:rsid w:val="00DF3870"/>
    <w:rsid w:val="00E010DB"/>
    <w:rsid w:val="00E017CB"/>
    <w:rsid w:val="00E01FE8"/>
    <w:rsid w:val="00E0278D"/>
    <w:rsid w:val="00E04579"/>
    <w:rsid w:val="00E077FB"/>
    <w:rsid w:val="00E10DE7"/>
    <w:rsid w:val="00E141AC"/>
    <w:rsid w:val="00E144CA"/>
    <w:rsid w:val="00E15D02"/>
    <w:rsid w:val="00E16B07"/>
    <w:rsid w:val="00E177A4"/>
    <w:rsid w:val="00E2417C"/>
    <w:rsid w:val="00E32C9A"/>
    <w:rsid w:val="00E33415"/>
    <w:rsid w:val="00E346B4"/>
    <w:rsid w:val="00E412AF"/>
    <w:rsid w:val="00E43406"/>
    <w:rsid w:val="00E45AAB"/>
    <w:rsid w:val="00E55286"/>
    <w:rsid w:val="00E57863"/>
    <w:rsid w:val="00E57912"/>
    <w:rsid w:val="00E64465"/>
    <w:rsid w:val="00E6474C"/>
    <w:rsid w:val="00E71621"/>
    <w:rsid w:val="00E729C0"/>
    <w:rsid w:val="00E73213"/>
    <w:rsid w:val="00E76CF1"/>
    <w:rsid w:val="00E77E50"/>
    <w:rsid w:val="00E826B7"/>
    <w:rsid w:val="00E84EFD"/>
    <w:rsid w:val="00E858C8"/>
    <w:rsid w:val="00E87645"/>
    <w:rsid w:val="00E90234"/>
    <w:rsid w:val="00EA3F39"/>
    <w:rsid w:val="00EA6E29"/>
    <w:rsid w:val="00EB02B3"/>
    <w:rsid w:val="00EB1450"/>
    <w:rsid w:val="00EB2950"/>
    <w:rsid w:val="00EC6045"/>
    <w:rsid w:val="00EC6C87"/>
    <w:rsid w:val="00EC7191"/>
    <w:rsid w:val="00EC7DB2"/>
    <w:rsid w:val="00ED31BB"/>
    <w:rsid w:val="00ED4B78"/>
    <w:rsid w:val="00ED564D"/>
    <w:rsid w:val="00EE0F93"/>
    <w:rsid w:val="00EE2067"/>
    <w:rsid w:val="00EE48F7"/>
    <w:rsid w:val="00EE7DE2"/>
    <w:rsid w:val="00EF216B"/>
    <w:rsid w:val="00EF40F7"/>
    <w:rsid w:val="00EF6F08"/>
    <w:rsid w:val="00F01DF7"/>
    <w:rsid w:val="00F02D2E"/>
    <w:rsid w:val="00F05CE6"/>
    <w:rsid w:val="00F1020C"/>
    <w:rsid w:val="00F10748"/>
    <w:rsid w:val="00F16890"/>
    <w:rsid w:val="00F17D15"/>
    <w:rsid w:val="00F210D7"/>
    <w:rsid w:val="00F2678D"/>
    <w:rsid w:val="00F2765C"/>
    <w:rsid w:val="00F27EB8"/>
    <w:rsid w:val="00F314A6"/>
    <w:rsid w:val="00F32C58"/>
    <w:rsid w:val="00F32C92"/>
    <w:rsid w:val="00F36AA3"/>
    <w:rsid w:val="00F5274F"/>
    <w:rsid w:val="00F53043"/>
    <w:rsid w:val="00F6223C"/>
    <w:rsid w:val="00F63BFA"/>
    <w:rsid w:val="00F70B4E"/>
    <w:rsid w:val="00F70C2A"/>
    <w:rsid w:val="00F7463B"/>
    <w:rsid w:val="00F768F4"/>
    <w:rsid w:val="00F773B8"/>
    <w:rsid w:val="00F80E63"/>
    <w:rsid w:val="00F82CAA"/>
    <w:rsid w:val="00F8323A"/>
    <w:rsid w:val="00F83AE0"/>
    <w:rsid w:val="00F84A67"/>
    <w:rsid w:val="00F94C1B"/>
    <w:rsid w:val="00F97837"/>
    <w:rsid w:val="00FA231B"/>
    <w:rsid w:val="00FA71AD"/>
    <w:rsid w:val="00FA7CC6"/>
    <w:rsid w:val="00FB0237"/>
    <w:rsid w:val="00FB164F"/>
    <w:rsid w:val="00FB1D5A"/>
    <w:rsid w:val="00FB1F41"/>
    <w:rsid w:val="00FB4AAE"/>
    <w:rsid w:val="00FB7137"/>
    <w:rsid w:val="00FB768C"/>
    <w:rsid w:val="00FC200A"/>
    <w:rsid w:val="00FC6A28"/>
    <w:rsid w:val="00FC73AF"/>
    <w:rsid w:val="00FD0D0D"/>
    <w:rsid w:val="00FD1EA4"/>
    <w:rsid w:val="00FD29CA"/>
    <w:rsid w:val="00FD7180"/>
    <w:rsid w:val="00FE4BA2"/>
    <w:rsid w:val="00FE4E02"/>
    <w:rsid w:val="00FF174E"/>
    <w:rsid w:val="00FF4758"/>
    <w:rsid w:val="00FF6C29"/>
    <w:rsid w:val="00FF79C0"/>
    <w:rsid w:val="65FBD6E0"/>
    <w:rsid w:val="74252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027C0"/>
  <w15:chartTrackingRefBased/>
  <w15:docId w15:val="{A177832A-F4D8-42F9-9050-6FCD98AD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6D1D6A" w:themeColor="accent1" w:themeShade="BF"/>
      <w:sz w:val="26"/>
      <w:szCs w:val="26"/>
    </w:rPr>
  </w:style>
  <w:style w:type="paragraph" w:styleId="Heading3">
    <w:name w:val="heading 3"/>
    <w:basedOn w:val="Normal"/>
    <w:next w:val="Normal"/>
    <w:link w:val="Heading3Char"/>
    <w:uiPriority w:val="9"/>
    <w:unhideWhenUsed/>
    <w:qFormat/>
    <w:rsid w:val="00C73DC5"/>
    <w:pPr>
      <w:keepNext/>
      <w:keepLines/>
      <w:spacing w:before="40" w:after="0"/>
      <w:outlineLvl w:val="2"/>
    </w:pPr>
    <w:rPr>
      <w:rFonts w:asciiTheme="majorHAnsi" w:eastAsiaTheme="majorEastAsia" w:hAnsiTheme="majorHAnsi" w:cstheme="majorBidi"/>
      <w:color w:val="481346" w:themeColor="accent1" w:themeShade="7F"/>
      <w:sz w:val="24"/>
      <w:szCs w:val="24"/>
    </w:rPr>
  </w:style>
  <w:style w:type="paragraph" w:styleId="Heading4">
    <w:name w:val="heading 4"/>
    <w:basedOn w:val="Normal"/>
    <w:next w:val="Normal"/>
    <w:link w:val="Heading4Char"/>
    <w:uiPriority w:val="9"/>
    <w:unhideWhenUsed/>
    <w:qFormat/>
    <w:rsid w:val="00E76CF1"/>
    <w:pPr>
      <w:keepNext/>
      <w:keepLines/>
      <w:spacing w:before="40" w:after="0"/>
      <w:outlineLvl w:val="3"/>
    </w:pPr>
    <w:rPr>
      <w:rFonts w:asciiTheme="majorHAnsi" w:eastAsiaTheme="majorEastAsia" w:hAnsiTheme="majorHAnsi" w:cstheme="majorBidi"/>
      <w:i/>
      <w:iCs/>
      <w:color w:val="6D1D6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6D1D6A"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066FF"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6D1D6A"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8B7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1604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3">
    <w:name w:val="Grid Table 4 Accent 3"/>
    <w:basedOn w:val="TableNormal"/>
    <w:uiPriority w:val="49"/>
    <w:rsid w:val="0090646F"/>
    <w:pPr>
      <w:spacing w:after="0" w:line="240" w:lineRule="auto"/>
    </w:p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insideV w:val="single" w:sz="4" w:space="0" w:color="AC9DE8" w:themeColor="accent3" w:themeTint="99"/>
      </w:tblBorders>
    </w:tblPr>
    <w:tblStylePr w:type="firstRow">
      <w:rPr>
        <w:b/>
        <w:bCs/>
        <w:color w:val="FFFFFF" w:themeColor="background1"/>
      </w:rPr>
      <w:tblPr/>
      <w:tcPr>
        <w:tcBorders>
          <w:top w:val="single" w:sz="4" w:space="0" w:color="755DD9" w:themeColor="accent3"/>
          <w:left w:val="single" w:sz="4" w:space="0" w:color="755DD9" w:themeColor="accent3"/>
          <w:bottom w:val="single" w:sz="4" w:space="0" w:color="755DD9" w:themeColor="accent3"/>
          <w:right w:val="single" w:sz="4" w:space="0" w:color="755DD9" w:themeColor="accent3"/>
          <w:insideH w:val="nil"/>
          <w:insideV w:val="nil"/>
        </w:tcBorders>
        <w:shd w:val="clear" w:color="auto" w:fill="755DD9" w:themeFill="accent3"/>
      </w:tcPr>
    </w:tblStylePr>
    <w:tblStylePr w:type="lastRow">
      <w:rPr>
        <w:b/>
        <w:bCs/>
      </w:rPr>
      <w:tblPr/>
      <w:tcPr>
        <w:tcBorders>
          <w:top w:val="double" w:sz="4" w:space="0" w:color="755DD9" w:themeColor="accent3"/>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GridTable4-Accent1">
    <w:name w:val="Grid Table 4 Accent 1"/>
    <w:basedOn w:val="TableNormal"/>
    <w:uiPriority w:val="49"/>
    <w:rsid w:val="00590A5F"/>
    <w:pPr>
      <w:spacing w:after="0"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color w:val="FFFFFF" w:themeColor="background1"/>
      </w:rPr>
      <w:tblPr/>
      <w:tcPr>
        <w:tcBorders>
          <w:top w:val="single" w:sz="4" w:space="0" w:color="92278F" w:themeColor="accent1"/>
          <w:left w:val="single" w:sz="4" w:space="0" w:color="92278F" w:themeColor="accent1"/>
          <w:bottom w:val="single" w:sz="4" w:space="0" w:color="92278F" w:themeColor="accent1"/>
          <w:right w:val="single" w:sz="4" w:space="0" w:color="92278F" w:themeColor="accent1"/>
          <w:insideH w:val="nil"/>
          <w:insideV w:val="nil"/>
        </w:tcBorders>
        <w:shd w:val="clear" w:color="auto" w:fill="92278F" w:themeFill="accent1"/>
      </w:tcPr>
    </w:tblStylePr>
    <w:tblStylePr w:type="lastRow">
      <w:rPr>
        <w:b/>
        <w:bCs/>
      </w:rPr>
      <w:tblPr/>
      <w:tcPr>
        <w:tcBorders>
          <w:top w:val="double" w:sz="4" w:space="0" w:color="92278F" w:themeColor="accent1"/>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GridTable4-Accent5">
    <w:name w:val="Grid Table 4 Accent 5"/>
    <w:basedOn w:val="TableNormal"/>
    <w:uiPriority w:val="49"/>
    <w:rsid w:val="005C62F3"/>
    <w:pPr>
      <w:spacing w:after="0" w:line="240" w:lineRule="auto"/>
    </w:pPr>
    <w:tblPr>
      <w:tblStyleRowBandSize w:val="1"/>
      <w:tblStyleColBandSize w:val="1"/>
      <w:tblBorders>
        <w:top w:val="single" w:sz="4" w:space="0" w:color="8FC8F4" w:themeColor="accent5" w:themeTint="99"/>
        <w:left w:val="single" w:sz="4" w:space="0" w:color="8FC8F4" w:themeColor="accent5" w:themeTint="99"/>
        <w:bottom w:val="single" w:sz="4" w:space="0" w:color="8FC8F4" w:themeColor="accent5" w:themeTint="99"/>
        <w:right w:val="single" w:sz="4" w:space="0" w:color="8FC8F4" w:themeColor="accent5" w:themeTint="99"/>
        <w:insideH w:val="single" w:sz="4" w:space="0" w:color="8FC8F4" w:themeColor="accent5" w:themeTint="99"/>
        <w:insideV w:val="single" w:sz="4" w:space="0" w:color="8FC8F4" w:themeColor="accent5" w:themeTint="99"/>
      </w:tblBorders>
    </w:tblPr>
    <w:tblStylePr w:type="firstRow">
      <w:rPr>
        <w:b/>
        <w:bCs/>
        <w:color w:val="FFFFFF" w:themeColor="background1"/>
      </w:rPr>
      <w:tblPr/>
      <w:tcPr>
        <w:tcBorders>
          <w:top w:val="single" w:sz="4" w:space="0" w:color="45A5ED" w:themeColor="accent5"/>
          <w:left w:val="single" w:sz="4" w:space="0" w:color="45A5ED" w:themeColor="accent5"/>
          <w:bottom w:val="single" w:sz="4" w:space="0" w:color="45A5ED" w:themeColor="accent5"/>
          <w:right w:val="single" w:sz="4" w:space="0" w:color="45A5ED" w:themeColor="accent5"/>
          <w:insideH w:val="nil"/>
          <w:insideV w:val="nil"/>
        </w:tcBorders>
        <w:shd w:val="clear" w:color="auto" w:fill="45A5ED" w:themeFill="accent5"/>
      </w:tcPr>
    </w:tblStylePr>
    <w:tblStylePr w:type="lastRow">
      <w:rPr>
        <w:b/>
        <w:bCs/>
      </w:rPr>
      <w:tblPr/>
      <w:tcPr>
        <w:tcBorders>
          <w:top w:val="double" w:sz="4" w:space="0" w:color="45A5ED" w:themeColor="accent5"/>
        </w:tcBorders>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character" w:customStyle="1" w:styleId="Heading3Char">
    <w:name w:val="Heading 3 Char"/>
    <w:basedOn w:val="DefaultParagraphFont"/>
    <w:link w:val="Heading3"/>
    <w:uiPriority w:val="9"/>
    <w:rsid w:val="00C73DC5"/>
    <w:rPr>
      <w:rFonts w:asciiTheme="majorHAnsi" w:eastAsiaTheme="majorEastAsia" w:hAnsiTheme="majorHAnsi" w:cstheme="majorBidi"/>
      <w:color w:val="481346" w:themeColor="accent1" w:themeShade="7F"/>
      <w:sz w:val="24"/>
      <w:szCs w:val="24"/>
    </w:rPr>
  </w:style>
  <w:style w:type="paragraph" w:customStyle="1" w:styleId="DecimalAligned">
    <w:name w:val="Decimal Aligned"/>
    <w:basedOn w:val="Normal"/>
    <w:uiPriority w:val="40"/>
    <w:qFormat/>
    <w:rsid w:val="00095D9D"/>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095D9D"/>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095D9D"/>
    <w:rPr>
      <w:rFonts w:eastAsiaTheme="minorEastAsia" w:cs="Times New Roman"/>
      <w:sz w:val="20"/>
      <w:szCs w:val="20"/>
      <w:lang w:val="en-US"/>
    </w:rPr>
  </w:style>
  <w:style w:type="character" w:styleId="SubtleEmphasis">
    <w:name w:val="Subtle Emphasis"/>
    <w:basedOn w:val="DefaultParagraphFont"/>
    <w:uiPriority w:val="19"/>
    <w:qFormat/>
    <w:rsid w:val="00095D9D"/>
    <w:rPr>
      <w:i/>
      <w:iCs/>
    </w:rPr>
  </w:style>
  <w:style w:type="table" w:styleId="LightShading-Accent1">
    <w:name w:val="Light Shading Accent 1"/>
    <w:basedOn w:val="TableNormal"/>
    <w:uiPriority w:val="60"/>
    <w:rsid w:val="00095D9D"/>
    <w:pPr>
      <w:spacing w:after="0" w:line="240" w:lineRule="auto"/>
    </w:pPr>
    <w:rPr>
      <w:rFonts w:eastAsiaTheme="minorEastAsia"/>
      <w:color w:val="6D1D6A" w:themeColor="accent1" w:themeShade="BF"/>
      <w:lang w:val="en-US"/>
    </w:rPr>
    <w:tblPr>
      <w:tblStyleRowBandSize w:val="1"/>
      <w:tblStyleColBandSize w:val="1"/>
      <w:tblBorders>
        <w:top w:val="single" w:sz="8" w:space="0" w:color="92278F" w:themeColor="accent1"/>
        <w:bottom w:val="single" w:sz="8" w:space="0" w:color="92278F" w:themeColor="accent1"/>
      </w:tblBorders>
    </w:tblPr>
    <w:tblStylePr w:type="firstRow">
      <w:pPr>
        <w:spacing w:before="0" w:after="0" w:line="240" w:lineRule="auto"/>
      </w:pPr>
      <w:rPr>
        <w:b/>
        <w:bCs/>
      </w:rPr>
      <w:tblPr/>
      <w:tcPr>
        <w:tcBorders>
          <w:top w:val="single" w:sz="8" w:space="0" w:color="92278F" w:themeColor="accent1"/>
          <w:left w:val="nil"/>
          <w:bottom w:val="single" w:sz="8" w:space="0" w:color="92278F" w:themeColor="accent1"/>
          <w:right w:val="nil"/>
          <w:insideH w:val="nil"/>
          <w:insideV w:val="nil"/>
        </w:tcBorders>
      </w:tcPr>
    </w:tblStylePr>
    <w:tblStylePr w:type="lastRow">
      <w:pPr>
        <w:spacing w:before="0" w:after="0" w:line="240" w:lineRule="auto"/>
      </w:pPr>
      <w:rPr>
        <w:b/>
        <w:bCs/>
      </w:rPr>
      <w:tblPr/>
      <w:tcPr>
        <w:tcBorders>
          <w:top w:val="single" w:sz="8" w:space="0" w:color="92278F" w:themeColor="accent1"/>
          <w:left w:val="nil"/>
          <w:bottom w:val="single" w:sz="8" w:space="0" w:color="92278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BFEC" w:themeFill="accent1" w:themeFillTint="3F"/>
      </w:tcPr>
    </w:tblStylePr>
    <w:tblStylePr w:type="band1Horz">
      <w:tblPr/>
      <w:tcPr>
        <w:tcBorders>
          <w:left w:val="nil"/>
          <w:right w:val="nil"/>
          <w:insideH w:val="nil"/>
          <w:insideV w:val="nil"/>
        </w:tcBorders>
        <w:shd w:val="clear" w:color="auto" w:fill="EEBFEC" w:themeFill="accent1" w:themeFillTint="3F"/>
      </w:tcPr>
    </w:tblStylePr>
  </w:style>
  <w:style w:type="paragraph" w:styleId="Header">
    <w:name w:val="header"/>
    <w:basedOn w:val="Normal"/>
    <w:link w:val="HeaderChar"/>
    <w:uiPriority w:val="99"/>
    <w:unhideWhenUsed/>
    <w:rsid w:val="00B3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B89"/>
  </w:style>
  <w:style w:type="paragraph" w:styleId="Footer">
    <w:name w:val="footer"/>
    <w:basedOn w:val="Normal"/>
    <w:link w:val="FooterChar"/>
    <w:uiPriority w:val="99"/>
    <w:unhideWhenUsed/>
    <w:rsid w:val="00B3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B89"/>
  </w:style>
  <w:style w:type="character" w:styleId="CommentReference">
    <w:name w:val="annotation reference"/>
    <w:basedOn w:val="DefaultParagraphFont"/>
    <w:uiPriority w:val="99"/>
    <w:semiHidden/>
    <w:unhideWhenUsed/>
    <w:rsid w:val="004748D4"/>
    <w:rPr>
      <w:sz w:val="16"/>
      <w:szCs w:val="16"/>
    </w:rPr>
  </w:style>
  <w:style w:type="paragraph" w:styleId="CommentText">
    <w:name w:val="annotation text"/>
    <w:basedOn w:val="Normal"/>
    <w:link w:val="CommentTextChar"/>
    <w:uiPriority w:val="99"/>
    <w:semiHidden/>
    <w:unhideWhenUsed/>
    <w:rsid w:val="004748D4"/>
    <w:pPr>
      <w:spacing w:line="240" w:lineRule="auto"/>
    </w:pPr>
    <w:rPr>
      <w:sz w:val="20"/>
      <w:szCs w:val="20"/>
    </w:rPr>
  </w:style>
  <w:style w:type="character" w:customStyle="1" w:styleId="CommentTextChar">
    <w:name w:val="Comment Text Char"/>
    <w:basedOn w:val="DefaultParagraphFont"/>
    <w:link w:val="CommentText"/>
    <w:uiPriority w:val="99"/>
    <w:semiHidden/>
    <w:rsid w:val="004748D4"/>
    <w:rPr>
      <w:sz w:val="20"/>
      <w:szCs w:val="20"/>
    </w:rPr>
  </w:style>
  <w:style w:type="paragraph" w:styleId="CommentSubject">
    <w:name w:val="annotation subject"/>
    <w:basedOn w:val="CommentText"/>
    <w:next w:val="CommentText"/>
    <w:link w:val="CommentSubjectChar"/>
    <w:uiPriority w:val="99"/>
    <w:semiHidden/>
    <w:unhideWhenUsed/>
    <w:rsid w:val="004748D4"/>
    <w:rPr>
      <w:b/>
      <w:bCs/>
    </w:rPr>
  </w:style>
  <w:style w:type="character" w:customStyle="1" w:styleId="CommentSubjectChar">
    <w:name w:val="Comment Subject Char"/>
    <w:basedOn w:val="CommentTextChar"/>
    <w:link w:val="CommentSubject"/>
    <w:uiPriority w:val="99"/>
    <w:semiHidden/>
    <w:rsid w:val="004748D4"/>
    <w:rPr>
      <w:b/>
      <w:bCs/>
      <w:sz w:val="20"/>
      <w:szCs w:val="20"/>
    </w:rPr>
  </w:style>
  <w:style w:type="paragraph" w:styleId="BalloonText">
    <w:name w:val="Balloon Text"/>
    <w:basedOn w:val="Normal"/>
    <w:link w:val="BalloonTextChar"/>
    <w:uiPriority w:val="99"/>
    <w:semiHidden/>
    <w:unhideWhenUsed/>
    <w:rsid w:val="004748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8D4"/>
    <w:rPr>
      <w:rFonts w:ascii="Segoe UI" w:hAnsi="Segoe UI" w:cs="Segoe UI"/>
      <w:sz w:val="18"/>
      <w:szCs w:val="18"/>
    </w:rPr>
  </w:style>
  <w:style w:type="table" w:styleId="GridTable5Dark-Accent1">
    <w:name w:val="Grid Table 5 Dark Accent 1"/>
    <w:basedOn w:val="TableNormal"/>
    <w:uiPriority w:val="50"/>
    <w:rsid w:val="00312A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CB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2278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2278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2278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2278F" w:themeFill="accent1"/>
      </w:tcPr>
    </w:tblStylePr>
    <w:tblStylePr w:type="band1Vert">
      <w:tblPr/>
      <w:tcPr>
        <w:shd w:val="clear" w:color="auto" w:fill="E398E1" w:themeFill="accent1" w:themeFillTint="66"/>
      </w:tcPr>
    </w:tblStylePr>
    <w:tblStylePr w:type="band1Horz">
      <w:tblPr/>
      <w:tcPr>
        <w:shd w:val="clear" w:color="auto" w:fill="E398E1" w:themeFill="accent1" w:themeFillTint="66"/>
      </w:tcPr>
    </w:tblStylePr>
  </w:style>
  <w:style w:type="paragraph" w:styleId="TOC3">
    <w:name w:val="toc 3"/>
    <w:basedOn w:val="Normal"/>
    <w:next w:val="Normal"/>
    <w:autoRedefine/>
    <w:uiPriority w:val="39"/>
    <w:unhideWhenUsed/>
    <w:rsid w:val="007A3403"/>
    <w:pPr>
      <w:spacing w:after="100"/>
      <w:ind w:left="440"/>
    </w:pPr>
  </w:style>
  <w:style w:type="character" w:customStyle="1" w:styleId="Heading4Char">
    <w:name w:val="Heading 4 Char"/>
    <w:basedOn w:val="DefaultParagraphFont"/>
    <w:link w:val="Heading4"/>
    <w:uiPriority w:val="9"/>
    <w:rsid w:val="00E76CF1"/>
    <w:rPr>
      <w:rFonts w:asciiTheme="majorHAnsi" w:eastAsiaTheme="majorEastAsia" w:hAnsiTheme="majorHAnsi" w:cstheme="majorBidi"/>
      <w:i/>
      <w:iCs/>
      <w:color w:val="6D1D6A" w:themeColor="accent1" w:themeShade="BF"/>
    </w:rPr>
  </w:style>
  <w:style w:type="paragraph" w:styleId="Bibliography">
    <w:name w:val="Bibliography"/>
    <w:basedOn w:val="Normal"/>
    <w:next w:val="Normal"/>
    <w:uiPriority w:val="37"/>
    <w:unhideWhenUsed/>
    <w:rsid w:val="003B448E"/>
  </w:style>
  <w:style w:type="character" w:styleId="FollowedHyperlink">
    <w:name w:val="FollowedHyperlink"/>
    <w:basedOn w:val="DefaultParagraphFont"/>
    <w:uiPriority w:val="99"/>
    <w:semiHidden/>
    <w:unhideWhenUsed/>
    <w:rsid w:val="0079145B"/>
    <w:rPr>
      <w:color w:val="666699" w:themeColor="followedHyperlink"/>
      <w:u w:val="single"/>
    </w:rPr>
  </w:style>
  <w:style w:type="character" w:styleId="FootnoteReference">
    <w:name w:val="footnote reference"/>
    <w:basedOn w:val="DefaultParagraphFont"/>
    <w:uiPriority w:val="99"/>
    <w:semiHidden/>
    <w:unhideWhenUsed/>
    <w:rsid w:val="00876556"/>
    <w:rPr>
      <w:vertAlign w:val="superscript"/>
    </w:rPr>
  </w:style>
  <w:style w:type="character" w:styleId="UnresolvedMention">
    <w:name w:val="Unresolved Mention"/>
    <w:basedOn w:val="DefaultParagraphFont"/>
    <w:uiPriority w:val="99"/>
    <w:semiHidden/>
    <w:unhideWhenUsed/>
    <w:rsid w:val="00B852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285503824">
      <w:bodyDiv w:val="1"/>
      <w:marLeft w:val="0"/>
      <w:marRight w:val="0"/>
      <w:marTop w:val="0"/>
      <w:marBottom w:val="0"/>
      <w:divBdr>
        <w:top w:val="none" w:sz="0" w:space="0" w:color="auto"/>
        <w:left w:val="none" w:sz="0" w:space="0" w:color="auto"/>
        <w:bottom w:val="none" w:sz="0" w:space="0" w:color="auto"/>
        <w:right w:val="none" w:sz="0" w:space="0" w:color="auto"/>
      </w:divBdr>
    </w:div>
    <w:div w:id="449587481">
      <w:bodyDiv w:val="1"/>
      <w:marLeft w:val="0"/>
      <w:marRight w:val="0"/>
      <w:marTop w:val="0"/>
      <w:marBottom w:val="0"/>
      <w:divBdr>
        <w:top w:val="none" w:sz="0" w:space="0" w:color="auto"/>
        <w:left w:val="none" w:sz="0" w:space="0" w:color="auto"/>
        <w:bottom w:val="none" w:sz="0" w:space="0" w:color="auto"/>
        <w:right w:val="none" w:sz="0" w:space="0" w:color="auto"/>
      </w:divBdr>
      <w:divsChild>
        <w:div w:id="1995836342">
          <w:marLeft w:val="547"/>
          <w:marRight w:val="0"/>
          <w:marTop w:val="0"/>
          <w:marBottom w:val="0"/>
          <w:divBdr>
            <w:top w:val="none" w:sz="0" w:space="0" w:color="auto"/>
            <w:left w:val="none" w:sz="0" w:space="0" w:color="auto"/>
            <w:bottom w:val="none" w:sz="0" w:space="0" w:color="auto"/>
            <w:right w:val="none" w:sz="0" w:space="0" w:color="auto"/>
          </w:divBdr>
        </w:div>
        <w:div w:id="1755272769">
          <w:marLeft w:val="547"/>
          <w:marRight w:val="0"/>
          <w:marTop w:val="0"/>
          <w:marBottom w:val="0"/>
          <w:divBdr>
            <w:top w:val="none" w:sz="0" w:space="0" w:color="auto"/>
            <w:left w:val="none" w:sz="0" w:space="0" w:color="auto"/>
            <w:bottom w:val="none" w:sz="0" w:space="0" w:color="auto"/>
            <w:right w:val="none" w:sz="0" w:space="0" w:color="auto"/>
          </w:divBdr>
        </w:div>
        <w:div w:id="587733665">
          <w:marLeft w:val="547"/>
          <w:marRight w:val="0"/>
          <w:marTop w:val="0"/>
          <w:marBottom w:val="0"/>
          <w:divBdr>
            <w:top w:val="none" w:sz="0" w:space="0" w:color="auto"/>
            <w:left w:val="none" w:sz="0" w:space="0" w:color="auto"/>
            <w:bottom w:val="none" w:sz="0" w:space="0" w:color="auto"/>
            <w:right w:val="none" w:sz="0" w:space="0" w:color="auto"/>
          </w:divBdr>
        </w:div>
      </w:divsChild>
    </w:div>
    <w:div w:id="559631954">
      <w:bodyDiv w:val="1"/>
      <w:marLeft w:val="0"/>
      <w:marRight w:val="0"/>
      <w:marTop w:val="0"/>
      <w:marBottom w:val="0"/>
      <w:divBdr>
        <w:top w:val="none" w:sz="0" w:space="0" w:color="auto"/>
        <w:left w:val="none" w:sz="0" w:space="0" w:color="auto"/>
        <w:bottom w:val="none" w:sz="0" w:space="0" w:color="auto"/>
        <w:right w:val="none" w:sz="0" w:space="0" w:color="auto"/>
      </w:divBdr>
    </w:div>
    <w:div w:id="561601591">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722027953">
      <w:bodyDiv w:val="1"/>
      <w:marLeft w:val="0"/>
      <w:marRight w:val="0"/>
      <w:marTop w:val="0"/>
      <w:marBottom w:val="0"/>
      <w:divBdr>
        <w:top w:val="none" w:sz="0" w:space="0" w:color="auto"/>
        <w:left w:val="none" w:sz="0" w:space="0" w:color="auto"/>
        <w:bottom w:val="none" w:sz="0" w:space="0" w:color="auto"/>
        <w:right w:val="none" w:sz="0" w:space="0" w:color="auto"/>
      </w:divBdr>
      <w:divsChild>
        <w:div w:id="1001354853">
          <w:marLeft w:val="547"/>
          <w:marRight w:val="0"/>
          <w:marTop w:val="0"/>
          <w:marBottom w:val="0"/>
          <w:divBdr>
            <w:top w:val="none" w:sz="0" w:space="0" w:color="auto"/>
            <w:left w:val="none" w:sz="0" w:space="0" w:color="auto"/>
            <w:bottom w:val="none" w:sz="0" w:space="0" w:color="auto"/>
            <w:right w:val="none" w:sz="0" w:space="0" w:color="auto"/>
          </w:divBdr>
        </w:div>
        <w:div w:id="1387684832">
          <w:marLeft w:val="547"/>
          <w:marRight w:val="0"/>
          <w:marTop w:val="0"/>
          <w:marBottom w:val="0"/>
          <w:divBdr>
            <w:top w:val="none" w:sz="0" w:space="0" w:color="auto"/>
            <w:left w:val="none" w:sz="0" w:space="0" w:color="auto"/>
            <w:bottom w:val="none" w:sz="0" w:space="0" w:color="auto"/>
            <w:right w:val="none" w:sz="0" w:space="0" w:color="auto"/>
          </w:divBdr>
        </w:div>
        <w:div w:id="1195771592">
          <w:marLeft w:val="547"/>
          <w:marRight w:val="0"/>
          <w:marTop w:val="0"/>
          <w:marBottom w:val="0"/>
          <w:divBdr>
            <w:top w:val="none" w:sz="0" w:space="0" w:color="auto"/>
            <w:left w:val="none" w:sz="0" w:space="0" w:color="auto"/>
            <w:bottom w:val="none" w:sz="0" w:space="0" w:color="auto"/>
            <w:right w:val="none" w:sz="0" w:space="0" w:color="auto"/>
          </w:divBdr>
        </w:div>
      </w:divsChild>
    </w:div>
    <w:div w:id="917521850">
      <w:bodyDiv w:val="1"/>
      <w:marLeft w:val="0"/>
      <w:marRight w:val="0"/>
      <w:marTop w:val="0"/>
      <w:marBottom w:val="0"/>
      <w:divBdr>
        <w:top w:val="none" w:sz="0" w:space="0" w:color="auto"/>
        <w:left w:val="none" w:sz="0" w:space="0" w:color="auto"/>
        <w:bottom w:val="none" w:sz="0" w:space="0" w:color="auto"/>
        <w:right w:val="none" w:sz="0" w:space="0" w:color="auto"/>
      </w:divBdr>
    </w:div>
    <w:div w:id="981696389">
      <w:bodyDiv w:val="1"/>
      <w:marLeft w:val="0"/>
      <w:marRight w:val="0"/>
      <w:marTop w:val="0"/>
      <w:marBottom w:val="0"/>
      <w:divBdr>
        <w:top w:val="none" w:sz="0" w:space="0" w:color="auto"/>
        <w:left w:val="none" w:sz="0" w:space="0" w:color="auto"/>
        <w:bottom w:val="none" w:sz="0" w:space="0" w:color="auto"/>
        <w:right w:val="none" w:sz="0" w:space="0" w:color="auto"/>
      </w:divBdr>
      <w:divsChild>
        <w:div w:id="2124687898">
          <w:marLeft w:val="547"/>
          <w:marRight w:val="0"/>
          <w:marTop w:val="0"/>
          <w:marBottom w:val="0"/>
          <w:divBdr>
            <w:top w:val="none" w:sz="0" w:space="0" w:color="auto"/>
            <w:left w:val="none" w:sz="0" w:space="0" w:color="auto"/>
            <w:bottom w:val="none" w:sz="0" w:space="0" w:color="auto"/>
            <w:right w:val="none" w:sz="0" w:space="0" w:color="auto"/>
          </w:divBdr>
        </w:div>
        <w:div w:id="467549705">
          <w:marLeft w:val="547"/>
          <w:marRight w:val="0"/>
          <w:marTop w:val="0"/>
          <w:marBottom w:val="0"/>
          <w:divBdr>
            <w:top w:val="none" w:sz="0" w:space="0" w:color="auto"/>
            <w:left w:val="none" w:sz="0" w:space="0" w:color="auto"/>
            <w:bottom w:val="none" w:sz="0" w:space="0" w:color="auto"/>
            <w:right w:val="none" w:sz="0" w:space="0" w:color="auto"/>
          </w:divBdr>
        </w:div>
        <w:div w:id="2125224321">
          <w:marLeft w:val="547"/>
          <w:marRight w:val="0"/>
          <w:marTop w:val="0"/>
          <w:marBottom w:val="0"/>
          <w:divBdr>
            <w:top w:val="none" w:sz="0" w:space="0" w:color="auto"/>
            <w:left w:val="none" w:sz="0" w:space="0" w:color="auto"/>
            <w:bottom w:val="none" w:sz="0" w:space="0" w:color="auto"/>
            <w:right w:val="none" w:sz="0" w:space="0" w:color="auto"/>
          </w:divBdr>
        </w:div>
      </w:divsChild>
    </w:div>
    <w:div w:id="1054815636">
      <w:bodyDiv w:val="1"/>
      <w:marLeft w:val="0"/>
      <w:marRight w:val="0"/>
      <w:marTop w:val="0"/>
      <w:marBottom w:val="0"/>
      <w:divBdr>
        <w:top w:val="none" w:sz="0" w:space="0" w:color="auto"/>
        <w:left w:val="none" w:sz="0" w:space="0" w:color="auto"/>
        <w:bottom w:val="none" w:sz="0" w:space="0" w:color="auto"/>
        <w:right w:val="none" w:sz="0" w:space="0" w:color="auto"/>
      </w:divBdr>
    </w:div>
    <w:div w:id="1059136822">
      <w:bodyDiv w:val="1"/>
      <w:marLeft w:val="0"/>
      <w:marRight w:val="0"/>
      <w:marTop w:val="0"/>
      <w:marBottom w:val="0"/>
      <w:divBdr>
        <w:top w:val="none" w:sz="0" w:space="0" w:color="auto"/>
        <w:left w:val="none" w:sz="0" w:space="0" w:color="auto"/>
        <w:bottom w:val="none" w:sz="0" w:space="0" w:color="auto"/>
        <w:right w:val="none" w:sz="0" w:space="0" w:color="auto"/>
      </w:divBdr>
    </w:div>
    <w:div w:id="1124075705">
      <w:bodyDiv w:val="1"/>
      <w:marLeft w:val="0"/>
      <w:marRight w:val="0"/>
      <w:marTop w:val="0"/>
      <w:marBottom w:val="0"/>
      <w:divBdr>
        <w:top w:val="none" w:sz="0" w:space="0" w:color="auto"/>
        <w:left w:val="none" w:sz="0" w:space="0" w:color="auto"/>
        <w:bottom w:val="none" w:sz="0" w:space="0" w:color="auto"/>
        <w:right w:val="none" w:sz="0" w:space="0" w:color="auto"/>
      </w:divBdr>
      <w:divsChild>
        <w:div w:id="931622803">
          <w:marLeft w:val="547"/>
          <w:marRight w:val="0"/>
          <w:marTop w:val="0"/>
          <w:marBottom w:val="0"/>
          <w:divBdr>
            <w:top w:val="none" w:sz="0" w:space="0" w:color="auto"/>
            <w:left w:val="none" w:sz="0" w:space="0" w:color="auto"/>
            <w:bottom w:val="none" w:sz="0" w:space="0" w:color="auto"/>
            <w:right w:val="none" w:sz="0" w:space="0" w:color="auto"/>
          </w:divBdr>
        </w:div>
        <w:div w:id="2118331862">
          <w:marLeft w:val="547"/>
          <w:marRight w:val="0"/>
          <w:marTop w:val="0"/>
          <w:marBottom w:val="0"/>
          <w:divBdr>
            <w:top w:val="none" w:sz="0" w:space="0" w:color="auto"/>
            <w:left w:val="none" w:sz="0" w:space="0" w:color="auto"/>
            <w:bottom w:val="none" w:sz="0" w:space="0" w:color="auto"/>
            <w:right w:val="none" w:sz="0" w:space="0" w:color="auto"/>
          </w:divBdr>
        </w:div>
        <w:div w:id="1804344324">
          <w:marLeft w:val="547"/>
          <w:marRight w:val="0"/>
          <w:marTop w:val="0"/>
          <w:marBottom w:val="0"/>
          <w:divBdr>
            <w:top w:val="none" w:sz="0" w:space="0" w:color="auto"/>
            <w:left w:val="none" w:sz="0" w:space="0" w:color="auto"/>
            <w:bottom w:val="none" w:sz="0" w:space="0" w:color="auto"/>
            <w:right w:val="none" w:sz="0" w:space="0" w:color="auto"/>
          </w:divBdr>
        </w:div>
      </w:divsChild>
    </w:div>
    <w:div w:id="1485665366">
      <w:bodyDiv w:val="1"/>
      <w:marLeft w:val="0"/>
      <w:marRight w:val="0"/>
      <w:marTop w:val="0"/>
      <w:marBottom w:val="0"/>
      <w:divBdr>
        <w:top w:val="none" w:sz="0" w:space="0" w:color="auto"/>
        <w:left w:val="none" w:sz="0" w:space="0" w:color="auto"/>
        <w:bottom w:val="none" w:sz="0" w:space="0" w:color="auto"/>
        <w:right w:val="none" w:sz="0" w:space="0" w:color="auto"/>
      </w:divBdr>
    </w:div>
    <w:div w:id="1583295627">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 w:id="880631023">
          <w:marLeft w:val="576"/>
          <w:marRight w:val="0"/>
          <w:marTop w:val="115"/>
          <w:marBottom w:val="0"/>
          <w:divBdr>
            <w:top w:val="none" w:sz="0" w:space="0" w:color="auto"/>
            <w:left w:val="none" w:sz="0" w:space="0" w:color="auto"/>
            <w:bottom w:val="none" w:sz="0" w:space="0" w:color="auto"/>
            <w:right w:val="none" w:sz="0" w:space="0" w:color="auto"/>
          </w:divBdr>
        </w:div>
      </w:divsChild>
    </w:div>
    <w:div w:id="1820656556">
      <w:bodyDiv w:val="1"/>
      <w:marLeft w:val="0"/>
      <w:marRight w:val="0"/>
      <w:marTop w:val="0"/>
      <w:marBottom w:val="0"/>
      <w:divBdr>
        <w:top w:val="none" w:sz="0" w:space="0" w:color="auto"/>
        <w:left w:val="none" w:sz="0" w:space="0" w:color="auto"/>
        <w:bottom w:val="none" w:sz="0" w:space="0" w:color="auto"/>
        <w:right w:val="none" w:sz="0" w:space="0" w:color="auto"/>
      </w:divBdr>
    </w:div>
    <w:div w:id="199297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Desktop\donna%20a2%20final.docx" TargetMode="External"/><Relationship Id="rId18" Type="http://schemas.openxmlformats.org/officeDocument/2006/relationships/diagramQuickStyle" Target="diagrams/quickStyle1.xml"/><Relationship Id="rId26" Type="http://schemas.openxmlformats.org/officeDocument/2006/relationships/diagramData" Target="diagrams/data3.xml"/><Relationship Id="rId39" Type="http://schemas.openxmlformats.org/officeDocument/2006/relationships/image" Target="media/image6.jpg"/><Relationship Id="rId3" Type="http://schemas.openxmlformats.org/officeDocument/2006/relationships/numbering" Target="numbering.xml"/><Relationship Id="rId21" Type="http://schemas.openxmlformats.org/officeDocument/2006/relationships/diagramData" Target="diagrams/data2.xml"/><Relationship Id="rId34" Type="http://schemas.openxmlformats.org/officeDocument/2006/relationships/diagramColors" Target="diagrams/colors4.xm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file:///C:\Users\User\Desktop\donna%20a2%20final.docx" TargetMode="Externa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Colors" Target="diagrams/colors3.xm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image" Target="media/image4.jpg"/><Relationship Id="rId40" Type="http://schemas.openxmlformats.org/officeDocument/2006/relationships/image" Target="media/image7.jpg"/><Relationship Id="rId5" Type="http://schemas.openxmlformats.org/officeDocument/2006/relationships/settings" Target="settings.xml"/><Relationship Id="rId15" Type="http://schemas.openxmlformats.org/officeDocument/2006/relationships/hyperlink" Target="file:///C:\Users\User\Desktop\donna%20a2%20final.docx" TargetMode="Externa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image" Target="media/image3.jpg"/><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diagramData" Target="diagrams/data4.xm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User\Desktop\donna%20a2%20final.docx" TargetMode="External"/><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1245AC-8A51-4B9E-8264-62D2D395824C}"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788F8C56-B712-4BA8-A4DB-D6460A6056F2}">
      <dgm:prSet phldrT="[Text]" custT="1"/>
      <dgm:spPr/>
      <dgm:t>
        <a:bodyPr/>
        <a:lstStyle/>
        <a:p>
          <a:endParaRPr lang="en-GB" sz="1050"/>
        </a:p>
      </dgm:t>
    </dgm:pt>
    <dgm:pt modelId="{9E98D186-5F71-4E32-AAFE-FDA40BC12EBE}" type="parTrans" cxnId="{10F1CF0D-E59D-4C7E-8A22-E5E5BB2A6A01}">
      <dgm:prSet/>
      <dgm:spPr/>
      <dgm:t>
        <a:bodyPr/>
        <a:lstStyle/>
        <a:p>
          <a:endParaRPr lang="en-GB"/>
        </a:p>
      </dgm:t>
    </dgm:pt>
    <dgm:pt modelId="{62A027AC-3948-4FD6-A021-439B05DC41B8}" type="sibTrans" cxnId="{10F1CF0D-E59D-4C7E-8A22-E5E5BB2A6A01}">
      <dgm:prSet/>
      <dgm:spPr/>
      <dgm:t>
        <a:bodyPr/>
        <a:lstStyle/>
        <a:p>
          <a:endParaRPr lang="en-GB"/>
        </a:p>
      </dgm:t>
    </dgm:pt>
    <dgm:pt modelId="{DF2E92B2-8C53-4A7F-8B28-D66F2724A280}">
      <dgm:prSet phldrT="[Text]" custT="1"/>
      <dgm:spPr/>
      <dgm:t>
        <a:bodyPr/>
        <a:lstStyle/>
        <a:p>
          <a:endParaRPr lang="en-GB" sz="1050"/>
        </a:p>
      </dgm:t>
    </dgm:pt>
    <dgm:pt modelId="{BED850F6-D072-4A23-8603-412A6B2077CE}" type="parTrans" cxnId="{90E59C0A-E4C6-4413-BA3C-E664673617F7}">
      <dgm:prSet/>
      <dgm:spPr/>
      <dgm:t>
        <a:bodyPr/>
        <a:lstStyle/>
        <a:p>
          <a:endParaRPr lang="en-GB"/>
        </a:p>
      </dgm:t>
    </dgm:pt>
    <dgm:pt modelId="{855D0812-B570-456D-8DE9-8AA022B6DABB}" type="sibTrans" cxnId="{90E59C0A-E4C6-4413-BA3C-E664673617F7}">
      <dgm:prSet/>
      <dgm:spPr/>
      <dgm:t>
        <a:bodyPr/>
        <a:lstStyle/>
        <a:p>
          <a:endParaRPr lang="en-GB"/>
        </a:p>
      </dgm:t>
    </dgm:pt>
    <dgm:pt modelId="{FAC765FA-450C-4B49-A337-307A5FBDF017}">
      <dgm:prSet custT="1"/>
      <dgm:spPr/>
      <dgm:t>
        <a:bodyPr/>
        <a:lstStyle/>
        <a:p>
          <a:r>
            <a:rPr lang="en-GB" sz="1200"/>
            <a:t>Pupils learn better in a positive </a:t>
          </a:r>
          <a:r>
            <a:rPr lang="en-GB" sz="1200" b="0"/>
            <a:t>environment.</a:t>
          </a:r>
          <a:br>
            <a:rPr lang="en-GB" sz="1200" b="0"/>
          </a:br>
          <a:r>
            <a:rPr lang="en-GB" sz="1200" b="0"/>
            <a:t>	         (Dorman et al, 2006)</a:t>
          </a:r>
        </a:p>
      </dgm:t>
    </dgm:pt>
    <dgm:pt modelId="{87CD6AB2-E5B3-4AF0-A4AA-D476E8B00D1F}" type="parTrans" cxnId="{4CBA9A70-5F90-4D7E-B752-0B8A93631211}">
      <dgm:prSet/>
      <dgm:spPr/>
      <dgm:t>
        <a:bodyPr/>
        <a:lstStyle/>
        <a:p>
          <a:endParaRPr lang="en-GB"/>
        </a:p>
      </dgm:t>
    </dgm:pt>
    <dgm:pt modelId="{20F164ED-2720-4D64-900C-B828A0EC8ACC}" type="sibTrans" cxnId="{4CBA9A70-5F90-4D7E-B752-0B8A93631211}">
      <dgm:prSet/>
      <dgm:spPr/>
      <dgm:t>
        <a:bodyPr/>
        <a:lstStyle/>
        <a:p>
          <a:endParaRPr lang="en-GB"/>
        </a:p>
      </dgm:t>
    </dgm:pt>
    <dgm:pt modelId="{04990A0E-C6D9-4248-952F-85F05895E3D4}">
      <dgm:prSet custT="1"/>
      <dgm:spPr/>
      <dgm:t>
        <a:bodyPr/>
        <a:lstStyle/>
        <a:p>
          <a:r>
            <a:rPr lang="en-GB" sz="1200" b="0"/>
            <a:t>Pupils feel safe and a sense of belonging. </a:t>
          </a:r>
          <a:br>
            <a:rPr lang="en-GB" sz="1200" b="0"/>
          </a:br>
          <a:r>
            <a:rPr lang="en-GB" sz="1200" b="0"/>
            <a:t>        (Bucholz and Sheffler, 2009)</a:t>
          </a:r>
        </a:p>
      </dgm:t>
    </dgm:pt>
    <dgm:pt modelId="{46E71929-57CE-47CE-93DA-1BDB1586916A}" type="parTrans" cxnId="{3EFB5586-09D0-4984-AF99-AFA493ED2E3E}">
      <dgm:prSet/>
      <dgm:spPr/>
      <dgm:t>
        <a:bodyPr/>
        <a:lstStyle/>
        <a:p>
          <a:endParaRPr lang="en-GB"/>
        </a:p>
      </dgm:t>
    </dgm:pt>
    <dgm:pt modelId="{774AC5C7-B877-4621-BD41-2F86DBCF9916}" type="sibTrans" cxnId="{3EFB5586-09D0-4984-AF99-AFA493ED2E3E}">
      <dgm:prSet/>
      <dgm:spPr/>
      <dgm:t>
        <a:bodyPr/>
        <a:lstStyle/>
        <a:p>
          <a:endParaRPr lang="en-GB"/>
        </a:p>
      </dgm:t>
    </dgm:pt>
    <dgm:pt modelId="{CF733E08-DEAF-4305-AA84-902A1A3473DA}">
      <dgm:prSet custT="1"/>
      <dgm:spPr/>
      <dgm:t>
        <a:bodyPr/>
        <a:lstStyle/>
        <a:p>
          <a:r>
            <a:rPr lang="en-GB" sz="1200" b="0"/>
            <a:t>Increase in pupils self esteme. </a:t>
          </a:r>
        </a:p>
      </dgm:t>
    </dgm:pt>
    <dgm:pt modelId="{3C3084BD-D4A3-423D-87BB-1BCD6C672FE3}" type="parTrans" cxnId="{2BC7E3C8-4487-4EBF-A847-50D6D380F724}">
      <dgm:prSet/>
      <dgm:spPr/>
      <dgm:t>
        <a:bodyPr/>
        <a:lstStyle/>
        <a:p>
          <a:endParaRPr lang="en-GB"/>
        </a:p>
      </dgm:t>
    </dgm:pt>
    <dgm:pt modelId="{8F05557C-FA98-4BDC-8F4B-7285AA6B4506}" type="sibTrans" cxnId="{2BC7E3C8-4487-4EBF-A847-50D6D380F724}">
      <dgm:prSet/>
      <dgm:spPr/>
      <dgm:t>
        <a:bodyPr/>
        <a:lstStyle/>
        <a:p>
          <a:endParaRPr lang="en-GB"/>
        </a:p>
      </dgm:t>
    </dgm:pt>
    <dgm:pt modelId="{2F9E7B73-8397-4982-94EC-539DE3D65962}">
      <dgm:prSet custT="1"/>
      <dgm:spPr/>
      <dgm:t>
        <a:bodyPr/>
        <a:lstStyle/>
        <a:p>
          <a:r>
            <a:rPr lang="en-GB" sz="1200" b="0"/>
            <a:t>Lowers the posibility of challenging behaviour arrising. </a:t>
          </a:r>
          <a:br>
            <a:rPr lang="en-GB" sz="1200" b="0"/>
          </a:br>
          <a:r>
            <a:rPr lang="en-GB" sz="1200" b="0"/>
            <a:t>	               	   </a:t>
          </a:r>
          <a:br>
            <a:rPr lang="en-GB" sz="1200" b="0"/>
          </a:br>
          <a:r>
            <a:rPr lang="en-GB" sz="1200" b="0"/>
            <a:t>  		       (Young, 2014)</a:t>
          </a:r>
        </a:p>
      </dgm:t>
    </dgm:pt>
    <dgm:pt modelId="{5DED47AB-9F13-4FE3-9117-D02E98B221BF}" type="parTrans" cxnId="{F310FF2C-2DE0-4F43-871C-02EA75F512ED}">
      <dgm:prSet/>
      <dgm:spPr/>
      <dgm:t>
        <a:bodyPr/>
        <a:lstStyle/>
        <a:p>
          <a:endParaRPr lang="en-GB"/>
        </a:p>
      </dgm:t>
    </dgm:pt>
    <dgm:pt modelId="{A367B0C9-48A9-4B1B-83C3-6E471E0630FB}" type="sibTrans" cxnId="{F310FF2C-2DE0-4F43-871C-02EA75F512ED}">
      <dgm:prSet/>
      <dgm:spPr/>
      <dgm:t>
        <a:bodyPr/>
        <a:lstStyle/>
        <a:p>
          <a:endParaRPr lang="en-GB"/>
        </a:p>
      </dgm:t>
    </dgm:pt>
    <dgm:pt modelId="{6A262177-93B6-4561-8BA2-13F0556642B8}">
      <dgm:prSet custT="1"/>
      <dgm:spPr/>
      <dgm:t>
        <a:bodyPr/>
        <a:lstStyle/>
        <a:p>
          <a:r>
            <a:rPr lang="en-GB" sz="1200"/>
            <a:t>Needs consistency to work effectivley. </a:t>
          </a:r>
        </a:p>
      </dgm:t>
    </dgm:pt>
    <dgm:pt modelId="{04098746-CC42-4937-A5DB-0B13E581EA0A}" type="parTrans" cxnId="{30F9E710-1098-4585-977D-2ACD424432D5}">
      <dgm:prSet/>
      <dgm:spPr/>
      <dgm:t>
        <a:bodyPr/>
        <a:lstStyle/>
        <a:p>
          <a:endParaRPr lang="en-GB"/>
        </a:p>
      </dgm:t>
    </dgm:pt>
    <dgm:pt modelId="{10DF0EC5-5715-4155-8672-336F1B0989F8}" type="sibTrans" cxnId="{30F9E710-1098-4585-977D-2ACD424432D5}">
      <dgm:prSet/>
      <dgm:spPr/>
      <dgm:t>
        <a:bodyPr/>
        <a:lstStyle/>
        <a:p>
          <a:endParaRPr lang="en-GB"/>
        </a:p>
      </dgm:t>
    </dgm:pt>
    <dgm:pt modelId="{A7DCEA57-22C5-47CA-9167-0D705DFF046E}">
      <dgm:prSet custT="1"/>
      <dgm:spPr/>
      <dgm:t>
        <a:bodyPr/>
        <a:lstStyle/>
        <a:p>
          <a:r>
            <a:rPr lang="en-GB" sz="1200"/>
            <a:t>May need extra funding or support to have necessary extras to be able to provide a positive environment. </a:t>
          </a:r>
          <a:br>
            <a:rPr lang="en-GB" sz="1200"/>
          </a:br>
          <a:br>
            <a:rPr lang="en-GB" sz="1200"/>
          </a:br>
          <a:br>
            <a:rPr lang="en-GB" sz="1200"/>
          </a:br>
          <a:br>
            <a:rPr lang="en-GB" sz="1200"/>
          </a:br>
          <a:r>
            <a:rPr lang="en-GB" sz="1200"/>
            <a:t>                               </a:t>
          </a:r>
          <a:br>
            <a:rPr lang="en-GB" sz="1200"/>
          </a:br>
          <a:r>
            <a:rPr lang="en-GB" sz="1200"/>
            <a:t>		</a:t>
          </a:r>
          <a:r>
            <a:rPr lang="en-GB" sz="1200" b="0"/>
            <a:t>        (Lewis, 2009)</a:t>
          </a:r>
        </a:p>
      </dgm:t>
    </dgm:pt>
    <dgm:pt modelId="{FF5F8079-903C-49D8-B877-8715FA89BD2E}" type="parTrans" cxnId="{EBFDF60A-EE18-4CAE-8A7C-C8769F2C6555}">
      <dgm:prSet/>
      <dgm:spPr/>
      <dgm:t>
        <a:bodyPr/>
        <a:lstStyle/>
        <a:p>
          <a:endParaRPr lang="en-GB"/>
        </a:p>
      </dgm:t>
    </dgm:pt>
    <dgm:pt modelId="{1D6D0DA9-FBBA-49F3-B49A-CD97A562F961}" type="sibTrans" cxnId="{EBFDF60A-EE18-4CAE-8A7C-C8769F2C6555}">
      <dgm:prSet/>
      <dgm:spPr/>
      <dgm:t>
        <a:bodyPr/>
        <a:lstStyle/>
        <a:p>
          <a:endParaRPr lang="en-GB"/>
        </a:p>
      </dgm:t>
    </dgm:pt>
    <dgm:pt modelId="{FD071AA8-E988-4A3D-9A21-B2D91D84FDFF}" type="pres">
      <dgm:prSet presAssocID="{F81245AC-8A51-4B9E-8264-62D2D395824C}" presName="Name0" presStyleCnt="0">
        <dgm:presLayoutVars>
          <dgm:chMax val="2"/>
          <dgm:chPref val="2"/>
          <dgm:dir/>
          <dgm:animOne/>
          <dgm:resizeHandles val="exact"/>
        </dgm:presLayoutVars>
      </dgm:prSet>
      <dgm:spPr/>
    </dgm:pt>
    <dgm:pt modelId="{84856648-9F0A-4125-A94B-895C317B65CE}" type="pres">
      <dgm:prSet presAssocID="{F81245AC-8A51-4B9E-8264-62D2D395824C}" presName="Background" presStyleLbl="bgImgPlace1" presStyleIdx="0" presStyleCnt="1"/>
      <dgm:spPr/>
    </dgm:pt>
    <dgm:pt modelId="{976BF20D-9111-4A75-B46A-60BF1524F854}" type="pres">
      <dgm:prSet presAssocID="{F81245AC-8A51-4B9E-8264-62D2D395824C}" presName="ParentText1" presStyleLbl="revTx" presStyleIdx="0" presStyleCnt="2" custScaleY="106984" custLinFactNeighborX="430" custLinFactNeighborY="-1354">
        <dgm:presLayoutVars>
          <dgm:chMax val="0"/>
          <dgm:chPref val="0"/>
          <dgm:bulletEnabled val="1"/>
        </dgm:presLayoutVars>
      </dgm:prSet>
      <dgm:spPr/>
    </dgm:pt>
    <dgm:pt modelId="{89122A01-A132-4338-8D21-E4679D790F21}" type="pres">
      <dgm:prSet presAssocID="{F81245AC-8A51-4B9E-8264-62D2D395824C}" presName="ParentText2" presStyleLbl="revTx" presStyleIdx="1" presStyleCnt="2" custScaleY="100032" custLinFactNeighborX="-430" custLinFactNeighborY="-4514">
        <dgm:presLayoutVars>
          <dgm:chMax val="0"/>
          <dgm:chPref val="0"/>
          <dgm:bulletEnabled val="1"/>
        </dgm:presLayoutVars>
      </dgm:prSet>
      <dgm:spPr/>
    </dgm:pt>
    <dgm:pt modelId="{3239B430-4531-4C47-940C-DE5CCD06BD03}" type="pres">
      <dgm:prSet presAssocID="{F81245AC-8A51-4B9E-8264-62D2D395824C}" presName="Plus" presStyleLbl="alignNode1" presStyleIdx="0" presStyleCnt="2"/>
      <dgm:spPr/>
    </dgm:pt>
    <dgm:pt modelId="{55B19E74-C129-4F20-B5EA-A980952B459D}" type="pres">
      <dgm:prSet presAssocID="{F81245AC-8A51-4B9E-8264-62D2D395824C}" presName="Minus" presStyleLbl="alignNode1" presStyleIdx="1" presStyleCnt="2"/>
      <dgm:spPr/>
    </dgm:pt>
    <dgm:pt modelId="{A6F94986-EE50-4F4D-98EA-1393B329F703}" type="pres">
      <dgm:prSet presAssocID="{F81245AC-8A51-4B9E-8264-62D2D395824C}" presName="Divider" presStyleLbl="parChTrans1D1" presStyleIdx="0" presStyleCnt="1"/>
      <dgm:spPr/>
    </dgm:pt>
  </dgm:ptLst>
  <dgm:cxnLst>
    <dgm:cxn modelId="{90E59C0A-E4C6-4413-BA3C-E664673617F7}" srcId="{F81245AC-8A51-4B9E-8264-62D2D395824C}" destId="{DF2E92B2-8C53-4A7F-8B28-D66F2724A280}" srcOrd="1" destOrd="0" parTransId="{BED850F6-D072-4A23-8603-412A6B2077CE}" sibTransId="{855D0812-B570-456D-8DE9-8AA022B6DABB}"/>
    <dgm:cxn modelId="{EBFDF60A-EE18-4CAE-8A7C-C8769F2C6555}" srcId="{DF2E92B2-8C53-4A7F-8B28-D66F2724A280}" destId="{A7DCEA57-22C5-47CA-9167-0D705DFF046E}" srcOrd="1" destOrd="0" parTransId="{FF5F8079-903C-49D8-B877-8715FA89BD2E}" sibTransId="{1D6D0DA9-FBBA-49F3-B49A-CD97A562F961}"/>
    <dgm:cxn modelId="{10F1CF0D-E59D-4C7E-8A22-E5E5BB2A6A01}" srcId="{F81245AC-8A51-4B9E-8264-62D2D395824C}" destId="{788F8C56-B712-4BA8-A4DB-D6460A6056F2}" srcOrd="0" destOrd="0" parTransId="{9E98D186-5F71-4E32-AAFE-FDA40BC12EBE}" sibTransId="{62A027AC-3948-4FD6-A021-439B05DC41B8}"/>
    <dgm:cxn modelId="{30F9E710-1098-4585-977D-2ACD424432D5}" srcId="{DF2E92B2-8C53-4A7F-8B28-D66F2724A280}" destId="{6A262177-93B6-4561-8BA2-13F0556642B8}" srcOrd="0" destOrd="0" parTransId="{04098746-CC42-4937-A5DB-0B13E581EA0A}" sibTransId="{10DF0EC5-5715-4155-8672-336F1B0989F8}"/>
    <dgm:cxn modelId="{3515C02A-524C-4211-8159-511036ED8F82}" type="presOf" srcId="{788F8C56-B712-4BA8-A4DB-D6460A6056F2}" destId="{976BF20D-9111-4A75-B46A-60BF1524F854}" srcOrd="0" destOrd="0" presId="urn:microsoft.com/office/officeart/2009/3/layout/PlusandMinus"/>
    <dgm:cxn modelId="{F310FF2C-2DE0-4F43-871C-02EA75F512ED}" srcId="{788F8C56-B712-4BA8-A4DB-D6460A6056F2}" destId="{2F9E7B73-8397-4982-94EC-539DE3D65962}" srcOrd="3" destOrd="0" parTransId="{5DED47AB-9F13-4FE3-9117-D02E98B221BF}" sibTransId="{A367B0C9-48A9-4B1B-83C3-6E471E0630FB}"/>
    <dgm:cxn modelId="{2D83DD30-E429-4A87-B69D-8718530CD8E5}" type="presOf" srcId="{CF733E08-DEAF-4305-AA84-902A1A3473DA}" destId="{976BF20D-9111-4A75-B46A-60BF1524F854}" srcOrd="0" destOrd="3" presId="urn:microsoft.com/office/officeart/2009/3/layout/PlusandMinus"/>
    <dgm:cxn modelId="{18A9645E-9FAA-40F6-A5D9-AA447B40AD13}" type="presOf" srcId="{A7DCEA57-22C5-47CA-9167-0D705DFF046E}" destId="{89122A01-A132-4338-8D21-E4679D790F21}" srcOrd="0" destOrd="2" presId="urn:microsoft.com/office/officeart/2009/3/layout/PlusandMinus"/>
    <dgm:cxn modelId="{4CBA9A70-5F90-4D7E-B752-0B8A93631211}" srcId="{788F8C56-B712-4BA8-A4DB-D6460A6056F2}" destId="{FAC765FA-450C-4B49-A337-307A5FBDF017}" srcOrd="0" destOrd="0" parTransId="{87CD6AB2-E5B3-4AF0-A4AA-D476E8B00D1F}" sibTransId="{20F164ED-2720-4D64-900C-B828A0EC8ACC}"/>
    <dgm:cxn modelId="{F8D82878-BAC2-4E3D-8EBF-94DBB9924C58}" type="presOf" srcId="{6A262177-93B6-4561-8BA2-13F0556642B8}" destId="{89122A01-A132-4338-8D21-E4679D790F21}" srcOrd="0" destOrd="1" presId="urn:microsoft.com/office/officeart/2009/3/layout/PlusandMinus"/>
    <dgm:cxn modelId="{3EFB5586-09D0-4984-AF99-AFA493ED2E3E}" srcId="{788F8C56-B712-4BA8-A4DB-D6460A6056F2}" destId="{04990A0E-C6D9-4248-952F-85F05895E3D4}" srcOrd="1" destOrd="0" parTransId="{46E71929-57CE-47CE-93DA-1BDB1586916A}" sibTransId="{774AC5C7-B877-4621-BD41-2F86DBCF9916}"/>
    <dgm:cxn modelId="{2E3ECB93-3EF0-40A0-82F8-325582FD1A09}" type="presOf" srcId="{DF2E92B2-8C53-4A7F-8B28-D66F2724A280}" destId="{89122A01-A132-4338-8D21-E4679D790F21}" srcOrd="0" destOrd="0" presId="urn:microsoft.com/office/officeart/2009/3/layout/PlusandMinus"/>
    <dgm:cxn modelId="{69A6CAB6-3F66-427E-A4E2-287F2668766B}" type="presOf" srcId="{FAC765FA-450C-4B49-A337-307A5FBDF017}" destId="{976BF20D-9111-4A75-B46A-60BF1524F854}" srcOrd="0" destOrd="1" presId="urn:microsoft.com/office/officeart/2009/3/layout/PlusandMinus"/>
    <dgm:cxn modelId="{3BF0E0C3-BF5E-498D-9526-35895807BBB8}" type="presOf" srcId="{04990A0E-C6D9-4248-952F-85F05895E3D4}" destId="{976BF20D-9111-4A75-B46A-60BF1524F854}" srcOrd="0" destOrd="2" presId="urn:microsoft.com/office/officeart/2009/3/layout/PlusandMinus"/>
    <dgm:cxn modelId="{2BC7E3C8-4487-4EBF-A847-50D6D380F724}" srcId="{788F8C56-B712-4BA8-A4DB-D6460A6056F2}" destId="{CF733E08-DEAF-4305-AA84-902A1A3473DA}" srcOrd="2" destOrd="0" parTransId="{3C3084BD-D4A3-423D-87BB-1BCD6C672FE3}" sibTransId="{8F05557C-FA98-4BDC-8F4B-7285AA6B4506}"/>
    <dgm:cxn modelId="{81B624E3-4B7D-49FC-A6AA-1BC89F6F0BF3}" type="presOf" srcId="{2F9E7B73-8397-4982-94EC-539DE3D65962}" destId="{976BF20D-9111-4A75-B46A-60BF1524F854}" srcOrd="0" destOrd="4" presId="urn:microsoft.com/office/officeart/2009/3/layout/PlusandMinus"/>
    <dgm:cxn modelId="{68F1A8EC-BF89-47D0-BA69-23689224A930}" type="presOf" srcId="{F81245AC-8A51-4B9E-8264-62D2D395824C}" destId="{FD071AA8-E988-4A3D-9A21-B2D91D84FDFF}" srcOrd="0" destOrd="0" presId="urn:microsoft.com/office/officeart/2009/3/layout/PlusandMinus"/>
    <dgm:cxn modelId="{3C40336F-CDC2-4E9F-8655-94DE7F6912DA}" type="presParOf" srcId="{FD071AA8-E988-4A3D-9A21-B2D91D84FDFF}" destId="{84856648-9F0A-4125-A94B-895C317B65CE}" srcOrd="0" destOrd="0" presId="urn:microsoft.com/office/officeart/2009/3/layout/PlusandMinus"/>
    <dgm:cxn modelId="{9EFF8CAE-1528-4B93-AB10-C1AB3205A3B8}" type="presParOf" srcId="{FD071AA8-E988-4A3D-9A21-B2D91D84FDFF}" destId="{976BF20D-9111-4A75-B46A-60BF1524F854}" srcOrd="1" destOrd="0" presId="urn:microsoft.com/office/officeart/2009/3/layout/PlusandMinus"/>
    <dgm:cxn modelId="{3063F856-C245-436A-B9E1-D5250DBB6CCD}" type="presParOf" srcId="{FD071AA8-E988-4A3D-9A21-B2D91D84FDFF}" destId="{89122A01-A132-4338-8D21-E4679D790F21}" srcOrd="2" destOrd="0" presId="urn:microsoft.com/office/officeart/2009/3/layout/PlusandMinus"/>
    <dgm:cxn modelId="{2D7B91E5-C0DE-49D7-90B2-8ED39F369022}" type="presParOf" srcId="{FD071AA8-E988-4A3D-9A21-B2D91D84FDFF}" destId="{3239B430-4531-4C47-940C-DE5CCD06BD03}" srcOrd="3" destOrd="0" presId="urn:microsoft.com/office/officeart/2009/3/layout/PlusandMinus"/>
    <dgm:cxn modelId="{2363FE31-F471-425A-8410-41F1D2B9C5BA}" type="presParOf" srcId="{FD071AA8-E988-4A3D-9A21-B2D91D84FDFF}" destId="{55B19E74-C129-4F20-B5EA-A980952B459D}" srcOrd="4" destOrd="0" presId="urn:microsoft.com/office/officeart/2009/3/layout/PlusandMinus"/>
    <dgm:cxn modelId="{B80C038C-189E-4316-92E6-E714A6FEE14C}" type="presParOf" srcId="{FD071AA8-E988-4A3D-9A21-B2D91D84FDFF}" destId="{A6F94986-EE50-4F4D-98EA-1393B329F703}" srcOrd="5" destOrd="0" presId="urn:microsoft.com/office/officeart/2009/3/layout/PlusandMinu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81245AC-8A51-4B9E-8264-62D2D395824C}"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788F8C56-B712-4BA8-A4DB-D6460A6056F2}">
      <dgm:prSet phldrT="[Text]" custT="1"/>
      <dgm:spPr/>
      <dgm:t>
        <a:bodyPr/>
        <a:lstStyle/>
        <a:p>
          <a:endParaRPr lang="en-GB" sz="1200"/>
        </a:p>
      </dgm:t>
    </dgm:pt>
    <dgm:pt modelId="{9E98D186-5F71-4E32-AAFE-FDA40BC12EBE}" type="parTrans" cxnId="{10F1CF0D-E59D-4C7E-8A22-E5E5BB2A6A01}">
      <dgm:prSet/>
      <dgm:spPr/>
      <dgm:t>
        <a:bodyPr/>
        <a:lstStyle/>
        <a:p>
          <a:endParaRPr lang="en-GB"/>
        </a:p>
      </dgm:t>
    </dgm:pt>
    <dgm:pt modelId="{62A027AC-3948-4FD6-A021-439B05DC41B8}" type="sibTrans" cxnId="{10F1CF0D-E59D-4C7E-8A22-E5E5BB2A6A01}">
      <dgm:prSet/>
      <dgm:spPr/>
      <dgm:t>
        <a:bodyPr/>
        <a:lstStyle/>
        <a:p>
          <a:endParaRPr lang="en-GB"/>
        </a:p>
      </dgm:t>
    </dgm:pt>
    <dgm:pt modelId="{0725A3BB-F334-463E-8188-217E5C2CAE36}">
      <dgm:prSet custT="1"/>
      <dgm:spPr/>
      <dgm:t>
        <a:bodyPr/>
        <a:lstStyle/>
        <a:p>
          <a:r>
            <a:rPr lang="en-GB" sz="1200"/>
            <a:t>Makes children feel safe and secure. </a:t>
          </a:r>
        </a:p>
      </dgm:t>
    </dgm:pt>
    <dgm:pt modelId="{85C212DB-408A-4EF9-B3D3-917A9F290D49}" type="sibTrans" cxnId="{566FB0E7-0B3D-4A5C-887E-EE5F398FA502}">
      <dgm:prSet/>
      <dgm:spPr/>
      <dgm:t>
        <a:bodyPr/>
        <a:lstStyle/>
        <a:p>
          <a:endParaRPr lang="en-GB"/>
        </a:p>
      </dgm:t>
    </dgm:pt>
    <dgm:pt modelId="{870A9837-EDAC-4729-A889-5159F8DE1F40}" type="parTrans" cxnId="{566FB0E7-0B3D-4A5C-887E-EE5F398FA502}">
      <dgm:prSet/>
      <dgm:spPr/>
      <dgm:t>
        <a:bodyPr/>
        <a:lstStyle/>
        <a:p>
          <a:endParaRPr lang="en-GB"/>
        </a:p>
      </dgm:t>
    </dgm:pt>
    <dgm:pt modelId="{D3D2F88A-6EE7-4DFD-BF5E-3321412C2818}">
      <dgm:prSet custT="1"/>
      <dgm:spPr/>
      <dgm:t>
        <a:bodyPr/>
        <a:lstStyle/>
        <a:p>
          <a:r>
            <a:rPr lang="en-GB" sz="1200"/>
            <a:t>Helps children to know how far they can go.</a:t>
          </a:r>
        </a:p>
      </dgm:t>
    </dgm:pt>
    <dgm:pt modelId="{DFD8DD71-FE2D-4243-9E9A-1834B10DAEF8}" type="parTrans" cxnId="{253084A1-5B84-4FFD-81E2-A92C922167D6}">
      <dgm:prSet/>
      <dgm:spPr/>
      <dgm:t>
        <a:bodyPr/>
        <a:lstStyle/>
        <a:p>
          <a:endParaRPr lang="en-GB"/>
        </a:p>
      </dgm:t>
    </dgm:pt>
    <dgm:pt modelId="{26B85209-21CC-4EFA-B5CE-4968E1F4D411}" type="sibTrans" cxnId="{253084A1-5B84-4FFD-81E2-A92C922167D6}">
      <dgm:prSet/>
      <dgm:spPr/>
      <dgm:t>
        <a:bodyPr/>
        <a:lstStyle/>
        <a:p>
          <a:endParaRPr lang="en-GB"/>
        </a:p>
      </dgm:t>
    </dgm:pt>
    <dgm:pt modelId="{9852431F-FB01-4BC4-9A5C-B7DE5E6C61B6}">
      <dgm:prSet custT="1"/>
      <dgm:spPr/>
      <dgm:t>
        <a:bodyPr/>
        <a:lstStyle/>
        <a:p>
          <a:r>
            <a:rPr lang="en-GB" sz="1200"/>
            <a:t>Helps children learn what to expect from following or breaking the rules. </a:t>
          </a:r>
        </a:p>
      </dgm:t>
    </dgm:pt>
    <dgm:pt modelId="{D433125A-3045-4901-9587-8FDD0CF252E5}" type="parTrans" cxnId="{38D79F3C-0172-4E0D-9254-DF9C273659EB}">
      <dgm:prSet/>
      <dgm:spPr/>
      <dgm:t>
        <a:bodyPr/>
        <a:lstStyle/>
        <a:p>
          <a:endParaRPr lang="en-GB"/>
        </a:p>
      </dgm:t>
    </dgm:pt>
    <dgm:pt modelId="{2E328A54-A374-4813-A2EB-EE85C6B925A5}" type="sibTrans" cxnId="{38D79F3C-0172-4E0D-9254-DF9C273659EB}">
      <dgm:prSet/>
      <dgm:spPr/>
      <dgm:t>
        <a:bodyPr/>
        <a:lstStyle/>
        <a:p>
          <a:endParaRPr lang="en-GB"/>
        </a:p>
      </dgm:t>
    </dgm:pt>
    <dgm:pt modelId="{3BD8EBD7-66A5-4913-AB84-0D2197B77C05}">
      <dgm:prSet custT="1"/>
      <dgm:spPr/>
      <dgm:t>
        <a:bodyPr/>
        <a:lstStyle/>
        <a:p>
          <a:r>
            <a:rPr lang="en-GB" sz="1200"/>
            <a:t>Helps children predict the behaviour of others.</a:t>
          </a:r>
          <a:br>
            <a:rPr lang="en-GB" sz="1200"/>
          </a:br>
          <a:r>
            <a:rPr lang="en-GB" sz="1200"/>
            <a:t>		</a:t>
          </a:r>
          <a:r>
            <a:rPr lang="en-GB" sz="1200" b="0"/>
            <a:t>(Mukherji, 2001)</a:t>
          </a:r>
        </a:p>
      </dgm:t>
    </dgm:pt>
    <dgm:pt modelId="{9AF7DE89-F63E-4219-90F0-D5BE2E0D1BB7}" type="parTrans" cxnId="{AF0956F9-7FBE-4246-801E-A0AF5F8C4FD6}">
      <dgm:prSet/>
      <dgm:spPr/>
      <dgm:t>
        <a:bodyPr/>
        <a:lstStyle/>
        <a:p>
          <a:endParaRPr lang="en-GB"/>
        </a:p>
      </dgm:t>
    </dgm:pt>
    <dgm:pt modelId="{E77BAE67-6846-48B0-855E-15191AB077DC}" type="sibTrans" cxnId="{AF0956F9-7FBE-4246-801E-A0AF5F8C4FD6}">
      <dgm:prSet/>
      <dgm:spPr/>
      <dgm:t>
        <a:bodyPr/>
        <a:lstStyle/>
        <a:p>
          <a:endParaRPr lang="en-GB"/>
        </a:p>
      </dgm:t>
    </dgm:pt>
    <dgm:pt modelId="{A93809F7-A86B-4484-9624-6C364A0B0D1D}">
      <dgm:prSet custT="1"/>
      <dgm:spPr/>
      <dgm:t>
        <a:bodyPr/>
        <a:lstStyle/>
        <a:p>
          <a:r>
            <a:rPr lang="en-GB" sz="1200"/>
            <a:t>Need to be consistantly followed through.</a:t>
          </a:r>
        </a:p>
      </dgm:t>
    </dgm:pt>
    <dgm:pt modelId="{4BD86CB6-1F92-4CA5-B5F2-3B6EB4B7D757}" type="parTrans" cxnId="{C47A303B-4F3C-413B-8818-C710A693124E}">
      <dgm:prSet/>
      <dgm:spPr/>
      <dgm:t>
        <a:bodyPr/>
        <a:lstStyle/>
        <a:p>
          <a:endParaRPr lang="en-GB"/>
        </a:p>
      </dgm:t>
    </dgm:pt>
    <dgm:pt modelId="{79413C8E-D4FF-4BE7-9E89-35D9CB50A4ED}" type="sibTrans" cxnId="{C47A303B-4F3C-413B-8818-C710A693124E}">
      <dgm:prSet/>
      <dgm:spPr/>
      <dgm:t>
        <a:bodyPr/>
        <a:lstStyle/>
        <a:p>
          <a:endParaRPr lang="en-GB"/>
        </a:p>
      </dgm:t>
    </dgm:pt>
    <dgm:pt modelId="{B5F97F94-0413-461B-A251-D72A5B20DBBF}">
      <dgm:prSet custT="1"/>
      <dgm:spPr/>
      <dgm:t>
        <a:bodyPr/>
        <a:lstStyle/>
        <a:p>
          <a:endParaRPr lang="en-GB" sz="1200"/>
        </a:p>
      </dgm:t>
    </dgm:pt>
    <dgm:pt modelId="{5CBF5BE9-BA33-418A-868A-5F5875D79B87}" type="parTrans" cxnId="{6B1386EF-CE68-4A98-86C7-6EF8E788F69A}">
      <dgm:prSet/>
      <dgm:spPr/>
      <dgm:t>
        <a:bodyPr/>
        <a:lstStyle/>
        <a:p>
          <a:endParaRPr lang="en-GB"/>
        </a:p>
      </dgm:t>
    </dgm:pt>
    <dgm:pt modelId="{2401F6B5-A59B-404F-A492-8B14534AF63A}" type="sibTrans" cxnId="{6B1386EF-CE68-4A98-86C7-6EF8E788F69A}">
      <dgm:prSet/>
      <dgm:spPr/>
      <dgm:t>
        <a:bodyPr/>
        <a:lstStyle/>
        <a:p>
          <a:endParaRPr lang="en-GB"/>
        </a:p>
      </dgm:t>
    </dgm:pt>
    <dgm:pt modelId="{B7B5F2A8-68E0-42D3-9143-70F6006FCCBC}">
      <dgm:prSet custT="1"/>
      <dgm:spPr/>
      <dgm:t>
        <a:bodyPr/>
        <a:lstStyle/>
        <a:p>
          <a:r>
            <a:rPr lang="en-GB" sz="1200"/>
            <a:t>Communication and agreement with staff and parents. </a:t>
          </a:r>
        </a:p>
      </dgm:t>
    </dgm:pt>
    <dgm:pt modelId="{33C59D40-711C-4015-BF19-0ADDE658BA84}" type="parTrans" cxnId="{E76BC272-7C35-41B0-8773-E937EA7701FC}">
      <dgm:prSet/>
      <dgm:spPr/>
      <dgm:t>
        <a:bodyPr/>
        <a:lstStyle/>
        <a:p>
          <a:endParaRPr lang="en-GB"/>
        </a:p>
      </dgm:t>
    </dgm:pt>
    <dgm:pt modelId="{4336DE5A-1BFD-495C-9059-D1E7729A59E3}" type="sibTrans" cxnId="{E76BC272-7C35-41B0-8773-E937EA7701FC}">
      <dgm:prSet/>
      <dgm:spPr/>
      <dgm:t>
        <a:bodyPr/>
        <a:lstStyle/>
        <a:p>
          <a:endParaRPr lang="en-GB"/>
        </a:p>
      </dgm:t>
    </dgm:pt>
    <dgm:pt modelId="{7047D9F6-7AD3-40EB-AE43-6BD564857AA7}">
      <dgm:prSet custT="1"/>
      <dgm:spPr/>
      <dgm:t>
        <a:bodyPr/>
        <a:lstStyle/>
        <a:p>
          <a:r>
            <a:rPr lang="en-GB" sz="1200"/>
            <a:t>May be difficult at first.</a:t>
          </a:r>
          <a:br>
            <a:rPr lang="en-GB" sz="1200"/>
          </a:br>
          <a:br>
            <a:rPr lang="en-GB" sz="1200"/>
          </a:br>
          <a:br>
            <a:rPr lang="en-GB" sz="1200"/>
          </a:br>
          <a:br>
            <a:rPr lang="en-GB" sz="1200"/>
          </a:br>
          <a:br>
            <a:rPr lang="en-GB" sz="1200"/>
          </a:br>
          <a:r>
            <a:rPr lang="en-GB" sz="1200"/>
            <a:t>		</a:t>
          </a:r>
          <a:r>
            <a:rPr lang="en-GB" sz="1200" b="0"/>
            <a:t>    (Crowe, 2010)</a:t>
          </a:r>
        </a:p>
      </dgm:t>
    </dgm:pt>
    <dgm:pt modelId="{FA9FE83D-8CEF-4BEF-838A-743F07698BE9}" type="parTrans" cxnId="{A7B9E6C9-E240-4218-81F5-3645CBDF82AC}">
      <dgm:prSet/>
      <dgm:spPr/>
      <dgm:t>
        <a:bodyPr/>
        <a:lstStyle/>
        <a:p>
          <a:endParaRPr lang="en-GB"/>
        </a:p>
      </dgm:t>
    </dgm:pt>
    <dgm:pt modelId="{4625319F-E846-4AB7-8C48-02390CC55CF0}" type="sibTrans" cxnId="{A7B9E6C9-E240-4218-81F5-3645CBDF82AC}">
      <dgm:prSet/>
      <dgm:spPr/>
      <dgm:t>
        <a:bodyPr/>
        <a:lstStyle/>
        <a:p>
          <a:endParaRPr lang="en-GB"/>
        </a:p>
      </dgm:t>
    </dgm:pt>
    <dgm:pt modelId="{FD071AA8-E988-4A3D-9A21-B2D91D84FDFF}" type="pres">
      <dgm:prSet presAssocID="{F81245AC-8A51-4B9E-8264-62D2D395824C}" presName="Name0" presStyleCnt="0">
        <dgm:presLayoutVars>
          <dgm:chMax val="2"/>
          <dgm:chPref val="2"/>
          <dgm:dir/>
          <dgm:animOne/>
          <dgm:resizeHandles val="exact"/>
        </dgm:presLayoutVars>
      </dgm:prSet>
      <dgm:spPr/>
    </dgm:pt>
    <dgm:pt modelId="{84856648-9F0A-4125-A94B-895C317B65CE}" type="pres">
      <dgm:prSet presAssocID="{F81245AC-8A51-4B9E-8264-62D2D395824C}" presName="Background" presStyleLbl="bgImgPlace1" presStyleIdx="0" presStyleCnt="1"/>
      <dgm:spPr/>
    </dgm:pt>
    <dgm:pt modelId="{976BF20D-9111-4A75-B46A-60BF1524F854}" type="pres">
      <dgm:prSet presAssocID="{F81245AC-8A51-4B9E-8264-62D2D395824C}" presName="ParentText1" presStyleLbl="revTx" presStyleIdx="0" presStyleCnt="2">
        <dgm:presLayoutVars>
          <dgm:chMax val="0"/>
          <dgm:chPref val="0"/>
          <dgm:bulletEnabled val="1"/>
        </dgm:presLayoutVars>
      </dgm:prSet>
      <dgm:spPr/>
    </dgm:pt>
    <dgm:pt modelId="{89122A01-A132-4338-8D21-E4679D790F21}" type="pres">
      <dgm:prSet presAssocID="{F81245AC-8A51-4B9E-8264-62D2D395824C}" presName="ParentText2" presStyleLbl="revTx" presStyleIdx="1" presStyleCnt="2">
        <dgm:presLayoutVars>
          <dgm:chMax val="0"/>
          <dgm:chPref val="0"/>
          <dgm:bulletEnabled val="1"/>
        </dgm:presLayoutVars>
      </dgm:prSet>
      <dgm:spPr/>
    </dgm:pt>
    <dgm:pt modelId="{3239B430-4531-4C47-940C-DE5CCD06BD03}" type="pres">
      <dgm:prSet presAssocID="{F81245AC-8A51-4B9E-8264-62D2D395824C}" presName="Plus" presStyleLbl="alignNode1" presStyleIdx="0" presStyleCnt="2"/>
      <dgm:spPr/>
    </dgm:pt>
    <dgm:pt modelId="{55B19E74-C129-4F20-B5EA-A980952B459D}" type="pres">
      <dgm:prSet presAssocID="{F81245AC-8A51-4B9E-8264-62D2D395824C}" presName="Minus" presStyleLbl="alignNode1" presStyleIdx="1" presStyleCnt="2"/>
      <dgm:spPr/>
    </dgm:pt>
    <dgm:pt modelId="{A6F94986-EE50-4F4D-98EA-1393B329F703}" type="pres">
      <dgm:prSet presAssocID="{F81245AC-8A51-4B9E-8264-62D2D395824C}" presName="Divider" presStyleLbl="parChTrans1D1" presStyleIdx="0" presStyleCnt="1"/>
      <dgm:spPr/>
    </dgm:pt>
  </dgm:ptLst>
  <dgm:cxnLst>
    <dgm:cxn modelId="{10F1CF0D-E59D-4C7E-8A22-E5E5BB2A6A01}" srcId="{F81245AC-8A51-4B9E-8264-62D2D395824C}" destId="{788F8C56-B712-4BA8-A4DB-D6460A6056F2}" srcOrd="0" destOrd="0" parTransId="{9E98D186-5F71-4E32-AAFE-FDA40BC12EBE}" sibTransId="{62A027AC-3948-4FD6-A021-439B05DC41B8}"/>
    <dgm:cxn modelId="{C8B35C11-84DB-4747-B379-FC92374C00CD}" type="presOf" srcId="{9852431F-FB01-4BC4-9A5C-B7DE5E6C61B6}" destId="{976BF20D-9111-4A75-B46A-60BF1524F854}" srcOrd="0" destOrd="3" presId="urn:microsoft.com/office/officeart/2009/3/layout/PlusandMinus"/>
    <dgm:cxn modelId="{714EBD27-070C-4B38-96A1-123FD09EBF6B}" type="presOf" srcId="{3BD8EBD7-66A5-4913-AB84-0D2197B77C05}" destId="{976BF20D-9111-4A75-B46A-60BF1524F854}" srcOrd="0" destOrd="4" presId="urn:microsoft.com/office/officeart/2009/3/layout/PlusandMinus"/>
    <dgm:cxn modelId="{3515C02A-524C-4211-8159-511036ED8F82}" type="presOf" srcId="{788F8C56-B712-4BA8-A4DB-D6460A6056F2}" destId="{976BF20D-9111-4A75-B46A-60BF1524F854}" srcOrd="0" destOrd="0" presId="urn:microsoft.com/office/officeart/2009/3/layout/PlusandMinus"/>
    <dgm:cxn modelId="{C47A303B-4F3C-413B-8818-C710A693124E}" srcId="{B5F97F94-0413-461B-A251-D72A5B20DBBF}" destId="{A93809F7-A86B-4484-9624-6C364A0B0D1D}" srcOrd="0" destOrd="0" parTransId="{4BD86CB6-1F92-4CA5-B5F2-3B6EB4B7D757}" sibTransId="{79413C8E-D4FF-4BE7-9E89-35D9CB50A4ED}"/>
    <dgm:cxn modelId="{38D79F3C-0172-4E0D-9254-DF9C273659EB}" srcId="{788F8C56-B712-4BA8-A4DB-D6460A6056F2}" destId="{9852431F-FB01-4BC4-9A5C-B7DE5E6C61B6}" srcOrd="2" destOrd="0" parTransId="{D433125A-3045-4901-9587-8FDD0CF252E5}" sibTransId="{2E328A54-A374-4813-A2EB-EE85C6B925A5}"/>
    <dgm:cxn modelId="{E76BC272-7C35-41B0-8773-E937EA7701FC}" srcId="{B5F97F94-0413-461B-A251-D72A5B20DBBF}" destId="{B7B5F2A8-68E0-42D3-9143-70F6006FCCBC}" srcOrd="1" destOrd="0" parTransId="{33C59D40-711C-4015-BF19-0ADDE658BA84}" sibTransId="{4336DE5A-1BFD-495C-9059-D1E7729A59E3}"/>
    <dgm:cxn modelId="{47652D95-9B1D-4374-A0A3-DFA9D8BEB5C2}" type="presOf" srcId="{B5F97F94-0413-461B-A251-D72A5B20DBBF}" destId="{89122A01-A132-4338-8D21-E4679D790F21}" srcOrd="0" destOrd="0" presId="urn:microsoft.com/office/officeart/2009/3/layout/PlusandMinus"/>
    <dgm:cxn modelId="{253084A1-5B84-4FFD-81E2-A92C922167D6}" srcId="{788F8C56-B712-4BA8-A4DB-D6460A6056F2}" destId="{D3D2F88A-6EE7-4DFD-BF5E-3321412C2818}" srcOrd="1" destOrd="0" parTransId="{DFD8DD71-FE2D-4243-9E9A-1834B10DAEF8}" sibTransId="{26B85209-21CC-4EFA-B5CE-4968E1F4D411}"/>
    <dgm:cxn modelId="{4F49D1A7-06C5-4CDA-AC7B-436D6E1FA398}" type="presOf" srcId="{7047D9F6-7AD3-40EB-AE43-6BD564857AA7}" destId="{89122A01-A132-4338-8D21-E4679D790F21}" srcOrd="0" destOrd="3" presId="urn:microsoft.com/office/officeart/2009/3/layout/PlusandMinus"/>
    <dgm:cxn modelId="{37E72AA8-F5DE-45DC-93FA-CACB84CDAAEC}" type="presOf" srcId="{B7B5F2A8-68E0-42D3-9143-70F6006FCCBC}" destId="{89122A01-A132-4338-8D21-E4679D790F21}" srcOrd="0" destOrd="2" presId="urn:microsoft.com/office/officeart/2009/3/layout/PlusandMinus"/>
    <dgm:cxn modelId="{082700C8-4B5A-4EC4-BFB1-2E19AFF1BD14}" type="presOf" srcId="{D3D2F88A-6EE7-4DFD-BF5E-3321412C2818}" destId="{976BF20D-9111-4A75-B46A-60BF1524F854}" srcOrd="0" destOrd="2" presId="urn:microsoft.com/office/officeart/2009/3/layout/PlusandMinus"/>
    <dgm:cxn modelId="{A7B9E6C9-E240-4218-81F5-3645CBDF82AC}" srcId="{B5F97F94-0413-461B-A251-D72A5B20DBBF}" destId="{7047D9F6-7AD3-40EB-AE43-6BD564857AA7}" srcOrd="2" destOrd="0" parTransId="{FA9FE83D-8CEF-4BEF-838A-743F07698BE9}" sibTransId="{4625319F-E846-4AB7-8C48-02390CC55CF0}"/>
    <dgm:cxn modelId="{BB90EED3-B4C1-47F1-9A2E-1045EB6EA9CD}" type="presOf" srcId="{A93809F7-A86B-4484-9624-6C364A0B0D1D}" destId="{89122A01-A132-4338-8D21-E4679D790F21}" srcOrd="0" destOrd="1" presId="urn:microsoft.com/office/officeart/2009/3/layout/PlusandMinus"/>
    <dgm:cxn modelId="{566FB0E7-0B3D-4A5C-887E-EE5F398FA502}" srcId="{788F8C56-B712-4BA8-A4DB-D6460A6056F2}" destId="{0725A3BB-F334-463E-8188-217E5C2CAE36}" srcOrd="0" destOrd="0" parTransId="{870A9837-EDAC-4729-A889-5159F8DE1F40}" sibTransId="{85C212DB-408A-4EF9-B3D3-917A9F290D49}"/>
    <dgm:cxn modelId="{68F1A8EC-BF89-47D0-BA69-23689224A930}" type="presOf" srcId="{F81245AC-8A51-4B9E-8264-62D2D395824C}" destId="{FD071AA8-E988-4A3D-9A21-B2D91D84FDFF}" srcOrd="0" destOrd="0" presId="urn:microsoft.com/office/officeart/2009/3/layout/PlusandMinus"/>
    <dgm:cxn modelId="{6B1386EF-CE68-4A98-86C7-6EF8E788F69A}" srcId="{F81245AC-8A51-4B9E-8264-62D2D395824C}" destId="{B5F97F94-0413-461B-A251-D72A5B20DBBF}" srcOrd="1" destOrd="0" parTransId="{5CBF5BE9-BA33-418A-868A-5F5875D79B87}" sibTransId="{2401F6B5-A59B-404F-A492-8B14534AF63A}"/>
    <dgm:cxn modelId="{ADEDD8F4-4A06-4DE8-ADE6-135946CBF659}" type="presOf" srcId="{0725A3BB-F334-463E-8188-217E5C2CAE36}" destId="{976BF20D-9111-4A75-B46A-60BF1524F854}" srcOrd="0" destOrd="1" presId="urn:microsoft.com/office/officeart/2009/3/layout/PlusandMinus"/>
    <dgm:cxn modelId="{AF0956F9-7FBE-4246-801E-A0AF5F8C4FD6}" srcId="{788F8C56-B712-4BA8-A4DB-D6460A6056F2}" destId="{3BD8EBD7-66A5-4913-AB84-0D2197B77C05}" srcOrd="3" destOrd="0" parTransId="{9AF7DE89-F63E-4219-90F0-D5BE2E0D1BB7}" sibTransId="{E77BAE67-6846-48B0-855E-15191AB077DC}"/>
    <dgm:cxn modelId="{3C40336F-CDC2-4E9F-8655-94DE7F6912DA}" type="presParOf" srcId="{FD071AA8-E988-4A3D-9A21-B2D91D84FDFF}" destId="{84856648-9F0A-4125-A94B-895C317B65CE}" srcOrd="0" destOrd="0" presId="urn:microsoft.com/office/officeart/2009/3/layout/PlusandMinus"/>
    <dgm:cxn modelId="{9EFF8CAE-1528-4B93-AB10-C1AB3205A3B8}" type="presParOf" srcId="{FD071AA8-E988-4A3D-9A21-B2D91D84FDFF}" destId="{976BF20D-9111-4A75-B46A-60BF1524F854}" srcOrd="1" destOrd="0" presId="urn:microsoft.com/office/officeart/2009/3/layout/PlusandMinus"/>
    <dgm:cxn modelId="{3063F856-C245-436A-B9E1-D5250DBB6CCD}" type="presParOf" srcId="{FD071AA8-E988-4A3D-9A21-B2D91D84FDFF}" destId="{89122A01-A132-4338-8D21-E4679D790F21}" srcOrd="2" destOrd="0" presId="urn:microsoft.com/office/officeart/2009/3/layout/PlusandMinus"/>
    <dgm:cxn modelId="{2D7B91E5-C0DE-49D7-90B2-8ED39F369022}" type="presParOf" srcId="{FD071AA8-E988-4A3D-9A21-B2D91D84FDFF}" destId="{3239B430-4531-4C47-940C-DE5CCD06BD03}" srcOrd="3" destOrd="0" presId="urn:microsoft.com/office/officeart/2009/3/layout/PlusandMinus"/>
    <dgm:cxn modelId="{2363FE31-F471-425A-8410-41F1D2B9C5BA}" type="presParOf" srcId="{FD071AA8-E988-4A3D-9A21-B2D91D84FDFF}" destId="{55B19E74-C129-4F20-B5EA-A980952B459D}" srcOrd="4" destOrd="0" presId="urn:microsoft.com/office/officeart/2009/3/layout/PlusandMinus"/>
    <dgm:cxn modelId="{B80C038C-189E-4316-92E6-E714A6FEE14C}" type="presParOf" srcId="{FD071AA8-E988-4A3D-9A21-B2D91D84FDFF}" destId="{A6F94986-EE50-4F4D-98EA-1393B329F703}" srcOrd="5" destOrd="0" presId="urn:microsoft.com/office/officeart/2009/3/layout/PlusandMinus"/>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1245AC-8A51-4B9E-8264-62D2D395824C}"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788F8C56-B712-4BA8-A4DB-D6460A6056F2}">
      <dgm:prSet phldrT="[Text]" custT="1"/>
      <dgm:spPr/>
      <dgm:t>
        <a:bodyPr/>
        <a:lstStyle/>
        <a:p>
          <a:endParaRPr lang="en-GB" sz="1200"/>
        </a:p>
      </dgm:t>
    </dgm:pt>
    <dgm:pt modelId="{9E98D186-5F71-4E32-AAFE-FDA40BC12EBE}" type="parTrans" cxnId="{10F1CF0D-E59D-4C7E-8A22-E5E5BB2A6A01}">
      <dgm:prSet/>
      <dgm:spPr/>
      <dgm:t>
        <a:bodyPr/>
        <a:lstStyle/>
        <a:p>
          <a:endParaRPr lang="en-GB"/>
        </a:p>
      </dgm:t>
    </dgm:pt>
    <dgm:pt modelId="{62A027AC-3948-4FD6-A021-439B05DC41B8}" type="sibTrans" cxnId="{10F1CF0D-E59D-4C7E-8A22-E5E5BB2A6A01}">
      <dgm:prSet/>
      <dgm:spPr/>
      <dgm:t>
        <a:bodyPr/>
        <a:lstStyle/>
        <a:p>
          <a:endParaRPr lang="en-GB"/>
        </a:p>
      </dgm:t>
    </dgm:pt>
    <dgm:pt modelId="{DF2E92B2-8C53-4A7F-8B28-D66F2724A280}">
      <dgm:prSet phldrT="[Text]" custT="1"/>
      <dgm:spPr/>
      <dgm:t>
        <a:bodyPr/>
        <a:lstStyle/>
        <a:p>
          <a:endParaRPr lang="en-GB" sz="1000"/>
        </a:p>
      </dgm:t>
    </dgm:pt>
    <dgm:pt modelId="{BED850F6-D072-4A23-8603-412A6B2077CE}" type="parTrans" cxnId="{90E59C0A-E4C6-4413-BA3C-E664673617F7}">
      <dgm:prSet/>
      <dgm:spPr/>
      <dgm:t>
        <a:bodyPr/>
        <a:lstStyle/>
        <a:p>
          <a:endParaRPr lang="en-GB"/>
        </a:p>
      </dgm:t>
    </dgm:pt>
    <dgm:pt modelId="{855D0812-B570-456D-8DE9-8AA022B6DABB}" type="sibTrans" cxnId="{90E59C0A-E4C6-4413-BA3C-E664673617F7}">
      <dgm:prSet/>
      <dgm:spPr/>
      <dgm:t>
        <a:bodyPr/>
        <a:lstStyle/>
        <a:p>
          <a:endParaRPr lang="en-GB"/>
        </a:p>
      </dgm:t>
    </dgm:pt>
    <dgm:pt modelId="{5C864778-0227-45E8-8246-038DCAAC066D}">
      <dgm:prSet custT="1"/>
      <dgm:spPr/>
      <dgm:t>
        <a:bodyPr/>
        <a:lstStyle/>
        <a:p>
          <a:r>
            <a:rPr lang="en-GB" sz="1200"/>
            <a:t>Punishment is a negative action.</a:t>
          </a:r>
        </a:p>
      </dgm:t>
    </dgm:pt>
    <dgm:pt modelId="{0F53E2D9-D4FC-41C2-A31C-125EA88DE9C9}" type="parTrans" cxnId="{FB844FB5-9E89-4F2A-882F-C4CA1127F035}">
      <dgm:prSet/>
      <dgm:spPr/>
      <dgm:t>
        <a:bodyPr/>
        <a:lstStyle/>
        <a:p>
          <a:endParaRPr lang="en-GB"/>
        </a:p>
      </dgm:t>
    </dgm:pt>
    <dgm:pt modelId="{B6A21751-0969-403B-939A-2CE10C9A4ECA}" type="sibTrans" cxnId="{FB844FB5-9E89-4F2A-882F-C4CA1127F035}">
      <dgm:prSet/>
      <dgm:spPr/>
      <dgm:t>
        <a:bodyPr/>
        <a:lstStyle/>
        <a:p>
          <a:endParaRPr lang="en-GB"/>
        </a:p>
      </dgm:t>
    </dgm:pt>
    <dgm:pt modelId="{BEB51336-A3E3-433D-960D-9C07B6200B63}">
      <dgm:prSet custT="1"/>
      <dgm:spPr/>
      <dgm:t>
        <a:bodyPr/>
        <a:lstStyle/>
        <a:p>
          <a:r>
            <a:rPr lang="en-GB" sz="1200"/>
            <a:t>It is a short term fix.</a:t>
          </a:r>
        </a:p>
      </dgm:t>
    </dgm:pt>
    <dgm:pt modelId="{DE59A436-CC0E-42A2-8B78-539A191A50E3}" type="parTrans" cxnId="{4DD89429-6E1D-44B9-A134-603F79D55A3C}">
      <dgm:prSet/>
      <dgm:spPr/>
      <dgm:t>
        <a:bodyPr/>
        <a:lstStyle/>
        <a:p>
          <a:endParaRPr lang="en-GB"/>
        </a:p>
      </dgm:t>
    </dgm:pt>
    <dgm:pt modelId="{7DCE2C69-668B-4FFF-9B02-5D64D4B0A338}" type="sibTrans" cxnId="{4DD89429-6E1D-44B9-A134-603F79D55A3C}">
      <dgm:prSet/>
      <dgm:spPr/>
      <dgm:t>
        <a:bodyPr/>
        <a:lstStyle/>
        <a:p>
          <a:endParaRPr lang="en-GB"/>
        </a:p>
      </dgm:t>
    </dgm:pt>
    <dgm:pt modelId="{87ED3048-7465-44CF-8944-4A9CE4639A9F}">
      <dgm:prSet custT="1"/>
      <dgm:spPr/>
      <dgm:t>
        <a:bodyPr/>
        <a:lstStyle/>
        <a:p>
          <a:r>
            <a:rPr lang="en-GB" sz="1200"/>
            <a:t>Is based on fear.</a:t>
          </a:r>
        </a:p>
      </dgm:t>
    </dgm:pt>
    <dgm:pt modelId="{01BD63ED-E6DA-4CE4-92A9-CEADF65F744C}" type="parTrans" cxnId="{A98AEC18-7A7D-4399-9CA9-FC9337B92164}">
      <dgm:prSet/>
      <dgm:spPr/>
      <dgm:t>
        <a:bodyPr/>
        <a:lstStyle/>
        <a:p>
          <a:endParaRPr lang="en-GB"/>
        </a:p>
      </dgm:t>
    </dgm:pt>
    <dgm:pt modelId="{D6B43165-2843-419E-9FF4-00F16B22A819}" type="sibTrans" cxnId="{A98AEC18-7A7D-4399-9CA9-FC9337B92164}">
      <dgm:prSet/>
      <dgm:spPr/>
      <dgm:t>
        <a:bodyPr/>
        <a:lstStyle/>
        <a:p>
          <a:endParaRPr lang="en-GB"/>
        </a:p>
      </dgm:t>
    </dgm:pt>
    <dgm:pt modelId="{1EA5DD4F-5973-4F4E-BAD8-D20A01A5573C}">
      <dgm:prSet custT="1"/>
      <dgm:spPr/>
      <dgm:t>
        <a:bodyPr/>
        <a:lstStyle/>
        <a:p>
          <a:r>
            <a:rPr lang="en-GB" sz="1200"/>
            <a:t>It is a reaction, so does not prevent the action from happening.</a:t>
          </a:r>
        </a:p>
      </dgm:t>
    </dgm:pt>
    <dgm:pt modelId="{F2A72017-9919-4211-A04E-B274935444BC}" type="parTrans" cxnId="{F7D6D930-1FEE-4126-8A90-8519801213D9}">
      <dgm:prSet/>
      <dgm:spPr/>
      <dgm:t>
        <a:bodyPr/>
        <a:lstStyle/>
        <a:p>
          <a:endParaRPr lang="en-GB"/>
        </a:p>
      </dgm:t>
    </dgm:pt>
    <dgm:pt modelId="{0A354734-13BF-4742-A3E6-0AEDF0DEDB37}" type="sibTrans" cxnId="{F7D6D930-1FEE-4126-8A90-8519801213D9}">
      <dgm:prSet/>
      <dgm:spPr/>
      <dgm:t>
        <a:bodyPr/>
        <a:lstStyle/>
        <a:p>
          <a:endParaRPr lang="en-GB"/>
        </a:p>
      </dgm:t>
    </dgm:pt>
    <dgm:pt modelId="{7CED15B6-F12C-4BCD-8CFF-D0ABD56C86DD}">
      <dgm:prSet custT="1"/>
      <dgm:spPr/>
      <dgm:t>
        <a:bodyPr/>
        <a:lstStyle/>
        <a:p>
          <a:endParaRPr lang="en-GB" sz="1200"/>
        </a:p>
      </dgm:t>
    </dgm:pt>
    <dgm:pt modelId="{ED7FE891-0F70-4457-AA7F-8C67B13A496F}" type="parTrans" cxnId="{91327947-DAC8-4FC6-8AD8-17A24597FE7F}">
      <dgm:prSet/>
      <dgm:spPr/>
      <dgm:t>
        <a:bodyPr/>
        <a:lstStyle/>
        <a:p>
          <a:endParaRPr lang="en-GB"/>
        </a:p>
      </dgm:t>
    </dgm:pt>
    <dgm:pt modelId="{9152B75A-AEA8-4E8D-A7C4-6D4795F8768C}" type="sibTrans" cxnId="{91327947-DAC8-4FC6-8AD8-17A24597FE7F}">
      <dgm:prSet/>
      <dgm:spPr/>
      <dgm:t>
        <a:bodyPr/>
        <a:lstStyle/>
        <a:p>
          <a:endParaRPr lang="en-GB"/>
        </a:p>
      </dgm:t>
    </dgm:pt>
    <dgm:pt modelId="{9C92102F-BE18-4314-9F02-DC11F0A8E4BB}">
      <dgm:prSet custT="1"/>
      <dgm:spPr/>
      <dgm:t>
        <a:bodyPr/>
        <a:lstStyle/>
        <a:p>
          <a:endParaRPr lang="en-GB" sz="1200"/>
        </a:p>
      </dgm:t>
    </dgm:pt>
    <dgm:pt modelId="{40E408FF-EAB5-46D4-AA0A-DDD8752A9E97}" type="parTrans" cxnId="{86EEA238-0E9A-4B5F-A5F7-8AB4D43CDED7}">
      <dgm:prSet/>
      <dgm:spPr/>
      <dgm:t>
        <a:bodyPr/>
        <a:lstStyle/>
        <a:p>
          <a:endParaRPr lang="en-GB"/>
        </a:p>
      </dgm:t>
    </dgm:pt>
    <dgm:pt modelId="{752F99A6-2C84-4D3F-8887-01233D0E25EB}" type="sibTrans" cxnId="{86EEA238-0E9A-4B5F-A5F7-8AB4D43CDED7}">
      <dgm:prSet/>
      <dgm:spPr/>
      <dgm:t>
        <a:bodyPr/>
        <a:lstStyle/>
        <a:p>
          <a:endParaRPr lang="en-GB"/>
        </a:p>
      </dgm:t>
    </dgm:pt>
    <dgm:pt modelId="{15601020-1EBD-4BB2-A37E-EBEF84E3D0CF}">
      <dgm:prSet custT="1"/>
      <dgm:spPr/>
      <dgm:t>
        <a:bodyPr/>
        <a:lstStyle/>
        <a:p>
          <a:r>
            <a:rPr lang="en-GB" sz="1200"/>
            <a:t>Punishment reduces the likleyhood of repeat offending. </a:t>
          </a:r>
          <a:br>
            <a:rPr lang="en-GB" sz="1200"/>
          </a:br>
          <a:r>
            <a:rPr lang="en-GB" sz="1200"/>
            <a:t>		</a:t>
          </a:r>
          <a:r>
            <a:rPr lang="en-GB" sz="1200" b="0"/>
            <a:t>(Mukherji, 2001)</a:t>
          </a:r>
        </a:p>
      </dgm:t>
    </dgm:pt>
    <dgm:pt modelId="{AF44D0AF-E037-4EC9-8392-327F92DD50BF}" type="parTrans" cxnId="{FAB99BFD-1F52-4630-B128-F7DBB0FAD767}">
      <dgm:prSet/>
      <dgm:spPr/>
      <dgm:t>
        <a:bodyPr/>
        <a:lstStyle/>
        <a:p>
          <a:endParaRPr lang="en-GB"/>
        </a:p>
      </dgm:t>
    </dgm:pt>
    <dgm:pt modelId="{CAD349AA-4113-41C8-9DE3-E8836110D416}" type="sibTrans" cxnId="{FAB99BFD-1F52-4630-B128-F7DBB0FAD767}">
      <dgm:prSet/>
      <dgm:spPr/>
      <dgm:t>
        <a:bodyPr/>
        <a:lstStyle/>
        <a:p>
          <a:endParaRPr lang="en-GB"/>
        </a:p>
      </dgm:t>
    </dgm:pt>
    <dgm:pt modelId="{9109625C-6417-4AA4-9F52-E232101F4CC8}">
      <dgm:prSet custT="1"/>
      <dgm:spPr/>
      <dgm:t>
        <a:bodyPr/>
        <a:lstStyle/>
        <a:p>
          <a:r>
            <a:rPr lang="en-GB" sz="1200"/>
            <a:t>Could lead to more extreme punishments.</a:t>
          </a:r>
          <a:br>
            <a:rPr lang="en-GB" sz="1200"/>
          </a:br>
          <a:br>
            <a:rPr lang="en-GB" sz="1200"/>
          </a:br>
          <a:r>
            <a:rPr lang="en-GB" sz="1200"/>
            <a:t>		</a:t>
          </a:r>
          <a:r>
            <a:rPr lang="en-GB" sz="1200" b="0"/>
            <a:t>        (Imray, 2008)</a:t>
          </a:r>
        </a:p>
      </dgm:t>
    </dgm:pt>
    <dgm:pt modelId="{AB113DB0-B16E-4A2B-B109-BEDFB2CF5144}" type="parTrans" cxnId="{B29711F3-12CF-4EEB-93B7-CC8D47C9CB6A}">
      <dgm:prSet/>
      <dgm:spPr/>
      <dgm:t>
        <a:bodyPr/>
        <a:lstStyle/>
        <a:p>
          <a:endParaRPr lang="en-GB"/>
        </a:p>
      </dgm:t>
    </dgm:pt>
    <dgm:pt modelId="{0351477D-DA8C-4F46-AF8F-0B31CAE1A1F1}" type="sibTrans" cxnId="{B29711F3-12CF-4EEB-93B7-CC8D47C9CB6A}">
      <dgm:prSet/>
      <dgm:spPr/>
      <dgm:t>
        <a:bodyPr/>
        <a:lstStyle/>
        <a:p>
          <a:endParaRPr lang="en-GB"/>
        </a:p>
      </dgm:t>
    </dgm:pt>
    <dgm:pt modelId="{C765095D-9185-4FAB-B05B-B1B501886258}">
      <dgm:prSet custT="1"/>
      <dgm:spPr/>
      <dgm:t>
        <a:bodyPr/>
        <a:lstStyle/>
        <a:p>
          <a:r>
            <a:rPr lang="en-GB" sz="1200" b="0"/>
            <a:t>Helps the teachers control the environment.</a:t>
          </a:r>
        </a:p>
      </dgm:t>
    </dgm:pt>
    <dgm:pt modelId="{068DCD6E-6584-48DB-A092-540BF294F652}" type="parTrans" cxnId="{387D1F6E-92F4-40DC-B248-DADB299407DF}">
      <dgm:prSet/>
      <dgm:spPr/>
      <dgm:t>
        <a:bodyPr/>
        <a:lstStyle/>
        <a:p>
          <a:endParaRPr lang="en-GB"/>
        </a:p>
      </dgm:t>
    </dgm:pt>
    <dgm:pt modelId="{C6F23E1F-2180-4FCD-A989-6662860F159B}" type="sibTrans" cxnId="{387D1F6E-92F4-40DC-B248-DADB299407DF}">
      <dgm:prSet/>
      <dgm:spPr/>
      <dgm:t>
        <a:bodyPr/>
        <a:lstStyle/>
        <a:p>
          <a:endParaRPr lang="en-GB"/>
        </a:p>
      </dgm:t>
    </dgm:pt>
    <dgm:pt modelId="{D1720769-5B6E-462C-8BC5-39EAAAACAD56}">
      <dgm:prSet custT="1"/>
      <dgm:spPr/>
      <dgm:t>
        <a:bodyPr/>
        <a:lstStyle/>
        <a:p>
          <a:r>
            <a:rPr lang="en-GB" sz="1200" b="0"/>
            <a:t>May help develop respect.</a:t>
          </a:r>
        </a:p>
      </dgm:t>
    </dgm:pt>
    <dgm:pt modelId="{959840C4-0153-4F0F-A884-4E769DC7C3E8}" type="parTrans" cxnId="{EE29F45C-A5E4-4014-836D-FC4AE9A89637}">
      <dgm:prSet/>
      <dgm:spPr/>
      <dgm:t>
        <a:bodyPr/>
        <a:lstStyle/>
        <a:p>
          <a:endParaRPr lang="en-GB"/>
        </a:p>
      </dgm:t>
    </dgm:pt>
    <dgm:pt modelId="{9E4FDAEA-885B-49F8-B0C9-974DA49DFE9E}" type="sibTrans" cxnId="{EE29F45C-A5E4-4014-836D-FC4AE9A89637}">
      <dgm:prSet/>
      <dgm:spPr/>
      <dgm:t>
        <a:bodyPr/>
        <a:lstStyle/>
        <a:p>
          <a:endParaRPr lang="en-GB"/>
        </a:p>
      </dgm:t>
    </dgm:pt>
    <dgm:pt modelId="{896415C0-8FA6-4A30-9E61-8E60EC681E86}">
      <dgm:prSet custT="1"/>
      <dgm:spPr/>
      <dgm:t>
        <a:bodyPr/>
        <a:lstStyle/>
        <a:p>
          <a:r>
            <a:rPr lang="en-GB" sz="1200" b="0"/>
            <a:t>Helps the child to learn expectations. </a:t>
          </a:r>
          <a:br>
            <a:rPr lang="en-GB" sz="1200" b="0"/>
          </a:br>
          <a:br>
            <a:rPr lang="en-GB" sz="1200" b="0"/>
          </a:br>
          <a:r>
            <a:rPr lang="en-GB" sz="1200" b="0"/>
            <a:t>	                    (Birkett, 2007)</a:t>
          </a:r>
        </a:p>
      </dgm:t>
    </dgm:pt>
    <dgm:pt modelId="{6C954A50-9420-4181-B84D-FA4A81AF63E6}" type="parTrans" cxnId="{3B65E776-B7EE-47AC-94C7-5330665575F4}">
      <dgm:prSet/>
      <dgm:spPr/>
      <dgm:t>
        <a:bodyPr/>
        <a:lstStyle/>
        <a:p>
          <a:endParaRPr lang="en-GB"/>
        </a:p>
      </dgm:t>
    </dgm:pt>
    <dgm:pt modelId="{C923FC1B-CF47-4F05-BFFA-86ED89E82F55}" type="sibTrans" cxnId="{3B65E776-B7EE-47AC-94C7-5330665575F4}">
      <dgm:prSet/>
      <dgm:spPr/>
      <dgm:t>
        <a:bodyPr/>
        <a:lstStyle/>
        <a:p>
          <a:endParaRPr lang="en-GB"/>
        </a:p>
      </dgm:t>
    </dgm:pt>
    <dgm:pt modelId="{FD071AA8-E988-4A3D-9A21-B2D91D84FDFF}" type="pres">
      <dgm:prSet presAssocID="{F81245AC-8A51-4B9E-8264-62D2D395824C}" presName="Name0" presStyleCnt="0">
        <dgm:presLayoutVars>
          <dgm:chMax val="2"/>
          <dgm:chPref val="2"/>
          <dgm:dir/>
          <dgm:animOne/>
          <dgm:resizeHandles val="exact"/>
        </dgm:presLayoutVars>
      </dgm:prSet>
      <dgm:spPr/>
    </dgm:pt>
    <dgm:pt modelId="{84856648-9F0A-4125-A94B-895C317B65CE}" type="pres">
      <dgm:prSet presAssocID="{F81245AC-8A51-4B9E-8264-62D2D395824C}" presName="Background" presStyleLbl="bgImgPlace1" presStyleIdx="0" presStyleCnt="1"/>
      <dgm:spPr/>
    </dgm:pt>
    <dgm:pt modelId="{976BF20D-9111-4A75-B46A-60BF1524F854}" type="pres">
      <dgm:prSet presAssocID="{F81245AC-8A51-4B9E-8264-62D2D395824C}" presName="ParentText1" presStyleLbl="revTx" presStyleIdx="0" presStyleCnt="2">
        <dgm:presLayoutVars>
          <dgm:chMax val="0"/>
          <dgm:chPref val="0"/>
          <dgm:bulletEnabled val="1"/>
        </dgm:presLayoutVars>
      </dgm:prSet>
      <dgm:spPr/>
    </dgm:pt>
    <dgm:pt modelId="{89122A01-A132-4338-8D21-E4679D790F21}" type="pres">
      <dgm:prSet presAssocID="{F81245AC-8A51-4B9E-8264-62D2D395824C}" presName="ParentText2" presStyleLbl="revTx" presStyleIdx="1" presStyleCnt="2">
        <dgm:presLayoutVars>
          <dgm:chMax val="0"/>
          <dgm:chPref val="0"/>
          <dgm:bulletEnabled val="1"/>
        </dgm:presLayoutVars>
      </dgm:prSet>
      <dgm:spPr/>
    </dgm:pt>
    <dgm:pt modelId="{3239B430-4531-4C47-940C-DE5CCD06BD03}" type="pres">
      <dgm:prSet presAssocID="{F81245AC-8A51-4B9E-8264-62D2D395824C}" presName="Plus" presStyleLbl="alignNode1" presStyleIdx="0" presStyleCnt="2"/>
      <dgm:spPr/>
    </dgm:pt>
    <dgm:pt modelId="{55B19E74-C129-4F20-B5EA-A980952B459D}" type="pres">
      <dgm:prSet presAssocID="{F81245AC-8A51-4B9E-8264-62D2D395824C}" presName="Minus" presStyleLbl="alignNode1" presStyleIdx="1" presStyleCnt="2"/>
      <dgm:spPr/>
    </dgm:pt>
    <dgm:pt modelId="{A6F94986-EE50-4F4D-98EA-1393B329F703}" type="pres">
      <dgm:prSet presAssocID="{F81245AC-8A51-4B9E-8264-62D2D395824C}" presName="Divider" presStyleLbl="parChTrans1D1" presStyleIdx="0" presStyleCnt="1"/>
      <dgm:spPr/>
    </dgm:pt>
  </dgm:ptLst>
  <dgm:cxnLst>
    <dgm:cxn modelId="{E14E4207-6D4C-466C-B0FB-7BDC0F7CC0F7}" type="presOf" srcId="{9C92102F-BE18-4314-9F02-DC11F0A8E4BB}" destId="{89122A01-A132-4338-8D21-E4679D790F21}" srcOrd="0" destOrd="6" presId="urn:microsoft.com/office/officeart/2009/3/layout/PlusandMinus"/>
    <dgm:cxn modelId="{90E59C0A-E4C6-4413-BA3C-E664673617F7}" srcId="{F81245AC-8A51-4B9E-8264-62D2D395824C}" destId="{DF2E92B2-8C53-4A7F-8B28-D66F2724A280}" srcOrd="1" destOrd="0" parTransId="{BED850F6-D072-4A23-8603-412A6B2077CE}" sibTransId="{855D0812-B570-456D-8DE9-8AA022B6DABB}"/>
    <dgm:cxn modelId="{10F1CF0D-E59D-4C7E-8A22-E5E5BB2A6A01}" srcId="{F81245AC-8A51-4B9E-8264-62D2D395824C}" destId="{788F8C56-B712-4BA8-A4DB-D6460A6056F2}" srcOrd="0" destOrd="0" parTransId="{9E98D186-5F71-4E32-AAFE-FDA40BC12EBE}" sibTransId="{62A027AC-3948-4FD6-A021-439B05DC41B8}"/>
    <dgm:cxn modelId="{421B5314-023B-409B-8ABD-38249BEE0067}" type="presOf" srcId="{1EA5DD4F-5973-4F4E-BAD8-D20A01A5573C}" destId="{89122A01-A132-4338-8D21-E4679D790F21}" srcOrd="0" destOrd="4" presId="urn:microsoft.com/office/officeart/2009/3/layout/PlusandMinus"/>
    <dgm:cxn modelId="{A98AEC18-7A7D-4399-9CA9-FC9337B92164}" srcId="{DF2E92B2-8C53-4A7F-8B28-D66F2724A280}" destId="{87ED3048-7465-44CF-8944-4A9CE4639A9F}" srcOrd="2" destOrd="0" parTransId="{01BD63ED-E6DA-4CE4-92A9-CEADF65F744C}" sibTransId="{D6B43165-2843-419E-9FF4-00F16B22A819}"/>
    <dgm:cxn modelId="{8D32C527-684E-41B1-A8A9-B3875E96886A}" type="presOf" srcId="{C765095D-9185-4FAB-B05B-B1B501886258}" destId="{976BF20D-9111-4A75-B46A-60BF1524F854}" srcOrd="0" destOrd="2" presId="urn:microsoft.com/office/officeart/2009/3/layout/PlusandMinus"/>
    <dgm:cxn modelId="{4DD89429-6E1D-44B9-A134-603F79D55A3C}" srcId="{DF2E92B2-8C53-4A7F-8B28-D66F2724A280}" destId="{BEB51336-A3E3-433D-960D-9C07B6200B63}" srcOrd="1" destOrd="0" parTransId="{DE59A436-CC0E-42A2-8B78-539A191A50E3}" sibTransId="{7DCE2C69-668B-4FFF-9B02-5D64D4B0A338}"/>
    <dgm:cxn modelId="{8704442A-4774-4B5C-A6CD-926257FACB20}" type="presOf" srcId="{87ED3048-7465-44CF-8944-4A9CE4639A9F}" destId="{89122A01-A132-4338-8D21-E4679D790F21}" srcOrd="0" destOrd="3" presId="urn:microsoft.com/office/officeart/2009/3/layout/PlusandMinus"/>
    <dgm:cxn modelId="{3515C02A-524C-4211-8159-511036ED8F82}" type="presOf" srcId="{788F8C56-B712-4BA8-A4DB-D6460A6056F2}" destId="{976BF20D-9111-4A75-B46A-60BF1524F854}" srcOrd="0" destOrd="0" presId="urn:microsoft.com/office/officeart/2009/3/layout/PlusandMinus"/>
    <dgm:cxn modelId="{F7D6D930-1FEE-4126-8A90-8519801213D9}" srcId="{DF2E92B2-8C53-4A7F-8B28-D66F2724A280}" destId="{1EA5DD4F-5973-4F4E-BAD8-D20A01A5573C}" srcOrd="3" destOrd="0" parTransId="{F2A72017-9919-4211-A04E-B274935444BC}" sibTransId="{0A354734-13BF-4742-A3E6-0AEDF0DEDB37}"/>
    <dgm:cxn modelId="{86EEA238-0E9A-4B5F-A5F7-8AB4D43CDED7}" srcId="{DF2E92B2-8C53-4A7F-8B28-D66F2724A280}" destId="{9C92102F-BE18-4314-9F02-DC11F0A8E4BB}" srcOrd="5" destOrd="0" parTransId="{40E408FF-EAB5-46D4-AA0A-DDD8752A9E97}" sibTransId="{752F99A6-2C84-4D3F-8887-01233D0E25EB}"/>
    <dgm:cxn modelId="{EE29F45C-A5E4-4014-836D-FC4AE9A89637}" srcId="{788F8C56-B712-4BA8-A4DB-D6460A6056F2}" destId="{D1720769-5B6E-462C-8BC5-39EAAAACAD56}" srcOrd="2" destOrd="0" parTransId="{959840C4-0153-4F0F-A884-4E769DC7C3E8}" sibTransId="{9E4FDAEA-885B-49F8-B0C9-974DA49DFE9E}"/>
    <dgm:cxn modelId="{727D5442-7BC1-4CED-831B-FDABC448E90C}" type="presOf" srcId="{15601020-1EBD-4BB2-A37E-EBEF84E3D0CF}" destId="{976BF20D-9111-4A75-B46A-60BF1524F854}" srcOrd="0" destOrd="1" presId="urn:microsoft.com/office/officeart/2009/3/layout/PlusandMinus"/>
    <dgm:cxn modelId="{91327947-DAC8-4FC6-8AD8-17A24597FE7F}" srcId="{DF2E92B2-8C53-4A7F-8B28-D66F2724A280}" destId="{7CED15B6-F12C-4BCD-8CFF-D0ABD56C86DD}" srcOrd="6" destOrd="0" parTransId="{ED7FE891-0F70-4457-AA7F-8C67B13A496F}" sibTransId="{9152B75A-AEA8-4E8D-A7C4-6D4795F8768C}"/>
    <dgm:cxn modelId="{D9D08B67-6374-4DB2-A3AB-55AEEA7D8848}" type="presOf" srcId="{896415C0-8FA6-4A30-9E61-8E60EC681E86}" destId="{976BF20D-9111-4A75-B46A-60BF1524F854}" srcOrd="0" destOrd="4" presId="urn:microsoft.com/office/officeart/2009/3/layout/PlusandMinus"/>
    <dgm:cxn modelId="{387D1F6E-92F4-40DC-B248-DADB299407DF}" srcId="{788F8C56-B712-4BA8-A4DB-D6460A6056F2}" destId="{C765095D-9185-4FAB-B05B-B1B501886258}" srcOrd="1" destOrd="0" parTransId="{068DCD6E-6584-48DB-A092-540BF294F652}" sibTransId="{C6F23E1F-2180-4FCD-A989-6662860F159B}"/>
    <dgm:cxn modelId="{3B65E776-B7EE-47AC-94C7-5330665575F4}" srcId="{788F8C56-B712-4BA8-A4DB-D6460A6056F2}" destId="{896415C0-8FA6-4A30-9E61-8E60EC681E86}" srcOrd="3" destOrd="0" parTransId="{6C954A50-9420-4181-B84D-FA4A81AF63E6}" sibTransId="{C923FC1B-CF47-4F05-BFFA-86ED89E82F55}"/>
    <dgm:cxn modelId="{2E3ECB93-3EF0-40A0-82F8-325582FD1A09}" type="presOf" srcId="{DF2E92B2-8C53-4A7F-8B28-D66F2724A280}" destId="{89122A01-A132-4338-8D21-E4679D790F21}" srcOrd="0" destOrd="0" presId="urn:microsoft.com/office/officeart/2009/3/layout/PlusandMinus"/>
    <dgm:cxn modelId="{FB844FB5-9E89-4F2A-882F-C4CA1127F035}" srcId="{DF2E92B2-8C53-4A7F-8B28-D66F2724A280}" destId="{5C864778-0227-45E8-8246-038DCAAC066D}" srcOrd="0" destOrd="0" parTransId="{0F53E2D9-D4FC-41C2-A31C-125EA88DE9C9}" sibTransId="{B6A21751-0969-403B-939A-2CE10C9A4ECA}"/>
    <dgm:cxn modelId="{0571B6D4-B2F9-48C8-A658-225F8EE018BB}" type="presOf" srcId="{7CED15B6-F12C-4BCD-8CFF-D0ABD56C86DD}" destId="{89122A01-A132-4338-8D21-E4679D790F21}" srcOrd="0" destOrd="7" presId="urn:microsoft.com/office/officeart/2009/3/layout/PlusandMinus"/>
    <dgm:cxn modelId="{E07BDFDD-71EB-4F3F-B194-20E56F11E212}" type="presOf" srcId="{D1720769-5B6E-462C-8BC5-39EAAAACAD56}" destId="{976BF20D-9111-4A75-B46A-60BF1524F854}" srcOrd="0" destOrd="3" presId="urn:microsoft.com/office/officeart/2009/3/layout/PlusandMinus"/>
    <dgm:cxn modelId="{472B26E7-D7CD-42E0-B3DA-7BE8DB910989}" type="presOf" srcId="{9109625C-6417-4AA4-9F52-E232101F4CC8}" destId="{89122A01-A132-4338-8D21-E4679D790F21}" srcOrd="0" destOrd="5" presId="urn:microsoft.com/office/officeart/2009/3/layout/PlusandMinus"/>
    <dgm:cxn modelId="{68F1A8EC-BF89-47D0-BA69-23689224A930}" type="presOf" srcId="{F81245AC-8A51-4B9E-8264-62D2D395824C}" destId="{FD071AA8-E988-4A3D-9A21-B2D91D84FDFF}" srcOrd="0" destOrd="0" presId="urn:microsoft.com/office/officeart/2009/3/layout/PlusandMinus"/>
    <dgm:cxn modelId="{B29711F3-12CF-4EEB-93B7-CC8D47C9CB6A}" srcId="{DF2E92B2-8C53-4A7F-8B28-D66F2724A280}" destId="{9109625C-6417-4AA4-9F52-E232101F4CC8}" srcOrd="4" destOrd="0" parTransId="{AB113DB0-B16E-4A2B-B109-BEDFB2CF5144}" sibTransId="{0351477D-DA8C-4F46-AF8F-0B31CAE1A1F1}"/>
    <dgm:cxn modelId="{F7F39FF3-6CEB-4686-9BBD-A4322972FDB3}" type="presOf" srcId="{BEB51336-A3E3-433D-960D-9C07B6200B63}" destId="{89122A01-A132-4338-8D21-E4679D790F21}" srcOrd="0" destOrd="2" presId="urn:microsoft.com/office/officeart/2009/3/layout/PlusandMinus"/>
    <dgm:cxn modelId="{E07177F7-B7B1-436C-9B97-2D7AD1142732}" type="presOf" srcId="{5C864778-0227-45E8-8246-038DCAAC066D}" destId="{89122A01-A132-4338-8D21-E4679D790F21}" srcOrd="0" destOrd="1" presId="urn:microsoft.com/office/officeart/2009/3/layout/PlusandMinus"/>
    <dgm:cxn modelId="{FAB99BFD-1F52-4630-B128-F7DBB0FAD767}" srcId="{788F8C56-B712-4BA8-A4DB-D6460A6056F2}" destId="{15601020-1EBD-4BB2-A37E-EBEF84E3D0CF}" srcOrd="0" destOrd="0" parTransId="{AF44D0AF-E037-4EC9-8392-327F92DD50BF}" sibTransId="{CAD349AA-4113-41C8-9DE3-E8836110D416}"/>
    <dgm:cxn modelId="{3C40336F-CDC2-4E9F-8655-94DE7F6912DA}" type="presParOf" srcId="{FD071AA8-E988-4A3D-9A21-B2D91D84FDFF}" destId="{84856648-9F0A-4125-A94B-895C317B65CE}" srcOrd="0" destOrd="0" presId="urn:microsoft.com/office/officeart/2009/3/layout/PlusandMinus"/>
    <dgm:cxn modelId="{9EFF8CAE-1528-4B93-AB10-C1AB3205A3B8}" type="presParOf" srcId="{FD071AA8-E988-4A3D-9A21-B2D91D84FDFF}" destId="{976BF20D-9111-4A75-B46A-60BF1524F854}" srcOrd="1" destOrd="0" presId="urn:microsoft.com/office/officeart/2009/3/layout/PlusandMinus"/>
    <dgm:cxn modelId="{3063F856-C245-436A-B9E1-D5250DBB6CCD}" type="presParOf" srcId="{FD071AA8-E988-4A3D-9A21-B2D91D84FDFF}" destId="{89122A01-A132-4338-8D21-E4679D790F21}" srcOrd="2" destOrd="0" presId="urn:microsoft.com/office/officeart/2009/3/layout/PlusandMinus"/>
    <dgm:cxn modelId="{2D7B91E5-C0DE-49D7-90B2-8ED39F369022}" type="presParOf" srcId="{FD071AA8-E988-4A3D-9A21-B2D91D84FDFF}" destId="{3239B430-4531-4C47-940C-DE5CCD06BD03}" srcOrd="3" destOrd="0" presId="urn:microsoft.com/office/officeart/2009/3/layout/PlusandMinus"/>
    <dgm:cxn modelId="{2363FE31-F471-425A-8410-41F1D2B9C5BA}" type="presParOf" srcId="{FD071AA8-E988-4A3D-9A21-B2D91D84FDFF}" destId="{55B19E74-C129-4F20-B5EA-A980952B459D}" srcOrd="4" destOrd="0" presId="urn:microsoft.com/office/officeart/2009/3/layout/PlusandMinus"/>
    <dgm:cxn modelId="{B80C038C-189E-4316-92E6-E714A6FEE14C}" type="presParOf" srcId="{FD071AA8-E988-4A3D-9A21-B2D91D84FDFF}" destId="{A6F94986-EE50-4F4D-98EA-1393B329F703}" srcOrd="5" destOrd="0" presId="urn:microsoft.com/office/officeart/2009/3/layout/PlusandMinus"/>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81245AC-8A51-4B9E-8264-62D2D395824C}"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788F8C56-B712-4BA8-A4DB-D6460A6056F2}">
      <dgm:prSet phldrT="[Text]" custT="1"/>
      <dgm:spPr/>
      <dgm:t>
        <a:bodyPr/>
        <a:lstStyle/>
        <a:p>
          <a:endParaRPr lang="en-GB" sz="900"/>
        </a:p>
      </dgm:t>
    </dgm:pt>
    <dgm:pt modelId="{9E98D186-5F71-4E32-AAFE-FDA40BC12EBE}" type="parTrans" cxnId="{10F1CF0D-E59D-4C7E-8A22-E5E5BB2A6A01}">
      <dgm:prSet/>
      <dgm:spPr/>
      <dgm:t>
        <a:bodyPr/>
        <a:lstStyle/>
        <a:p>
          <a:endParaRPr lang="en-GB"/>
        </a:p>
      </dgm:t>
    </dgm:pt>
    <dgm:pt modelId="{62A027AC-3948-4FD6-A021-439B05DC41B8}" type="sibTrans" cxnId="{10F1CF0D-E59D-4C7E-8A22-E5E5BB2A6A01}">
      <dgm:prSet/>
      <dgm:spPr/>
      <dgm:t>
        <a:bodyPr/>
        <a:lstStyle/>
        <a:p>
          <a:endParaRPr lang="en-GB"/>
        </a:p>
      </dgm:t>
    </dgm:pt>
    <dgm:pt modelId="{DF2E92B2-8C53-4A7F-8B28-D66F2724A280}">
      <dgm:prSet phldrT="[Text]" custT="1"/>
      <dgm:spPr/>
      <dgm:t>
        <a:bodyPr/>
        <a:lstStyle/>
        <a:p>
          <a:endParaRPr lang="en-GB" sz="900"/>
        </a:p>
      </dgm:t>
    </dgm:pt>
    <dgm:pt modelId="{BED850F6-D072-4A23-8603-412A6B2077CE}" type="parTrans" cxnId="{90E59C0A-E4C6-4413-BA3C-E664673617F7}">
      <dgm:prSet/>
      <dgm:spPr/>
      <dgm:t>
        <a:bodyPr/>
        <a:lstStyle/>
        <a:p>
          <a:endParaRPr lang="en-GB"/>
        </a:p>
      </dgm:t>
    </dgm:pt>
    <dgm:pt modelId="{855D0812-B570-456D-8DE9-8AA022B6DABB}" type="sibTrans" cxnId="{90E59C0A-E4C6-4413-BA3C-E664673617F7}">
      <dgm:prSet/>
      <dgm:spPr/>
      <dgm:t>
        <a:bodyPr/>
        <a:lstStyle/>
        <a:p>
          <a:endParaRPr lang="en-GB"/>
        </a:p>
      </dgm:t>
    </dgm:pt>
    <dgm:pt modelId="{8033B981-1F00-41C8-AA9A-EA2183A24D66}">
      <dgm:prSet custT="1"/>
      <dgm:spPr/>
      <dgm:t>
        <a:bodyPr/>
        <a:lstStyle/>
        <a:p>
          <a:r>
            <a:rPr lang="en-GB" sz="1200"/>
            <a:t>May cause injury if carried out incorectly or with too much force. </a:t>
          </a:r>
        </a:p>
      </dgm:t>
    </dgm:pt>
    <dgm:pt modelId="{58565DC3-F096-4BC6-8245-A92313BAD71E}" type="parTrans" cxnId="{496B49BE-F526-47B7-8B03-87FB7F8B6585}">
      <dgm:prSet/>
      <dgm:spPr/>
      <dgm:t>
        <a:bodyPr/>
        <a:lstStyle/>
        <a:p>
          <a:endParaRPr lang="en-GB"/>
        </a:p>
      </dgm:t>
    </dgm:pt>
    <dgm:pt modelId="{EB478A9C-8643-40C9-B5BA-7C55D18FBF5D}" type="sibTrans" cxnId="{496B49BE-F526-47B7-8B03-87FB7F8B6585}">
      <dgm:prSet/>
      <dgm:spPr/>
      <dgm:t>
        <a:bodyPr/>
        <a:lstStyle/>
        <a:p>
          <a:endParaRPr lang="en-GB"/>
        </a:p>
      </dgm:t>
    </dgm:pt>
    <dgm:pt modelId="{7EE75F39-4665-4168-9CF9-9932CE4601B8}">
      <dgm:prSet custT="1"/>
      <dgm:spPr/>
      <dgm:t>
        <a:bodyPr/>
        <a:lstStyle/>
        <a:p>
          <a:endParaRPr lang="en-GB" sz="1200"/>
        </a:p>
      </dgm:t>
    </dgm:pt>
    <dgm:pt modelId="{2555D25D-2B41-48D2-B887-227A2B437EA8}" type="parTrans" cxnId="{50A5BA07-4808-4103-B660-E1925AEA32C1}">
      <dgm:prSet/>
      <dgm:spPr/>
      <dgm:t>
        <a:bodyPr/>
        <a:lstStyle/>
        <a:p>
          <a:endParaRPr lang="en-GB"/>
        </a:p>
      </dgm:t>
    </dgm:pt>
    <dgm:pt modelId="{4A1D2BB4-DBBB-4BFC-9459-C6FC6091BA21}" type="sibTrans" cxnId="{50A5BA07-4808-4103-B660-E1925AEA32C1}">
      <dgm:prSet/>
      <dgm:spPr/>
      <dgm:t>
        <a:bodyPr/>
        <a:lstStyle/>
        <a:p>
          <a:endParaRPr lang="en-GB"/>
        </a:p>
      </dgm:t>
    </dgm:pt>
    <dgm:pt modelId="{857AFA61-4D3D-4C16-B0C3-1E9252D260B9}">
      <dgm:prSet custT="1"/>
      <dgm:spPr/>
      <dgm:t>
        <a:bodyPr/>
        <a:lstStyle/>
        <a:p>
          <a:endParaRPr lang="en-GB" sz="1200"/>
        </a:p>
      </dgm:t>
    </dgm:pt>
    <dgm:pt modelId="{B075B979-9798-4100-B91E-C95437743FCE}" type="parTrans" cxnId="{B81F3E3B-C9CA-4280-AB46-712D298612EC}">
      <dgm:prSet/>
      <dgm:spPr/>
      <dgm:t>
        <a:bodyPr/>
        <a:lstStyle/>
        <a:p>
          <a:endParaRPr lang="en-GB"/>
        </a:p>
      </dgm:t>
    </dgm:pt>
    <dgm:pt modelId="{C131FCFD-7DF1-4A8D-81A3-E4C0C7329A11}" type="sibTrans" cxnId="{B81F3E3B-C9CA-4280-AB46-712D298612EC}">
      <dgm:prSet/>
      <dgm:spPr/>
      <dgm:t>
        <a:bodyPr/>
        <a:lstStyle/>
        <a:p>
          <a:endParaRPr lang="en-GB"/>
        </a:p>
      </dgm:t>
    </dgm:pt>
    <dgm:pt modelId="{09C3AB73-E949-4403-9508-31F127DD7AB6}">
      <dgm:prSet custT="1"/>
      <dgm:spPr/>
      <dgm:t>
        <a:bodyPr/>
        <a:lstStyle/>
        <a:p>
          <a:endParaRPr lang="en-GB" sz="1200"/>
        </a:p>
      </dgm:t>
    </dgm:pt>
    <dgm:pt modelId="{7F3C9C03-D304-4A94-8D9A-E8D6FE32014E}" type="parTrans" cxnId="{0D3D9B5C-7961-444D-B2B8-B39D67520E38}">
      <dgm:prSet/>
      <dgm:spPr/>
      <dgm:t>
        <a:bodyPr/>
        <a:lstStyle/>
        <a:p>
          <a:endParaRPr lang="en-GB"/>
        </a:p>
      </dgm:t>
    </dgm:pt>
    <dgm:pt modelId="{CA98D3D7-DA8B-4340-B06C-5D4C16CEEDAB}" type="sibTrans" cxnId="{0D3D9B5C-7961-444D-B2B8-B39D67520E38}">
      <dgm:prSet/>
      <dgm:spPr/>
      <dgm:t>
        <a:bodyPr/>
        <a:lstStyle/>
        <a:p>
          <a:endParaRPr lang="en-GB"/>
        </a:p>
      </dgm:t>
    </dgm:pt>
    <dgm:pt modelId="{78C02CE4-0BCC-4E0A-A0E0-74DDBC996716}">
      <dgm:prSet custT="1"/>
      <dgm:spPr/>
      <dgm:t>
        <a:bodyPr/>
        <a:lstStyle/>
        <a:p>
          <a:r>
            <a:rPr lang="en-GB" sz="1200"/>
            <a:t>May be used when not needed.</a:t>
          </a:r>
        </a:p>
      </dgm:t>
    </dgm:pt>
    <dgm:pt modelId="{FDA26A94-16C4-4995-A4D9-49499C32054A}" type="parTrans" cxnId="{EA7591A6-F352-4E07-9F26-E4AEAA5498C5}">
      <dgm:prSet/>
      <dgm:spPr/>
      <dgm:t>
        <a:bodyPr/>
        <a:lstStyle/>
        <a:p>
          <a:endParaRPr lang="en-GB"/>
        </a:p>
      </dgm:t>
    </dgm:pt>
    <dgm:pt modelId="{70403E1C-06DD-472F-9D42-CC85C42A156E}" type="sibTrans" cxnId="{EA7591A6-F352-4E07-9F26-E4AEAA5498C5}">
      <dgm:prSet/>
      <dgm:spPr/>
      <dgm:t>
        <a:bodyPr/>
        <a:lstStyle/>
        <a:p>
          <a:endParaRPr lang="en-GB"/>
        </a:p>
      </dgm:t>
    </dgm:pt>
    <dgm:pt modelId="{4810F617-7A46-41C0-8DD9-31514DA0FFA8}">
      <dgm:prSet custT="1"/>
      <dgm:spPr/>
      <dgm:t>
        <a:bodyPr/>
        <a:lstStyle/>
        <a:p>
          <a:r>
            <a:rPr lang="en-GB" sz="1200"/>
            <a:t>Limits an individuals freedom and may cause embarrassment.</a:t>
          </a:r>
          <a:br>
            <a:rPr lang="en-GB" sz="1200"/>
          </a:br>
          <a:br>
            <a:rPr lang="en-GB" sz="1200"/>
          </a:br>
          <a:br>
            <a:rPr lang="en-GB" sz="1200"/>
          </a:br>
          <a:br>
            <a:rPr lang="en-GB" sz="1200"/>
          </a:br>
          <a:r>
            <a:rPr lang="en-GB" sz="1200"/>
            <a:t>	        </a:t>
          </a:r>
          <a:br>
            <a:rPr lang="en-GB" sz="1200"/>
          </a:br>
          <a:r>
            <a:rPr lang="en-GB" sz="1200"/>
            <a:t>	</a:t>
          </a:r>
          <a:r>
            <a:rPr lang="en-GB" sz="1200" b="0"/>
            <a:t>        (Menon et al, 2012)</a:t>
          </a:r>
        </a:p>
      </dgm:t>
    </dgm:pt>
    <dgm:pt modelId="{7E0B4B82-3DF5-45AE-9B38-AB1A1F62F315}" type="parTrans" cxnId="{7F9B369C-4C8A-4281-8D71-81BD5344A96E}">
      <dgm:prSet/>
      <dgm:spPr/>
      <dgm:t>
        <a:bodyPr/>
        <a:lstStyle/>
        <a:p>
          <a:endParaRPr lang="en-GB"/>
        </a:p>
      </dgm:t>
    </dgm:pt>
    <dgm:pt modelId="{5DEDC5D5-E045-4EEA-A6E2-C16F60F646A6}" type="sibTrans" cxnId="{7F9B369C-4C8A-4281-8D71-81BD5344A96E}">
      <dgm:prSet/>
      <dgm:spPr/>
      <dgm:t>
        <a:bodyPr/>
        <a:lstStyle/>
        <a:p>
          <a:endParaRPr lang="en-GB"/>
        </a:p>
      </dgm:t>
    </dgm:pt>
    <dgm:pt modelId="{757D421A-D6E3-4F2B-8241-EAF97462C888}">
      <dgm:prSet custT="1"/>
      <dgm:spPr/>
      <dgm:t>
        <a:bodyPr/>
        <a:lstStyle/>
        <a:p>
          <a:r>
            <a:rPr lang="en-GB" sz="1200"/>
            <a:t>Useful in a last resort situation.</a:t>
          </a:r>
        </a:p>
      </dgm:t>
    </dgm:pt>
    <dgm:pt modelId="{77150F12-E8B3-4DBA-8076-1134626C1F18}" type="parTrans" cxnId="{266F5E06-74D9-4D56-9AB2-95BE63938133}">
      <dgm:prSet/>
      <dgm:spPr/>
      <dgm:t>
        <a:bodyPr/>
        <a:lstStyle/>
        <a:p>
          <a:endParaRPr lang="en-GB"/>
        </a:p>
      </dgm:t>
    </dgm:pt>
    <dgm:pt modelId="{94AB9724-37EE-4746-B67C-FE5E81359BC8}" type="sibTrans" cxnId="{266F5E06-74D9-4D56-9AB2-95BE63938133}">
      <dgm:prSet/>
      <dgm:spPr/>
      <dgm:t>
        <a:bodyPr/>
        <a:lstStyle/>
        <a:p>
          <a:endParaRPr lang="en-GB"/>
        </a:p>
      </dgm:t>
    </dgm:pt>
    <dgm:pt modelId="{5148D35A-0B26-4C09-9BE2-0A658257CB21}">
      <dgm:prSet custT="1"/>
      <dgm:spPr/>
      <dgm:t>
        <a:bodyPr/>
        <a:lstStyle/>
        <a:p>
          <a:r>
            <a:rPr lang="en-GB" sz="1200"/>
            <a:t>Can help prevent harm being </a:t>
          </a:r>
          <a:r>
            <a:rPr lang="en-GB" sz="1200" b="0">
              <a:solidFill>
                <a:schemeClr val="tx1"/>
              </a:solidFill>
            </a:rPr>
            <a:t>inflicted</a:t>
          </a:r>
          <a:r>
            <a:rPr lang="en-GB" sz="1200"/>
            <a:t> to the individual or someone else. </a:t>
          </a:r>
        </a:p>
      </dgm:t>
    </dgm:pt>
    <dgm:pt modelId="{60BDC9FF-065B-445A-9B81-527849E1D1B9}" type="parTrans" cxnId="{F539F1E6-8648-4E6D-AE5F-D85A19218F6C}">
      <dgm:prSet/>
      <dgm:spPr/>
      <dgm:t>
        <a:bodyPr/>
        <a:lstStyle/>
        <a:p>
          <a:endParaRPr lang="en-GB"/>
        </a:p>
      </dgm:t>
    </dgm:pt>
    <dgm:pt modelId="{BCF11835-B75F-4390-9F30-F86B5599442E}" type="sibTrans" cxnId="{F539F1E6-8648-4E6D-AE5F-D85A19218F6C}">
      <dgm:prSet/>
      <dgm:spPr/>
      <dgm:t>
        <a:bodyPr/>
        <a:lstStyle/>
        <a:p>
          <a:endParaRPr lang="en-GB"/>
        </a:p>
      </dgm:t>
    </dgm:pt>
    <dgm:pt modelId="{9CBBFC8C-A599-423D-A5BB-2BAF41EB2A79}">
      <dgm:prSet custT="1"/>
      <dgm:spPr/>
      <dgm:t>
        <a:bodyPr/>
        <a:lstStyle/>
        <a:p>
          <a:r>
            <a:rPr lang="en-GB" sz="1200"/>
            <a:t>Can be used to break up fights.</a:t>
          </a:r>
        </a:p>
      </dgm:t>
    </dgm:pt>
    <dgm:pt modelId="{D84EEC5A-01B6-4A61-B0EA-F817F3CE9863}" type="parTrans" cxnId="{EEFBE7E7-F32E-4B0E-A08E-5C656FDDA68A}">
      <dgm:prSet/>
      <dgm:spPr/>
      <dgm:t>
        <a:bodyPr/>
        <a:lstStyle/>
        <a:p>
          <a:endParaRPr lang="en-GB"/>
        </a:p>
      </dgm:t>
    </dgm:pt>
    <dgm:pt modelId="{86B012C3-C1EB-4AAE-9C39-299C3D1CE3EA}" type="sibTrans" cxnId="{EEFBE7E7-F32E-4B0E-A08E-5C656FDDA68A}">
      <dgm:prSet/>
      <dgm:spPr/>
      <dgm:t>
        <a:bodyPr/>
        <a:lstStyle/>
        <a:p>
          <a:endParaRPr lang="en-GB"/>
        </a:p>
      </dgm:t>
    </dgm:pt>
    <dgm:pt modelId="{96D1F746-BFC4-4B88-920D-47A0D185DA11}">
      <dgm:prSet custT="1"/>
      <dgm:spPr/>
      <dgm:t>
        <a:bodyPr/>
        <a:lstStyle/>
        <a:p>
          <a:r>
            <a:rPr lang="en-GB" sz="1200"/>
            <a:t>Can be used to prevent individual leaving when it would risk their saftey. </a:t>
          </a:r>
          <a:br>
            <a:rPr lang="en-GB" sz="1200"/>
          </a:br>
          <a:br>
            <a:rPr lang="en-GB" sz="1200"/>
          </a:br>
          <a:br>
            <a:rPr lang="en-GB" sz="1200"/>
          </a:br>
          <a:r>
            <a:rPr lang="en-GB" sz="1200"/>
            <a:t>		</a:t>
          </a:r>
          <a:r>
            <a:rPr lang="en-GB" sz="1200" b="0"/>
            <a:t>        (DfE, 2013)</a:t>
          </a:r>
          <a:br>
            <a:rPr lang="en-GB" sz="1200" b="0"/>
          </a:br>
          <a:br>
            <a:rPr lang="en-GB" sz="1200"/>
          </a:br>
          <a:r>
            <a:rPr lang="en-GB" sz="1200"/>
            <a:t>		</a:t>
          </a:r>
        </a:p>
      </dgm:t>
    </dgm:pt>
    <dgm:pt modelId="{37D40337-FD07-4FD4-B6B7-1B8394BBF2DE}" type="parTrans" cxnId="{7CC89CE6-A4C0-42F0-964F-719A45B9FBFC}">
      <dgm:prSet/>
      <dgm:spPr/>
      <dgm:t>
        <a:bodyPr/>
        <a:lstStyle/>
        <a:p>
          <a:endParaRPr lang="en-GB"/>
        </a:p>
      </dgm:t>
    </dgm:pt>
    <dgm:pt modelId="{F259DC41-C4C6-45C4-8449-2A952A405184}" type="sibTrans" cxnId="{7CC89CE6-A4C0-42F0-964F-719A45B9FBFC}">
      <dgm:prSet/>
      <dgm:spPr/>
      <dgm:t>
        <a:bodyPr/>
        <a:lstStyle/>
        <a:p>
          <a:endParaRPr lang="en-GB"/>
        </a:p>
      </dgm:t>
    </dgm:pt>
    <dgm:pt modelId="{FD071AA8-E988-4A3D-9A21-B2D91D84FDFF}" type="pres">
      <dgm:prSet presAssocID="{F81245AC-8A51-4B9E-8264-62D2D395824C}" presName="Name0" presStyleCnt="0">
        <dgm:presLayoutVars>
          <dgm:chMax val="2"/>
          <dgm:chPref val="2"/>
          <dgm:dir/>
          <dgm:animOne/>
          <dgm:resizeHandles val="exact"/>
        </dgm:presLayoutVars>
      </dgm:prSet>
      <dgm:spPr/>
    </dgm:pt>
    <dgm:pt modelId="{84856648-9F0A-4125-A94B-895C317B65CE}" type="pres">
      <dgm:prSet presAssocID="{F81245AC-8A51-4B9E-8264-62D2D395824C}" presName="Background" presStyleLbl="bgImgPlace1" presStyleIdx="0" presStyleCnt="1"/>
      <dgm:spPr/>
    </dgm:pt>
    <dgm:pt modelId="{976BF20D-9111-4A75-B46A-60BF1524F854}" type="pres">
      <dgm:prSet presAssocID="{F81245AC-8A51-4B9E-8264-62D2D395824C}" presName="ParentText1" presStyleLbl="revTx" presStyleIdx="0" presStyleCnt="2">
        <dgm:presLayoutVars>
          <dgm:chMax val="0"/>
          <dgm:chPref val="0"/>
          <dgm:bulletEnabled val="1"/>
        </dgm:presLayoutVars>
      </dgm:prSet>
      <dgm:spPr/>
    </dgm:pt>
    <dgm:pt modelId="{89122A01-A132-4338-8D21-E4679D790F21}" type="pres">
      <dgm:prSet presAssocID="{F81245AC-8A51-4B9E-8264-62D2D395824C}" presName="ParentText2" presStyleLbl="revTx" presStyleIdx="1" presStyleCnt="2">
        <dgm:presLayoutVars>
          <dgm:chMax val="0"/>
          <dgm:chPref val="0"/>
          <dgm:bulletEnabled val="1"/>
        </dgm:presLayoutVars>
      </dgm:prSet>
      <dgm:spPr/>
    </dgm:pt>
    <dgm:pt modelId="{3239B430-4531-4C47-940C-DE5CCD06BD03}" type="pres">
      <dgm:prSet presAssocID="{F81245AC-8A51-4B9E-8264-62D2D395824C}" presName="Plus" presStyleLbl="alignNode1" presStyleIdx="0" presStyleCnt="2"/>
      <dgm:spPr/>
    </dgm:pt>
    <dgm:pt modelId="{55B19E74-C129-4F20-B5EA-A980952B459D}" type="pres">
      <dgm:prSet presAssocID="{F81245AC-8A51-4B9E-8264-62D2D395824C}" presName="Minus" presStyleLbl="alignNode1" presStyleIdx="1" presStyleCnt="2"/>
      <dgm:spPr/>
    </dgm:pt>
    <dgm:pt modelId="{A6F94986-EE50-4F4D-98EA-1393B329F703}" type="pres">
      <dgm:prSet presAssocID="{F81245AC-8A51-4B9E-8264-62D2D395824C}" presName="Divider" presStyleLbl="parChTrans1D1" presStyleIdx="0" presStyleCnt="1"/>
      <dgm:spPr/>
    </dgm:pt>
  </dgm:ptLst>
  <dgm:cxnLst>
    <dgm:cxn modelId="{266F5E06-74D9-4D56-9AB2-95BE63938133}" srcId="{788F8C56-B712-4BA8-A4DB-D6460A6056F2}" destId="{757D421A-D6E3-4F2B-8241-EAF97462C888}" srcOrd="0" destOrd="0" parTransId="{77150F12-E8B3-4DBA-8076-1134626C1F18}" sibTransId="{94AB9724-37EE-4746-B67C-FE5E81359BC8}"/>
    <dgm:cxn modelId="{50A5BA07-4808-4103-B660-E1925AEA32C1}" srcId="{DF2E92B2-8C53-4A7F-8B28-D66F2724A280}" destId="{7EE75F39-4665-4168-9CF9-9932CE4601B8}" srcOrd="3" destOrd="0" parTransId="{2555D25D-2B41-48D2-B887-227A2B437EA8}" sibTransId="{4A1D2BB4-DBBB-4BFC-9459-C6FC6091BA21}"/>
    <dgm:cxn modelId="{90E59C0A-E4C6-4413-BA3C-E664673617F7}" srcId="{F81245AC-8A51-4B9E-8264-62D2D395824C}" destId="{DF2E92B2-8C53-4A7F-8B28-D66F2724A280}" srcOrd="1" destOrd="0" parTransId="{BED850F6-D072-4A23-8603-412A6B2077CE}" sibTransId="{855D0812-B570-456D-8DE9-8AA022B6DABB}"/>
    <dgm:cxn modelId="{10F1CF0D-E59D-4C7E-8A22-E5E5BB2A6A01}" srcId="{F81245AC-8A51-4B9E-8264-62D2D395824C}" destId="{788F8C56-B712-4BA8-A4DB-D6460A6056F2}" srcOrd="0" destOrd="0" parTransId="{9E98D186-5F71-4E32-AAFE-FDA40BC12EBE}" sibTransId="{62A027AC-3948-4FD6-A021-439B05DC41B8}"/>
    <dgm:cxn modelId="{3515C02A-524C-4211-8159-511036ED8F82}" type="presOf" srcId="{788F8C56-B712-4BA8-A4DB-D6460A6056F2}" destId="{976BF20D-9111-4A75-B46A-60BF1524F854}" srcOrd="0" destOrd="0" presId="urn:microsoft.com/office/officeart/2009/3/layout/PlusandMinus"/>
    <dgm:cxn modelId="{B81F3E3B-C9CA-4280-AB46-712D298612EC}" srcId="{DF2E92B2-8C53-4A7F-8B28-D66F2724A280}" destId="{857AFA61-4D3D-4C16-B0C3-1E9252D260B9}" srcOrd="4" destOrd="0" parTransId="{B075B979-9798-4100-B91E-C95437743FCE}" sibTransId="{C131FCFD-7DF1-4A8D-81A3-E4C0C7329A11}"/>
    <dgm:cxn modelId="{0D3D9B5C-7961-444D-B2B8-B39D67520E38}" srcId="{DF2E92B2-8C53-4A7F-8B28-D66F2724A280}" destId="{09C3AB73-E949-4403-9508-31F127DD7AB6}" srcOrd="5" destOrd="0" parTransId="{7F3C9C03-D304-4A94-8D9A-E8D6FE32014E}" sibTransId="{CA98D3D7-DA8B-4340-B06C-5D4C16CEEDAB}"/>
    <dgm:cxn modelId="{4AA04563-0EA2-4CFD-85FB-2DBF86B1744C}" type="presOf" srcId="{757D421A-D6E3-4F2B-8241-EAF97462C888}" destId="{976BF20D-9111-4A75-B46A-60BF1524F854}" srcOrd="0" destOrd="1" presId="urn:microsoft.com/office/officeart/2009/3/layout/PlusandMinus"/>
    <dgm:cxn modelId="{2E3ECB93-3EF0-40A0-82F8-325582FD1A09}" type="presOf" srcId="{DF2E92B2-8C53-4A7F-8B28-D66F2724A280}" destId="{89122A01-A132-4338-8D21-E4679D790F21}" srcOrd="0" destOrd="0" presId="urn:microsoft.com/office/officeart/2009/3/layout/PlusandMinus"/>
    <dgm:cxn modelId="{7F9B369C-4C8A-4281-8D71-81BD5344A96E}" srcId="{DF2E92B2-8C53-4A7F-8B28-D66F2724A280}" destId="{4810F617-7A46-41C0-8DD9-31514DA0FFA8}" srcOrd="2" destOrd="0" parTransId="{7E0B4B82-3DF5-45AE-9B38-AB1A1F62F315}" sibTransId="{5DEDC5D5-E045-4EEA-A6E2-C16F60F646A6}"/>
    <dgm:cxn modelId="{EA7591A6-F352-4E07-9F26-E4AEAA5498C5}" srcId="{DF2E92B2-8C53-4A7F-8B28-D66F2724A280}" destId="{78C02CE4-0BCC-4E0A-A0E0-74DDBC996716}" srcOrd="1" destOrd="0" parTransId="{FDA26A94-16C4-4995-A4D9-49499C32054A}" sibTransId="{70403E1C-06DD-472F-9D42-CC85C42A156E}"/>
    <dgm:cxn modelId="{139D57A8-2D05-4CBE-98FE-D76247165E43}" type="presOf" srcId="{9CBBFC8C-A599-423D-A5BB-2BAF41EB2A79}" destId="{976BF20D-9111-4A75-B46A-60BF1524F854}" srcOrd="0" destOrd="3" presId="urn:microsoft.com/office/officeart/2009/3/layout/PlusandMinus"/>
    <dgm:cxn modelId="{9113C4AC-7CEC-4B71-A362-5F238EDC99F6}" type="presOf" srcId="{09C3AB73-E949-4403-9508-31F127DD7AB6}" destId="{89122A01-A132-4338-8D21-E4679D790F21}" srcOrd="0" destOrd="6" presId="urn:microsoft.com/office/officeart/2009/3/layout/PlusandMinus"/>
    <dgm:cxn modelId="{1F82A0B3-1EE5-4631-A16A-A62EB8047D4E}" type="presOf" srcId="{7EE75F39-4665-4168-9CF9-9932CE4601B8}" destId="{89122A01-A132-4338-8D21-E4679D790F21}" srcOrd="0" destOrd="4" presId="urn:microsoft.com/office/officeart/2009/3/layout/PlusandMinus"/>
    <dgm:cxn modelId="{BAF9A5B5-0983-4876-9AD4-77460250F3EC}" type="presOf" srcId="{96D1F746-BFC4-4B88-920D-47A0D185DA11}" destId="{976BF20D-9111-4A75-B46A-60BF1524F854}" srcOrd="0" destOrd="4" presId="urn:microsoft.com/office/officeart/2009/3/layout/PlusandMinus"/>
    <dgm:cxn modelId="{1C540FB7-8FD4-4C84-92E7-00CAC847F57B}" type="presOf" srcId="{5148D35A-0B26-4C09-9BE2-0A658257CB21}" destId="{976BF20D-9111-4A75-B46A-60BF1524F854}" srcOrd="0" destOrd="2" presId="urn:microsoft.com/office/officeart/2009/3/layout/PlusandMinus"/>
    <dgm:cxn modelId="{496B49BE-F526-47B7-8B03-87FB7F8B6585}" srcId="{DF2E92B2-8C53-4A7F-8B28-D66F2724A280}" destId="{8033B981-1F00-41C8-AA9A-EA2183A24D66}" srcOrd="0" destOrd="0" parTransId="{58565DC3-F096-4BC6-8245-A92313BAD71E}" sibTransId="{EB478A9C-8643-40C9-B5BA-7C55D18FBF5D}"/>
    <dgm:cxn modelId="{0F0010C0-DACE-4C21-9FF2-0AE315C0A14D}" type="presOf" srcId="{857AFA61-4D3D-4C16-B0C3-1E9252D260B9}" destId="{89122A01-A132-4338-8D21-E4679D790F21}" srcOrd="0" destOrd="5" presId="urn:microsoft.com/office/officeart/2009/3/layout/PlusandMinus"/>
    <dgm:cxn modelId="{F222A3C2-228B-414A-B380-8B26778207BA}" type="presOf" srcId="{78C02CE4-0BCC-4E0A-A0E0-74DDBC996716}" destId="{89122A01-A132-4338-8D21-E4679D790F21}" srcOrd="0" destOrd="2" presId="urn:microsoft.com/office/officeart/2009/3/layout/PlusandMinus"/>
    <dgm:cxn modelId="{8B6235C3-3233-4F5E-8244-F47273C56110}" type="presOf" srcId="{4810F617-7A46-41C0-8DD9-31514DA0FFA8}" destId="{89122A01-A132-4338-8D21-E4679D790F21}" srcOrd="0" destOrd="3" presId="urn:microsoft.com/office/officeart/2009/3/layout/PlusandMinus"/>
    <dgm:cxn modelId="{43E1CAE2-BDC8-4FD4-85BF-8F19AFB75D7C}" type="presOf" srcId="{8033B981-1F00-41C8-AA9A-EA2183A24D66}" destId="{89122A01-A132-4338-8D21-E4679D790F21}" srcOrd="0" destOrd="1" presId="urn:microsoft.com/office/officeart/2009/3/layout/PlusandMinus"/>
    <dgm:cxn modelId="{7CC89CE6-A4C0-42F0-964F-719A45B9FBFC}" srcId="{788F8C56-B712-4BA8-A4DB-D6460A6056F2}" destId="{96D1F746-BFC4-4B88-920D-47A0D185DA11}" srcOrd="3" destOrd="0" parTransId="{37D40337-FD07-4FD4-B6B7-1B8394BBF2DE}" sibTransId="{F259DC41-C4C6-45C4-8449-2A952A405184}"/>
    <dgm:cxn modelId="{F539F1E6-8648-4E6D-AE5F-D85A19218F6C}" srcId="{788F8C56-B712-4BA8-A4DB-D6460A6056F2}" destId="{5148D35A-0B26-4C09-9BE2-0A658257CB21}" srcOrd="1" destOrd="0" parTransId="{60BDC9FF-065B-445A-9B81-527849E1D1B9}" sibTransId="{BCF11835-B75F-4390-9F30-F86B5599442E}"/>
    <dgm:cxn modelId="{EEFBE7E7-F32E-4B0E-A08E-5C656FDDA68A}" srcId="{788F8C56-B712-4BA8-A4DB-D6460A6056F2}" destId="{9CBBFC8C-A599-423D-A5BB-2BAF41EB2A79}" srcOrd="2" destOrd="0" parTransId="{D84EEC5A-01B6-4A61-B0EA-F817F3CE9863}" sibTransId="{86B012C3-C1EB-4AAE-9C39-299C3D1CE3EA}"/>
    <dgm:cxn modelId="{68F1A8EC-BF89-47D0-BA69-23689224A930}" type="presOf" srcId="{F81245AC-8A51-4B9E-8264-62D2D395824C}" destId="{FD071AA8-E988-4A3D-9A21-B2D91D84FDFF}" srcOrd="0" destOrd="0" presId="urn:microsoft.com/office/officeart/2009/3/layout/PlusandMinus"/>
    <dgm:cxn modelId="{3C40336F-CDC2-4E9F-8655-94DE7F6912DA}" type="presParOf" srcId="{FD071AA8-E988-4A3D-9A21-B2D91D84FDFF}" destId="{84856648-9F0A-4125-A94B-895C317B65CE}" srcOrd="0" destOrd="0" presId="urn:microsoft.com/office/officeart/2009/3/layout/PlusandMinus"/>
    <dgm:cxn modelId="{9EFF8CAE-1528-4B93-AB10-C1AB3205A3B8}" type="presParOf" srcId="{FD071AA8-E988-4A3D-9A21-B2D91D84FDFF}" destId="{976BF20D-9111-4A75-B46A-60BF1524F854}" srcOrd="1" destOrd="0" presId="urn:microsoft.com/office/officeart/2009/3/layout/PlusandMinus"/>
    <dgm:cxn modelId="{3063F856-C245-436A-B9E1-D5250DBB6CCD}" type="presParOf" srcId="{FD071AA8-E988-4A3D-9A21-B2D91D84FDFF}" destId="{89122A01-A132-4338-8D21-E4679D790F21}" srcOrd="2" destOrd="0" presId="urn:microsoft.com/office/officeart/2009/3/layout/PlusandMinus"/>
    <dgm:cxn modelId="{2D7B91E5-C0DE-49D7-90B2-8ED39F369022}" type="presParOf" srcId="{FD071AA8-E988-4A3D-9A21-B2D91D84FDFF}" destId="{3239B430-4531-4C47-940C-DE5CCD06BD03}" srcOrd="3" destOrd="0" presId="urn:microsoft.com/office/officeart/2009/3/layout/PlusandMinus"/>
    <dgm:cxn modelId="{2363FE31-F471-425A-8410-41F1D2B9C5BA}" type="presParOf" srcId="{FD071AA8-E988-4A3D-9A21-B2D91D84FDFF}" destId="{55B19E74-C129-4F20-B5EA-A980952B459D}" srcOrd="4" destOrd="0" presId="urn:microsoft.com/office/officeart/2009/3/layout/PlusandMinus"/>
    <dgm:cxn modelId="{B80C038C-189E-4316-92E6-E714A6FEE14C}" type="presParOf" srcId="{FD071AA8-E988-4A3D-9A21-B2D91D84FDFF}" destId="{A6F94986-EE50-4F4D-98EA-1393B329F703}" srcOrd="5" destOrd="0" presId="urn:microsoft.com/office/officeart/2009/3/layout/PlusandMinus"/>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56648-9F0A-4125-A94B-895C317B65CE}">
      <dsp:nvSpPr>
        <dsp:cNvPr id="0" name=""/>
        <dsp:cNvSpPr/>
      </dsp:nvSpPr>
      <dsp:spPr>
        <a:xfrm>
          <a:off x="493776" y="610800"/>
          <a:ext cx="4773168" cy="2466744"/>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6BF20D-9111-4A75-B46A-60BF1524F854}">
      <dsp:nvSpPr>
        <dsp:cNvPr id="0" name=""/>
        <dsp:cNvSpPr/>
      </dsp:nvSpPr>
      <dsp:spPr>
        <a:xfrm>
          <a:off x="645953" y="797025"/>
          <a:ext cx="2216505" cy="22576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0" lvl="0" indent="0" algn="l" defTabSz="466725">
            <a:lnSpc>
              <a:spcPct val="90000"/>
            </a:lnSpc>
            <a:spcBef>
              <a:spcPct val="0"/>
            </a:spcBef>
            <a:spcAft>
              <a:spcPct val="35000"/>
            </a:spcAft>
            <a:buNone/>
          </a:pPr>
          <a:endParaRPr lang="en-GB" sz="1050" kern="1200"/>
        </a:p>
        <a:p>
          <a:pPr marL="114300" lvl="1" indent="-114300" algn="l" defTabSz="533400">
            <a:lnSpc>
              <a:spcPct val="90000"/>
            </a:lnSpc>
            <a:spcBef>
              <a:spcPct val="0"/>
            </a:spcBef>
            <a:spcAft>
              <a:spcPct val="15000"/>
            </a:spcAft>
            <a:buChar char="•"/>
          </a:pPr>
          <a:r>
            <a:rPr lang="en-GB" sz="1200" kern="1200"/>
            <a:t>Pupils learn better in a positive </a:t>
          </a:r>
          <a:r>
            <a:rPr lang="en-GB" sz="1200" b="0" kern="1200"/>
            <a:t>environment.</a:t>
          </a:r>
          <a:br>
            <a:rPr lang="en-GB" sz="1200" b="0" kern="1200"/>
          </a:br>
          <a:r>
            <a:rPr lang="en-GB" sz="1200" b="0" kern="1200"/>
            <a:t>	         (Dorman et al, 2006)</a:t>
          </a:r>
        </a:p>
        <a:p>
          <a:pPr marL="114300" lvl="1" indent="-114300" algn="l" defTabSz="533400">
            <a:lnSpc>
              <a:spcPct val="90000"/>
            </a:lnSpc>
            <a:spcBef>
              <a:spcPct val="0"/>
            </a:spcBef>
            <a:spcAft>
              <a:spcPct val="15000"/>
            </a:spcAft>
            <a:buChar char="•"/>
          </a:pPr>
          <a:r>
            <a:rPr lang="en-GB" sz="1200" b="0" kern="1200"/>
            <a:t>Pupils feel safe and a sense of belonging. </a:t>
          </a:r>
          <a:br>
            <a:rPr lang="en-GB" sz="1200" b="0" kern="1200"/>
          </a:br>
          <a:r>
            <a:rPr lang="en-GB" sz="1200" b="0" kern="1200"/>
            <a:t>        (Bucholz and Sheffler, 2009)</a:t>
          </a:r>
        </a:p>
        <a:p>
          <a:pPr marL="114300" lvl="1" indent="-114300" algn="l" defTabSz="533400">
            <a:lnSpc>
              <a:spcPct val="90000"/>
            </a:lnSpc>
            <a:spcBef>
              <a:spcPct val="0"/>
            </a:spcBef>
            <a:spcAft>
              <a:spcPct val="15000"/>
            </a:spcAft>
            <a:buChar char="•"/>
          </a:pPr>
          <a:r>
            <a:rPr lang="en-GB" sz="1200" b="0" kern="1200"/>
            <a:t>Increase in pupils self esteme. </a:t>
          </a:r>
        </a:p>
        <a:p>
          <a:pPr marL="114300" lvl="1" indent="-114300" algn="l" defTabSz="533400">
            <a:lnSpc>
              <a:spcPct val="90000"/>
            </a:lnSpc>
            <a:spcBef>
              <a:spcPct val="0"/>
            </a:spcBef>
            <a:spcAft>
              <a:spcPct val="15000"/>
            </a:spcAft>
            <a:buChar char="•"/>
          </a:pPr>
          <a:r>
            <a:rPr lang="en-GB" sz="1200" b="0" kern="1200"/>
            <a:t>Lowers the posibility of challenging behaviour arrising. </a:t>
          </a:r>
          <a:br>
            <a:rPr lang="en-GB" sz="1200" b="0" kern="1200"/>
          </a:br>
          <a:r>
            <a:rPr lang="en-GB" sz="1200" b="0" kern="1200"/>
            <a:t>	               	   </a:t>
          </a:r>
          <a:br>
            <a:rPr lang="en-GB" sz="1200" b="0" kern="1200"/>
          </a:br>
          <a:r>
            <a:rPr lang="en-GB" sz="1200" b="0" kern="1200"/>
            <a:t>  		       (Young, 2014)</a:t>
          </a:r>
        </a:p>
      </dsp:txBody>
      <dsp:txXfrm>
        <a:off x="645953" y="797025"/>
        <a:ext cx="2216505" cy="2257650"/>
      </dsp:txXfrm>
    </dsp:sp>
    <dsp:sp modelId="{89122A01-A132-4338-8D21-E4679D790F21}">
      <dsp:nvSpPr>
        <dsp:cNvPr id="0" name=""/>
        <dsp:cNvSpPr/>
      </dsp:nvSpPr>
      <dsp:spPr>
        <a:xfrm>
          <a:off x="2892774" y="803693"/>
          <a:ext cx="2216505" cy="211094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t" anchorCtr="0">
          <a:noAutofit/>
        </a:bodyPr>
        <a:lstStyle/>
        <a:p>
          <a:pPr marL="0" lvl="0" indent="0" algn="l" defTabSz="466725">
            <a:lnSpc>
              <a:spcPct val="90000"/>
            </a:lnSpc>
            <a:spcBef>
              <a:spcPct val="0"/>
            </a:spcBef>
            <a:spcAft>
              <a:spcPct val="35000"/>
            </a:spcAft>
            <a:buNone/>
          </a:pPr>
          <a:endParaRPr lang="en-GB" sz="1050" kern="1200"/>
        </a:p>
        <a:p>
          <a:pPr marL="114300" lvl="1" indent="-114300" algn="l" defTabSz="533400">
            <a:lnSpc>
              <a:spcPct val="90000"/>
            </a:lnSpc>
            <a:spcBef>
              <a:spcPct val="0"/>
            </a:spcBef>
            <a:spcAft>
              <a:spcPct val="15000"/>
            </a:spcAft>
            <a:buChar char="•"/>
          </a:pPr>
          <a:r>
            <a:rPr lang="en-GB" sz="1200" kern="1200"/>
            <a:t>Needs consistency to work effectivley. </a:t>
          </a:r>
        </a:p>
        <a:p>
          <a:pPr marL="114300" lvl="1" indent="-114300" algn="l" defTabSz="533400">
            <a:lnSpc>
              <a:spcPct val="90000"/>
            </a:lnSpc>
            <a:spcBef>
              <a:spcPct val="0"/>
            </a:spcBef>
            <a:spcAft>
              <a:spcPct val="15000"/>
            </a:spcAft>
            <a:buChar char="•"/>
          </a:pPr>
          <a:r>
            <a:rPr lang="en-GB" sz="1200" kern="1200"/>
            <a:t>May need extra funding or support to have necessary extras to be able to provide a positive environment. </a:t>
          </a:r>
          <a:br>
            <a:rPr lang="en-GB" sz="1200" kern="1200"/>
          </a:br>
          <a:br>
            <a:rPr lang="en-GB" sz="1200" kern="1200"/>
          </a:br>
          <a:br>
            <a:rPr lang="en-GB" sz="1200" kern="1200"/>
          </a:br>
          <a:br>
            <a:rPr lang="en-GB" sz="1200" kern="1200"/>
          </a:br>
          <a:r>
            <a:rPr lang="en-GB" sz="1200" kern="1200"/>
            <a:t>                               </a:t>
          </a:r>
          <a:br>
            <a:rPr lang="en-GB" sz="1200" kern="1200"/>
          </a:br>
          <a:r>
            <a:rPr lang="en-GB" sz="1200" kern="1200"/>
            <a:t>		</a:t>
          </a:r>
          <a:r>
            <a:rPr lang="en-GB" sz="1200" b="0" kern="1200"/>
            <a:t>        (Lewis, 2009)</a:t>
          </a:r>
        </a:p>
      </dsp:txBody>
      <dsp:txXfrm>
        <a:off x="2892774" y="803693"/>
        <a:ext cx="2216505" cy="2110944"/>
      </dsp:txXfrm>
    </dsp:sp>
    <dsp:sp modelId="{3239B430-4531-4C47-940C-DE5CCD06BD03}">
      <dsp:nvSpPr>
        <dsp:cNvPr id="0" name=""/>
        <dsp:cNvSpPr/>
      </dsp:nvSpPr>
      <dsp:spPr>
        <a:xfrm>
          <a:off x="0" y="117150"/>
          <a:ext cx="932688" cy="932688"/>
        </a:xfrm>
        <a:prstGeom prst="plus">
          <a:avLst>
            <a:gd name="adj" fmla="val 328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B19E74-C129-4F20-B5EA-A980952B459D}">
      <dsp:nvSpPr>
        <dsp:cNvPr id="0" name=""/>
        <dsp:cNvSpPr/>
      </dsp:nvSpPr>
      <dsp:spPr>
        <a:xfrm>
          <a:off x="4608576" y="452567"/>
          <a:ext cx="877824" cy="30082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F94986-EE50-4F4D-98EA-1393B329F703}">
      <dsp:nvSpPr>
        <dsp:cNvPr id="0" name=""/>
        <dsp:cNvSpPr/>
      </dsp:nvSpPr>
      <dsp:spPr>
        <a:xfrm>
          <a:off x="2880359" y="903801"/>
          <a:ext cx="548" cy="201551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56648-9F0A-4125-A94B-895C317B65CE}">
      <dsp:nvSpPr>
        <dsp:cNvPr id="0" name=""/>
        <dsp:cNvSpPr/>
      </dsp:nvSpPr>
      <dsp:spPr>
        <a:xfrm>
          <a:off x="493775" y="613652"/>
          <a:ext cx="4773168" cy="2466744"/>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6BF20D-9111-4A75-B46A-60BF1524F854}">
      <dsp:nvSpPr>
        <dsp:cNvPr id="0" name=""/>
        <dsp:cNvSpPr/>
      </dsp:nvSpPr>
      <dsp:spPr>
        <a:xfrm>
          <a:off x="636422" y="902141"/>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l" defTabSz="533400">
            <a:lnSpc>
              <a:spcPct val="90000"/>
            </a:lnSpc>
            <a:spcBef>
              <a:spcPct val="0"/>
            </a:spcBef>
            <a:spcAft>
              <a:spcPct val="35000"/>
            </a:spcAft>
            <a:buNone/>
          </a:pPr>
          <a:endParaRPr lang="en-GB" sz="1200" kern="1200"/>
        </a:p>
        <a:p>
          <a:pPr marL="114300" lvl="1" indent="-114300" algn="l" defTabSz="533400">
            <a:lnSpc>
              <a:spcPct val="90000"/>
            </a:lnSpc>
            <a:spcBef>
              <a:spcPct val="0"/>
            </a:spcBef>
            <a:spcAft>
              <a:spcPct val="15000"/>
            </a:spcAft>
            <a:buChar char="•"/>
          </a:pPr>
          <a:r>
            <a:rPr lang="en-GB" sz="1200" kern="1200"/>
            <a:t>Makes children feel safe and secure. </a:t>
          </a:r>
        </a:p>
        <a:p>
          <a:pPr marL="114300" lvl="1" indent="-114300" algn="l" defTabSz="533400">
            <a:lnSpc>
              <a:spcPct val="90000"/>
            </a:lnSpc>
            <a:spcBef>
              <a:spcPct val="0"/>
            </a:spcBef>
            <a:spcAft>
              <a:spcPct val="15000"/>
            </a:spcAft>
            <a:buChar char="•"/>
          </a:pPr>
          <a:r>
            <a:rPr lang="en-GB" sz="1200" kern="1200"/>
            <a:t>Helps children to know how far they can go.</a:t>
          </a:r>
        </a:p>
        <a:p>
          <a:pPr marL="114300" lvl="1" indent="-114300" algn="l" defTabSz="533400">
            <a:lnSpc>
              <a:spcPct val="90000"/>
            </a:lnSpc>
            <a:spcBef>
              <a:spcPct val="0"/>
            </a:spcBef>
            <a:spcAft>
              <a:spcPct val="15000"/>
            </a:spcAft>
            <a:buChar char="•"/>
          </a:pPr>
          <a:r>
            <a:rPr lang="en-GB" sz="1200" kern="1200"/>
            <a:t>Helps children learn what to expect from following or breaking the rules. </a:t>
          </a:r>
        </a:p>
        <a:p>
          <a:pPr marL="114300" lvl="1" indent="-114300" algn="l" defTabSz="533400">
            <a:lnSpc>
              <a:spcPct val="90000"/>
            </a:lnSpc>
            <a:spcBef>
              <a:spcPct val="0"/>
            </a:spcBef>
            <a:spcAft>
              <a:spcPct val="15000"/>
            </a:spcAft>
            <a:buChar char="•"/>
          </a:pPr>
          <a:r>
            <a:rPr lang="en-GB" sz="1200" kern="1200"/>
            <a:t>Helps children predict the behaviour of others.</a:t>
          </a:r>
          <a:br>
            <a:rPr lang="en-GB" sz="1200" kern="1200"/>
          </a:br>
          <a:r>
            <a:rPr lang="en-GB" sz="1200" kern="1200"/>
            <a:t>		</a:t>
          </a:r>
          <a:r>
            <a:rPr lang="en-GB" sz="1200" b="0" kern="1200"/>
            <a:t>(Mukherji, 2001)</a:t>
          </a:r>
        </a:p>
      </dsp:txBody>
      <dsp:txXfrm>
        <a:off x="636422" y="902141"/>
        <a:ext cx="2216505" cy="2110269"/>
      </dsp:txXfrm>
    </dsp:sp>
    <dsp:sp modelId="{89122A01-A132-4338-8D21-E4679D790F21}">
      <dsp:nvSpPr>
        <dsp:cNvPr id="0" name=""/>
        <dsp:cNvSpPr/>
      </dsp:nvSpPr>
      <dsp:spPr>
        <a:xfrm>
          <a:off x="2902305" y="902141"/>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l" defTabSz="533400">
            <a:lnSpc>
              <a:spcPct val="90000"/>
            </a:lnSpc>
            <a:spcBef>
              <a:spcPct val="0"/>
            </a:spcBef>
            <a:spcAft>
              <a:spcPct val="35000"/>
            </a:spcAft>
            <a:buNone/>
          </a:pPr>
          <a:endParaRPr lang="en-GB" sz="1200" kern="1200"/>
        </a:p>
        <a:p>
          <a:pPr marL="114300" lvl="1" indent="-114300" algn="l" defTabSz="533400">
            <a:lnSpc>
              <a:spcPct val="90000"/>
            </a:lnSpc>
            <a:spcBef>
              <a:spcPct val="0"/>
            </a:spcBef>
            <a:spcAft>
              <a:spcPct val="15000"/>
            </a:spcAft>
            <a:buChar char="•"/>
          </a:pPr>
          <a:r>
            <a:rPr lang="en-GB" sz="1200" kern="1200"/>
            <a:t>Need to be consistantly followed through.</a:t>
          </a:r>
        </a:p>
        <a:p>
          <a:pPr marL="114300" lvl="1" indent="-114300" algn="l" defTabSz="533400">
            <a:lnSpc>
              <a:spcPct val="90000"/>
            </a:lnSpc>
            <a:spcBef>
              <a:spcPct val="0"/>
            </a:spcBef>
            <a:spcAft>
              <a:spcPct val="15000"/>
            </a:spcAft>
            <a:buChar char="•"/>
          </a:pPr>
          <a:r>
            <a:rPr lang="en-GB" sz="1200" kern="1200"/>
            <a:t>Communication and agreement with staff and parents. </a:t>
          </a:r>
        </a:p>
        <a:p>
          <a:pPr marL="114300" lvl="1" indent="-114300" algn="l" defTabSz="533400">
            <a:lnSpc>
              <a:spcPct val="90000"/>
            </a:lnSpc>
            <a:spcBef>
              <a:spcPct val="0"/>
            </a:spcBef>
            <a:spcAft>
              <a:spcPct val="15000"/>
            </a:spcAft>
            <a:buChar char="•"/>
          </a:pPr>
          <a:r>
            <a:rPr lang="en-GB" sz="1200" kern="1200"/>
            <a:t>May be difficult at first.</a:t>
          </a:r>
          <a:br>
            <a:rPr lang="en-GB" sz="1200" kern="1200"/>
          </a:br>
          <a:br>
            <a:rPr lang="en-GB" sz="1200" kern="1200"/>
          </a:br>
          <a:br>
            <a:rPr lang="en-GB" sz="1200" kern="1200"/>
          </a:br>
          <a:br>
            <a:rPr lang="en-GB" sz="1200" kern="1200"/>
          </a:br>
          <a:br>
            <a:rPr lang="en-GB" sz="1200" kern="1200"/>
          </a:br>
          <a:r>
            <a:rPr lang="en-GB" sz="1200" kern="1200"/>
            <a:t>		</a:t>
          </a:r>
          <a:r>
            <a:rPr lang="en-GB" sz="1200" b="0" kern="1200"/>
            <a:t>    (Crowe, 2010)</a:t>
          </a:r>
        </a:p>
      </dsp:txBody>
      <dsp:txXfrm>
        <a:off x="2902305" y="902141"/>
        <a:ext cx="2216505" cy="2110269"/>
      </dsp:txXfrm>
    </dsp:sp>
    <dsp:sp modelId="{3239B430-4531-4C47-940C-DE5CCD06BD03}">
      <dsp:nvSpPr>
        <dsp:cNvPr id="0" name=""/>
        <dsp:cNvSpPr/>
      </dsp:nvSpPr>
      <dsp:spPr>
        <a:xfrm>
          <a:off x="0" y="120003"/>
          <a:ext cx="932688" cy="932688"/>
        </a:xfrm>
        <a:prstGeom prst="plus">
          <a:avLst>
            <a:gd name="adj" fmla="val 328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B19E74-C129-4F20-B5EA-A980952B459D}">
      <dsp:nvSpPr>
        <dsp:cNvPr id="0" name=""/>
        <dsp:cNvSpPr/>
      </dsp:nvSpPr>
      <dsp:spPr>
        <a:xfrm>
          <a:off x="4608576" y="455420"/>
          <a:ext cx="877824" cy="30082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F94986-EE50-4F4D-98EA-1393B329F703}">
      <dsp:nvSpPr>
        <dsp:cNvPr id="0" name=""/>
        <dsp:cNvSpPr/>
      </dsp:nvSpPr>
      <dsp:spPr>
        <a:xfrm>
          <a:off x="2880359" y="906653"/>
          <a:ext cx="548" cy="201551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56648-9F0A-4125-A94B-895C317B65CE}">
      <dsp:nvSpPr>
        <dsp:cNvPr id="0" name=""/>
        <dsp:cNvSpPr/>
      </dsp:nvSpPr>
      <dsp:spPr>
        <a:xfrm>
          <a:off x="493776" y="613652"/>
          <a:ext cx="4773168" cy="2466744"/>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6BF20D-9111-4A75-B46A-60BF1524F854}">
      <dsp:nvSpPr>
        <dsp:cNvPr id="0" name=""/>
        <dsp:cNvSpPr/>
      </dsp:nvSpPr>
      <dsp:spPr>
        <a:xfrm>
          <a:off x="636422" y="902141"/>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l" defTabSz="533400">
            <a:lnSpc>
              <a:spcPct val="90000"/>
            </a:lnSpc>
            <a:spcBef>
              <a:spcPct val="0"/>
            </a:spcBef>
            <a:spcAft>
              <a:spcPct val="35000"/>
            </a:spcAft>
            <a:buNone/>
          </a:pPr>
          <a:endParaRPr lang="en-GB" sz="1200" kern="1200"/>
        </a:p>
        <a:p>
          <a:pPr marL="114300" lvl="1" indent="-114300" algn="l" defTabSz="533400">
            <a:lnSpc>
              <a:spcPct val="90000"/>
            </a:lnSpc>
            <a:spcBef>
              <a:spcPct val="0"/>
            </a:spcBef>
            <a:spcAft>
              <a:spcPct val="15000"/>
            </a:spcAft>
            <a:buChar char="•"/>
          </a:pPr>
          <a:r>
            <a:rPr lang="en-GB" sz="1200" kern="1200"/>
            <a:t>Punishment reduces the likleyhood of repeat offending. </a:t>
          </a:r>
          <a:br>
            <a:rPr lang="en-GB" sz="1200" kern="1200"/>
          </a:br>
          <a:r>
            <a:rPr lang="en-GB" sz="1200" kern="1200"/>
            <a:t>		</a:t>
          </a:r>
          <a:r>
            <a:rPr lang="en-GB" sz="1200" b="0" kern="1200"/>
            <a:t>(Mukherji, 2001)</a:t>
          </a:r>
        </a:p>
        <a:p>
          <a:pPr marL="114300" lvl="1" indent="-114300" algn="l" defTabSz="533400">
            <a:lnSpc>
              <a:spcPct val="90000"/>
            </a:lnSpc>
            <a:spcBef>
              <a:spcPct val="0"/>
            </a:spcBef>
            <a:spcAft>
              <a:spcPct val="15000"/>
            </a:spcAft>
            <a:buChar char="•"/>
          </a:pPr>
          <a:r>
            <a:rPr lang="en-GB" sz="1200" b="0" kern="1200"/>
            <a:t>Helps the teachers control the environment.</a:t>
          </a:r>
        </a:p>
        <a:p>
          <a:pPr marL="114300" lvl="1" indent="-114300" algn="l" defTabSz="533400">
            <a:lnSpc>
              <a:spcPct val="90000"/>
            </a:lnSpc>
            <a:spcBef>
              <a:spcPct val="0"/>
            </a:spcBef>
            <a:spcAft>
              <a:spcPct val="15000"/>
            </a:spcAft>
            <a:buChar char="•"/>
          </a:pPr>
          <a:r>
            <a:rPr lang="en-GB" sz="1200" b="0" kern="1200"/>
            <a:t>May help develop respect.</a:t>
          </a:r>
        </a:p>
        <a:p>
          <a:pPr marL="114300" lvl="1" indent="-114300" algn="l" defTabSz="533400">
            <a:lnSpc>
              <a:spcPct val="90000"/>
            </a:lnSpc>
            <a:spcBef>
              <a:spcPct val="0"/>
            </a:spcBef>
            <a:spcAft>
              <a:spcPct val="15000"/>
            </a:spcAft>
            <a:buChar char="•"/>
          </a:pPr>
          <a:r>
            <a:rPr lang="en-GB" sz="1200" b="0" kern="1200"/>
            <a:t>Helps the child to learn expectations. </a:t>
          </a:r>
          <a:br>
            <a:rPr lang="en-GB" sz="1200" b="0" kern="1200"/>
          </a:br>
          <a:br>
            <a:rPr lang="en-GB" sz="1200" b="0" kern="1200"/>
          </a:br>
          <a:r>
            <a:rPr lang="en-GB" sz="1200" b="0" kern="1200"/>
            <a:t>	                    (Birkett, 2007)</a:t>
          </a:r>
        </a:p>
      </dsp:txBody>
      <dsp:txXfrm>
        <a:off x="636422" y="902141"/>
        <a:ext cx="2216505" cy="2110269"/>
      </dsp:txXfrm>
    </dsp:sp>
    <dsp:sp modelId="{89122A01-A132-4338-8D21-E4679D790F21}">
      <dsp:nvSpPr>
        <dsp:cNvPr id="0" name=""/>
        <dsp:cNvSpPr/>
      </dsp:nvSpPr>
      <dsp:spPr>
        <a:xfrm>
          <a:off x="2902305" y="902141"/>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444500">
            <a:lnSpc>
              <a:spcPct val="90000"/>
            </a:lnSpc>
            <a:spcBef>
              <a:spcPct val="0"/>
            </a:spcBef>
            <a:spcAft>
              <a:spcPct val="35000"/>
            </a:spcAft>
            <a:buNone/>
          </a:pPr>
          <a:endParaRPr lang="en-GB" sz="1000" kern="1200"/>
        </a:p>
        <a:p>
          <a:pPr marL="114300" lvl="1" indent="-114300" algn="l" defTabSz="533400">
            <a:lnSpc>
              <a:spcPct val="90000"/>
            </a:lnSpc>
            <a:spcBef>
              <a:spcPct val="0"/>
            </a:spcBef>
            <a:spcAft>
              <a:spcPct val="15000"/>
            </a:spcAft>
            <a:buChar char="•"/>
          </a:pPr>
          <a:r>
            <a:rPr lang="en-GB" sz="1200" kern="1200"/>
            <a:t>Punishment is a negative action.</a:t>
          </a:r>
        </a:p>
        <a:p>
          <a:pPr marL="114300" lvl="1" indent="-114300" algn="l" defTabSz="533400">
            <a:lnSpc>
              <a:spcPct val="90000"/>
            </a:lnSpc>
            <a:spcBef>
              <a:spcPct val="0"/>
            </a:spcBef>
            <a:spcAft>
              <a:spcPct val="15000"/>
            </a:spcAft>
            <a:buChar char="•"/>
          </a:pPr>
          <a:r>
            <a:rPr lang="en-GB" sz="1200" kern="1200"/>
            <a:t>It is a short term fix.</a:t>
          </a:r>
        </a:p>
        <a:p>
          <a:pPr marL="114300" lvl="1" indent="-114300" algn="l" defTabSz="533400">
            <a:lnSpc>
              <a:spcPct val="90000"/>
            </a:lnSpc>
            <a:spcBef>
              <a:spcPct val="0"/>
            </a:spcBef>
            <a:spcAft>
              <a:spcPct val="15000"/>
            </a:spcAft>
            <a:buChar char="•"/>
          </a:pPr>
          <a:r>
            <a:rPr lang="en-GB" sz="1200" kern="1200"/>
            <a:t>Is based on fear.</a:t>
          </a:r>
        </a:p>
        <a:p>
          <a:pPr marL="114300" lvl="1" indent="-114300" algn="l" defTabSz="533400">
            <a:lnSpc>
              <a:spcPct val="90000"/>
            </a:lnSpc>
            <a:spcBef>
              <a:spcPct val="0"/>
            </a:spcBef>
            <a:spcAft>
              <a:spcPct val="15000"/>
            </a:spcAft>
            <a:buChar char="•"/>
          </a:pPr>
          <a:r>
            <a:rPr lang="en-GB" sz="1200" kern="1200"/>
            <a:t>It is a reaction, so does not prevent the action from happening.</a:t>
          </a:r>
        </a:p>
        <a:p>
          <a:pPr marL="114300" lvl="1" indent="-114300" algn="l" defTabSz="533400">
            <a:lnSpc>
              <a:spcPct val="90000"/>
            </a:lnSpc>
            <a:spcBef>
              <a:spcPct val="0"/>
            </a:spcBef>
            <a:spcAft>
              <a:spcPct val="15000"/>
            </a:spcAft>
            <a:buChar char="•"/>
          </a:pPr>
          <a:r>
            <a:rPr lang="en-GB" sz="1200" kern="1200"/>
            <a:t>Could lead to more extreme punishments.</a:t>
          </a:r>
          <a:br>
            <a:rPr lang="en-GB" sz="1200" kern="1200"/>
          </a:br>
          <a:br>
            <a:rPr lang="en-GB" sz="1200" kern="1200"/>
          </a:br>
          <a:r>
            <a:rPr lang="en-GB" sz="1200" kern="1200"/>
            <a:t>		</a:t>
          </a:r>
          <a:r>
            <a:rPr lang="en-GB" sz="1200" b="0" kern="1200"/>
            <a:t>        (Imray, 2008)</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dsp:txBody>
      <dsp:txXfrm>
        <a:off x="2902305" y="902141"/>
        <a:ext cx="2216505" cy="2110269"/>
      </dsp:txXfrm>
    </dsp:sp>
    <dsp:sp modelId="{3239B430-4531-4C47-940C-DE5CCD06BD03}">
      <dsp:nvSpPr>
        <dsp:cNvPr id="0" name=""/>
        <dsp:cNvSpPr/>
      </dsp:nvSpPr>
      <dsp:spPr>
        <a:xfrm>
          <a:off x="0" y="120003"/>
          <a:ext cx="932687" cy="932687"/>
        </a:xfrm>
        <a:prstGeom prst="plus">
          <a:avLst>
            <a:gd name="adj" fmla="val 328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B19E74-C129-4F20-B5EA-A980952B459D}">
      <dsp:nvSpPr>
        <dsp:cNvPr id="0" name=""/>
        <dsp:cNvSpPr/>
      </dsp:nvSpPr>
      <dsp:spPr>
        <a:xfrm>
          <a:off x="4608576" y="455420"/>
          <a:ext cx="877823" cy="30082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F94986-EE50-4F4D-98EA-1393B329F703}">
      <dsp:nvSpPr>
        <dsp:cNvPr id="0" name=""/>
        <dsp:cNvSpPr/>
      </dsp:nvSpPr>
      <dsp:spPr>
        <a:xfrm>
          <a:off x="2880360" y="906653"/>
          <a:ext cx="548" cy="201551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56648-9F0A-4125-A94B-895C317B65CE}">
      <dsp:nvSpPr>
        <dsp:cNvPr id="0" name=""/>
        <dsp:cNvSpPr/>
      </dsp:nvSpPr>
      <dsp:spPr>
        <a:xfrm>
          <a:off x="493776" y="613652"/>
          <a:ext cx="4773168" cy="2466744"/>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6BF20D-9111-4A75-B46A-60BF1524F854}">
      <dsp:nvSpPr>
        <dsp:cNvPr id="0" name=""/>
        <dsp:cNvSpPr/>
      </dsp:nvSpPr>
      <dsp:spPr>
        <a:xfrm>
          <a:off x="636422" y="902141"/>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145" tIns="17145" rIns="17145" bIns="17145" numCol="1" spcCol="1270" anchor="t" anchorCtr="0">
          <a:noAutofit/>
        </a:bodyPr>
        <a:lstStyle/>
        <a:p>
          <a:pPr marL="0" lvl="0" indent="0" algn="l" defTabSz="400050">
            <a:lnSpc>
              <a:spcPct val="90000"/>
            </a:lnSpc>
            <a:spcBef>
              <a:spcPct val="0"/>
            </a:spcBef>
            <a:spcAft>
              <a:spcPct val="35000"/>
            </a:spcAft>
            <a:buNone/>
          </a:pPr>
          <a:endParaRPr lang="en-GB" sz="900" kern="1200"/>
        </a:p>
        <a:p>
          <a:pPr marL="114300" lvl="1" indent="-114300" algn="l" defTabSz="533400">
            <a:lnSpc>
              <a:spcPct val="90000"/>
            </a:lnSpc>
            <a:spcBef>
              <a:spcPct val="0"/>
            </a:spcBef>
            <a:spcAft>
              <a:spcPct val="15000"/>
            </a:spcAft>
            <a:buChar char="•"/>
          </a:pPr>
          <a:r>
            <a:rPr lang="en-GB" sz="1200" kern="1200"/>
            <a:t>Useful in a last resort situation.</a:t>
          </a:r>
        </a:p>
        <a:p>
          <a:pPr marL="114300" lvl="1" indent="-114300" algn="l" defTabSz="533400">
            <a:lnSpc>
              <a:spcPct val="90000"/>
            </a:lnSpc>
            <a:spcBef>
              <a:spcPct val="0"/>
            </a:spcBef>
            <a:spcAft>
              <a:spcPct val="15000"/>
            </a:spcAft>
            <a:buChar char="•"/>
          </a:pPr>
          <a:r>
            <a:rPr lang="en-GB" sz="1200" kern="1200"/>
            <a:t>Can help prevent harm being </a:t>
          </a:r>
          <a:r>
            <a:rPr lang="en-GB" sz="1200" b="0" kern="1200">
              <a:solidFill>
                <a:schemeClr val="tx1"/>
              </a:solidFill>
            </a:rPr>
            <a:t>inflicted</a:t>
          </a:r>
          <a:r>
            <a:rPr lang="en-GB" sz="1200" kern="1200"/>
            <a:t> to the individual or someone else. </a:t>
          </a:r>
        </a:p>
        <a:p>
          <a:pPr marL="114300" lvl="1" indent="-114300" algn="l" defTabSz="533400">
            <a:lnSpc>
              <a:spcPct val="90000"/>
            </a:lnSpc>
            <a:spcBef>
              <a:spcPct val="0"/>
            </a:spcBef>
            <a:spcAft>
              <a:spcPct val="15000"/>
            </a:spcAft>
            <a:buChar char="•"/>
          </a:pPr>
          <a:r>
            <a:rPr lang="en-GB" sz="1200" kern="1200"/>
            <a:t>Can be used to break up fights.</a:t>
          </a:r>
        </a:p>
        <a:p>
          <a:pPr marL="114300" lvl="1" indent="-114300" algn="l" defTabSz="533400">
            <a:lnSpc>
              <a:spcPct val="90000"/>
            </a:lnSpc>
            <a:spcBef>
              <a:spcPct val="0"/>
            </a:spcBef>
            <a:spcAft>
              <a:spcPct val="15000"/>
            </a:spcAft>
            <a:buChar char="•"/>
          </a:pPr>
          <a:r>
            <a:rPr lang="en-GB" sz="1200" kern="1200"/>
            <a:t>Can be used to prevent individual leaving when it would risk their saftey. </a:t>
          </a:r>
          <a:br>
            <a:rPr lang="en-GB" sz="1200" kern="1200"/>
          </a:br>
          <a:br>
            <a:rPr lang="en-GB" sz="1200" kern="1200"/>
          </a:br>
          <a:br>
            <a:rPr lang="en-GB" sz="1200" kern="1200"/>
          </a:br>
          <a:r>
            <a:rPr lang="en-GB" sz="1200" kern="1200"/>
            <a:t>		</a:t>
          </a:r>
          <a:r>
            <a:rPr lang="en-GB" sz="1200" b="0" kern="1200"/>
            <a:t>        (DfE, 2013)</a:t>
          </a:r>
          <a:br>
            <a:rPr lang="en-GB" sz="1200" b="0" kern="1200"/>
          </a:br>
          <a:br>
            <a:rPr lang="en-GB" sz="1200" kern="1200"/>
          </a:br>
          <a:r>
            <a:rPr lang="en-GB" sz="1200" kern="1200"/>
            <a:t>		</a:t>
          </a:r>
        </a:p>
      </dsp:txBody>
      <dsp:txXfrm>
        <a:off x="636422" y="902141"/>
        <a:ext cx="2216505" cy="2110269"/>
      </dsp:txXfrm>
    </dsp:sp>
    <dsp:sp modelId="{89122A01-A132-4338-8D21-E4679D790F21}">
      <dsp:nvSpPr>
        <dsp:cNvPr id="0" name=""/>
        <dsp:cNvSpPr/>
      </dsp:nvSpPr>
      <dsp:spPr>
        <a:xfrm>
          <a:off x="2902305" y="902141"/>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145" tIns="17145" rIns="17145" bIns="17145" numCol="1" spcCol="1270" anchor="t" anchorCtr="0">
          <a:noAutofit/>
        </a:bodyPr>
        <a:lstStyle/>
        <a:p>
          <a:pPr marL="0" lvl="0" indent="0" algn="l" defTabSz="400050">
            <a:lnSpc>
              <a:spcPct val="90000"/>
            </a:lnSpc>
            <a:spcBef>
              <a:spcPct val="0"/>
            </a:spcBef>
            <a:spcAft>
              <a:spcPct val="35000"/>
            </a:spcAft>
            <a:buNone/>
          </a:pPr>
          <a:endParaRPr lang="en-GB" sz="900" kern="1200"/>
        </a:p>
        <a:p>
          <a:pPr marL="114300" lvl="1" indent="-114300" algn="l" defTabSz="533400">
            <a:lnSpc>
              <a:spcPct val="90000"/>
            </a:lnSpc>
            <a:spcBef>
              <a:spcPct val="0"/>
            </a:spcBef>
            <a:spcAft>
              <a:spcPct val="15000"/>
            </a:spcAft>
            <a:buChar char="•"/>
          </a:pPr>
          <a:r>
            <a:rPr lang="en-GB" sz="1200" kern="1200"/>
            <a:t>May cause injury if carried out incorectly or with too much force. </a:t>
          </a:r>
        </a:p>
        <a:p>
          <a:pPr marL="114300" lvl="1" indent="-114300" algn="l" defTabSz="533400">
            <a:lnSpc>
              <a:spcPct val="90000"/>
            </a:lnSpc>
            <a:spcBef>
              <a:spcPct val="0"/>
            </a:spcBef>
            <a:spcAft>
              <a:spcPct val="15000"/>
            </a:spcAft>
            <a:buChar char="•"/>
          </a:pPr>
          <a:r>
            <a:rPr lang="en-GB" sz="1200" kern="1200"/>
            <a:t>May be used when not needed.</a:t>
          </a:r>
        </a:p>
        <a:p>
          <a:pPr marL="114300" lvl="1" indent="-114300" algn="l" defTabSz="533400">
            <a:lnSpc>
              <a:spcPct val="90000"/>
            </a:lnSpc>
            <a:spcBef>
              <a:spcPct val="0"/>
            </a:spcBef>
            <a:spcAft>
              <a:spcPct val="15000"/>
            </a:spcAft>
            <a:buChar char="•"/>
          </a:pPr>
          <a:r>
            <a:rPr lang="en-GB" sz="1200" kern="1200"/>
            <a:t>Limits an individuals freedom and may cause embarrassment.</a:t>
          </a:r>
          <a:br>
            <a:rPr lang="en-GB" sz="1200" kern="1200"/>
          </a:br>
          <a:br>
            <a:rPr lang="en-GB" sz="1200" kern="1200"/>
          </a:br>
          <a:br>
            <a:rPr lang="en-GB" sz="1200" kern="1200"/>
          </a:br>
          <a:br>
            <a:rPr lang="en-GB" sz="1200" kern="1200"/>
          </a:br>
          <a:r>
            <a:rPr lang="en-GB" sz="1200" kern="1200"/>
            <a:t>	        </a:t>
          </a:r>
          <a:br>
            <a:rPr lang="en-GB" sz="1200" kern="1200"/>
          </a:br>
          <a:r>
            <a:rPr lang="en-GB" sz="1200" kern="1200"/>
            <a:t>	</a:t>
          </a:r>
          <a:r>
            <a:rPr lang="en-GB" sz="1200" b="0" kern="1200"/>
            <a:t>        (Menon et al, 2012)</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endParaRPr lang="en-GB" sz="1200" kern="1200"/>
        </a:p>
      </dsp:txBody>
      <dsp:txXfrm>
        <a:off x="2902305" y="902141"/>
        <a:ext cx="2216505" cy="2110269"/>
      </dsp:txXfrm>
    </dsp:sp>
    <dsp:sp modelId="{3239B430-4531-4C47-940C-DE5CCD06BD03}">
      <dsp:nvSpPr>
        <dsp:cNvPr id="0" name=""/>
        <dsp:cNvSpPr/>
      </dsp:nvSpPr>
      <dsp:spPr>
        <a:xfrm>
          <a:off x="0" y="120003"/>
          <a:ext cx="932687" cy="932687"/>
        </a:xfrm>
        <a:prstGeom prst="plus">
          <a:avLst>
            <a:gd name="adj" fmla="val 328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B19E74-C129-4F20-B5EA-A980952B459D}">
      <dsp:nvSpPr>
        <dsp:cNvPr id="0" name=""/>
        <dsp:cNvSpPr/>
      </dsp:nvSpPr>
      <dsp:spPr>
        <a:xfrm>
          <a:off x="4608576" y="455420"/>
          <a:ext cx="877823" cy="30082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6F94986-EE50-4F4D-98EA-1393B329F703}">
      <dsp:nvSpPr>
        <dsp:cNvPr id="0" name=""/>
        <dsp:cNvSpPr/>
      </dsp:nvSpPr>
      <dsp:spPr>
        <a:xfrm>
          <a:off x="2880360" y="906653"/>
          <a:ext cx="548" cy="201551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layout2.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layout3.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layout4.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1704225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Ver07</b:Tag>
    <b:SourceType>Book</b:SourceType>
    <b:Guid>{479A4F6A-13C1-4792-B627-771987009888}</b:Guid>
    <b:Title>How to Manage and Teach Children with Challenging Behaviour</b:Title>
    <b:Year>2007</b:Year>
    <b:City>Cambridge</b:City>
    <b:Publisher>LDA</b:Publisher>
    <b:Author>
      <b:Author>
        <b:NameList>
          <b:Person>
            <b:Last>Birkett</b:Last>
            <b:First>Veronica</b:First>
          </b:Person>
        </b:NameList>
      </b:Author>
    </b:Author>
    <b:RefOrder>1</b:RefOrder>
  </b:Source>
  <b:Source>
    <b:Tag>Sco18</b:Tag>
    <b:SourceType>InternetSite</b:SourceType>
    <b:Guid>{D9947621-7CAF-4616-B6B4-0AE7422D7036}</b:Guid>
    <b:Title>Challenging behaviour</b:Title>
    <b:Year>2018</b:Year>
    <b:InternetSiteTitle>Scope</b:InternetSiteTitle>
    <b:URL>https://www.scope.org.uk/support/parents/challenging-behaviour/overview</b:URL>
    <b:Author>
      <b:Author>
        <b:Corporate>Scope</b:Corporate>
      </b:Author>
    </b:Author>
    <b:YearAccessed>18</b:YearAccessed>
    <b:MonthAccessed>4</b:MonthAccessed>
    <b:DayAccessed>10</b:DayAccessed>
    <b:RefOrder>2</b:RefOrder>
  </b:Source>
  <b:Source>
    <b:Tag>Ser13</b:Tag>
    <b:SourceType>DocumentFromInternetSite</b:SourceType>
    <b:Guid>{5427E99B-05F8-448B-AE3E-B7212E1FEDE5}</b:Guid>
    <b:Title>Guidance: Managing Challenging Behaviour</b:Title>
    <b:InternetSiteTitle>Gov.UK</b:InternetSiteTitle>
    <b:Year>2013</b:Year>
    <b:URL>https://assets.publishing.service.gov.uk/government/uploads/system/uploads/attachment_data/file/339074/Managing_Challenging_Behaviour_Final-U.pdf</b:URL>
    <b:YearAccessed>18</b:YearAccessed>
    <b:MonthAccessed>4</b:MonthAccessed>
    <b:DayAccessed>10</b:DayAccessed>
    <b:Author>
      <b:Author>
        <b:Corporate>Service Children's Education</b:Corporate>
      </b:Author>
    </b:Author>
    <b:RefOrder>3</b:RefOrder>
  </b:Source>
  <b:Source>
    <b:Tag>Uni03</b:Tag>
    <b:SourceType>DocumentFromInternetSite</b:SourceType>
    <b:Guid>{3025AB43-3A17-431B-B6B9-36A972BDBE7B}</b:Guid>
    <b:Title>A Study of Children and Young People Who Present Challenging Behaviour</b:Title>
    <b:InternetSiteTitle>The Learning Exchange</b:InternetSiteTitle>
    <b:Year>2003</b:Year>
    <b:URL>http://lx.iriss.org.uk/content/study-children-and-young-people-who-present-challenging-behaviour</b:URL>
    <b:Author>
      <b:Author>
        <b:Corporate>University of Birmingham</b:Corporate>
      </b:Author>
    </b:Author>
    <b:YearAccessed>18</b:YearAccessed>
    <b:MonthAccessed>4</b:MonthAccessed>
    <b:DayAccessed>10</b:DayAccessed>
    <b:RefOrder>4</b:RefOrder>
  </b:Source>
  <b:Source>
    <b:Tag>Ofs05</b:Tag>
    <b:SourceType>DocumentFromInternetSite</b:SourceType>
    <b:Guid>{5F8C77A3-9E0B-4102-8403-C8D7DB8928D0}</b:Guid>
    <b:Title>Managing Challenging Behaviour</b:Title>
    <b:InternetSiteTitle>Excellence Gateway</b:InternetSiteTitle>
    <b:Year>2005</b:Year>
    <b:URL>https://www.excellencegateway.org.uk/content/eg1242</b:URL>
    <b:Author>
      <b:Author>
        <b:Corporate>Ofsted</b:Corporate>
      </b:Author>
    </b:Author>
    <b:YearAccessed>18</b:YearAccessed>
    <b:MonthAccessed>4</b:MonthAccessed>
    <b:DayAccessed>10</b:DayAccessed>
    <b:RefOrder>5</b:RefOrder>
  </b:Source>
  <b:Source>
    <b:Tag>Eri95</b:Tag>
    <b:SourceType>JournalArticle</b:SourceType>
    <b:Guid>{B4C91C34-94E7-4068-BF4E-1C6D529E78C6}</b:Guid>
    <b:Title>The Form and Function of Challenging Behaviours</b:Title>
    <b:JournalName>Journal of Intellectual Disability Research</b:JournalName>
    <b:Year>1995</b:Year>
    <b:Pages>388-398</b:Pages>
    <b:Volume>39</b:Volume>
    <b:Issue>5</b:Issue>
    <b:Author>
      <b:Author>
        <b:NameList>
          <b:Person>
            <b:Last>Emerson</b:Last>
            <b:First>Eric</b:First>
          </b:Person>
        </b:NameList>
      </b:Author>
    </b:Author>
    <b:RefOrder>6</b:RefOrder>
  </b:Source>
  <b:Source>
    <b:Tag>Muk01</b:Tag>
    <b:SourceType>Book</b:SourceType>
    <b:Guid>{A1D9DE4F-29C5-4DDA-829B-ECF8722579D4}</b:Guid>
    <b:Title>Understanding Children's Challenging Behaviour</b:Title>
    <b:Year>2001</b:Year>
    <b:City>Cheltenham</b:City>
    <b:Publisher>Nelson Thornes LTD</b:Publisher>
    <b:Author>
      <b:Author>
        <b:NameList>
          <b:Person>
            <b:Last>Mukherji</b:Last>
            <b:First>Penny</b:First>
          </b:Person>
        </b:NameList>
      </b:Author>
      <b:Editor>
        <b:NameList>
          <b:Person>
            <b:Last>Hobart</b:Last>
            <b:First>Christine</b:First>
          </b:Person>
          <b:Person>
            <b:Last>Frankel</b:Last>
            <b:First>Jill</b:First>
          </b:Person>
        </b:NameList>
      </b:Editor>
    </b:Author>
    <b:RefOrder>7</b:RefOrder>
  </b:Source>
  <b:Source>
    <b:Tag>She14</b:Tag>
    <b:SourceType>JournalArticle</b:SourceType>
    <b:Guid>{8595E507-2E5A-4225-A693-936A49847F3B}</b:Guid>
    <b:Title>Behavior and Classroom Management in the Multicultural Classroom: Proactive, Active, and Reactive Strategies</b:Title>
    <b:Year>2014</b:Year>
    <b:Volume>1</b:Volume>
    <b:Pages>357</b:Pages>
    <b:JournalName>Beaverton: Ringgold Inc.</b:JournalName>
    <b:Issue>36</b:Issue>
    <b:Author>
      <b:Author>
        <b:NameList>
          <b:Person>
            <b:Last>Shepherd</b:Last>
            <b:Middle>L</b:Middle>
            <b:First>Terry</b:First>
          </b:Person>
          <b:Person>
            <b:Last>Linn</b:Last>
            <b:First>Diana</b:First>
          </b:Person>
        </b:NameList>
      </b:Author>
    </b:Author>
    <b:RefOrder>8</b:RefOrder>
  </b:Source>
  <b:Source>
    <b:Tag>Pac14</b:Tag>
    <b:SourceType>JournalArticle</b:SourceType>
    <b:Guid>{91D0EDAB-4ED7-4BB8-AA67-8F264C926C49}</b:Guid>
    <b:Title>A Proactive Classroom Management Model to Enhance Self-Efficacy Levels in Teachers of Adolescents Who Display Disruptive Behaviors</b:Title>
    <b:JournalName>Journal of Psychosocial Nursing &amp; Mental Health Services</b:JournalName>
    <b:Year>2014</b:Year>
    <b:Pages>30-37</b:Pages>
    <b:Volume>52</b:Volume>
    <b:Issue>2</b:Issue>
    <b:Author>
      <b:Author>
        <b:NameList>
          <b:Person>
            <b:Last>Pace</b:Last>
            <b:First>Rolanda</b:First>
            <b:Middle>T</b:Middle>
          </b:Person>
          <b:Person>
            <b:Last>Boykins</b:Last>
            <b:First>Anita</b:First>
            <b:Middle>D</b:Middle>
          </b:Person>
          <b:Person>
            <b:Last>Davis</b:Last>
            <b:First>Sheila</b:First>
            <b:Middle>P</b:Middle>
          </b:Person>
        </b:NameList>
      </b:Author>
    </b:Author>
    <b:RefOrder>9</b:RefOrder>
  </b:Source>
  <b:Source>
    <b:Tag>Eme11</b:Tag>
    <b:SourceType>Book</b:SourceType>
    <b:Guid>{C945BBE5-6D6C-458B-8100-FA6FECC7DDD9}</b:Guid>
    <b:Title>Challenging Behaviour</b:Title>
    <b:Year>2011</b:Year>
    <b:City>Cambridge</b:City>
    <b:Publisher>Cambridge University Press.</b:Publisher>
    <b:Edition>3</b:Edition>
    <b:Author>
      <b:Author>
        <b:NameList>
          <b:Person>
            <b:Last>Emerson</b:Last>
            <b:First>Eric</b:First>
          </b:Person>
          <b:Person>
            <b:Last>Einfeld</b:Last>
            <b:Middle>L</b:Middle>
            <b:First>Stewart</b:First>
          </b:Person>
        </b:NameList>
      </b:Author>
    </b:Author>
    <b:RefOrder>10</b:RefOrder>
  </b:Source>
  <b:Source>
    <b:Tag>Bil09</b:Tag>
    <b:SourceType>Book</b:SourceType>
    <b:Guid>{E61E76E2-3CC5-4E01-AD84-C35CEC0C67A2}</b:Guid>
    <b:Title>How to manage children's challenging behaviour</b:Title>
    <b:Year>2009</b:Year>
    <b:City>London</b:City>
    <b:Publisher>Sage</b:Publisher>
    <b:Author>
      <b:Author>
        <b:NameList>
          <b:Person>
            <b:Last>Rogers</b:Last>
            <b:First>Bill</b:First>
          </b:Person>
        </b:NameList>
      </b:Author>
    </b:Author>
    <b:Edition>2</b:Edition>
    <b:RefOrder>11</b:RefOrder>
  </b:Source>
  <b:Source>
    <b:Tag>Dep13</b:Tag>
    <b:SourceType>DocumentFromInternetSite</b:SourceType>
    <b:Guid>{01D0D33B-2675-4D8F-B494-AEF4A49EAC73}</b:Guid>
    <b:Title>Use of Reasonable Force</b:Title>
    <b:Year>2013</b:Year>
    <b:YearAccessed>18</b:YearAccessed>
    <b:MonthAccessed>4</b:MonthAccessed>
    <b:DayAccessed>13</b:DayAccessed>
    <b:URL>https://assets.publishing.service.gov.uk/government/uploads/system/uploads/attachment_data/file/444051/Use_of_reasonable_force_advice_Reviewed_July_2015.pdf</b:URL>
    <b:InternetSiteTitle>Department for Education</b:InternetSiteTitle>
    <b:Author>
      <b:Author>
        <b:Corporate>Department for Education</b:Corporate>
      </b:Author>
    </b:Author>
    <b:RefOrder>12</b:RefOrder>
  </b:Source>
  <b:Source>
    <b:Tag>Dep151</b:Tag>
    <b:SourceType>InternetSite</b:SourceType>
    <b:Guid>{5E738CC1-D7A4-47BF-AB23-3CFD820B3916}</b:Guid>
    <b:Title>Mainstream Free Schools: Assessing the Need for a New School</b:Title>
    <b:InternetSiteTitle>Gov.UK</b:InternetSiteTitle>
    <b:Year>2015</b:Year>
    <b:URL>https://www.gov.uk/government/publications/mainstream-free-schools-assessing-the-need-for-a-new-school</b:URL>
    <b:Author>
      <b:Author>
        <b:Corporate>Department for Education</b:Corporate>
      </b:Author>
    </b:Author>
    <b:YearAccessed>18</b:YearAccessed>
    <b:MonthAccessed>4</b:MonthAccessed>
    <b:DayAccessed>2</b:DayAccessed>
    <b:RefOrder>13</b:RefOrder>
  </b:Source>
  <b:Source>
    <b:Tag>Dal06</b:Tag>
    <b:SourceType>Book</b:SourceType>
    <b:Guid>{1477B1AC-4E8B-4B8A-BEF5-8C71A1ED4635}</b:Guid>
    <b:Title>Understanding Early Years Theory in Practice</b:Title>
    <b:Year>2006</b:Year>
    <b:City>Harlow</b:City>
    <b:Publisher>Heinemann</b:Publisher>
    <b:Author>
      <b:Author>
        <b:NameList>
          <b:Person>
            <b:Last>Daly</b:Last>
            <b:First>Maureen</b:First>
          </b:Person>
          <b:Person>
            <b:Last>Byers</b:Last>
            <b:First>Elisabeth</b:First>
          </b:Person>
          <b:Person>
            <b:Last>Taylor</b:Last>
            <b:First>Wendy</b:First>
          </b:Person>
        </b:NameList>
      </b:Author>
    </b:Author>
    <b:RefOrder>14</b:RefOrder>
  </b:Source>
  <b:Source>
    <b:Tag>Cro10</b:Tag>
    <b:SourceType>JournalArticle</b:SourceType>
    <b:Guid>{99273ECD-BC00-4B32-8A47-8754829DB0DE}</b:Guid>
    <b:Title>Teaching Children with Challenging Behavior</b:Title>
    <b:Year>2010</b:Year>
    <b:Volume>67</b:Volume>
    <b:Pages>65-67</b:Pages>
    <b:Author>
      <b:Author>
        <b:NameList>
          <b:Person>
            <b:Last>Crowe</b:Last>
            <b:First>Caltha</b:First>
          </b:Person>
        </b:NameList>
      </b:Author>
    </b:Author>
    <b:JournalName>Educational Leadership</b:JournalName>
    <b:Issue>5</b:Issue>
    <b:RefOrder>15</b:RefOrder>
  </b:Source>
  <b:Source>
    <b:Tag>Men12</b:Tag>
    <b:SourceType>JournalArticle</b:SourceType>
    <b:Guid>{9735484D-5452-4A47-9B2A-918984B09E04}</b:Guid>
    <b:Title>Use of Restraint for the Management of Challenging Behaviour in Children with Intellectual Disabilities</b:Title>
    <b:JournalName>Advances in Mental Health and Intellectual Disabilities</b:JournalName>
    <b:Year>2012</b:Year>
    <b:Pages>62-75</b:Pages>
    <b:Volume>6</b:Volume>
    <b:Issue>2</b:Issue>
    <b:Author>
      <b:Author>
        <b:NameList>
          <b:Person>
            <b:Last>Menon</b:Last>
            <b:First>Krishna</b:First>
          </b:Person>
          <b:Person>
            <b:Last>Baburaj</b:Last>
            <b:First>Raghavendra</b:First>
          </b:Person>
          <b:Person>
            <b:Last>Bernard</b:Last>
            <b:First>Sarah</b:First>
          </b:Person>
        </b:NameList>
      </b:Author>
    </b:Author>
    <b:RefOrder>16</b:RefOrder>
  </b:Source>
  <b:Source>
    <b:Tag>Dor06</b:Tag>
    <b:SourceType>JournalArticle</b:SourceType>
    <b:Guid>{89192DF0-7AEB-4356-8114-742D5D8A5756}</b:Guid>
    <b:Title>Using Student Assessment of Classroom Environment to Develop a Typology of Secondary School Classrooms</b:Title>
    <b:JournalName>International Educational Journal</b:JournalName>
    <b:Year>2006</b:Year>
    <b:Pages>906-615</b:Pages>
    <b:Volume>7</b:Volume>
    <b:Issue>7</b:Issue>
    <b:Author>
      <b:Author>
        <b:NameList>
          <b:Person>
            <b:Last>Dorman</b:Last>
            <b:First>Jeffrey</b:First>
          </b:Person>
          <b:Person>
            <b:Last>Aldridge</b:Last>
            <b:First>Jill</b:First>
          </b:Person>
          <b:Person>
            <b:Last>Fraser</b:Last>
            <b:First>Barry</b:First>
          </b:Person>
        </b:NameList>
      </b:Author>
    </b:Author>
    <b:RefOrder>17</b:RefOrder>
  </b:Source>
  <b:Source>
    <b:Tag>Cre09</b:Tag>
    <b:SourceType>JournalArticle</b:SourceType>
    <b:Guid>{4CA66008-0854-4908-B656-83A888617917}</b:Guid>
    <b:Title>Creating a Warm and Inclusive Classroom Environment: Planning for All Children to Feel Welcome</b:Title>
    <b:JournalName>Electronic Journal for Inclusive Education</b:JournalName>
    <b:Year>2009</b:Year>
    <b:Volume>2</b:Volume>
    <b:Issue>4</b:Issue>
    <b:Author>
      <b:Author>
        <b:NameList>
          <b:Person>
            <b:Last>Bucholz</b:Last>
            <b:Middle>L</b:Middle>
            <b:First>Jessica</b:First>
          </b:Person>
          <b:Person>
            <b:Last>Sheffler</b:Last>
            <b:Middle>L</b:Middle>
            <b:First>Julie</b:First>
          </b:Person>
        </b:NameList>
      </b:Author>
    </b:Author>
    <b:RefOrder>18</b:RefOrder>
  </b:Source>
  <b:Source>
    <b:Tag>Joa14</b:Tag>
    <b:SourceType>Book</b:SourceType>
    <b:Guid>{933D25CB-8C13-4098-A461-1E825F677D27}</b:Guid>
    <b:Title>Encouragement in the Classroom</b:Title>
    <b:Year>2014</b:Year>
    <b:City>Alexandria, VA</b:City>
    <b:Publisher>ASCD</b:Publisher>
    <b:Author>
      <b:Author>
        <b:NameList>
          <b:Person>
            <b:Last>Young</b:Last>
            <b:First>Joan</b:First>
          </b:Person>
        </b:NameList>
      </b:Author>
    </b:Author>
    <b:RefOrder>19</b:RefOrder>
  </b:Source>
  <b:Source>
    <b:Tag>Lew09</b:Tag>
    <b:SourceType>Book</b:SourceType>
    <b:Guid>{825E755F-4053-4EE0-9316-8F640F4C7852}</b:Guid>
    <b:Title>Understanding Pupil Behaviour: Classroom Management Techniques for Teachers</b:Title>
    <b:Year>2009</b:Year>
    <b:City>Abington</b:City>
    <b:Publisher>Routledge</b:Publisher>
    <b:Author>
      <b:Author>
        <b:NameList>
          <b:Person>
            <b:Last>Lewis</b:Last>
            <b:Middle>(Rom)</b:Middle>
            <b:First>Ramon</b:First>
          </b:Person>
        </b:NameList>
      </b:Author>
    </b:Author>
    <b:RefOrder>20</b:RefOrder>
  </b:Source>
  <b:Source>
    <b:Tag>Pet08</b:Tag>
    <b:SourceType>Book</b:SourceType>
    <b:Guid>{D933A460-CEE8-41F6-B227-905968AC9FF7}</b:Guid>
    <b:Title>Turning the Tables on Challenging Behaviour: A Practitioner’s Perspective to Transforming Challenging Behaviours in Children, Young People and Adults with SLD, PMLD or ASD</b:Title>
    <b:Year>2008</b:Year>
    <b:City>Abingdon</b:City>
    <b:Publisher>Routledge</b:Publisher>
    <b:Author>
      <b:Author>
        <b:NameList>
          <b:Person>
            <b:Last>Imray</b:Last>
            <b:First>Peter</b:First>
          </b:Person>
        </b:NameList>
      </b:Author>
    </b:Author>
    <b:RefOrder>21</b:RefOrder>
  </b:Source>
  <b:Source>
    <b:Tag>Bil15</b:Tag>
    <b:SourceType>Book</b:SourceType>
    <b:Guid>{56C1328C-17DD-4CCF-BED8-4E4EC850A055}</b:Guid>
    <b:Title>Classroom Behaviour: A Practical Guide to Effective Teaching, Behaviour Management and Colleague Support</b:Title>
    <b:Year>2015</b:Year>
    <b:City>London</b:City>
    <b:Publisher>Sage</b:Publisher>
    <b:Author>
      <b:Author>
        <b:NameList>
          <b:Person>
            <b:Last>Rogers</b:Last>
            <b:First>Bill</b:First>
          </b:Person>
        </b:NameList>
      </b:Author>
    </b:Author>
    <b:Edition>4</b:Edition>
    <b:RefOrder>22</b:RefOrder>
  </b:Source>
  <b:Source>
    <b:Tag>Min15</b:Tag>
    <b:SourceType>InternetSite</b:SourceType>
    <b:Guid>{F677EF5D-BC17-4701-BAFC-2D6575A78D0B}</b:Guid>
    <b:Title>Restraint Guidance</b:Title>
    <b:Year>2015</b:Year>
    <b:YearAccessed>18</b:YearAccessed>
    <b:MonthAccessed>4</b:MonthAccessed>
    <b:DayAccessed>17</b:DayAccessed>
    <b:URL>https://www.mind.org.uk/media/3352178/restraintguidanceweb.pdf</b:URL>
    <b:Author>
      <b:Author>
        <b:Corporate>Mind</b:Corporate>
      </b:Author>
    </b:Author>
    <b:InternetSiteTitle>Mind</b:InternetSiteTitle>
    <b:RefOrder>23</b:RefOrder>
  </b:Source>
  <b:Source>
    <b:Tag>Est17</b:Tag>
    <b:SourceType>DocumentFromInternetSite</b:SourceType>
    <b:Guid>{8FAB2CF5-3729-40EE-8455-06388159E4F2}</b:Guid>
    <b:Title>Burlais Primary School</b:Title>
    <b:InternetSiteTitle>School Guide</b:InternetSiteTitle>
    <b:Year>2017</b:Year>
    <b:URL>https://docs.google.com/gview?url=https%3A%2F%2Fwww.estyn.gov.wales%2Fsites%2Fdefault%2Ffiles%2Fdocuments%2FBurlais%2520Primary%2520School.pdf&amp;embedded=true</b:URL>
    <b:Author>
      <b:Author>
        <b:Corporate>Estyn, Her Majesty’s Inspectorate for Education and Training in Wales</b:Corporate>
      </b:Author>
    </b:Author>
    <b:YearAccessed>18</b:YearAccessed>
    <b:MonthAccessed>4</b:MonthAccessed>
    <b:DayAccessed>2</b:DayAccessed>
    <b:RefOrder>24</b:RefOrder>
  </b:Source>
  <b:Source>
    <b:Tag>Ass13</b:Tag>
    <b:SourceType>DocumentFromInternetSite</b:SourceType>
    <b:Guid>{593D0E85-F602-43C2-BF77-B61D9F08469A}</b:Guid>
    <b:Title>Press Release</b:Title>
    <b:InternetSiteTitle>Association of Teachers and Lecturers</b:InternetSiteTitle>
    <b:Year>2013</b:Year>
    <b:URL>https://www.atl.org.uk/Images/disruptive-behaviour-on-rise.pdf</b:URL>
    <b:YearAccessed>18</b:YearAccessed>
    <b:MonthAccessed>4</b:MonthAccessed>
    <b:DayAccessed>17</b:DayAccessed>
    <b:Author>
      <b:Author>
        <b:Corporate>Association of Teachers and Lecturers</b:Corporate>
      </b:Author>
    </b:Author>
    <b:RefOrder>25</b:RefOrder>
  </b:Source>
  <b:Source>
    <b:Tag>Swa6B</b:Tag>
    <b:SourceType>Book</b:SourceType>
    <b:Guid>{C7E518D0-61CB-4F7A-A2FD-3AEED73EDF2C}</b:Guid>
    <b:Title>Safeguarding Policy</b:Title>
    <b:Year>2016 B</b:Year>
    <b:Author>
      <b:Author>
        <b:Corporate>Swansea School</b:Corporate>
      </b:Author>
    </b:Author>
    <b:City>Swansea</b:City>
    <b:Publisher>Swansea School</b:Publisher>
    <b:RefOrder>26</b:RefOrder>
  </b:Source>
  <b:Source>
    <b:Tag>Swa16</b:Tag>
    <b:SourceType>Book</b:SourceType>
    <b:Guid>{36A1983B-FCF7-407B-A393-954A0A74820F}</b:Guid>
    <b:Title>Positive Behaviour Education Policy</b:Title>
    <b:Year>2016 A</b:Year>
    <b:City>Swansea</b:City>
    <b:Publisher>Swansea School</b:Publisher>
    <b:Author>
      <b:Author>
        <b:Corporate>Swansea School</b:Corporate>
      </b:Author>
    </b:Author>
    <b:RefOrder>27</b:RefOrder>
  </b:Source>
  <b:Source>
    <b:Tag>Buc04</b:Tag>
    <b:SourceType>DocumentFromInternetSite</b:SourceType>
    <b:Guid>{94C67583-9913-44D1-B0F3-97E5B6357B78}</b:Guid>
    <b:Title>What Works for Troubled Children?</b:Title>
    <b:Year>2004</b:Year>
    <b:InternetSiteTitle>Barnardos</b:InternetSiteTitle>
    <b:URL>http://www.barnardos.org.uk/what_works_for_troubled_children__-_summary_1_.pdf</b:URL>
    <b:YearAccessed>18</b:YearAccessed>
    <b:MonthAccessed>5</b:MonthAccessed>
    <b:DayAccessed>1</b:DayAccessed>
    <b:Author>
      <b:Author>
        <b:NameList>
          <b:Person>
            <b:Last>Buchanan</b:Last>
            <b:First>Ann</b:First>
          </b:Person>
          <b:Person>
            <b:Last>Ritchie</b:Last>
            <b:First>Charlotte</b:First>
          </b:Person>
        </b:NameList>
      </b:Author>
    </b:Author>
    <b:RefOrder>28</b:RefOrder>
  </b:Source>
  <b:Source>
    <b:Tag>Ker18</b:Tag>
    <b:SourceType>JournalArticle</b:SourceType>
    <b:Guid>{34BD30D6-CF46-412B-8778-85C305C6E511}</b:Guid>
    <b:Title>An Evaluation of IEP Accommodations for Secondary Students With Emotional and Behavioral Problems</b:Title>
    <b:Year>2018</b:Year>
    <b:Author>
      <b:Author>
        <b:NameList>
          <b:Person>
            <b:Last>Kern</b:Last>
            <b:First>Lee</b:First>
          </b:Person>
          <b:Person>
            <b:Last>Hetrick</b:Last>
            <b:Middle>A</b:Middle>
            <b:First>Allyse</b:First>
          </b:Person>
          <b:Person>
            <b:Last>Custer</b:Last>
            <b:Middle>A</b:Middle>
            <b:First>Beth</b:First>
          </b:Person>
          <b:Person>
            <b:Last>Commisso</b:Last>
            <b:Middle>E</b:Middle>
            <b:First>Colleen</b:First>
          </b:Person>
        </b:NameList>
      </b:Author>
    </b:Author>
    <b:JournalName>Journal of Emotional and Behavioral Disorders</b:JournalName>
    <b:RefOrder>29</b:RefOrder>
  </b:Source>
  <b:Source>
    <b:Tag>Oxl12</b:Tag>
    <b:SourceType>DocumentFromInternetSite</b:SourceType>
    <b:Guid>{97CCA68B-24FE-4517-977A-49AAC99D5E83}</b:Guid>
    <b:Title>Challenging Behaviour: Information for carers and staff</b:Title>
    <b:Year>2012</b:Year>
    <b:InternetSiteTitle>Oleas National Health Service</b:InternetSiteTitle>
    <b:URL>http://oxleas.nhs.uk/site-media/cms-downloads/Challenging_behaviour_final_4.pdf</b:URL>
    <b:Author>
      <b:Author>
        <b:Corporate>Oxleas Community Learning Disability Teams</b:Corporate>
      </b:Author>
      <b:ProducerName>
        <b:NameList>
          <b:Person>
            <b:Last>Community</b:Last>
            <b:First>Oxleas</b:First>
          </b:Person>
        </b:NameList>
      </b:ProducerName>
    </b:Author>
    <b:YearAccessed>18</b:YearAccessed>
    <b:MonthAccessed>5</b:MonthAccessed>
    <b:DayAccessed>1</b:DayAccessed>
    <b:RefOrder>30</b:RefOrder>
  </b:Source>
  <b:Source>
    <b:Tag>Car07</b:Tag>
    <b:SourceType>Book</b:SourceType>
    <b:Guid>{1BA42022-2167-43C9-8219-45FB7AEDB746}</b:Guid>
    <b:Title>Children in Trouble: The Role of Families, Schools and Communities </b:Title>
    <b:Year>2007</b:Year>
    <b:City>Basingstoke</b:City>
    <b:Publisher>Palgrave Macmillan</b:Publisher>
    <b:Author>
      <b:Author>
        <b:NameList>
          <b:Person>
            <b:Last>Hayden</b:Last>
            <b:First>Carol</b:First>
          </b:Person>
        </b:NameList>
      </b:Author>
    </b:Author>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DC9BB8-5041-4DA5-9AEA-FC0A3DAF8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22</Pages>
  <Words>3112</Words>
  <Characters>17744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Assignment 2</vt:lpstr>
    </vt:vector>
  </TitlesOfParts>
  <Company>University of Wales Trinity Saint David</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Supporting Abilities and Behaviours</dc:subject>
  <dc:creator>Astra Kesans-Parkin</dc:creator>
  <cp:keywords/>
  <dc:description/>
  <cp:lastModifiedBy>Astra Kesans-parkin</cp:lastModifiedBy>
  <cp:revision>20</cp:revision>
  <dcterms:created xsi:type="dcterms:W3CDTF">2018-05-09T12:40:00Z</dcterms:created>
  <dcterms:modified xsi:type="dcterms:W3CDTF">2018-05-09T14:33:00Z</dcterms:modified>
</cp:coreProperties>
</file>