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543B67" w14:textId="77777777" w:rsidR="00B12C9C" w:rsidRDefault="00B12C9C" w:rsidP="00B12C9C">
      <w:pPr>
        <w:suppressAutoHyphens/>
        <w:spacing w:after="0" w:line="240" w:lineRule="auto"/>
        <w:rPr>
          <w:rFonts w:eastAsia="Calibri" w:cstheme="minorHAnsi"/>
          <w:sz w:val="36"/>
          <w:szCs w:val="36"/>
          <w:lang w:val="en-US"/>
        </w:rPr>
      </w:pPr>
    </w:p>
    <w:p w14:paraId="3277BE2D" w14:textId="77777777" w:rsidR="00B12C9C" w:rsidRDefault="00B12C9C" w:rsidP="00B12C9C">
      <w:pPr>
        <w:suppressAutoHyphens/>
        <w:spacing w:after="0" w:line="240" w:lineRule="auto"/>
        <w:rPr>
          <w:rFonts w:eastAsia="Calibri" w:cstheme="minorHAnsi"/>
          <w:sz w:val="36"/>
          <w:szCs w:val="36"/>
          <w:lang w:val="en-US"/>
        </w:rPr>
      </w:pPr>
      <w:r>
        <w:rPr>
          <w:rFonts w:eastAsia="Calibri" w:cstheme="minorHAnsi"/>
          <w:sz w:val="36"/>
          <w:szCs w:val="36"/>
          <w:lang w:val="en-US"/>
        </w:rPr>
        <w:t xml:space="preserve"> Qualification: CIPD Diploma in Applied Human Resources</w:t>
      </w:r>
    </w:p>
    <w:p w14:paraId="36C7A36F" w14:textId="77777777" w:rsidR="00B12C9C" w:rsidRDefault="00B12C9C" w:rsidP="00B12C9C">
      <w:pPr>
        <w:suppressAutoHyphens/>
        <w:spacing w:after="0" w:line="240" w:lineRule="auto"/>
        <w:rPr>
          <w:rFonts w:eastAsia="Calibri" w:cstheme="minorHAnsi"/>
          <w:sz w:val="36"/>
          <w:szCs w:val="36"/>
          <w:lang w:val="en-US"/>
        </w:rPr>
      </w:pPr>
    </w:p>
    <w:p w14:paraId="23D5A00F" w14:textId="77777777" w:rsidR="00B12C9C" w:rsidRDefault="00B12C9C" w:rsidP="00B12C9C">
      <w:pPr>
        <w:suppressAutoHyphens/>
        <w:spacing w:after="0" w:line="240" w:lineRule="auto"/>
        <w:rPr>
          <w:rFonts w:eastAsia="Calibri" w:cstheme="minorHAnsi"/>
          <w:sz w:val="36"/>
          <w:szCs w:val="36"/>
          <w:lang w:val="en-US"/>
        </w:rPr>
      </w:pPr>
      <w:r>
        <w:rPr>
          <w:rFonts w:eastAsia="Calibri" w:cstheme="minorHAnsi"/>
          <w:sz w:val="36"/>
          <w:szCs w:val="36"/>
          <w:lang w:val="en-US"/>
        </w:rPr>
        <w:t>Module Name:</w:t>
      </w:r>
    </w:p>
    <w:p w14:paraId="556A24E8" w14:textId="77777777" w:rsidR="00B12C9C" w:rsidRDefault="00B12C9C" w:rsidP="00B12C9C">
      <w:pPr>
        <w:suppressAutoHyphens/>
        <w:spacing w:after="0" w:line="240" w:lineRule="auto"/>
        <w:rPr>
          <w:rFonts w:eastAsia="Calibri" w:cstheme="minorHAnsi"/>
          <w:sz w:val="36"/>
          <w:szCs w:val="36"/>
          <w:lang w:val="en-US"/>
        </w:rPr>
      </w:pPr>
    </w:p>
    <w:p w14:paraId="57ECA7B7" w14:textId="4DAA843D" w:rsidR="00B12C9C" w:rsidRDefault="00B12C9C" w:rsidP="00B12C9C">
      <w:pPr>
        <w:suppressAutoHyphens/>
        <w:spacing w:after="0" w:line="240" w:lineRule="auto"/>
        <w:rPr>
          <w:rFonts w:eastAsia="Calibri" w:cstheme="minorHAnsi"/>
          <w:sz w:val="36"/>
          <w:szCs w:val="36"/>
          <w:lang w:val="en-US"/>
        </w:rPr>
      </w:pPr>
      <w:r>
        <w:rPr>
          <w:rFonts w:eastAsia="Calibri" w:cstheme="minorHAnsi"/>
          <w:sz w:val="36"/>
          <w:szCs w:val="36"/>
          <w:lang w:val="en-US"/>
        </w:rPr>
        <w:t>Contributing to the Management of Change</w:t>
      </w:r>
    </w:p>
    <w:p w14:paraId="2CEAF2E5" w14:textId="77777777" w:rsidR="00B12C9C" w:rsidRDefault="00B12C9C" w:rsidP="00B12C9C">
      <w:pPr>
        <w:suppressAutoHyphens/>
        <w:spacing w:after="0" w:line="240" w:lineRule="auto"/>
        <w:rPr>
          <w:rFonts w:eastAsia="Calibri" w:cstheme="minorHAnsi"/>
          <w:sz w:val="36"/>
          <w:szCs w:val="36"/>
          <w:lang w:val="en-US"/>
        </w:rPr>
      </w:pPr>
    </w:p>
    <w:p w14:paraId="4C7505BF" w14:textId="77777777" w:rsidR="00B12C9C" w:rsidRDefault="00B12C9C" w:rsidP="00B12C9C">
      <w:pPr>
        <w:suppressAutoHyphens/>
        <w:spacing w:after="0" w:line="240" w:lineRule="auto"/>
        <w:rPr>
          <w:rFonts w:eastAsia="Calibri" w:cstheme="minorHAnsi"/>
          <w:sz w:val="36"/>
          <w:szCs w:val="36"/>
          <w:lang w:val="en-US"/>
        </w:rPr>
      </w:pPr>
    </w:p>
    <w:p w14:paraId="406A3FF6" w14:textId="1E8C0831" w:rsidR="00B12C9C" w:rsidRDefault="00B12C9C" w:rsidP="00B12C9C">
      <w:pPr>
        <w:suppressAutoHyphens/>
        <w:spacing w:after="0" w:line="240" w:lineRule="auto"/>
        <w:rPr>
          <w:rFonts w:eastAsia="Calibri" w:cstheme="minorHAnsi"/>
          <w:sz w:val="36"/>
          <w:szCs w:val="36"/>
          <w:lang w:val="en-US"/>
        </w:rPr>
      </w:pPr>
      <w:r w:rsidRPr="00E72E1C">
        <w:rPr>
          <w:rFonts w:eastAsia="Calibri" w:cstheme="minorHAnsi"/>
          <w:sz w:val="36"/>
          <w:szCs w:val="36"/>
          <w:lang w:val="en-US"/>
        </w:rPr>
        <w:t xml:space="preserve">Word Count: </w:t>
      </w:r>
      <w:r w:rsidR="001B0D80" w:rsidRPr="00E72E1C">
        <w:rPr>
          <w:rFonts w:eastAsia="Calibri" w:cstheme="minorHAnsi"/>
          <w:sz w:val="36"/>
          <w:szCs w:val="36"/>
          <w:lang w:val="en-US"/>
        </w:rPr>
        <w:tab/>
      </w:r>
      <w:r w:rsidR="001B0D80">
        <w:rPr>
          <w:rFonts w:eastAsia="Calibri" w:cstheme="minorHAnsi"/>
          <w:sz w:val="36"/>
          <w:szCs w:val="36"/>
          <w:lang w:val="en-US"/>
        </w:rPr>
        <w:tab/>
      </w:r>
      <w:r w:rsidR="001B0D80">
        <w:rPr>
          <w:rFonts w:eastAsia="Calibri" w:cstheme="minorHAnsi"/>
          <w:sz w:val="36"/>
          <w:szCs w:val="36"/>
          <w:lang w:val="en-US"/>
        </w:rPr>
        <w:tab/>
      </w:r>
      <w:r w:rsidR="001B0D80">
        <w:rPr>
          <w:rFonts w:eastAsia="Calibri" w:cstheme="minorHAnsi"/>
          <w:sz w:val="36"/>
          <w:szCs w:val="36"/>
          <w:lang w:val="en-US"/>
        </w:rPr>
        <w:tab/>
      </w:r>
      <w:r w:rsidR="001B0D80">
        <w:rPr>
          <w:rFonts w:eastAsia="Calibri" w:cstheme="minorHAnsi"/>
          <w:sz w:val="36"/>
          <w:szCs w:val="36"/>
          <w:lang w:val="en-US"/>
        </w:rPr>
        <w:tab/>
      </w:r>
      <w:r w:rsidR="00E72E1C">
        <w:rPr>
          <w:rFonts w:eastAsia="Calibri" w:cstheme="minorHAnsi"/>
          <w:sz w:val="36"/>
          <w:szCs w:val="36"/>
          <w:lang w:val="en-US"/>
        </w:rPr>
        <w:t>2577</w:t>
      </w:r>
    </w:p>
    <w:p w14:paraId="47249676" w14:textId="77777777" w:rsidR="00B12C9C" w:rsidRDefault="00B12C9C" w:rsidP="00B12C9C">
      <w:pPr>
        <w:suppressAutoHyphens/>
        <w:spacing w:after="0" w:line="240" w:lineRule="auto"/>
        <w:rPr>
          <w:rFonts w:eastAsia="Calibri" w:cstheme="minorHAnsi"/>
          <w:sz w:val="36"/>
          <w:szCs w:val="36"/>
          <w:lang w:val="en-US"/>
        </w:rPr>
      </w:pPr>
    </w:p>
    <w:p w14:paraId="61ACFB64" w14:textId="77777777" w:rsidR="00B12C9C" w:rsidRDefault="00B12C9C" w:rsidP="00B12C9C">
      <w:pPr>
        <w:suppressAutoHyphens/>
        <w:spacing w:after="0" w:line="240" w:lineRule="auto"/>
        <w:rPr>
          <w:rFonts w:eastAsia="Calibri" w:cstheme="minorHAnsi"/>
          <w:sz w:val="36"/>
          <w:szCs w:val="36"/>
          <w:lang w:val="en-US"/>
        </w:rPr>
      </w:pPr>
    </w:p>
    <w:p w14:paraId="443512F4" w14:textId="77777777" w:rsidR="00B12C9C" w:rsidRDefault="00B12C9C" w:rsidP="00B12C9C">
      <w:pPr>
        <w:suppressAutoHyphens/>
        <w:spacing w:after="0" w:line="240" w:lineRule="auto"/>
        <w:rPr>
          <w:rFonts w:eastAsia="Calibri" w:cstheme="minorHAnsi"/>
          <w:sz w:val="36"/>
          <w:szCs w:val="36"/>
          <w:lang w:val="en-US"/>
        </w:rPr>
      </w:pPr>
    </w:p>
    <w:p w14:paraId="4324FC7F" w14:textId="77777777" w:rsidR="00B12C9C" w:rsidRDefault="00B12C9C" w:rsidP="00B12C9C">
      <w:pPr>
        <w:tabs>
          <w:tab w:val="left" w:pos="720"/>
          <w:tab w:val="left" w:pos="1440"/>
          <w:tab w:val="left" w:pos="2160"/>
          <w:tab w:val="left" w:pos="2880"/>
          <w:tab w:val="left" w:pos="3600"/>
        </w:tabs>
        <w:suppressAutoHyphens/>
        <w:spacing w:after="0" w:line="240" w:lineRule="auto"/>
        <w:rPr>
          <w:rFonts w:eastAsia="Calibri" w:cstheme="minorHAnsi"/>
          <w:sz w:val="36"/>
          <w:szCs w:val="36"/>
          <w:lang w:val="en-US"/>
        </w:rPr>
      </w:pPr>
      <w:r>
        <w:rPr>
          <w:rFonts w:eastAsia="Calibri" w:cstheme="minorHAnsi"/>
          <w:sz w:val="36"/>
          <w:szCs w:val="36"/>
          <w:lang w:val="en-US"/>
        </w:rPr>
        <w:t>Student Name:</w:t>
      </w:r>
      <w:r>
        <w:rPr>
          <w:rFonts w:eastAsia="Calibri" w:cstheme="minorHAnsi"/>
          <w:sz w:val="36"/>
          <w:szCs w:val="36"/>
          <w:lang w:val="en-US"/>
        </w:rPr>
        <w:tab/>
      </w:r>
      <w:r>
        <w:rPr>
          <w:rFonts w:eastAsia="Calibri" w:cstheme="minorHAnsi"/>
          <w:sz w:val="36"/>
          <w:szCs w:val="36"/>
          <w:lang w:val="en-US"/>
        </w:rPr>
        <w:tab/>
      </w:r>
      <w:r>
        <w:rPr>
          <w:rFonts w:eastAsia="Calibri" w:cstheme="minorHAnsi"/>
          <w:sz w:val="36"/>
          <w:szCs w:val="36"/>
          <w:lang w:val="en-US"/>
        </w:rPr>
        <w:tab/>
      </w:r>
      <w:r>
        <w:rPr>
          <w:rFonts w:eastAsia="Calibri" w:cstheme="minorHAnsi"/>
          <w:sz w:val="36"/>
          <w:szCs w:val="36"/>
          <w:lang w:val="en-US"/>
        </w:rPr>
        <w:tab/>
        <w:t>Chloe Phillips</w:t>
      </w:r>
    </w:p>
    <w:p w14:paraId="7CF77684" w14:textId="77777777" w:rsidR="00B12C9C" w:rsidRDefault="00B12C9C" w:rsidP="00B12C9C">
      <w:pPr>
        <w:suppressAutoHyphens/>
        <w:spacing w:after="0" w:line="240" w:lineRule="auto"/>
        <w:rPr>
          <w:rFonts w:eastAsia="Calibri" w:cstheme="minorHAnsi"/>
          <w:sz w:val="36"/>
          <w:szCs w:val="36"/>
          <w:lang w:val="en-US"/>
        </w:rPr>
      </w:pPr>
      <w:r>
        <w:rPr>
          <w:rFonts w:eastAsia="Calibri" w:cstheme="minorHAnsi"/>
          <w:sz w:val="36"/>
          <w:szCs w:val="36"/>
          <w:lang w:val="en-US"/>
        </w:rPr>
        <w:t>Student Number:</w:t>
      </w:r>
      <w:r>
        <w:rPr>
          <w:rFonts w:eastAsia="Calibri" w:cstheme="minorHAnsi"/>
          <w:sz w:val="36"/>
          <w:szCs w:val="36"/>
          <w:lang w:val="en-US"/>
        </w:rPr>
        <w:tab/>
      </w:r>
      <w:r>
        <w:rPr>
          <w:rFonts w:eastAsia="Calibri" w:cstheme="minorHAnsi"/>
          <w:sz w:val="36"/>
          <w:szCs w:val="36"/>
          <w:lang w:val="en-US"/>
        </w:rPr>
        <w:tab/>
      </w:r>
      <w:r>
        <w:rPr>
          <w:rFonts w:eastAsia="Calibri" w:cstheme="minorHAnsi"/>
          <w:sz w:val="36"/>
          <w:szCs w:val="36"/>
          <w:lang w:val="en-US"/>
        </w:rPr>
        <w:tab/>
      </w:r>
      <w:r>
        <w:rPr>
          <w:rFonts w:eastAsia="Calibri" w:cstheme="minorHAnsi"/>
          <w:sz w:val="36"/>
          <w:szCs w:val="36"/>
          <w:lang w:val="en-US"/>
        </w:rPr>
        <w:tab/>
        <w:t>1919555</w:t>
      </w:r>
    </w:p>
    <w:p w14:paraId="3C8A92C0" w14:textId="77777777" w:rsidR="00B12C9C" w:rsidRDefault="00B12C9C" w:rsidP="00B12C9C">
      <w:pPr>
        <w:suppressAutoHyphens/>
        <w:spacing w:after="0" w:line="240" w:lineRule="auto"/>
        <w:rPr>
          <w:rFonts w:eastAsia="Calibri" w:cstheme="minorHAnsi"/>
          <w:sz w:val="36"/>
          <w:szCs w:val="36"/>
          <w:lang w:val="en-US"/>
        </w:rPr>
      </w:pPr>
      <w:r>
        <w:rPr>
          <w:rFonts w:eastAsia="Calibri" w:cstheme="minorHAnsi"/>
          <w:sz w:val="36"/>
          <w:szCs w:val="36"/>
          <w:lang w:val="en-US"/>
        </w:rPr>
        <w:t>CIPD Membership Number:</w:t>
      </w:r>
      <w:r>
        <w:rPr>
          <w:rFonts w:eastAsia="Calibri" w:cstheme="minorHAnsi"/>
          <w:sz w:val="36"/>
          <w:szCs w:val="36"/>
          <w:lang w:val="en-US"/>
        </w:rPr>
        <w:tab/>
      </w:r>
      <w:r>
        <w:rPr>
          <w:rFonts w:eastAsia="Calibri" w:cstheme="minorHAnsi"/>
          <w:sz w:val="36"/>
          <w:szCs w:val="36"/>
          <w:lang w:val="en-US"/>
        </w:rPr>
        <w:tab/>
        <w:t>56803356</w:t>
      </w:r>
    </w:p>
    <w:p w14:paraId="2B2C9FB3" w14:textId="77777777" w:rsidR="00B12C9C" w:rsidRDefault="00B12C9C" w:rsidP="00B12C9C">
      <w:pPr>
        <w:suppressAutoHyphens/>
        <w:spacing w:after="0" w:line="240" w:lineRule="auto"/>
        <w:rPr>
          <w:rFonts w:eastAsia="Calibri" w:cstheme="minorHAnsi"/>
          <w:sz w:val="36"/>
          <w:szCs w:val="36"/>
          <w:lang w:val="en-US"/>
        </w:rPr>
      </w:pPr>
    </w:p>
    <w:p w14:paraId="69F76899" w14:textId="77777777" w:rsidR="00B12C9C" w:rsidRDefault="00B12C9C" w:rsidP="00B12C9C">
      <w:pPr>
        <w:suppressAutoHyphens/>
        <w:spacing w:after="0" w:line="240" w:lineRule="auto"/>
        <w:rPr>
          <w:rFonts w:eastAsia="Calibri" w:cstheme="minorHAnsi"/>
          <w:sz w:val="36"/>
          <w:szCs w:val="36"/>
          <w:lang w:val="en-US"/>
        </w:rPr>
      </w:pPr>
    </w:p>
    <w:p w14:paraId="537495DD" w14:textId="77777777" w:rsidR="00B12C9C" w:rsidRDefault="00B12C9C" w:rsidP="00B12C9C">
      <w:pPr>
        <w:suppressAutoHyphens/>
        <w:spacing w:after="0" w:line="240" w:lineRule="auto"/>
        <w:rPr>
          <w:rFonts w:eastAsia="Calibri" w:cstheme="minorHAnsi"/>
          <w:sz w:val="36"/>
          <w:szCs w:val="36"/>
          <w:lang w:val="en-US"/>
        </w:rPr>
      </w:pPr>
    </w:p>
    <w:p w14:paraId="3AA628C9" w14:textId="77777777" w:rsidR="00B12C9C" w:rsidRDefault="00B12C9C" w:rsidP="00B12C9C">
      <w:pPr>
        <w:suppressAutoHyphens/>
        <w:spacing w:after="0" w:line="240" w:lineRule="auto"/>
        <w:rPr>
          <w:rFonts w:eastAsia="Calibri" w:cstheme="minorHAnsi"/>
          <w:sz w:val="36"/>
          <w:szCs w:val="36"/>
          <w:lang w:val="en-US"/>
        </w:rPr>
      </w:pPr>
      <w:r>
        <w:rPr>
          <w:rFonts w:eastAsia="Calibri" w:cstheme="minorHAnsi"/>
          <w:sz w:val="36"/>
          <w:szCs w:val="36"/>
          <w:lang w:val="en-US"/>
        </w:rPr>
        <w:t>By signing below, I confirm that the work/evidence presented is my own, unaided work. I understand the regulations pertaining to candidate malpractice and the action that may be taken as a result.</w:t>
      </w:r>
    </w:p>
    <w:p w14:paraId="13777745" w14:textId="77777777" w:rsidR="00B12C9C" w:rsidRDefault="00B12C9C" w:rsidP="00B12C9C">
      <w:pPr>
        <w:suppressAutoHyphens/>
        <w:spacing w:after="0" w:line="240" w:lineRule="auto"/>
        <w:rPr>
          <w:rFonts w:eastAsia="Calibri" w:cstheme="minorHAnsi"/>
          <w:sz w:val="36"/>
          <w:szCs w:val="36"/>
          <w:lang w:val="en-US"/>
        </w:rPr>
      </w:pPr>
    </w:p>
    <w:p w14:paraId="69275A25" w14:textId="77777777" w:rsidR="00B12C9C" w:rsidRDefault="00B12C9C" w:rsidP="00B12C9C">
      <w:pPr>
        <w:suppressAutoHyphens/>
        <w:spacing w:after="0" w:line="240" w:lineRule="auto"/>
        <w:rPr>
          <w:rFonts w:eastAsia="Calibri" w:cstheme="minorHAnsi"/>
          <w:sz w:val="36"/>
          <w:szCs w:val="36"/>
          <w:lang w:val="en-US"/>
        </w:rPr>
      </w:pPr>
    </w:p>
    <w:p w14:paraId="25BA339B" w14:textId="0046A980" w:rsidR="00B12C9C" w:rsidRDefault="00B12C9C" w:rsidP="00B12C9C">
      <w:pPr>
        <w:suppressAutoHyphens/>
        <w:spacing w:after="0" w:line="240" w:lineRule="auto"/>
        <w:rPr>
          <w:rFonts w:eastAsia="Calibri" w:cstheme="minorHAnsi"/>
          <w:sz w:val="36"/>
          <w:szCs w:val="36"/>
          <w:lang w:val="en-US"/>
        </w:rPr>
      </w:pPr>
      <w:r>
        <w:rPr>
          <w:rFonts w:eastAsia="Calibri" w:cstheme="minorHAnsi"/>
          <w:sz w:val="36"/>
          <w:szCs w:val="36"/>
          <w:lang w:val="en-US"/>
        </w:rPr>
        <w:t xml:space="preserve">Signed: </w:t>
      </w:r>
      <w:r>
        <w:rPr>
          <w:rFonts w:eastAsia="Calibri" w:cstheme="minorHAnsi"/>
          <w:sz w:val="36"/>
          <w:szCs w:val="36"/>
          <w:lang w:val="en-US"/>
        </w:rPr>
        <w:tab/>
      </w:r>
      <w:r>
        <w:rPr>
          <w:rFonts w:eastAsia="Calibri" w:cstheme="minorHAnsi"/>
          <w:sz w:val="36"/>
          <w:szCs w:val="36"/>
          <w:lang w:val="en-US"/>
        </w:rPr>
        <w:tab/>
      </w:r>
      <w:r w:rsidR="000E06E5">
        <w:rPr>
          <w:rFonts w:eastAsia="Calibri" w:cstheme="minorHAnsi"/>
          <w:sz w:val="36"/>
          <w:szCs w:val="36"/>
          <w:lang w:val="en-US"/>
        </w:rPr>
        <w:tab/>
      </w:r>
      <w:r w:rsidR="000E06E5">
        <w:rPr>
          <w:rFonts w:eastAsia="Calibri" w:cstheme="minorHAnsi"/>
          <w:sz w:val="36"/>
          <w:szCs w:val="36"/>
          <w:lang w:val="en-US"/>
        </w:rPr>
        <w:tab/>
      </w:r>
      <w:r w:rsidR="000E06E5">
        <w:rPr>
          <w:rFonts w:eastAsia="Calibri" w:cstheme="minorHAnsi"/>
          <w:sz w:val="36"/>
          <w:szCs w:val="36"/>
          <w:lang w:val="en-US"/>
        </w:rPr>
        <w:tab/>
      </w:r>
      <w:r w:rsidR="000E06E5">
        <w:rPr>
          <w:rFonts w:eastAsia="Calibri" w:cstheme="minorHAnsi"/>
          <w:sz w:val="36"/>
          <w:szCs w:val="36"/>
          <w:lang w:val="en-US"/>
        </w:rPr>
        <w:tab/>
      </w:r>
      <w:r>
        <w:rPr>
          <w:rFonts w:eastAsia="Calibri" w:cstheme="minorHAnsi"/>
          <w:noProof/>
          <w:lang w:val="en-US"/>
        </w:rPr>
        <w:drawing>
          <wp:inline distT="0" distB="0" distL="0" distR="0" wp14:anchorId="58F33FE2" wp14:editId="3D4C9C19">
            <wp:extent cx="754380" cy="647700"/>
            <wp:effectExtent l="0" t="0" r="7620" b="0"/>
            <wp:docPr id="2" name="Picture 2" descr="A picture containing text, document, receip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document, receip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54380" cy="647700"/>
                    </a:xfrm>
                    <a:prstGeom prst="rect">
                      <a:avLst/>
                    </a:prstGeom>
                    <a:noFill/>
                    <a:ln>
                      <a:noFill/>
                    </a:ln>
                  </pic:spPr>
                </pic:pic>
              </a:graphicData>
            </a:graphic>
          </wp:inline>
        </w:drawing>
      </w:r>
    </w:p>
    <w:p w14:paraId="735A85F1" w14:textId="036FA5D2" w:rsidR="00B12C9C" w:rsidRDefault="00B12C9C" w:rsidP="00B12C9C">
      <w:pPr>
        <w:suppressAutoHyphens/>
        <w:spacing w:after="0" w:line="240" w:lineRule="auto"/>
        <w:rPr>
          <w:rFonts w:eastAsia="Calibri" w:cstheme="minorHAnsi"/>
          <w:sz w:val="36"/>
          <w:szCs w:val="36"/>
          <w:lang w:val="en-US"/>
        </w:rPr>
      </w:pPr>
      <w:r>
        <w:rPr>
          <w:rFonts w:eastAsia="Calibri" w:cstheme="minorHAnsi"/>
          <w:sz w:val="36"/>
          <w:szCs w:val="36"/>
          <w:lang w:val="en-US"/>
        </w:rPr>
        <w:t xml:space="preserve">Date: </w:t>
      </w:r>
      <w:r>
        <w:rPr>
          <w:rFonts w:eastAsia="Calibri" w:cstheme="minorHAnsi"/>
          <w:sz w:val="36"/>
          <w:szCs w:val="36"/>
          <w:lang w:val="en-US"/>
        </w:rPr>
        <w:tab/>
      </w:r>
      <w:r>
        <w:rPr>
          <w:rFonts w:eastAsia="Calibri" w:cstheme="minorHAnsi"/>
          <w:sz w:val="36"/>
          <w:szCs w:val="36"/>
          <w:lang w:val="en-US"/>
        </w:rPr>
        <w:tab/>
      </w:r>
      <w:r w:rsidR="000E06E5">
        <w:rPr>
          <w:rFonts w:eastAsia="Calibri" w:cstheme="minorHAnsi"/>
          <w:sz w:val="36"/>
          <w:szCs w:val="36"/>
          <w:lang w:val="en-US"/>
        </w:rPr>
        <w:tab/>
      </w:r>
      <w:r w:rsidR="000E06E5">
        <w:rPr>
          <w:rFonts w:eastAsia="Calibri" w:cstheme="minorHAnsi"/>
          <w:sz w:val="36"/>
          <w:szCs w:val="36"/>
          <w:lang w:val="en-US"/>
        </w:rPr>
        <w:tab/>
      </w:r>
      <w:r w:rsidR="000E06E5">
        <w:rPr>
          <w:rFonts w:eastAsia="Calibri" w:cstheme="minorHAnsi"/>
          <w:sz w:val="36"/>
          <w:szCs w:val="36"/>
          <w:lang w:val="en-US"/>
        </w:rPr>
        <w:tab/>
      </w:r>
      <w:r w:rsidR="000E06E5">
        <w:rPr>
          <w:rFonts w:eastAsia="Calibri" w:cstheme="minorHAnsi"/>
          <w:sz w:val="36"/>
          <w:szCs w:val="36"/>
          <w:lang w:val="en-US"/>
        </w:rPr>
        <w:tab/>
      </w:r>
      <w:r w:rsidR="00E72E1C">
        <w:rPr>
          <w:rFonts w:eastAsia="Calibri" w:cstheme="minorHAnsi"/>
          <w:sz w:val="36"/>
          <w:szCs w:val="36"/>
          <w:lang w:val="en-US"/>
        </w:rPr>
        <w:t>14</w:t>
      </w:r>
      <w:r w:rsidR="00E72E1C" w:rsidRPr="00E72E1C">
        <w:rPr>
          <w:rFonts w:eastAsia="Calibri" w:cstheme="minorHAnsi"/>
          <w:sz w:val="36"/>
          <w:szCs w:val="36"/>
          <w:vertAlign w:val="superscript"/>
          <w:lang w:val="en-US"/>
        </w:rPr>
        <w:t>th</w:t>
      </w:r>
      <w:r w:rsidR="00E72E1C">
        <w:rPr>
          <w:rFonts w:eastAsia="Calibri" w:cstheme="minorHAnsi"/>
          <w:sz w:val="36"/>
          <w:szCs w:val="36"/>
          <w:lang w:val="en-US"/>
        </w:rPr>
        <w:t xml:space="preserve"> November</w:t>
      </w:r>
      <w:r>
        <w:rPr>
          <w:rFonts w:eastAsia="Calibri" w:cstheme="minorHAnsi"/>
          <w:sz w:val="36"/>
          <w:szCs w:val="36"/>
          <w:lang w:val="en-US"/>
        </w:rPr>
        <w:t xml:space="preserve"> 2021</w:t>
      </w:r>
    </w:p>
    <w:p w14:paraId="72D15713" w14:textId="77777777" w:rsidR="00B12C9C" w:rsidRDefault="00B12C9C" w:rsidP="00B12C9C">
      <w:pPr>
        <w:suppressAutoHyphens/>
        <w:spacing w:after="0" w:line="240" w:lineRule="auto"/>
        <w:rPr>
          <w:rFonts w:eastAsia="Calibri" w:cstheme="minorHAnsi"/>
          <w:sz w:val="36"/>
          <w:szCs w:val="36"/>
          <w:lang w:val="en-US"/>
        </w:rPr>
      </w:pPr>
    </w:p>
    <w:p w14:paraId="64065CBA" w14:textId="610BD6C8" w:rsidR="00B12C9C" w:rsidRDefault="00B12C9C" w:rsidP="00B12C9C">
      <w:pPr>
        <w:suppressAutoHyphens/>
        <w:spacing w:after="0" w:line="240" w:lineRule="auto"/>
        <w:rPr>
          <w:rFonts w:eastAsia="Calibri" w:cstheme="minorHAnsi"/>
          <w:sz w:val="36"/>
          <w:szCs w:val="36"/>
          <w:lang w:val="en-US"/>
        </w:rPr>
      </w:pPr>
    </w:p>
    <w:p w14:paraId="1E3B913F" w14:textId="6E3FE883" w:rsidR="00B12C9C" w:rsidRDefault="00B12C9C" w:rsidP="00B12C9C">
      <w:pPr>
        <w:suppressAutoHyphens/>
        <w:spacing w:after="0" w:line="240" w:lineRule="auto"/>
        <w:rPr>
          <w:rFonts w:eastAsia="Calibri" w:cstheme="minorHAnsi"/>
          <w:sz w:val="36"/>
          <w:szCs w:val="36"/>
          <w:lang w:val="en-US"/>
        </w:rPr>
      </w:pPr>
    </w:p>
    <w:p w14:paraId="24C7E67F" w14:textId="77777777" w:rsidR="00B12C9C" w:rsidRDefault="00B12C9C" w:rsidP="00B12C9C">
      <w:pPr>
        <w:suppressAutoHyphens/>
        <w:spacing w:after="0" w:line="240" w:lineRule="auto"/>
        <w:rPr>
          <w:rFonts w:eastAsia="Calibri" w:cstheme="minorHAnsi"/>
          <w:sz w:val="36"/>
          <w:szCs w:val="36"/>
          <w:lang w:val="en-US"/>
        </w:rPr>
      </w:pPr>
    </w:p>
    <w:p w14:paraId="632029E7" w14:textId="77777777" w:rsidR="00B12C9C" w:rsidRDefault="00B12C9C" w:rsidP="00B12C9C">
      <w:pPr>
        <w:suppressAutoHyphens/>
        <w:spacing w:after="0" w:line="240" w:lineRule="auto"/>
        <w:rPr>
          <w:rFonts w:eastAsia="Calibri" w:cstheme="minorHAnsi"/>
          <w:b/>
          <w:bCs/>
          <w:sz w:val="36"/>
          <w:szCs w:val="36"/>
          <w:u w:val="single"/>
          <w:lang w:val="en-US"/>
        </w:rPr>
      </w:pPr>
      <w:r>
        <w:rPr>
          <w:rFonts w:eastAsia="Calibri" w:cstheme="minorHAnsi"/>
          <w:b/>
          <w:bCs/>
          <w:sz w:val="36"/>
          <w:szCs w:val="36"/>
          <w:u w:val="single"/>
          <w:lang w:val="en-US"/>
        </w:rPr>
        <w:lastRenderedPageBreak/>
        <w:t>Contents</w:t>
      </w:r>
    </w:p>
    <w:p w14:paraId="63F4770E" w14:textId="77777777" w:rsidR="00B12C9C" w:rsidRDefault="00B12C9C" w:rsidP="00B12C9C">
      <w:pPr>
        <w:suppressAutoHyphens/>
        <w:spacing w:after="0" w:line="240" w:lineRule="auto"/>
        <w:rPr>
          <w:rFonts w:eastAsia="Calibri" w:cstheme="minorHAnsi"/>
          <w:b/>
          <w:bCs/>
          <w:sz w:val="36"/>
          <w:szCs w:val="36"/>
          <w:u w:val="single"/>
          <w:lang w:val="en-US"/>
        </w:rPr>
      </w:pPr>
    </w:p>
    <w:p w14:paraId="348842C2" w14:textId="77777777" w:rsidR="00B12C9C" w:rsidRDefault="00B12C9C" w:rsidP="00B12C9C">
      <w:pPr>
        <w:suppressAutoHyphens/>
        <w:spacing w:after="0" w:line="240" w:lineRule="auto"/>
        <w:ind w:firstLine="720"/>
        <w:rPr>
          <w:rFonts w:eastAsia="Calibri" w:cstheme="minorHAnsi"/>
          <w:sz w:val="24"/>
          <w:szCs w:val="24"/>
          <w:lang w:val="en-US"/>
        </w:rPr>
      </w:pPr>
      <w:r>
        <w:rPr>
          <w:rFonts w:eastAsia="Calibri" w:cstheme="minorHAnsi"/>
          <w:sz w:val="24"/>
          <w:szCs w:val="24"/>
          <w:lang w:val="en-US"/>
        </w:rPr>
        <w:t>Page 1</w:t>
      </w:r>
      <w:r>
        <w:rPr>
          <w:rFonts w:eastAsia="Calibri" w:cstheme="minorHAnsi"/>
          <w:sz w:val="24"/>
          <w:szCs w:val="24"/>
          <w:lang w:val="en-US"/>
        </w:rPr>
        <w:tab/>
      </w:r>
      <w:r>
        <w:rPr>
          <w:rFonts w:eastAsia="Calibri" w:cstheme="minorHAnsi"/>
          <w:sz w:val="24"/>
          <w:szCs w:val="24"/>
          <w:lang w:val="en-US"/>
        </w:rPr>
        <w:tab/>
        <w:t>Title Page</w:t>
      </w:r>
    </w:p>
    <w:p w14:paraId="6A75CAD1" w14:textId="77777777" w:rsidR="00B12C9C" w:rsidRDefault="00B12C9C" w:rsidP="00B12C9C">
      <w:pPr>
        <w:suppressAutoHyphens/>
        <w:spacing w:after="0" w:line="240" w:lineRule="auto"/>
        <w:ind w:firstLine="720"/>
        <w:rPr>
          <w:rFonts w:eastAsia="Calibri" w:cstheme="minorHAnsi"/>
          <w:b/>
          <w:bCs/>
          <w:sz w:val="24"/>
          <w:szCs w:val="24"/>
          <w:u w:val="single"/>
          <w:lang w:val="en-US"/>
        </w:rPr>
      </w:pPr>
    </w:p>
    <w:p w14:paraId="43F2928F" w14:textId="77777777" w:rsidR="00B12C9C" w:rsidRDefault="00B12C9C" w:rsidP="00B12C9C">
      <w:pPr>
        <w:suppressAutoHyphens/>
        <w:spacing w:after="0" w:line="240" w:lineRule="auto"/>
        <w:rPr>
          <w:rFonts w:eastAsia="Calibri" w:cstheme="minorHAnsi"/>
          <w:b/>
          <w:bCs/>
          <w:sz w:val="24"/>
          <w:szCs w:val="24"/>
          <w:u w:val="single"/>
          <w:lang w:val="en-US"/>
        </w:rPr>
      </w:pPr>
    </w:p>
    <w:p w14:paraId="4BED6199" w14:textId="77777777" w:rsidR="00B12C9C" w:rsidRDefault="00B12C9C" w:rsidP="00B12C9C">
      <w:pPr>
        <w:suppressAutoHyphens/>
        <w:spacing w:after="0" w:line="240" w:lineRule="auto"/>
        <w:ind w:firstLine="720"/>
        <w:rPr>
          <w:rFonts w:eastAsia="Calibri" w:cstheme="minorHAnsi"/>
          <w:sz w:val="24"/>
          <w:szCs w:val="24"/>
          <w:lang w:val="en-US"/>
        </w:rPr>
      </w:pPr>
      <w:r>
        <w:rPr>
          <w:rFonts w:eastAsia="Calibri" w:cstheme="minorHAnsi"/>
          <w:sz w:val="24"/>
          <w:szCs w:val="24"/>
          <w:lang w:val="en-US"/>
        </w:rPr>
        <w:t>Page 2</w:t>
      </w:r>
      <w:r>
        <w:rPr>
          <w:rFonts w:eastAsia="Calibri" w:cstheme="minorHAnsi"/>
          <w:sz w:val="24"/>
          <w:szCs w:val="24"/>
          <w:lang w:val="en-US"/>
        </w:rPr>
        <w:tab/>
      </w:r>
      <w:r>
        <w:rPr>
          <w:rFonts w:eastAsia="Calibri" w:cstheme="minorHAnsi"/>
          <w:sz w:val="24"/>
          <w:szCs w:val="24"/>
          <w:lang w:val="en-US"/>
        </w:rPr>
        <w:tab/>
        <w:t>Contents Page</w:t>
      </w:r>
    </w:p>
    <w:p w14:paraId="6CC608C4" w14:textId="77777777" w:rsidR="00B12C9C" w:rsidRDefault="00B12C9C" w:rsidP="00B12C9C">
      <w:pPr>
        <w:suppressAutoHyphens/>
        <w:spacing w:after="0" w:line="240" w:lineRule="auto"/>
        <w:ind w:firstLine="720"/>
        <w:rPr>
          <w:rFonts w:eastAsia="Calibri" w:cstheme="minorHAnsi"/>
          <w:b/>
          <w:bCs/>
          <w:sz w:val="24"/>
          <w:szCs w:val="24"/>
          <w:u w:val="single"/>
          <w:lang w:val="en-US"/>
        </w:rPr>
      </w:pPr>
    </w:p>
    <w:p w14:paraId="044B2D69" w14:textId="77777777" w:rsidR="00B12C9C" w:rsidRDefault="00B12C9C" w:rsidP="00B12C9C">
      <w:pPr>
        <w:suppressAutoHyphens/>
        <w:spacing w:after="0" w:line="240" w:lineRule="auto"/>
        <w:rPr>
          <w:rFonts w:eastAsia="Calibri" w:cstheme="minorHAnsi"/>
          <w:b/>
          <w:bCs/>
          <w:sz w:val="24"/>
          <w:szCs w:val="24"/>
          <w:u w:val="single"/>
          <w:lang w:val="en-US"/>
        </w:rPr>
      </w:pPr>
    </w:p>
    <w:p w14:paraId="5319BF54" w14:textId="77777777" w:rsidR="00B12C9C" w:rsidRDefault="00B12C9C" w:rsidP="00B12C9C">
      <w:pPr>
        <w:suppressAutoHyphens/>
        <w:spacing w:after="0" w:line="240" w:lineRule="auto"/>
        <w:ind w:firstLine="720"/>
        <w:rPr>
          <w:rFonts w:eastAsia="Calibri" w:cstheme="minorHAnsi"/>
          <w:sz w:val="24"/>
          <w:szCs w:val="24"/>
          <w:lang w:val="en-US"/>
        </w:rPr>
      </w:pPr>
      <w:r>
        <w:rPr>
          <w:rFonts w:eastAsia="Calibri" w:cstheme="minorHAnsi"/>
          <w:sz w:val="24"/>
          <w:szCs w:val="24"/>
          <w:lang w:val="en-US"/>
        </w:rPr>
        <w:t>Page 3-4</w:t>
      </w:r>
      <w:r>
        <w:rPr>
          <w:rFonts w:eastAsia="Calibri" w:cstheme="minorHAnsi"/>
          <w:sz w:val="24"/>
          <w:szCs w:val="24"/>
          <w:lang w:val="en-US"/>
        </w:rPr>
        <w:tab/>
        <w:t>Evidence Matrix</w:t>
      </w:r>
    </w:p>
    <w:p w14:paraId="1DCDDD79" w14:textId="77777777" w:rsidR="00B12C9C" w:rsidRDefault="00B12C9C" w:rsidP="00B12C9C">
      <w:pPr>
        <w:suppressAutoHyphens/>
        <w:spacing w:after="0" w:line="240" w:lineRule="auto"/>
        <w:ind w:firstLine="720"/>
        <w:rPr>
          <w:rFonts w:eastAsia="Calibri" w:cstheme="minorHAnsi"/>
          <w:b/>
          <w:bCs/>
          <w:sz w:val="24"/>
          <w:szCs w:val="24"/>
          <w:u w:val="single"/>
          <w:lang w:val="en-US"/>
        </w:rPr>
      </w:pPr>
    </w:p>
    <w:p w14:paraId="7DB62A45" w14:textId="77777777" w:rsidR="00B12C9C" w:rsidRDefault="00B12C9C" w:rsidP="00B12C9C">
      <w:pPr>
        <w:suppressAutoHyphens/>
        <w:spacing w:after="0" w:line="240" w:lineRule="auto"/>
        <w:rPr>
          <w:rFonts w:eastAsia="Calibri" w:cstheme="minorHAnsi"/>
          <w:b/>
          <w:bCs/>
          <w:sz w:val="24"/>
          <w:szCs w:val="24"/>
          <w:u w:val="single"/>
          <w:lang w:val="en-US"/>
        </w:rPr>
      </w:pPr>
    </w:p>
    <w:p w14:paraId="50808590" w14:textId="77777777" w:rsidR="00B12C9C" w:rsidRDefault="00B12C9C" w:rsidP="00B12C9C">
      <w:pPr>
        <w:suppressAutoHyphens/>
        <w:spacing w:after="0" w:line="240" w:lineRule="auto"/>
        <w:ind w:firstLine="720"/>
        <w:rPr>
          <w:rFonts w:eastAsia="Calibri" w:cstheme="minorHAnsi"/>
          <w:sz w:val="24"/>
          <w:szCs w:val="24"/>
          <w:lang w:val="en-US"/>
        </w:rPr>
      </w:pPr>
      <w:r>
        <w:rPr>
          <w:rFonts w:eastAsia="Calibri" w:cstheme="minorHAnsi"/>
          <w:sz w:val="24"/>
          <w:szCs w:val="24"/>
          <w:lang w:val="en-US"/>
        </w:rPr>
        <w:t>Page 5</w:t>
      </w:r>
      <w:r>
        <w:rPr>
          <w:rFonts w:eastAsia="Calibri" w:cstheme="minorHAnsi"/>
          <w:sz w:val="24"/>
          <w:szCs w:val="24"/>
          <w:lang w:val="en-US"/>
        </w:rPr>
        <w:tab/>
      </w:r>
      <w:r>
        <w:rPr>
          <w:rFonts w:eastAsia="Calibri" w:cstheme="minorHAnsi"/>
          <w:sz w:val="24"/>
          <w:szCs w:val="24"/>
          <w:lang w:val="en-US"/>
        </w:rPr>
        <w:tab/>
        <w:t>Introduction</w:t>
      </w:r>
    </w:p>
    <w:p w14:paraId="6D90BFC0" w14:textId="77777777" w:rsidR="00B12C9C" w:rsidRDefault="00B12C9C" w:rsidP="00B12C9C">
      <w:pPr>
        <w:suppressAutoHyphens/>
        <w:spacing w:after="0" w:line="240" w:lineRule="auto"/>
        <w:ind w:firstLine="720"/>
        <w:rPr>
          <w:rFonts w:eastAsia="Calibri" w:cstheme="minorHAnsi"/>
          <w:b/>
          <w:bCs/>
          <w:sz w:val="24"/>
          <w:szCs w:val="24"/>
          <w:u w:val="single"/>
          <w:lang w:val="en-US"/>
        </w:rPr>
      </w:pPr>
    </w:p>
    <w:p w14:paraId="65190BCE" w14:textId="77777777" w:rsidR="00B12C9C" w:rsidRDefault="00B12C9C" w:rsidP="00B12C9C">
      <w:pPr>
        <w:suppressAutoHyphens/>
        <w:spacing w:after="0" w:line="240" w:lineRule="auto"/>
        <w:rPr>
          <w:rFonts w:eastAsia="Calibri" w:cstheme="minorHAnsi"/>
          <w:b/>
          <w:bCs/>
          <w:sz w:val="24"/>
          <w:szCs w:val="24"/>
          <w:u w:val="single"/>
          <w:lang w:val="en-US"/>
        </w:rPr>
      </w:pPr>
    </w:p>
    <w:p w14:paraId="0CE6BCC6" w14:textId="0F4586B7" w:rsidR="00B12C9C" w:rsidRDefault="00B12C9C" w:rsidP="00B12C9C">
      <w:pPr>
        <w:suppressAutoHyphens/>
        <w:spacing w:after="0" w:line="240" w:lineRule="auto"/>
        <w:ind w:left="2160" w:hanging="1440"/>
        <w:rPr>
          <w:rFonts w:eastAsia="Calibri" w:cstheme="minorHAnsi"/>
          <w:sz w:val="24"/>
          <w:szCs w:val="24"/>
          <w:lang w:val="en-US"/>
        </w:rPr>
      </w:pPr>
      <w:r>
        <w:rPr>
          <w:rFonts w:eastAsia="Calibri" w:cstheme="minorHAnsi"/>
          <w:sz w:val="24"/>
          <w:szCs w:val="24"/>
          <w:lang w:val="en-US"/>
        </w:rPr>
        <w:t>Page 6-9</w:t>
      </w:r>
      <w:r>
        <w:rPr>
          <w:rFonts w:eastAsia="Calibri" w:cstheme="minorHAnsi"/>
          <w:sz w:val="24"/>
          <w:szCs w:val="24"/>
          <w:lang w:val="en-US"/>
        </w:rPr>
        <w:tab/>
        <w:t xml:space="preserve">Personal Statement LO1: Be able to </w:t>
      </w:r>
      <w:r w:rsidR="00E72E1C">
        <w:rPr>
          <w:rFonts w:eastAsia="Calibri" w:cstheme="minorHAnsi"/>
          <w:sz w:val="24"/>
          <w:szCs w:val="24"/>
          <w:lang w:val="en-US"/>
        </w:rPr>
        <w:t>plan for the implementation of change processes within an organisation.</w:t>
      </w:r>
    </w:p>
    <w:p w14:paraId="0AE4B0BB" w14:textId="77777777" w:rsidR="00B12C9C" w:rsidRDefault="00B12C9C" w:rsidP="00B12C9C">
      <w:pPr>
        <w:suppressAutoHyphens/>
        <w:spacing w:after="0" w:line="240" w:lineRule="auto"/>
        <w:ind w:left="2160" w:hanging="1440"/>
        <w:rPr>
          <w:rFonts w:eastAsia="Calibri" w:cstheme="minorHAnsi"/>
          <w:sz w:val="24"/>
          <w:szCs w:val="24"/>
          <w:lang w:val="en-US"/>
        </w:rPr>
      </w:pPr>
    </w:p>
    <w:p w14:paraId="025C9D46" w14:textId="77777777" w:rsidR="00B12C9C" w:rsidRDefault="00B12C9C" w:rsidP="00B12C9C">
      <w:pPr>
        <w:suppressAutoHyphens/>
        <w:spacing w:after="0" w:line="240" w:lineRule="auto"/>
        <w:ind w:left="2160" w:hanging="1440"/>
        <w:rPr>
          <w:rFonts w:eastAsia="Calibri" w:cstheme="minorHAnsi"/>
          <w:sz w:val="24"/>
          <w:szCs w:val="24"/>
          <w:lang w:val="en-US"/>
        </w:rPr>
      </w:pPr>
    </w:p>
    <w:p w14:paraId="360A47C5" w14:textId="2859A2B3" w:rsidR="00B12C9C" w:rsidRDefault="00B12C9C" w:rsidP="00B12C9C">
      <w:pPr>
        <w:suppressAutoHyphens/>
        <w:spacing w:after="0" w:line="240" w:lineRule="auto"/>
        <w:ind w:left="2160" w:hanging="1440"/>
        <w:rPr>
          <w:rFonts w:eastAsia="Calibri" w:cstheme="minorHAnsi"/>
          <w:sz w:val="24"/>
          <w:szCs w:val="24"/>
          <w:lang w:val="en-US"/>
        </w:rPr>
      </w:pPr>
      <w:r>
        <w:rPr>
          <w:rFonts w:eastAsia="Calibri" w:cstheme="minorHAnsi"/>
          <w:sz w:val="24"/>
          <w:szCs w:val="24"/>
          <w:lang w:val="en-US"/>
        </w:rPr>
        <w:t>Page 10</w:t>
      </w:r>
      <w:r w:rsidR="00E72E1C">
        <w:rPr>
          <w:rFonts w:eastAsia="Calibri" w:cstheme="minorHAnsi"/>
          <w:sz w:val="24"/>
          <w:szCs w:val="24"/>
          <w:lang w:val="en-US"/>
        </w:rPr>
        <w:t>-11</w:t>
      </w:r>
      <w:r>
        <w:rPr>
          <w:rFonts w:eastAsia="Calibri" w:cstheme="minorHAnsi"/>
          <w:sz w:val="24"/>
          <w:szCs w:val="24"/>
          <w:lang w:val="en-US"/>
        </w:rPr>
        <w:tab/>
        <w:t xml:space="preserve">Personal Statement LO2: Be able to </w:t>
      </w:r>
      <w:r w:rsidR="00E72E1C">
        <w:rPr>
          <w:rFonts w:eastAsia="Calibri" w:cstheme="minorHAnsi"/>
          <w:sz w:val="24"/>
          <w:szCs w:val="24"/>
          <w:lang w:val="en-US"/>
        </w:rPr>
        <w:t>implement a change plan.</w:t>
      </w:r>
    </w:p>
    <w:p w14:paraId="43701308" w14:textId="77777777" w:rsidR="00B12C9C" w:rsidRDefault="00B12C9C" w:rsidP="00B12C9C">
      <w:pPr>
        <w:suppressAutoHyphens/>
        <w:spacing w:after="0" w:line="240" w:lineRule="auto"/>
        <w:ind w:left="2160" w:hanging="1440"/>
        <w:rPr>
          <w:rFonts w:eastAsia="Calibri" w:cstheme="minorHAnsi"/>
          <w:sz w:val="24"/>
          <w:szCs w:val="24"/>
          <w:lang w:val="en-US"/>
        </w:rPr>
      </w:pPr>
    </w:p>
    <w:p w14:paraId="3D96E8CE" w14:textId="77777777" w:rsidR="00B12C9C" w:rsidRDefault="00B12C9C" w:rsidP="00B12C9C">
      <w:pPr>
        <w:suppressAutoHyphens/>
        <w:spacing w:after="0" w:line="240" w:lineRule="auto"/>
        <w:ind w:left="2160" w:hanging="1440"/>
        <w:rPr>
          <w:rFonts w:eastAsia="Calibri" w:cstheme="minorHAnsi"/>
          <w:sz w:val="24"/>
          <w:szCs w:val="24"/>
          <w:lang w:val="en-US"/>
        </w:rPr>
      </w:pPr>
    </w:p>
    <w:p w14:paraId="616E0AF0" w14:textId="6CA71082" w:rsidR="00B12C9C" w:rsidRDefault="00B12C9C" w:rsidP="00B12C9C">
      <w:pPr>
        <w:suppressAutoHyphens/>
        <w:spacing w:after="0" w:line="240" w:lineRule="auto"/>
        <w:ind w:left="2160" w:hanging="1440"/>
        <w:rPr>
          <w:rFonts w:eastAsia="Calibri" w:cstheme="minorHAnsi"/>
          <w:sz w:val="24"/>
          <w:szCs w:val="24"/>
          <w:lang w:val="en-US"/>
        </w:rPr>
      </w:pPr>
      <w:r>
        <w:rPr>
          <w:rFonts w:eastAsia="Calibri" w:cstheme="minorHAnsi"/>
          <w:sz w:val="24"/>
          <w:szCs w:val="24"/>
          <w:lang w:val="en-US"/>
        </w:rPr>
        <w:t>Page 1</w:t>
      </w:r>
      <w:r w:rsidR="00E72E1C">
        <w:rPr>
          <w:rFonts w:eastAsia="Calibri" w:cstheme="minorHAnsi"/>
          <w:sz w:val="24"/>
          <w:szCs w:val="24"/>
          <w:lang w:val="en-US"/>
        </w:rPr>
        <w:t>2</w:t>
      </w:r>
      <w:r>
        <w:rPr>
          <w:rFonts w:eastAsia="Calibri" w:cstheme="minorHAnsi"/>
          <w:sz w:val="24"/>
          <w:szCs w:val="24"/>
          <w:lang w:val="en-US"/>
        </w:rPr>
        <w:t>-1</w:t>
      </w:r>
      <w:r w:rsidR="00E72E1C">
        <w:rPr>
          <w:rFonts w:eastAsia="Calibri" w:cstheme="minorHAnsi"/>
          <w:sz w:val="24"/>
          <w:szCs w:val="24"/>
          <w:lang w:val="en-US"/>
        </w:rPr>
        <w:t>3</w:t>
      </w:r>
      <w:r>
        <w:rPr>
          <w:rFonts w:eastAsia="Calibri" w:cstheme="minorHAnsi"/>
          <w:sz w:val="24"/>
          <w:szCs w:val="24"/>
          <w:lang w:val="en-US"/>
        </w:rPr>
        <w:tab/>
        <w:t xml:space="preserve">Personal Statement LO3: Be able to </w:t>
      </w:r>
      <w:r w:rsidR="00E72E1C">
        <w:rPr>
          <w:rFonts w:eastAsia="Calibri" w:cstheme="minorHAnsi"/>
          <w:sz w:val="24"/>
          <w:szCs w:val="24"/>
          <w:lang w:val="en-US"/>
        </w:rPr>
        <w:t xml:space="preserve">assess the impact of change processes within an organisation. </w:t>
      </w:r>
    </w:p>
    <w:p w14:paraId="1D9BB891" w14:textId="141A06F7" w:rsidR="00B12C9C" w:rsidRDefault="00B12C9C" w:rsidP="00E72E1C">
      <w:pPr>
        <w:suppressAutoHyphens/>
        <w:spacing w:after="0" w:line="240" w:lineRule="auto"/>
        <w:rPr>
          <w:rFonts w:eastAsia="Calibri" w:cstheme="minorHAnsi"/>
          <w:sz w:val="24"/>
          <w:szCs w:val="24"/>
          <w:lang w:val="en-US"/>
        </w:rPr>
      </w:pPr>
    </w:p>
    <w:p w14:paraId="7A044F37" w14:textId="77777777" w:rsidR="00B12C9C" w:rsidRDefault="00B12C9C" w:rsidP="00B12C9C">
      <w:pPr>
        <w:suppressAutoHyphens/>
        <w:spacing w:after="0" w:line="240" w:lineRule="auto"/>
        <w:ind w:left="2160" w:hanging="1440"/>
        <w:rPr>
          <w:rFonts w:eastAsia="Calibri" w:cstheme="minorHAnsi"/>
          <w:sz w:val="24"/>
          <w:szCs w:val="24"/>
          <w:lang w:val="en-US"/>
        </w:rPr>
      </w:pPr>
    </w:p>
    <w:p w14:paraId="125FE832" w14:textId="195A8D28" w:rsidR="00B12C9C" w:rsidRDefault="00B12C9C" w:rsidP="00B12C9C">
      <w:pPr>
        <w:suppressAutoHyphens/>
        <w:spacing w:after="0" w:line="240" w:lineRule="auto"/>
        <w:ind w:left="2160" w:hanging="1440"/>
        <w:rPr>
          <w:rFonts w:eastAsia="Calibri" w:cstheme="minorHAnsi"/>
          <w:sz w:val="24"/>
          <w:szCs w:val="24"/>
          <w:lang w:val="en-US"/>
        </w:rPr>
      </w:pPr>
      <w:r>
        <w:rPr>
          <w:rFonts w:eastAsia="Calibri" w:cstheme="minorHAnsi"/>
          <w:sz w:val="24"/>
          <w:szCs w:val="24"/>
          <w:lang w:val="en-US"/>
        </w:rPr>
        <w:t>Page 1</w:t>
      </w:r>
      <w:r w:rsidR="00E72E1C">
        <w:rPr>
          <w:rFonts w:eastAsia="Calibri" w:cstheme="minorHAnsi"/>
          <w:sz w:val="24"/>
          <w:szCs w:val="24"/>
          <w:lang w:val="en-US"/>
        </w:rPr>
        <w:t>4</w:t>
      </w:r>
      <w:r>
        <w:rPr>
          <w:rFonts w:eastAsia="Calibri" w:cstheme="minorHAnsi"/>
          <w:sz w:val="24"/>
          <w:szCs w:val="24"/>
          <w:lang w:val="en-US"/>
        </w:rPr>
        <w:t>-5</w:t>
      </w:r>
      <w:r w:rsidR="00E72E1C">
        <w:rPr>
          <w:rFonts w:eastAsia="Calibri" w:cstheme="minorHAnsi"/>
          <w:sz w:val="24"/>
          <w:szCs w:val="24"/>
          <w:lang w:val="en-US"/>
        </w:rPr>
        <w:t>8</w:t>
      </w:r>
      <w:r>
        <w:rPr>
          <w:rFonts w:eastAsia="Calibri" w:cstheme="minorHAnsi"/>
          <w:sz w:val="24"/>
          <w:szCs w:val="24"/>
          <w:lang w:val="en-US"/>
        </w:rPr>
        <w:tab/>
        <w:t>Evidence</w:t>
      </w:r>
    </w:p>
    <w:p w14:paraId="045B7958" w14:textId="77777777" w:rsidR="00B12C9C" w:rsidRDefault="00B12C9C" w:rsidP="00B12C9C">
      <w:pPr>
        <w:suppressAutoHyphens/>
        <w:spacing w:after="0" w:line="240" w:lineRule="auto"/>
        <w:ind w:left="2160" w:hanging="1440"/>
        <w:rPr>
          <w:rFonts w:eastAsia="Calibri" w:cstheme="minorHAnsi"/>
          <w:sz w:val="24"/>
          <w:szCs w:val="24"/>
          <w:lang w:val="en-US"/>
        </w:rPr>
      </w:pPr>
    </w:p>
    <w:p w14:paraId="444ADAC4" w14:textId="77777777" w:rsidR="00B12C9C" w:rsidRDefault="00B12C9C" w:rsidP="00B12C9C">
      <w:pPr>
        <w:suppressAutoHyphens/>
        <w:spacing w:after="0" w:line="240" w:lineRule="auto"/>
        <w:ind w:left="2160" w:hanging="1440"/>
        <w:rPr>
          <w:rFonts w:eastAsia="Calibri" w:cstheme="minorHAnsi"/>
          <w:sz w:val="24"/>
          <w:szCs w:val="24"/>
          <w:lang w:val="en-US"/>
        </w:rPr>
      </w:pPr>
    </w:p>
    <w:p w14:paraId="06B77B15" w14:textId="2456DFBA" w:rsidR="00B12C9C" w:rsidRDefault="00B12C9C" w:rsidP="00B12C9C">
      <w:pPr>
        <w:suppressAutoHyphens/>
        <w:spacing w:after="0" w:line="240" w:lineRule="auto"/>
        <w:ind w:left="2160" w:hanging="1440"/>
        <w:rPr>
          <w:rFonts w:eastAsia="Calibri" w:cstheme="minorHAnsi"/>
          <w:b/>
          <w:bCs/>
          <w:sz w:val="24"/>
          <w:szCs w:val="24"/>
          <w:u w:val="single"/>
          <w:lang w:val="en-US"/>
        </w:rPr>
      </w:pPr>
      <w:r>
        <w:rPr>
          <w:rFonts w:eastAsia="Calibri" w:cstheme="minorHAnsi"/>
          <w:sz w:val="24"/>
          <w:szCs w:val="24"/>
          <w:lang w:val="en-US"/>
        </w:rPr>
        <w:t xml:space="preserve">Page </w:t>
      </w:r>
      <w:r w:rsidR="00E72E1C">
        <w:rPr>
          <w:rFonts w:eastAsia="Calibri" w:cstheme="minorHAnsi"/>
          <w:sz w:val="24"/>
          <w:szCs w:val="24"/>
          <w:lang w:val="en-US"/>
        </w:rPr>
        <w:t>39</w:t>
      </w:r>
      <w:r>
        <w:rPr>
          <w:rFonts w:eastAsia="Calibri" w:cstheme="minorHAnsi"/>
          <w:sz w:val="24"/>
          <w:szCs w:val="24"/>
          <w:lang w:val="en-US"/>
        </w:rPr>
        <w:tab/>
        <w:t>Reference list</w:t>
      </w:r>
    </w:p>
    <w:tbl>
      <w:tblPr>
        <w:tblpPr w:leftFromText="180" w:rightFromText="180" w:bottomFromText="160" w:horzAnchor="page" w:tblpX="229" w:tblpY="-1008"/>
        <w:tblW w:w="11400"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846"/>
        <w:gridCol w:w="577"/>
        <w:gridCol w:w="979"/>
        <w:gridCol w:w="1091"/>
        <w:gridCol w:w="2832"/>
        <w:gridCol w:w="1131"/>
        <w:gridCol w:w="1127"/>
        <w:gridCol w:w="985"/>
        <w:gridCol w:w="1832"/>
      </w:tblGrid>
      <w:tr w:rsidR="00B12C9C" w14:paraId="433EF635" w14:textId="77777777" w:rsidTr="00B12C9C">
        <w:trPr>
          <w:trHeight w:val="420"/>
        </w:trPr>
        <w:tc>
          <w:tcPr>
            <w:tcW w:w="7456" w:type="dxa"/>
            <w:gridSpan w:val="6"/>
            <w:tcBorders>
              <w:top w:val="single" w:sz="4" w:space="0" w:color="58595B"/>
              <w:left w:val="single" w:sz="4" w:space="0" w:color="58595B"/>
              <w:bottom w:val="single" w:sz="4" w:space="0" w:color="58595B"/>
              <w:right w:val="single" w:sz="4" w:space="0" w:color="58595B"/>
            </w:tcBorders>
            <w:hideMark/>
          </w:tcPr>
          <w:p w14:paraId="47F97AFE" w14:textId="77777777" w:rsidR="00B12C9C" w:rsidRDefault="00B12C9C">
            <w:pPr>
              <w:contextualSpacing/>
              <w:rPr>
                <w:rFonts w:ascii="Arial" w:hAnsi="Arial" w:cs="Arial"/>
                <w:b/>
                <w:color w:val="3C3C3C"/>
                <w:sz w:val="16"/>
                <w:szCs w:val="16"/>
              </w:rPr>
            </w:pPr>
            <w:r>
              <w:rPr>
                <w:rFonts w:ascii="Arial" w:hAnsi="Arial" w:cs="Arial"/>
                <w:b/>
                <w:color w:val="3C3C3C"/>
                <w:sz w:val="16"/>
                <w:szCs w:val="16"/>
              </w:rPr>
              <w:lastRenderedPageBreak/>
              <w:t>Candidate name: Chloe Phillips</w:t>
            </w:r>
          </w:p>
        </w:tc>
        <w:tc>
          <w:tcPr>
            <w:tcW w:w="3944" w:type="dxa"/>
            <w:gridSpan w:val="3"/>
            <w:tcBorders>
              <w:top w:val="single" w:sz="4" w:space="0" w:color="58595B"/>
              <w:left w:val="single" w:sz="4" w:space="0" w:color="58595B"/>
              <w:bottom w:val="single" w:sz="4" w:space="0" w:color="58595B"/>
              <w:right w:val="single" w:sz="4" w:space="0" w:color="58595B"/>
            </w:tcBorders>
            <w:hideMark/>
          </w:tcPr>
          <w:p w14:paraId="48F03C1D" w14:textId="77777777" w:rsidR="00B12C9C" w:rsidRDefault="00B12C9C">
            <w:pPr>
              <w:contextualSpacing/>
              <w:rPr>
                <w:rFonts w:ascii="Arial" w:hAnsi="Arial" w:cs="Arial"/>
                <w:b/>
                <w:color w:val="3C3C3C"/>
                <w:sz w:val="16"/>
                <w:szCs w:val="16"/>
              </w:rPr>
            </w:pPr>
            <w:r>
              <w:rPr>
                <w:rFonts w:ascii="Arial" w:hAnsi="Arial" w:cs="Arial"/>
                <w:b/>
                <w:color w:val="3C3C3C"/>
                <w:sz w:val="16"/>
                <w:szCs w:val="16"/>
              </w:rPr>
              <w:t>CIPD Membership/registration No.: 56803356</w:t>
            </w:r>
          </w:p>
        </w:tc>
      </w:tr>
      <w:tr w:rsidR="00B12C9C" w14:paraId="1EC50D60" w14:textId="77777777" w:rsidTr="00B12C9C">
        <w:trPr>
          <w:trHeight w:val="499"/>
        </w:trPr>
        <w:tc>
          <w:tcPr>
            <w:tcW w:w="7456" w:type="dxa"/>
            <w:gridSpan w:val="6"/>
            <w:tcBorders>
              <w:top w:val="single" w:sz="4" w:space="0" w:color="58595B"/>
              <w:left w:val="single" w:sz="4" w:space="0" w:color="58595B"/>
              <w:bottom w:val="single" w:sz="4" w:space="0" w:color="58595B"/>
              <w:right w:val="single" w:sz="4" w:space="0" w:color="58595B"/>
            </w:tcBorders>
            <w:hideMark/>
          </w:tcPr>
          <w:p w14:paraId="617828A4" w14:textId="77777777" w:rsidR="00B12C9C" w:rsidRDefault="00B12C9C">
            <w:pPr>
              <w:contextualSpacing/>
              <w:rPr>
                <w:rFonts w:ascii="Arial" w:hAnsi="Arial" w:cs="Arial"/>
                <w:b/>
                <w:color w:val="3C3C3C"/>
                <w:sz w:val="16"/>
                <w:szCs w:val="16"/>
              </w:rPr>
            </w:pPr>
            <w:r>
              <w:rPr>
                <w:rFonts w:ascii="Arial" w:hAnsi="Arial" w:cs="Arial"/>
                <w:b/>
                <w:color w:val="3C3C3C"/>
                <w:sz w:val="16"/>
                <w:szCs w:val="16"/>
              </w:rPr>
              <w:t>Qualification title: CIPD L5 Diploma in Applied Human Resources</w:t>
            </w:r>
          </w:p>
        </w:tc>
        <w:tc>
          <w:tcPr>
            <w:tcW w:w="3944" w:type="dxa"/>
            <w:gridSpan w:val="3"/>
            <w:tcBorders>
              <w:top w:val="single" w:sz="4" w:space="0" w:color="58595B"/>
              <w:left w:val="single" w:sz="4" w:space="0" w:color="58595B"/>
              <w:bottom w:val="single" w:sz="4" w:space="0" w:color="58595B"/>
              <w:right w:val="single" w:sz="4" w:space="0" w:color="58595B"/>
            </w:tcBorders>
            <w:hideMark/>
          </w:tcPr>
          <w:p w14:paraId="59BC102A" w14:textId="77777777" w:rsidR="00B12C9C" w:rsidRDefault="00B12C9C">
            <w:pPr>
              <w:contextualSpacing/>
              <w:rPr>
                <w:rFonts w:ascii="Arial" w:hAnsi="Arial" w:cs="Arial"/>
                <w:b/>
                <w:color w:val="3C3C3C"/>
                <w:sz w:val="16"/>
                <w:szCs w:val="16"/>
              </w:rPr>
            </w:pPr>
            <w:r>
              <w:rPr>
                <w:rFonts w:ascii="Arial" w:hAnsi="Arial" w:cs="Arial"/>
                <w:b/>
                <w:color w:val="3C3C3C"/>
                <w:sz w:val="16"/>
                <w:szCs w:val="16"/>
              </w:rPr>
              <w:t>Unique Learner No. (ULN): 1919555</w:t>
            </w:r>
          </w:p>
        </w:tc>
      </w:tr>
      <w:tr w:rsidR="00B12C9C" w14:paraId="73D2A3EA" w14:textId="77777777" w:rsidTr="00B12C9C">
        <w:trPr>
          <w:cantSplit/>
          <w:trHeight w:val="1033"/>
        </w:trPr>
        <w:tc>
          <w:tcPr>
            <w:tcW w:w="846" w:type="dxa"/>
            <w:tcBorders>
              <w:top w:val="single" w:sz="4" w:space="0" w:color="58595B"/>
              <w:left w:val="single" w:sz="4" w:space="0" w:color="58595B"/>
              <w:bottom w:val="single" w:sz="4" w:space="0" w:color="58595B"/>
              <w:right w:val="single" w:sz="4" w:space="0" w:color="58595B"/>
            </w:tcBorders>
            <w:shd w:val="clear" w:color="auto" w:fill="DBD3E5"/>
            <w:hideMark/>
          </w:tcPr>
          <w:p w14:paraId="089EE7DB" w14:textId="77777777" w:rsidR="00B12C9C" w:rsidRDefault="00B12C9C">
            <w:pPr>
              <w:contextualSpacing/>
              <w:rPr>
                <w:rFonts w:ascii="Arial" w:hAnsi="Arial" w:cs="Arial"/>
                <w:b/>
                <w:color w:val="3C3C3C"/>
                <w:sz w:val="16"/>
                <w:szCs w:val="16"/>
              </w:rPr>
            </w:pPr>
            <w:r>
              <w:rPr>
                <w:rFonts w:ascii="Arial" w:hAnsi="Arial" w:cs="Arial"/>
                <w:b/>
                <w:color w:val="3C3C3C"/>
                <w:sz w:val="16"/>
                <w:szCs w:val="16"/>
              </w:rPr>
              <w:t>Unit code</w:t>
            </w:r>
          </w:p>
        </w:tc>
        <w:tc>
          <w:tcPr>
            <w:tcW w:w="1556" w:type="dxa"/>
            <w:gridSpan w:val="2"/>
            <w:tcBorders>
              <w:top w:val="single" w:sz="4" w:space="0" w:color="58595B"/>
              <w:left w:val="single" w:sz="4" w:space="0" w:color="58595B"/>
              <w:bottom w:val="single" w:sz="4" w:space="0" w:color="58595B"/>
              <w:right w:val="single" w:sz="4" w:space="0" w:color="58595B"/>
            </w:tcBorders>
            <w:shd w:val="clear" w:color="auto" w:fill="DBD3E5"/>
            <w:hideMark/>
          </w:tcPr>
          <w:p w14:paraId="53317714" w14:textId="77777777" w:rsidR="00B12C9C" w:rsidRDefault="00B12C9C">
            <w:pPr>
              <w:contextualSpacing/>
              <w:rPr>
                <w:rFonts w:ascii="Arial" w:hAnsi="Arial" w:cs="Arial"/>
                <w:b/>
                <w:color w:val="3C3C3C"/>
                <w:sz w:val="16"/>
                <w:szCs w:val="16"/>
              </w:rPr>
            </w:pPr>
            <w:r>
              <w:rPr>
                <w:rFonts w:ascii="Arial" w:hAnsi="Arial" w:cs="Arial"/>
                <w:b/>
                <w:color w:val="3C3C3C"/>
                <w:sz w:val="16"/>
                <w:szCs w:val="16"/>
              </w:rPr>
              <w:t>Unit title</w:t>
            </w:r>
          </w:p>
        </w:tc>
        <w:tc>
          <w:tcPr>
            <w:tcW w:w="1091" w:type="dxa"/>
            <w:tcBorders>
              <w:top w:val="single" w:sz="4" w:space="0" w:color="58595B"/>
              <w:left w:val="single" w:sz="4" w:space="0" w:color="58595B"/>
              <w:bottom w:val="single" w:sz="4" w:space="0" w:color="58595B"/>
              <w:right w:val="single" w:sz="4" w:space="0" w:color="58595B"/>
            </w:tcBorders>
            <w:shd w:val="clear" w:color="auto" w:fill="DBD3E5"/>
            <w:hideMark/>
          </w:tcPr>
          <w:p w14:paraId="2BB20EC9" w14:textId="77777777" w:rsidR="00B12C9C" w:rsidRDefault="00B12C9C">
            <w:pPr>
              <w:contextualSpacing/>
              <w:rPr>
                <w:rFonts w:ascii="Arial" w:hAnsi="Arial" w:cs="Arial"/>
                <w:b/>
                <w:color w:val="3C3C3C"/>
                <w:sz w:val="16"/>
                <w:szCs w:val="16"/>
              </w:rPr>
            </w:pPr>
            <w:r>
              <w:rPr>
                <w:rFonts w:ascii="Arial" w:hAnsi="Arial" w:cs="Arial"/>
                <w:b/>
                <w:color w:val="3C3C3C"/>
                <w:sz w:val="16"/>
                <w:szCs w:val="16"/>
              </w:rPr>
              <w:t>Assessment criteria no.</w:t>
            </w:r>
          </w:p>
        </w:tc>
        <w:tc>
          <w:tcPr>
            <w:tcW w:w="3963" w:type="dxa"/>
            <w:gridSpan w:val="2"/>
            <w:tcBorders>
              <w:top w:val="single" w:sz="4" w:space="0" w:color="58595B"/>
              <w:left w:val="single" w:sz="4" w:space="0" w:color="58595B"/>
              <w:bottom w:val="single" w:sz="4" w:space="0" w:color="58595B"/>
              <w:right w:val="single" w:sz="4" w:space="0" w:color="58595B"/>
            </w:tcBorders>
            <w:shd w:val="clear" w:color="auto" w:fill="DBD3E5"/>
            <w:hideMark/>
          </w:tcPr>
          <w:p w14:paraId="68EE0AA9" w14:textId="77777777" w:rsidR="00B12C9C" w:rsidRDefault="00B12C9C">
            <w:pPr>
              <w:contextualSpacing/>
              <w:rPr>
                <w:rFonts w:ascii="Arial" w:hAnsi="Arial" w:cs="Arial"/>
                <w:b/>
                <w:color w:val="3C3C3C"/>
                <w:sz w:val="16"/>
                <w:szCs w:val="16"/>
              </w:rPr>
            </w:pPr>
            <w:r>
              <w:rPr>
                <w:rFonts w:ascii="Arial" w:hAnsi="Arial" w:cs="Arial"/>
                <w:b/>
                <w:color w:val="3C3C3C"/>
                <w:sz w:val="16"/>
                <w:szCs w:val="16"/>
              </w:rPr>
              <w:t>Evidence description</w:t>
            </w:r>
          </w:p>
        </w:tc>
        <w:tc>
          <w:tcPr>
            <w:tcW w:w="1127" w:type="dxa"/>
            <w:tcBorders>
              <w:top w:val="single" w:sz="4" w:space="0" w:color="58595B"/>
              <w:left w:val="single" w:sz="4" w:space="0" w:color="58595B"/>
              <w:bottom w:val="single" w:sz="4" w:space="0" w:color="58595B"/>
              <w:right w:val="single" w:sz="4" w:space="0" w:color="58595B"/>
            </w:tcBorders>
            <w:shd w:val="clear" w:color="auto" w:fill="DBD3E5"/>
            <w:hideMark/>
          </w:tcPr>
          <w:p w14:paraId="0F1BE6D7" w14:textId="77777777" w:rsidR="00B12C9C" w:rsidRDefault="00B12C9C">
            <w:pPr>
              <w:contextualSpacing/>
              <w:rPr>
                <w:rFonts w:ascii="Arial" w:hAnsi="Arial" w:cs="Arial"/>
                <w:b/>
                <w:color w:val="3C3C3C"/>
                <w:sz w:val="16"/>
                <w:szCs w:val="16"/>
              </w:rPr>
            </w:pPr>
            <w:r>
              <w:rPr>
                <w:rFonts w:ascii="Arial" w:hAnsi="Arial" w:cs="Arial"/>
                <w:b/>
                <w:color w:val="3C3C3C"/>
                <w:sz w:val="16"/>
                <w:szCs w:val="16"/>
              </w:rPr>
              <w:t>Evidence reference number</w:t>
            </w:r>
          </w:p>
        </w:tc>
        <w:tc>
          <w:tcPr>
            <w:tcW w:w="985" w:type="dxa"/>
            <w:tcBorders>
              <w:top w:val="single" w:sz="4" w:space="0" w:color="58595B"/>
              <w:left w:val="single" w:sz="4" w:space="0" w:color="58595B"/>
              <w:bottom w:val="single" w:sz="4" w:space="0" w:color="58595B"/>
              <w:right w:val="single" w:sz="4" w:space="0" w:color="58595B"/>
            </w:tcBorders>
            <w:shd w:val="clear" w:color="auto" w:fill="DBD3E5"/>
            <w:hideMark/>
          </w:tcPr>
          <w:p w14:paraId="3C7379BB" w14:textId="77777777" w:rsidR="00B12C9C" w:rsidRDefault="00B12C9C">
            <w:pPr>
              <w:contextualSpacing/>
              <w:rPr>
                <w:rFonts w:ascii="Arial" w:hAnsi="Arial" w:cs="Arial"/>
                <w:b/>
                <w:color w:val="3C3C3C"/>
                <w:sz w:val="16"/>
                <w:szCs w:val="16"/>
              </w:rPr>
            </w:pPr>
            <w:r>
              <w:rPr>
                <w:rFonts w:ascii="Arial" w:hAnsi="Arial" w:cs="Arial"/>
                <w:b/>
                <w:color w:val="3C3C3C"/>
                <w:sz w:val="16"/>
                <w:szCs w:val="16"/>
              </w:rPr>
              <w:t>Assessor</w:t>
            </w:r>
          </w:p>
          <w:p w14:paraId="3511DA8B" w14:textId="77777777" w:rsidR="00B12C9C" w:rsidRDefault="00B12C9C">
            <w:pPr>
              <w:contextualSpacing/>
              <w:rPr>
                <w:rFonts w:ascii="Arial" w:hAnsi="Arial" w:cs="Arial"/>
                <w:b/>
                <w:color w:val="3C3C3C"/>
                <w:sz w:val="16"/>
                <w:szCs w:val="16"/>
              </w:rPr>
            </w:pPr>
            <w:r>
              <w:rPr>
                <w:rFonts w:ascii="Arial" w:hAnsi="Arial" w:cs="Arial"/>
                <w:b/>
                <w:color w:val="3C3C3C"/>
                <w:sz w:val="16"/>
                <w:szCs w:val="16"/>
              </w:rPr>
              <w:t>initials</w:t>
            </w:r>
          </w:p>
        </w:tc>
        <w:tc>
          <w:tcPr>
            <w:tcW w:w="1832" w:type="dxa"/>
            <w:tcBorders>
              <w:top w:val="single" w:sz="4" w:space="0" w:color="58595B"/>
              <w:left w:val="single" w:sz="4" w:space="0" w:color="58595B"/>
              <w:bottom w:val="single" w:sz="4" w:space="0" w:color="58595B"/>
              <w:right w:val="single" w:sz="4" w:space="0" w:color="58595B"/>
            </w:tcBorders>
            <w:shd w:val="clear" w:color="auto" w:fill="DBD3E5"/>
            <w:hideMark/>
          </w:tcPr>
          <w:p w14:paraId="08F9D7A6" w14:textId="77777777" w:rsidR="00B12C9C" w:rsidRDefault="00B12C9C">
            <w:pPr>
              <w:contextualSpacing/>
              <w:rPr>
                <w:rFonts w:ascii="Arial" w:hAnsi="Arial" w:cs="Arial"/>
                <w:b/>
                <w:color w:val="3C3C3C"/>
                <w:sz w:val="16"/>
                <w:szCs w:val="16"/>
              </w:rPr>
            </w:pPr>
            <w:r>
              <w:rPr>
                <w:rFonts w:ascii="Arial" w:hAnsi="Arial" w:cs="Arial"/>
                <w:b/>
                <w:color w:val="3C3C3C"/>
                <w:sz w:val="16"/>
                <w:szCs w:val="16"/>
              </w:rPr>
              <w:t>I/V initials if sampled</w:t>
            </w:r>
          </w:p>
        </w:tc>
      </w:tr>
      <w:tr w:rsidR="00B12C9C" w14:paraId="7B684A94" w14:textId="77777777" w:rsidTr="00B12C9C">
        <w:trPr>
          <w:trHeight w:val="499"/>
        </w:trPr>
        <w:tc>
          <w:tcPr>
            <w:tcW w:w="846" w:type="dxa"/>
            <w:tcBorders>
              <w:top w:val="single" w:sz="4" w:space="0" w:color="58595B"/>
              <w:left w:val="single" w:sz="4" w:space="0" w:color="58595B"/>
              <w:bottom w:val="single" w:sz="4" w:space="0" w:color="58595B"/>
              <w:right w:val="single" w:sz="4" w:space="0" w:color="58595B"/>
            </w:tcBorders>
            <w:hideMark/>
          </w:tcPr>
          <w:p w14:paraId="72E73314" w14:textId="34B342E9" w:rsidR="00B12C9C" w:rsidRPr="00B12C9C" w:rsidRDefault="00B12C9C">
            <w:pPr>
              <w:contextualSpacing/>
              <w:rPr>
                <w:rFonts w:ascii="Arial" w:hAnsi="Arial" w:cs="Arial"/>
                <w:color w:val="3C3C3C"/>
                <w:sz w:val="16"/>
                <w:szCs w:val="16"/>
              </w:rPr>
            </w:pPr>
            <w:r w:rsidRPr="00B12C9C">
              <w:rPr>
                <w:rFonts w:ascii="Arial" w:hAnsi="Arial" w:cs="Arial"/>
                <w:color w:val="3C3C3C"/>
                <w:sz w:val="16"/>
                <w:szCs w:val="16"/>
              </w:rPr>
              <w:t>5AMOC</w:t>
            </w:r>
          </w:p>
        </w:tc>
        <w:tc>
          <w:tcPr>
            <w:tcW w:w="1556" w:type="dxa"/>
            <w:gridSpan w:val="2"/>
            <w:tcBorders>
              <w:top w:val="single" w:sz="4" w:space="0" w:color="58595B"/>
              <w:left w:val="single" w:sz="4" w:space="0" w:color="58595B"/>
              <w:bottom w:val="single" w:sz="4" w:space="0" w:color="58595B"/>
              <w:right w:val="single" w:sz="4" w:space="0" w:color="58595B"/>
            </w:tcBorders>
            <w:hideMark/>
          </w:tcPr>
          <w:p w14:paraId="2A9F75D6" w14:textId="6CC8D5E8" w:rsidR="00B12C9C" w:rsidRPr="00B12C9C" w:rsidRDefault="00437248">
            <w:pPr>
              <w:contextualSpacing/>
              <w:rPr>
                <w:rFonts w:ascii="Arial" w:hAnsi="Arial" w:cs="Arial"/>
                <w:color w:val="3C3C3C"/>
                <w:sz w:val="16"/>
                <w:szCs w:val="16"/>
              </w:rPr>
            </w:pPr>
            <w:r>
              <w:rPr>
                <w:rFonts w:ascii="Arial" w:hAnsi="Arial" w:cs="Arial"/>
                <w:color w:val="3C3C3C"/>
                <w:sz w:val="16"/>
                <w:szCs w:val="16"/>
              </w:rPr>
              <w:t>Contributing to the Management of Change</w:t>
            </w:r>
          </w:p>
        </w:tc>
        <w:tc>
          <w:tcPr>
            <w:tcW w:w="1091" w:type="dxa"/>
            <w:tcBorders>
              <w:top w:val="single" w:sz="4" w:space="0" w:color="58595B"/>
              <w:left w:val="single" w:sz="4" w:space="0" w:color="58595B"/>
              <w:bottom w:val="single" w:sz="4" w:space="0" w:color="58595B"/>
              <w:right w:val="single" w:sz="4" w:space="0" w:color="58595B"/>
            </w:tcBorders>
            <w:hideMark/>
          </w:tcPr>
          <w:p w14:paraId="4278580D" w14:textId="77777777" w:rsidR="00B12C9C" w:rsidRPr="00B12C9C" w:rsidRDefault="00B12C9C">
            <w:pPr>
              <w:contextualSpacing/>
              <w:rPr>
                <w:rFonts w:ascii="Arial" w:hAnsi="Arial" w:cs="Arial"/>
                <w:color w:val="3C3C3C"/>
                <w:sz w:val="16"/>
                <w:szCs w:val="16"/>
              </w:rPr>
            </w:pPr>
            <w:r w:rsidRPr="00B12C9C">
              <w:rPr>
                <w:rFonts w:ascii="Arial" w:hAnsi="Arial" w:cs="Arial"/>
                <w:color w:val="3C3C3C"/>
                <w:sz w:val="16"/>
                <w:szCs w:val="16"/>
              </w:rPr>
              <w:t>Introduction</w:t>
            </w:r>
          </w:p>
        </w:tc>
        <w:tc>
          <w:tcPr>
            <w:tcW w:w="3963" w:type="dxa"/>
            <w:gridSpan w:val="2"/>
            <w:tcBorders>
              <w:top w:val="single" w:sz="4" w:space="0" w:color="58595B"/>
              <w:left w:val="single" w:sz="4" w:space="0" w:color="58595B"/>
              <w:bottom w:val="single" w:sz="4" w:space="0" w:color="58595B"/>
              <w:right w:val="single" w:sz="4" w:space="0" w:color="58595B"/>
            </w:tcBorders>
            <w:hideMark/>
          </w:tcPr>
          <w:p w14:paraId="1DD6C53D" w14:textId="77777777" w:rsidR="00B12C9C" w:rsidRPr="00B12C9C" w:rsidRDefault="00B12C9C">
            <w:pPr>
              <w:contextualSpacing/>
              <w:rPr>
                <w:rFonts w:ascii="Arial" w:hAnsi="Arial" w:cs="Arial"/>
                <w:color w:val="3C3C3C"/>
                <w:sz w:val="16"/>
                <w:szCs w:val="16"/>
              </w:rPr>
            </w:pPr>
            <w:r w:rsidRPr="00B12C9C">
              <w:rPr>
                <w:rFonts w:ascii="Arial" w:hAnsi="Arial" w:cs="Arial"/>
                <w:color w:val="3C3C3C"/>
                <w:sz w:val="16"/>
                <w:szCs w:val="16"/>
              </w:rPr>
              <w:t>Introduction/Summary, Screenshot of Morrisons Website Six Priorities.</w:t>
            </w:r>
          </w:p>
        </w:tc>
        <w:tc>
          <w:tcPr>
            <w:tcW w:w="1127" w:type="dxa"/>
            <w:tcBorders>
              <w:top w:val="single" w:sz="4" w:space="0" w:color="58595B"/>
              <w:left w:val="single" w:sz="4" w:space="0" w:color="58595B"/>
              <w:bottom w:val="single" w:sz="4" w:space="0" w:color="58595B"/>
              <w:right w:val="single" w:sz="4" w:space="0" w:color="58595B"/>
            </w:tcBorders>
            <w:hideMark/>
          </w:tcPr>
          <w:p w14:paraId="535978D2" w14:textId="77777777" w:rsidR="00B12C9C" w:rsidRPr="00B12C9C" w:rsidRDefault="00B12C9C">
            <w:pPr>
              <w:contextualSpacing/>
              <w:jc w:val="center"/>
              <w:rPr>
                <w:rFonts w:ascii="Arial" w:hAnsi="Arial" w:cs="Arial"/>
                <w:color w:val="3C3C3C"/>
                <w:sz w:val="16"/>
                <w:szCs w:val="16"/>
              </w:rPr>
            </w:pPr>
            <w:r w:rsidRPr="00B12C9C">
              <w:rPr>
                <w:rFonts w:ascii="Arial" w:hAnsi="Arial" w:cs="Arial"/>
                <w:color w:val="3C3C3C"/>
                <w:sz w:val="16"/>
                <w:szCs w:val="16"/>
              </w:rPr>
              <w:t>EV 1</w:t>
            </w:r>
          </w:p>
        </w:tc>
        <w:tc>
          <w:tcPr>
            <w:tcW w:w="985" w:type="dxa"/>
            <w:tcBorders>
              <w:top w:val="single" w:sz="4" w:space="0" w:color="58595B"/>
              <w:left w:val="single" w:sz="4" w:space="0" w:color="58595B"/>
              <w:bottom w:val="single" w:sz="4" w:space="0" w:color="58595B"/>
              <w:right w:val="single" w:sz="4" w:space="0" w:color="58595B"/>
            </w:tcBorders>
          </w:tcPr>
          <w:p w14:paraId="2A7CEAF4" w14:textId="77777777" w:rsidR="00B12C9C" w:rsidRPr="00B12C9C" w:rsidRDefault="00B12C9C">
            <w:pPr>
              <w:contextualSpacing/>
              <w:rPr>
                <w:rFonts w:ascii="Arial" w:hAnsi="Arial" w:cs="Arial"/>
                <w:color w:val="3C3C3C"/>
                <w:sz w:val="16"/>
                <w:szCs w:val="16"/>
              </w:rPr>
            </w:pPr>
          </w:p>
        </w:tc>
        <w:tc>
          <w:tcPr>
            <w:tcW w:w="1832" w:type="dxa"/>
            <w:tcBorders>
              <w:top w:val="single" w:sz="4" w:space="0" w:color="58595B"/>
              <w:left w:val="single" w:sz="4" w:space="0" w:color="58595B"/>
              <w:bottom w:val="single" w:sz="4" w:space="0" w:color="58595B"/>
              <w:right w:val="single" w:sz="4" w:space="0" w:color="58595B"/>
            </w:tcBorders>
          </w:tcPr>
          <w:p w14:paraId="154E643E" w14:textId="77777777" w:rsidR="00B12C9C" w:rsidRPr="00B12C9C" w:rsidRDefault="00B12C9C">
            <w:pPr>
              <w:contextualSpacing/>
              <w:rPr>
                <w:rFonts w:ascii="Arial" w:hAnsi="Arial" w:cs="Arial"/>
                <w:color w:val="3C3C3C"/>
                <w:sz w:val="16"/>
                <w:szCs w:val="16"/>
              </w:rPr>
            </w:pPr>
          </w:p>
        </w:tc>
      </w:tr>
      <w:tr w:rsidR="00B12C9C" w14:paraId="57AAE564" w14:textId="77777777" w:rsidTr="00B12C9C">
        <w:trPr>
          <w:trHeight w:val="499"/>
        </w:trPr>
        <w:tc>
          <w:tcPr>
            <w:tcW w:w="846" w:type="dxa"/>
            <w:tcBorders>
              <w:top w:val="single" w:sz="4" w:space="0" w:color="58595B"/>
              <w:left w:val="single" w:sz="4" w:space="0" w:color="58595B"/>
              <w:bottom w:val="single" w:sz="4" w:space="0" w:color="58595B"/>
              <w:right w:val="single" w:sz="4" w:space="0" w:color="58595B"/>
            </w:tcBorders>
            <w:hideMark/>
          </w:tcPr>
          <w:p w14:paraId="6B020879" w14:textId="7095E3E7" w:rsidR="00B12C9C" w:rsidRPr="00B12C9C" w:rsidRDefault="00B12C9C">
            <w:pPr>
              <w:contextualSpacing/>
              <w:rPr>
                <w:rFonts w:ascii="Arial" w:hAnsi="Arial" w:cs="Arial"/>
                <w:color w:val="3C3C3C"/>
                <w:sz w:val="16"/>
                <w:szCs w:val="16"/>
              </w:rPr>
            </w:pPr>
            <w:r w:rsidRPr="00B12C9C">
              <w:rPr>
                <w:rFonts w:ascii="Arial" w:hAnsi="Arial" w:cs="Arial"/>
                <w:color w:val="3C3C3C"/>
                <w:sz w:val="16"/>
                <w:szCs w:val="16"/>
              </w:rPr>
              <w:t>5AMOC</w:t>
            </w:r>
          </w:p>
        </w:tc>
        <w:tc>
          <w:tcPr>
            <w:tcW w:w="1556" w:type="dxa"/>
            <w:gridSpan w:val="2"/>
            <w:tcBorders>
              <w:top w:val="single" w:sz="4" w:space="0" w:color="58595B"/>
              <w:left w:val="single" w:sz="4" w:space="0" w:color="58595B"/>
              <w:bottom w:val="single" w:sz="4" w:space="0" w:color="58595B"/>
              <w:right w:val="single" w:sz="4" w:space="0" w:color="58595B"/>
            </w:tcBorders>
            <w:hideMark/>
          </w:tcPr>
          <w:p w14:paraId="480BFBC6" w14:textId="27E46CE0" w:rsidR="00B12C9C" w:rsidRPr="00B12C9C" w:rsidRDefault="00437248">
            <w:pPr>
              <w:contextualSpacing/>
              <w:rPr>
                <w:rFonts w:ascii="Arial" w:hAnsi="Arial" w:cs="Arial"/>
                <w:color w:val="3C3C3C"/>
                <w:sz w:val="16"/>
                <w:szCs w:val="16"/>
              </w:rPr>
            </w:pPr>
            <w:r>
              <w:rPr>
                <w:rFonts w:ascii="Arial" w:hAnsi="Arial" w:cs="Arial"/>
                <w:color w:val="3C3C3C"/>
                <w:sz w:val="16"/>
                <w:szCs w:val="16"/>
              </w:rPr>
              <w:t>Contributing to the Management of Change</w:t>
            </w:r>
          </w:p>
        </w:tc>
        <w:tc>
          <w:tcPr>
            <w:tcW w:w="1091" w:type="dxa"/>
            <w:tcBorders>
              <w:top w:val="single" w:sz="4" w:space="0" w:color="58595B"/>
              <w:left w:val="single" w:sz="4" w:space="0" w:color="58595B"/>
              <w:bottom w:val="single" w:sz="4" w:space="0" w:color="58595B"/>
              <w:right w:val="single" w:sz="4" w:space="0" w:color="58595B"/>
            </w:tcBorders>
            <w:hideMark/>
          </w:tcPr>
          <w:p w14:paraId="0EC6B17A" w14:textId="6219E2B3" w:rsidR="00B12C9C" w:rsidRPr="00B12C9C" w:rsidRDefault="001B0D80">
            <w:pPr>
              <w:contextualSpacing/>
              <w:rPr>
                <w:rFonts w:ascii="Arial" w:hAnsi="Arial" w:cs="Arial"/>
                <w:color w:val="3C3C3C"/>
                <w:sz w:val="16"/>
                <w:szCs w:val="16"/>
              </w:rPr>
            </w:pPr>
            <w:r>
              <w:rPr>
                <w:rFonts w:ascii="Arial" w:hAnsi="Arial" w:cs="Arial"/>
                <w:color w:val="3C3C3C"/>
                <w:sz w:val="16"/>
                <w:szCs w:val="16"/>
              </w:rPr>
              <w:t>1.1</w:t>
            </w:r>
          </w:p>
        </w:tc>
        <w:tc>
          <w:tcPr>
            <w:tcW w:w="3963" w:type="dxa"/>
            <w:gridSpan w:val="2"/>
            <w:tcBorders>
              <w:top w:val="single" w:sz="4" w:space="0" w:color="58595B"/>
              <w:left w:val="single" w:sz="4" w:space="0" w:color="58595B"/>
              <w:bottom w:val="single" w:sz="4" w:space="0" w:color="58595B"/>
              <w:right w:val="single" w:sz="4" w:space="0" w:color="58595B"/>
            </w:tcBorders>
            <w:hideMark/>
          </w:tcPr>
          <w:p w14:paraId="779340ED" w14:textId="76946EBE" w:rsidR="00B12C9C" w:rsidRPr="00B12C9C" w:rsidRDefault="001B0D80">
            <w:pPr>
              <w:contextualSpacing/>
              <w:rPr>
                <w:rFonts w:ascii="Arial" w:hAnsi="Arial" w:cs="Arial"/>
                <w:color w:val="3C3C3C"/>
                <w:sz w:val="16"/>
                <w:szCs w:val="16"/>
              </w:rPr>
            </w:pPr>
            <w:r>
              <w:rPr>
                <w:rFonts w:ascii="Arial" w:hAnsi="Arial" w:cs="Arial"/>
                <w:color w:val="3C3C3C"/>
                <w:sz w:val="16"/>
                <w:szCs w:val="16"/>
              </w:rPr>
              <w:t>Lockdown legislation from the Government March 2020.</w:t>
            </w:r>
          </w:p>
        </w:tc>
        <w:tc>
          <w:tcPr>
            <w:tcW w:w="1127" w:type="dxa"/>
            <w:tcBorders>
              <w:top w:val="single" w:sz="4" w:space="0" w:color="58595B"/>
              <w:left w:val="single" w:sz="4" w:space="0" w:color="58595B"/>
              <w:bottom w:val="single" w:sz="4" w:space="0" w:color="58595B"/>
              <w:right w:val="single" w:sz="4" w:space="0" w:color="58595B"/>
            </w:tcBorders>
            <w:hideMark/>
          </w:tcPr>
          <w:p w14:paraId="672EB95C" w14:textId="77777777" w:rsidR="00B12C9C" w:rsidRPr="00B12C9C" w:rsidRDefault="00B12C9C">
            <w:pPr>
              <w:contextualSpacing/>
              <w:jc w:val="center"/>
              <w:rPr>
                <w:rFonts w:ascii="Arial" w:hAnsi="Arial" w:cs="Arial"/>
                <w:color w:val="3C3C3C"/>
                <w:sz w:val="16"/>
                <w:szCs w:val="16"/>
              </w:rPr>
            </w:pPr>
            <w:r w:rsidRPr="00B12C9C">
              <w:rPr>
                <w:rFonts w:ascii="Arial" w:hAnsi="Arial" w:cs="Arial"/>
                <w:color w:val="3C3C3C"/>
                <w:sz w:val="16"/>
                <w:szCs w:val="16"/>
              </w:rPr>
              <w:t>EV 2</w:t>
            </w:r>
          </w:p>
        </w:tc>
        <w:tc>
          <w:tcPr>
            <w:tcW w:w="985" w:type="dxa"/>
            <w:tcBorders>
              <w:top w:val="single" w:sz="4" w:space="0" w:color="58595B"/>
              <w:left w:val="single" w:sz="4" w:space="0" w:color="58595B"/>
              <w:bottom w:val="single" w:sz="4" w:space="0" w:color="58595B"/>
              <w:right w:val="single" w:sz="4" w:space="0" w:color="58595B"/>
            </w:tcBorders>
          </w:tcPr>
          <w:p w14:paraId="0689E29B" w14:textId="77777777" w:rsidR="00B12C9C" w:rsidRPr="00B12C9C" w:rsidRDefault="00B12C9C">
            <w:pPr>
              <w:contextualSpacing/>
              <w:rPr>
                <w:rFonts w:ascii="Arial" w:hAnsi="Arial" w:cs="Arial"/>
                <w:color w:val="3C3C3C"/>
                <w:sz w:val="16"/>
                <w:szCs w:val="16"/>
              </w:rPr>
            </w:pPr>
          </w:p>
        </w:tc>
        <w:tc>
          <w:tcPr>
            <w:tcW w:w="1832" w:type="dxa"/>
            <w:tcBorders>
              <w:top w:val="single" w:sz="4" w:space="0" w:color="58595B"/>
              <w:left w:val="single" w:sz="4" w:space="0" w:color="58595B"/>
              <w:bottom w:val="single" w:sz="4" w:space="0" w:color="58595B"/>
              <w:right w:val="single" w:sz="4" w:space="0" w:color="58595B"/>
            </w:tcBorders>
          </w:tcPr>
          <w:p w14:paraId="72C70229" w14:textId="77777777" w:rsidR="00B12C9C" w:rsidRPr="00B12C9C" w:rsidRDefault="00B12C9C">
            <w:pPr>
              <w:contextualSpacing/>
              <w:rPr>
                <w:rFonts w:ascii="Arial" w:hAnsi="Arial" w:cs="Arial"/>
                <w:color w:val="3C3C3C"/>
                <w:sz w:val="16"/>
                <w:szCs w:val="16"/>
              </w:rPr>
            </w:pPr>
          </w:p>
        </w:tc>
      </w:tr>
      <w:tr w:rsidR="00B12C9C" w14:paraId="0FBF1C57" w14:textId="77777777" w:rsidTr="00B12C9C">
        <w:trPr>
          <w:trHeight w:val="499"/>
        </w:trPr>
        <w:tc>
          <w:tcPr>
            <w:tcW w:w="846" w:type="dxa"/>
            <w:tcBorders>
              <w:top w:val="single" w:sz="4" w:space="0" w:color="58595B"/>
              <w:left w:val="single" w:sz="4" w:space="0" w:color="58595B"/>
              <w:bottom w:val="single" w:sz="4" w:space="0" w:color="58595B"/>
              <w:right w:val="single" w:sz="4" w:space="0" w:color="58595B"/>
            </w:tcBorders>
            <w:hideMark/>
          </w:tcPr>
          <w:p w14:paraId="522F08F7" w14:textId="4155010A" w:rsidR="00B12C9C" w:rsidRPr="00B12C9C" w:rsidRDefault="00B12C9C">
            <w:pPr>
              <w:contextualSpacing/>
              <w:rPr>
                <w:rFonts w:ascii="Arial" w:hAnsi="Arial" w:cs="Arial"/>
                <w:color w:val="3C3C3C"/>
                <w:sz w:val="16"/>
                <w:szCs w:val="16"/>
              </w:rPr>
            </w:pPr>
            <w:r w:rsidRPr="00B12C9C">
              <w:rPr>
                <w:rFonts w:ascii="Arial" w:hAnsi="Arial" w:cs="Arial"/>
                <w:color w:val="3C3C3C"/>
                <w:sz w:val="16"/>
                <w:szCs w:val="16"/>
              </w:rPr>
              <w:t>5AMOC</w:t>
            </w:r>
          </w:p>
        </w:tc>
        <w:tc>
          <w:tcPr>
            <w:tcW w:w="1556" w:type="dxa"/>
            <w:gridSpan w:val="2"/>
            <w:tcBorders>
              <w:top w:val="single" w:sz="4" w:space="0" w:color="58595B"/>
              <w:left w:val="single" w:sz="4" w:space="0" w:color="58595B"/>
              <w:bottom w:val="single" w:sz="4" w:space="0" w:color="58595B"/>
              <w:right w:val="single" w:sz="4" w:space="0" w:color="58595B"/>
            </w:tcBorders>
            <w:hideMark/>
          </w:tcPr>
          <w:p w14:paraId="7177CB30" w14:textId="01318640" w:rsidR="00B12C9C" w:rsidRPr="00B12C9C" w:rsidRDefault="00437248">
            <w:pPr>
              <w:contextualSpacing/>
              <w:rPr>
                <w:rFonts w:ascii="Arial" w:hAnsi="Arial" w:cs="Arial"/>
                <w:color w:val="3C3C3C"/>
                <w:sz w:val="16"/>
                <w:szCs w:val="16"/>
              </w:rPr>
            </w:pPr>
            <w:r>
              <w:rPr>
                <w:rFonts w:ascii="Arial" w:hAnsi="Arial" w:cs="Arial"/>
                <w:color w:val="3C3C3C"/>
                <w:sz w:val="16"/>
                <w:szCs w:val="16"/>
              </w:rPr>
              <w:t>Contributing to the Management of Change</w:t>
            </w:r>
          </w:p>
        </w:tc>
        <w:tc>
          <w:tcPr>
            <w:tcW w:w="1091" w:type="dxa"/>
            <w:tcBorders>
              <w:top w:val="single" w:sz="4" w:space="0" w:color="58595B"/>
              <w:left w:val="single" w:sz="4" w:space="0" w:color="58595B"/>
              <w:bottom w:val="single" w:sz="4" w:space="0" w:color="58595B"/>
              <w:right w:val="single" w:sz="4" w:space="0" w:color="58595B"/>
            </w:tcBorders>
            <w:hideMark/>
          </w:tcPr>
          <w:p w14:paraId="1BBADA04" w14:textId="161AC692" w:rsidR="00B12C9C" w:rsidRPr="00B12C9C" w:rsidRDefault="00B12C9C">
            <w:pPr>
              <w:contextualSpacing/>
              <w:rPr>
                <w:rFonts w:ascii="Arial" w:hAnsi="Arial" w:cs="Arial"/>
                <w:color w:val="3C3C3C"/>
                <w:sz w:val="16"/>
                <w:szCs w:val="16"/>
              </w:rPr>
            </w:pPr>
            <w:r w:rsidRPr="00B12C9C">
              <w:rPr>
                <w:rFonts w:ascii="Arial" w:hAnsi="Arial" w:cs="Arial"/>
                <w:color w:val="3C3C3C"/>
                <w:sz w:val="16"/>
                <w:szCs w:val="16"/>
              </w:rPr>
              <w:t>1.</w:t>
            </w:r>
            <w:r w:rsidR="001B0D80">
              <w:rPr>
                <w:rFonts w:ascii="Arial" w:hAnsi="Arial" w:cs="Arial"/>
                <w:color w:val="3C3C3C"/>
                <w:sz w:val="16"/>
                <w:szCs w:val="16"/>
              </w:rPr>
              <w:t>1</w:t>
            </w:r>
          </w:p>
          <w:p w14:paraId="6A4A7C61" w14:textId="7234EF9D" w:rsidR="00B12C9C" w:rsidRPr="00B12C9C" w:rsidRDefault="00B12C9C">
            <w:pPr>
              <w:contextualSpacing/>
              <w:rPr>
                <w:rFonts w:ascii="Arial" w:hAnsi="Arial" w:cs="Arial"/>
                <w:color w:val="3C3C3C"/>
                <w:sz w:val="16"/>
                <w:szCs w:val="16"/>
              </w:rPr>
            </w:pPr>
          </w:p>
        </w:tc>
        <w:tc>
          <w:tcPr>
            <w:tcW w:w="3963" w:type="dxa"/>
            <w:gridSpan w:val="2"/>
            <w:tcBorders>
              <w:top w:val="single" w:sz="4" w:space="0" w:color="58595B"/>
              <w:left w:val="single" w:sz="4" w:space="0" w:color="58595B"/>
              <w:bottom w:val="single" w:sz="4" w:space="0" w:color="58595B"/>
              <w:right w:val="single" w:sz="4" w:space="0" w:color="58595B"/>
            </w:tcBorders>
            <w:hideMark/>
          </w:tcPr>
          <w:p w14:paraId="46928688" w14:textId="63595EBD" w:rsidR="00B12C9C" w:rsidRPr="00B12C9C" w:rsidRDefault="001B0D80">
            <w:pPr>
              <w:contextualSpacing/>
              <w:rPr>
                <w:rFonts w:ascii="Arial" w:hAnsi="Arial" w:cs="Arial"/>
                <w:color w:val="3C3C3C"/>
                <w:sz w:val="16"/>
                <w:szCs w:val="16"/>
              </w:rPr>
            </w:pPr>
            <w:r>
              <w:rPr>
                <w:rFonts w:ascii="Arial" w:hAnsi="Arial" w:cs="Arial"/>
                <w:color w:val="3C3C3C"/>
                <w:sz w:val="16"/>
                <w:szCs w:val="16"/>
              </w:rPr>
              <w:t>Morrisons Feeding the Nation brand slogan.</w:t>
            </w:r>
          </w:p>
        </w:tc>
        <w:tc>
          <w:tcPr>
            <w:tcW w:w="1127" w:type="dxa"/>
            <w:tcBorders>
              <w:top w:val="single" w:sz="4" w:space="0" w:color="58595B"/>
              <w:left w:val="single" w:sz="4" w:space="0" w:color="58595B"/>
              <w:bottom w:val="single" w:sz="4" w:space="0" w:color="58595B"/>
              <w:right w:val="single" w:sz="4" w:space="0" w:color="58595B"/>
            </w:tcBorders>
            <w:hideMark/>
          </w:tcPr>
          <w:p w14:paraId="7E3FDB74" w14:textId="77777777" w:rsidR="00B12C9C" w:rsidRPr="00B12C9C" w:rsidRDefault="00B12C9C">
            <w:pPr>
              <w:contextualSpacing/>
              <w:jc w:val="center"/>
              <w:rPr>
                <w:rFonts w:ascii="Arial" w:hAnsi="Arial" w:cs="Arial"/>
                <w:color w:val="3C3C3C"/>
                <w:sz w:val="16"/>
                <w:szCs w:val="16"/>
              </w:rPr>
            </w:pPr>
            <w:r w:rsidRPr="00B12C9C">
              <w:rPr>
                <w:rFonts w:ascii="Arial" w:hAnsi="Arial" w:cs="Arial"/>
                <w:color w:val="3C3C3C"/>
                <w:sz w:val="16"/>
                <w:szCs w:val="16"/>
              </w:rPr>
              <w:t>EV 3</w:t>
            </w:r>
          </w:p>
        </w:tc>
        <w:tc>
          <w:tcPr>
            <w:tcW w:w="985" w:type="dxa"/>
            <w:tcBorders>
              <w:top w:val="single" w:sz="4" w:space="0" w:color="58595B"/>
              <w:left w:val="single" w:sz="4" w:space="0" w:color="58595B"/>
              <w:bottom w:val="single" w:sz="4" w:space="0" w:color="58595B"/>
              <w:right w:val="single" w:sz="4" w:space="0" w:color="58595B"/>
            </w:tcBorders>
          </w:tcPr>
          <w:p w14:paraId="72D2FF5A" w14:textId="77777777" w:rsidR="00B12C9C" w:rsidRPr="00B12C9C" w:rsidRDefault="00B12C9C">
            <w:pPr>
              <w:contextualSpacing/>
              <w:rPr>
                <w:rFonts w:ascii="Arial" w:hAnsi="Arial" w:cs="Arial"/>
                <w:color w:val="3C3C3C"/>
                <w:sz w:val="16"/>
                <w:szCs w:val="16"/>
              </w:rPr>
            </w:pPr>
          </w:p>
        </w:tc>
        <w:tc>
          <w:tcPr>
            <w:tcW w:w="1832" w:type="dxa"/>
            <w:tcBorders>
              <w:top w:val="single" w:sz="4" w:space="0" w:color="58595B"/>
              <w:left w:val="single" w:sz="4" w:space="0" w:color="58595B"/>
              <w:bottom w:val="single" w:sz="4" w:space="0" w:color="58595B"/>
              <w:right w:val="single" w:sz="4" w:space="0" w:color="58595B"/>
            </w:tcBorders>
          </w:tcPr>
          <w:p w14:paraId="239B169C" w14:textId="77777777" w:rsidR="00B12C9C" w:rsidRPr="00B12C9C" w:rsidRDefault="00B12C9C">
            <w:pPr>
              <w:contextualSpacing/>
              <w:rPr>
                <w:rFonts w:ascii="Arial" w:hAnsi="Arial" w:cs="Arial"/>
                <w:color w:val="3C3C3C"/>
                <w:sz w:val="16"/>
                <w:szCs w:val="16"/>
              </w:rPr>
            </w:pPr>
          </w:p>
        </w:tc>
      </w:tr>
      <w:tr w:rsidR="00B12C9C" w14:paraId="381761E3" w14:textId="77777777" w:rsidTr="00B12C9C">
        <w:trPr>
          <w:trHeight w:val="499"/>
        </w:trPr>
        <w:tc>
          <w:tcPr>
            <w:tcW w:w="846" w:type="dxa"/>
            <w:tcBorders>
              <w:top w:val="single" w:sz="4" w:space="0" w:color="58595B"/>
              <w:left w:val="single" w:sz="4" w:space="0" w:color="58595B"/>
              <w:bottom w:val="single" w:sz="4" w:space="0" w:color="58595B"/>
              <w:right w:val="single" w:sz="4" w:space="0" w:color="58595B"/>
            </w:tcBorders>
            <w:hideMark/>
          </w:tcPr>
          <w:p w14:paraId="31AEFBE4" w14:textId="6C4650E7" w:rsidR="00B12C9C" w:rsidRPr="00B12C9C" w:rsidRDefault="00B12C9C">
            <w:pPr>
              <w:contextualSpacing/>
              <w:rPr>
                <w:rFonts w:ascii="Arial" w:hAnsi="Arial" w:cs="Arial"/>
                <w:color w:val="3C3C3C"/>
                <w:sz w:val="16"/>
                <w:szCs w:val="16"/>
              </w:rPr>
            </w:pPr>
            <w:r w:rsidRPr="00B12C9C">
              <w:rPr>
                <w:rFonts w:ascii="Arial" w:hAnsi="Arial" w:cs="Arial"/>
                <w:color w:val="3C3C3C"/>
                <w:sz w:val="16"/>
                <w:szCs w:val="16"/>
              </w:rPr>
              <w:t>5AMOC</w:t>
            </w:r>
          </w:p>
        </w:tc>
        <w:tc>
          <w:tcPr>
            <w:tcW w:w="1556" w:type="dxa"/>
            <w:gridSpan w:val="2"/>
            <w:tcBorders>
              <w:top w:val="single" w:sz="4" w:space="0" w:color="58595B"/>
              <w:left w:val="single" w:sz="4" w:space="0" w:color="58595B"/>
              <w:bottom w:val="single" w:sz="4" w:space="0" w:color="58595B"/>
              <w:right w:val="single" w:sz="4" w:space="0" w:color="58595B"/>
            </w:tcBorders>
            <w:hideMark/>
          </w:tcPr>
          <w:p w14:paraId="21021BD8" w14:textId="63F7F38E" w:rsidR="00B12C9C" w:rsidRPr="00B12C9C" w:rsidRDefault="00437248">
            <w:pPr>
              <w:contextualSpacing/>
              <w:rPr>
                <w:rFonts w:ascii="Arial" w:hAnsi="Arial" w:cs="Arial"/>
                <w:color w:val="3C3C3C"/>
                <w:sz w:val="16"/>
                <w:szCs w:val="16"/>
              </w:rPr>
            </w:pPr>
            <w:r>
              <w:rPr>
                <w:rFonts w:ascii="Arial" w:hAnsi="Arial" w:cs="Arial"/>
                <w:color w:val="3C3C3C"/>
                <w:sz w:val="16"/>
                <w:szCs w:val="16"/>
              </w:rPr>
              <w:t>Contributing to the Management of Change</w:t>
            </w:r>
          </w:p>
        </w:tc>
        <w:tc>
          <w:tcPr>
            <w:tcW w:w="1091" w:type="dxa"/>
            <w:tcBorders>
              <w:top w:val="single" w:sz="4" w:space="0" w:color="58595B"/>
              <w:left w:val="single" w:sz="4" w:space="0" w:color="58595B"/>
              <w:bottom w:val="single" w:sz="4" w:space="0" w:color="58595B"/>
              <w:right w:val="single" w:sz="4" w:space="0" w:color="58595B"/>
            </w:tcBorders>
            <w:hideMark/>
          </w:tcPr>
          <w:p w14:paraId="68F2E1EB" w14:textId="72709E76" w:rsidR="00B12C9C" w:rsidRPr="00B12C9C" w:rsidRDefault="00B12C9C">
            <w:pPr>
              <w:contextualSpacing/>
              <w:rPr>
                <w:rFonts w:ascii="Arial" w:hAnsi="Arial" w:cs="Arial"/>
                <w:color w:val="3C3C3C"/>
                <w:sz w:val="16"/>
                <w:szCs w:val="16"/>
              </w:rPr>
            </w:pPr>
            <w:r w:rsidRPr="00B12C9C">
              <w:rPr>
                <w:rFonts w:ascii="Arial" w:hAnsi="Arial" w:cs="Arial"/>
                <w:color w:val="3C3C3C"/>
                <w:sz w:val="16"/>
                <w:szCs w:val="16"/>
              </w:rPr>
              <w:t>1.</w:t>
            </w:r>
            <w:r w:rsidR="001B0D80">
              <w:rPr>
                <w:rFonts w:ascii="Arial" w:hAnsi="Arial" w:cs="Arial"/>
                <w:color w:val="3C3C3C"/>
                <w:sz w:val="16"/>
                <w:szCs w:val="16"/>
              </w:rPr>
              <w:t>1</w:t>
            </w:r>
          </w:p>
          <w:p w14:paraId="48D1D3E8" w14:textId="630AB340" w:rsidR="00B12C9C" w:rsidRPr="00B12C9C" w:rsidRDefault="00B12C9C">
            <w:pPr>
              <w:contextualSpacing/>
              <w:rPr>
                <w:rFonts w:ascii="Arial" w:hAnsi="Arial" w:cs="Arial"/>
                <w:color w:val="3C3C3C"/>
                <w:sz w:val="16"/>
                <w:szCs w:val="16"/>
              </w:rPr>
            </w:pPr>
          </w:p>
        </w:tc>
        <w:tc>
          <w:tcPr>
            <w:tcW w:w="3963" w:type="dxa"/>
            <w:gridSpan w:val="2"/>
            <w:tcBorders>
              <w:top w:val="single" w:sz="4" w:space="0" w:color="58595B"/>
              <w:left w:val="single" w:sz="4" w:space="0" w:color="58595B"/>
              <w:bottom w:val="single" w:sz="4" w:space="0" w:color="58595B"/>
              <w:right w:val="single" w:sz="4" w:space="0" w:color="58595B"/>
            </w:tcBorders>
            <w:hideMark/>
          </w:tcPr>
          <w:p w14:paraId="34BB3576" w14:textId="6806E858" w:rsidR="00B12C9C" w:rsidRPr="00B12C9C" w:rsidRDefault="001B0D80">
            <w:pPr>
              <w:contextualSpacing/>
              <w:rPr>
                <w:rFonts w:ascii="Arial" w:hAnsi="Arial" w:cs="Arial"/>
                <w:color w:val="3C3C3C"/>
                <w:sz w:val="16"/>
                <w:szCs w:val="16"/>
              </w:rPr>
            </w:pPr>
            <w:r w:rsidRPr="00B12C9C">
              <w:rPr>
                <w:rFonts w:ascii="Arial" w:hAnsi="Arial" w:cs="Arial"/>
                <w:color w:val="3C3C3C"/>
                <w:sz w:val="16"/>
                <w:szCs w:val="16"/>
              </w:rPr>
              <w:t>Scr</w:t>
            </w:r>
            <w:r>
              <w:rPr>
                <w:rFonts w:ascii="Arial" w:hAnsi="Arial" w:cs="Arial"/>
                <w:color w:val="3C3C3C"/>
                <w:sz w:val="16"/>
                <w:szCs w:val="16"/>
              </w:rPr>
              <w:t>eenshot of emails, conference calls and bulletins.</w:t>
            </w:r>
          </w:p>
        </w:tc>
        <w:tc>
          <w:tcPr>
            <w:tcW w:w="1127" w:type="dxa"/>
            <w:tcBorders>
              <w:top w:val="single" w:sz="4" w:space="0" w:color="58595B"/>
              <w:left w:val="single" w:sz="4" w:space="0" w:color="58595B"/>
              <w:bottom w:val="single" w:sz="4" w:space="0" w:color="58595B"/>
              <w:right w:val="single" w:sz="4" w:space="0" w:color="58595B"/>
            </w:tcBorders>
            <w:hideMark/>
          </w:tcPr>
          <w:p w14:paraId="0CFEC2F7" w14:textId="77777777" w:rsidR="00B12C9C" w:rsidRPr="00B12C9C" w:rsidRDefault="00B12C9C">
            <w:pPr>
              <w:contextualSpacing/>
              <w:jc w:val="center"/>
              <w:rPr>
                <w:rFonts w:ascii="Arial" w:hAnsi="Arial" w:cs="Arial"/>
                <w:color w:val="3C3C3C"/>
                <w:sz w:val="16"/>
                <w:szCs w:val="16"/>
              </w:rPr>
            </w:pPr>
            <w:r w:rsidRPr="00B12C9C">
              <w:rPr>
                <w:rFonts w:ascii="Arial" w:hAnsi="Arial" w:cs="Arial"/>
                <w:color w:val="3C3C3C"/>
                <w:sz w:val="16"/>
                <w:szCs w:val="16"/>
              </w:rPr>
              <w:t>EV 4</w:t>
            </w:r>
          </w:p>
        </w:tc>
        <w:tc>
          <w:tcPr>
            <w:tcW w:w="985" w:type="dxa"/>
            <w:tcBorders>
              <w:top w:val="single" w:sz="4" w:space="0" w:color="58595B"/>
              <w:left w:val="single" w:sz="4" w:space="0" w:color="58595B"/>
              <w:bottom w:val="single" w:sz="4" w:space="0" w:color="58595B"/>
              <w:right w:val="single" w:sz="4" w:space="0" w:color="58595B"/>
            </w:tcBorders>
          </w:tcPr>
          <w:p w14:paraId="248A4211" w14:textId="77777777" w:rsidR="00B12C9C" w:rsidRPr="00B12C9C" w:rsidRDefault="00B12C9C">
            <w:pPr>
              <w:contextualSpacing/>
              <w:rPr>
                <w:rFonts w:ascii="Arial" w:hAnsi="Arial" w:cs="Arial"/>
                <w:color w:val="3C3C3C"/>
                <w:sz w:val="16"/>
                <w:szCs w:val="16"/>
              </w:rPr>
            </w:pPr>
          </w:p>
        </w:tc>
        <w:tc>
          <w:tcPr>
            <w:tcW w:w="1832" w:type="dxa"/>
            <w:tcBorders>
              <w:top w:val="single" w:sz="4" w:space="0" w:color="58595B"/>
              <w:left w:val="single" w:sz="4" w:space="0" w:color="58595B"/>
              <w:bottom w:val="single" w:sz="4" w:space="0" w:color="58595B"/>
              <w:right w:val="single" w:sz="4" w:space="0" w:color="58595B"/>
            </w:tcBorders>
          </w:tcPr>
          <w:p w14:paraId="671552D3" w14:textId="77777777" w:rsidR="00B12C9C" w:rsidRPr="00B12C9C" w:rsidRDefault="00B12C9C">
            <w:pPr>
              <w:contextualSpacing/>
              <w:rPr>
                <w:rFonts w:ascii="Arial" w:hAnsi="Arial" w:cs="Arial"/>
                <w:color w:val="3C3C3C"/>
                <w:sz w:val="16"/>
                <w:szCs w:val="16"/>
              </w:rPr>
            </w:pPr>
          </w:p>
        </w:tc>
      </w:tr>
      <w:tr w:rsidR="00B12C9C" w14:paraId="5CEA9799" w14:textId="77777777" w:rsidTr="00B12C9C">
        <w:trPr>
          <w:trHeight w:val="499"/>
        </w:trPr>
        <w:tc>
          <w:tcPr>
            <w:tcW w:w="846" w:type="dxa"/>
            <w:tcBorders>
              <w:top w:val="single" w:sz="4" w:space="0" w:color="58595B"/>
              <w:left w:val="single" w:sz="4" w:space="0" w:color="58595B"/>
              <w:bottom w:val="single" w:sz="4" w:space="0" w:color="58595B"/>
              <w:right w:val="single" w:sz="4" w:space="0" w:color="58595B"/>
            </w:tcBorders>
            <w:hideMark/>
          </w:tcPr>
          <w:p w14:paraId="74131741" w14:textId="5EA8B106" w:rsidR="00B12C9C" w:rsidRPr="00B12C9C" w:rsidRDefault="00437248">
            <w:pPr>
              <w:contextualSpacing/>
              <w:rPr>
                <w:rFonts w:ascii="Arial" w:hAnsi="Arial" w:cs="Arial"/>
                <w:color w:val="3C3C3C"/>
                <w:sz w:val="16"/>
                <w:szCs w:val="16"/>
              </w:rPr>
            </w:pPr>
            <w:r w:rsidRPr="00B12C9C">
              <w:rPr>
                <w:rFonts w:ascii="Arial" w:hAnsi="Arial" w:cs="Arial"/>
                <w:color w:val="3C3C3C"/>
                <w:sz w:val="16"/>
                <w:szCs w:val="16"/>
              </w:rPr>
              <w:t>5AMOC</w:t>
            </w:r>
          </w:p>
        </w:tc>
        <w:tc>
          <w:tcPr>
            <w:tcW w:w="1556" w:type="dxa"/>
            <w:gridSpan w:val="2"/>
            <w:tcBorders>
              <w:top w:val="single" w:sz="4" w:space="0" w:color="58595B"/>
              <w:left w:val="single" w:sz="4" w:space="0" w:color="58595B"/>
              <w:bottom w:val="single" w:sz="4" w:space="0" w:color="58595B"/>
              <w:right w:val="single" w:sz="4" w:space="0" w:color="58595B"/>
            </w:tcBorders>
            <w:hideMark/>
          </w:tcPr>
          <w:p w14:paraId="1B7017FE" w14:textId="3A47722B" w:rsidR="00B12C9C" w:rsidRPr="00B12C9C" w:rsidRDefault="00437248">
            <w:pPr>
              <w:contextualSpacing/>
              <w:rPr>
                <w:rFonts w:ascii="Arial" w:hAnsi="Arial" w:cs="Arial"/>
                <w:color w:val="3C3C3C"/>
                <w:sz w:val="16"/>
                <w:szCs w:val="16"/>
              </w:rPr>
            </w:pPr>
            <w:r>
              <w:rPr>
                <w:rFonts w:ascii="Arial" w:hAnsi="Arial" w:cs="Arial"/>
                <w:color w:val="3C3C3C"/>
                <w:sz w:val="16"/>
                <w:szCs w:val="16"/>
              </w:rPr>
              <w:t>Contributing to the Management of Change</w:t>
            </w:r>
          </w:p>
        </w:tc>
        <w:tc>
          <w:tcPr>
            <w:tcW w:w="1091" w:type="dxa"/>
            <w:tcBorders>
              <w:top w:val="single" w:sz="4" w:space="0" w:color="58595B"/>
              <w:left w:val="single" w:sz="4" w:space="0" w:color="58595B"/>
              <w:bottom w:val="single" w:sz="4" w:space="0" w:color="58595B"/>
              <w:right w:val="single" w:sz="4" w:space="0" w:color="58595B"/>
            </w:tcBorders>
            <w:hideMark/>
          </w:tcPr>
          <w:p w14:paraId="36553D05" w14:textId="01FA48F3" w:rsidR="00B12C9C" w:rsidRPr="00B12C9C" w:rsidRDefault="00B12C9C">
            <w:pPr>
              <w:contextualSpacing/>
              <w:rPr>
                <w:rFonts w:ascii="Arial" w:hAnsi="Arial" w:cs="Arial"/>
                <w:color w:val="3C3C3C"/>
                <w:sz w:val="16"/>
                <w:szCs w:val="16"/>
              </w:rPr>
            </w:pPr>
            <w:r w:rsidRPr="00B12C9C">
              <w:rPr>
                <w:rFonts w:ascii="Arial" w:hAnsi="Arial" w:cs="Arial"/>
                <w:color w:val="3C3C3C"/>
                <w:sz w:val="16"/>
                <w:szCs w:val="16"/>
              </w:rPr>
              <w:t>1.</w:t>
            </w:r>
            <w:r w:rsidR="001B0D80">
              <w:rPr>
                <w:rFonts w:ascii="Arial" w:hAnsi="Arial" w:cs="Arial"/>
                <w:color w:val="3C3C3C"/>
                <w:sz w:val="16"/>
                <w:szCs w:val="16"/>
              </w:rPr>
              <w:t>1</w:t>
            </w:r>
          </w:p>
          <w:p w14:paraId="7F12C92C" w14:textId="0C0F003C" w:rsidR="00B12C9C" w:rsidRPr="00B12C9C" w:rsidRDefault="00B12C9C">
            <w:pPr>
              <w:contextualSpacing/>
              <w:rPr>
                <w:rFonts w:ascii="Arial" w:hAnsi="Arial" w:cs="Arial"/>
                <w:color w:val="3C3C3C"/>
                <w:sz w:val="16"/>
                <w:szCs w:val="16"/>
              </w:rPr>
            </w:pPr>
          </w:p>
        </w:tc>
        <w:tc>
          <w:tcPr>
            <w:tcW w:w="3963" w:type="dxa"/>
            <w:gridSpan w:val="2"/>
            <w:tcBorders>
              <w:top w:val="single" w:sz="4" w:space="0" w:color="58595B"/>
              <w:left w:val="single" w:sz="4" w:space="0" w:color="58595B"/>
              <w:bottom w:val="single" w:sz="4" w:space="0" w:color="58595B"/>
              <w:right w:val="single" w:sz="4" w:space="0" w:color="58595B"/>
            </w:tcBorders>
            <w:hideMark/>
          </w:tcPr>
          <w:p w14:paraId="0EBC8D75" w14:textId="27378BDA" w:rsidR="00B12C9C" w:rsidRPr="00B12C9C" w:rsidRDefault="001B0D80">
            <w:pPr>
              <w:contextualSpacing/>
              <w:rPr>
                <w:rFonts w:ascii="Arial" w:hAnsi="Arial" w:cs="Arial"/>
                <w:color w:val="3C3C3C"/>
                <w:sz w:val="16"/>
                <w:szCs w:val="16"/>
              </w:rPr>
            </w:pPr>
            <w:r>
              <w:rPr>
                <w:rFonts w:ascii="Arial" w:hAnsi="Arial" w:cs="Arial"/>
                <w:color w:val="3C3C3C"/>
                <w:sz w:val="16"/>
                <w:szCs w:val="16"/>
              </w:rPr>
              <w:t>Stakeholder Map</w:t>
            </w:r>
          </w:p>
        </w:tc>
        <w:tc>
          <w:tcPr>
            <w:tcW w:w="1127" w:type="dxa"/>
            <w:tcBorders>
              <w:top w:val="single" w:sz="4" w:space="0" w:color="58595B"/>
              <w:left w:val="single" w:sz="4" w:space="0" w:color="58595B"/>
              <w:bottom w:val="single" w:sz="4" w:space="0" w:color="58595B"/>
              <w:right w:val="single" w:sz="4" w:space="0" w:color="58595B"/>
            </w:tcBorders>
            <w:hideMark/>
          </w:tcPr>
          <w:p w14:paraId="728B6757" w14:textId="15448A85" w:rsidR="00B12C9C" w:rsidRPr="00B12C9C" w:rsidRDefault="00437248">
            <w:pPr>
              <w:contextualSpacing/>
              <w:jc w:val="center"/>
              <w:rPr>
                <w:rFonts w:ascii="Arial" w:hAnsi="Arial" w:cs="Arial"/>
                <w:color w:val="3C3C3C"/>
                <w:sz w:val="16"/>
                <w:szCs w:val="16"/>
              </w:rPr>
            </w:pPr>
            <w:r>
              <w:rPr>
                <w:rFonts w:ascii="Arial" w:hAnsi="Arial" w:cs="Arial"/>
                <w:color w:val="3C3C3C"/>
                <w:sz w:val="16"/>
                <w:szCs w:val="16"/>
              </w:rPr>
              <w:t>EV 5</w:t>
            </w:r>
          </w:p>
        </w:tc>
        <w:tc>
          <w:tcPr>
            <w:tcW w:w="985" w:type="dxa"/>
            <w:tcBorders>
              <w:top w:val="single" w:sz="4" w:space="0" w:color="58595B"/>
              <w:left w:val="single" w:sz="4" w:space="0" w:color="58595B"/>
              <w:bottom w:val="single" w:sz="4" w:space="0" w:color="58595B"/>
              <w:right w:val="single" w:sz="4" w:space="0" w:color="58595B"/>
            </w:tcBorders>
          </w:tcPr>
          <w:p w14:paraId="69086A64" w14:textId="77777777" w:rsidR="00B12C9C" w:rsidRPr="00B12C9C" w:rsidRDefault="00B12C9C">
            <w:pPr>
              <w:contextualSpacing/>
              <w:rPr>
                <w:rFonts w:ascii="Arial" w:hAnsi="Arial" w:cs="Arial"/>
                <w:color w:val="3C3C3C"/>
                <w:sz w:val="16"/>
                <w:szCs w:val="16"/>
              </w:rPr>
            </w:pPr>
          </w:p>
        </w:tc>
        <w:tc>
          <w:tcPr>
            <w:tcW w:w="1832" w:type="dxa"/>
            <w:tcBorders>
              <w:top w:val="single" w:sz="4" w:space="0" w:color="58595B"/>
              <w:left w:val="single" w:sz="4" w:space="0" w:color="58595B"/>
              <w:bottom w:val="single" w:sz="4" w:space="0" w:color="58595B"/>
              <w:right w:val="single" w:sz="4" w:space="0" w:color="58595B"/>
            </w:tcBorders>
          </w:tcPr>
          <w:p w14:paraId="02E66CDA" w14:textId="77777777" w:rsidR="00B12C9C" w:rsidRPr="00B12C9C" w:rsidRDefault="00B12C9C">
            <w:pPr>
              <w:contextualSpacing/>
              <w:rPr>
                <w:rFonts w:ascii="Arial" w:hAnsi="Arial" w:cs="Arial"/>
                <w:color w:val="3C3C3C"/>
                <w:sz w:val="16"/>
                <w:szCs w:val="16"/>
              </w:rPr>
            </w:pPr>
          </w:p>
        </w:tc>
      </w:tr>
      <w:tr w:rsidR="00B12C9C" w14:paraId="6C06E03D" w14:textId="77777777" w:rsidTr="00B12C9C">
        <w:trPr>
          <w:trHeight w:val="499"/>
        </w:trPr>
        <w:tc>
          <w:tcPr>
            <w:tcW w:w="846" w:type="dxa"/>
            <w:tcBorders>
              <w:top w:val="single" w:sz="4" w:space="0" w:color="58595B"/>
              <w:left w:val="single" w:sz="4" w:space="0" w:color="58595B"/>
              <w:bottom w:val="single" w:sz="4" w:space="0" w:color="58595B"/>
              <w:right w:val="single" w:sz="4" w:space="0" w:color="58595B"/>
            </w:tcBorders>
          </w:tcPr>
          <w:p w14:paraId="0FB6C1B8" w14:textId="67649731" w:rsidR="00B12C9C" w:rsidRPr="00B12C9C" w:rsidRDefault="00437248">
            <w:pPr>
              <w:contextualSpacing/>
              <w:rPr>
                <w:rFonts w:ascii="Arial" w:hAnsi="Arial" w:cs="Arial"/>
                <w:color w:val="3C3C3C"/>
                <w:sz w:val="16"/>
                <w:szCs w:val="16"/>
              </w:rPr>
            </w:pPr>
            <w:r w:rsidRPr="00B12C9C">
              <w:rPr>
                <w:rFonts w:ascii="Arial" w:hAnsi="Arial" w:cs="Arial"/>
                <w:color w:val="3C3C3C"/>
                <w:sz w:val="16"/>
                <w:szCs w:val="16"/>
              </w:rPr>
              <w:t>5AMOC</w:t>
            </w:r>
          </w:p>
        </w:tc>
        <w:tc>
          <w:tcPr>
            <w:tcW w:w="1556" w:type="dxa"/>
            <w:gridSpan w:val="2"/>
            <w:tcBorders>
              <w:top w:val="single" w:sz="4" w:space="0" w:color="58595B"/>
              <w:left w:val="single" w:sz="4" w:space="0" w:color="58595B"/>
              <w:bottom w:val="single" w:sz="4" w:space="0" w:color="58595B"/>
              <w:right w:val="single" w:sz="4" w:space="0" w:color="58595B"/>
            </w:tcBorders>
          </w:tcPr>
          <w:p w14:paraId="71325A66" w14:textId="61F3A9EB" w:rsidR="00B12C9C" w:rsidRPr="00B12C9C" w:rsidRDefault="00437248">
            <w:pPr>
              <w:contextualSpacing/>
              <w:rPr>
                <w:rFonts w:ascii="Arial" w:hAnsi="Arial" w:cs="Arial"/>
                <w:color w:val="3C3C3C"/>
                <w:sz w:val="16"/>
                <w:szCs w:val="16"/>
              </w:rPr>
            </w:pPr>
            <w:r>
              <w:rPr>
                <w:rFonts w:ascii="Arial" w:hAnsi="Arial" w:cs="Arial"/>
                <w:color w:val="3C3C3C"/>
                <w:sz w:val="16"/>
                <w:szCs w:val="16"/>
              </w:rPr>
              <w:t>Contributing to the Management of Change</w:t>
            </w:r>
          </w:p>
        </w:tc>
        <w:tc>
          <w:tcPr>
            <w:tcW w:w="1091" w:type="dxa"/>
            <w:tcBorders>
              <w:top w:val="single" w:sz="4" w:space="0" w:color="58595B"/>
              <w:left w:val="single" w:sz="4" w:space="0" w:color="58595B"/>
              <w:bottom w:val="single" w:sz="4" w:space="0" w:color="58595B"/>
              <w:right w:val="single" w:sz="4" w:space="0" w:color="58595B"/>
            </w:tcBorders>
          </w:tcPr>
          <w:p w14:paraId="33C301DA" w14:textId="0BA41F2C" w:rsidR="00B12C9C" w:rsidRPr="00B12C9C" w:rsidRDefault="001B0D80">
            <w:pPr>
              <w:contextualSpacing/>
              <w:rPr>
                <w:rFonts w:ascii="Arial" w:hAnsi="Arial" w:cs="Arial"/>
                <w:color w:val="3C3C3C"/>
                <w:sz w:val="16"/>
                <w:szCs w:val="16"/>
              </w:rPr>
            </w:pPr>
            <w:r>
              <w:rPr>
                <w:rFonts w:ascii="Arial" w:hAnsi="Arial" w:cs="Arial"/>
                <w:color w:val="3C3C3C"/>
                <w:sz w:val="16"/>
                <w:szCs w:val="16"/>
              </w:rPr>
              <w:t>1.2</w:t>
            </w:r>
          </w:p>
        </w:tc>
        <w:tc>
          <w:tcPr>
            <w:tcW w:w="3963" w:type="dxa"/>
            <w:gridSpan w:val="2"/>
            <w:tcBorders>
              <w:top w:val="single" w:sz="4" w:space="0" w:color="58595B"/>
              <w:left w:val="single" w:sz="4" w:space="0" w:color="58595B"/>
              <w:bottom w:val="single" w:sz="4" w:space="0" w:color="58595B"/>
              <w:right w:val="single" w:sz="4" w:space="0" w:color="58595B"/>
            </w:tcBorders>
          </w:tcPr>
          <w:p w14:paraId="5B2AD957" w14:textId="74A4B3AD" w:rsidR="00B12C9C" w:rsidRPr="00B12C9C" w:rsidRDefault="001B0D80">
            <w:pPr>
              <w:contextualSpacing/>
              <w:rPr>
                <w:rFonts w:ascii="Arial" w:hAnsi="Arial" w:cs="Arial"/>
                <w:color w:val="3C3C3C"/>
                <w:sz w:val="16"/>
                <w:szCs w:val="16"/>
              </w:rPr>
            </w:pPr>
            <w:r>
              <w:rPr>
                <w:rFonts w:ascii="Arial" w:hAnsi="Arial" w:cs="Arial"/>
                <w:color w:val="3C3C3C"/>
                <w:sz w:val="16"/>
                <w:szCs w:val="16"/>
              </w:rPr>
              <w:t>Planning Wall</w:t>
            </w:r>
          </w:p>
        </w:tc>
        <w:tc>
          <w:tcPr>
            <w:tcW w:w="1127" w:type="dxa"/>
            <w:tcBorders>
              <w:top w:val="single" w:sz="4" w:space="0" w:color="58595B"/>
              <w:left w:val="single" w:sz="4" w:space="0" w:color="58595B"/>
              <w:bottom w:val="single" w:sz="4" w:space="0" w:color="58595B"/>
              <w:right w:val="single" w:sz="4" w:space="0" w:color="58595B"/>
            </w:tcBorders>
          </w:tcPr>
          <w:p w14:paraId="15E0D3F2" w14:textId="44E4B6C5" w:rsidR="00B12C9C" w:rsidRPr="00B12C9C" w:rsidRDefault="00437248">
            <w:pPr>
              <w:contextualSpacing/>
              <w:jc w:val="center"/>
              <w:rPr>
                <w:rFonts w:ascii="Arial" w:hAnsi="Arial" w:cs="Arial"/>
                <w:color w:val="3C3C3C"/>
                <w:sz w:val="16"/>
                <w:szCs w:val="16"/>
              </w:rPr>
            </w:pPr>
            <w:r>
              <w:rPr>
                <w:rFonts w:ascii="Arial" w:hAnsi="Arial" w:cs="Arial"/>
                <w:color w:val="3C3C3C"/>
                <w:sz w:val="16"/>
                <w:szCs w:val="16"/>
              </w:rPr>
              <w:t>EV 6</w:t>
            </w:r>
          </w:p>
        </w:tc>
        <w:tc>
          <w:tcPr>
            <w:tcW w:w="985" w:type="dxa"/>
            <w:tcBorders>
              <w:top w:val="single" w:sz="4" w:space="0" w:color="58595B"/>
              <w:left w:val="single" w:sz="4" w:space="0" w:color="58595B"/>
              <w:bottom w:val="single" w:sz="4" w:space="0" w:color="58595B"/>
              <w:right w:val="single" w:sz="4" w:space="0" w:color="58595B"/>
            </w:tcBorders>
          </w:tcPr>
          <w:p w14:paraId="6D2FAF9F" w14:textId="77777777" w:rsidR="00B12C9C" w:rsidRPr="00B12C9C" w:rsidRDefault="00B12C9C">
            <w:pPr>
              <w:contextualSpacing/>
              <w:rPr>
                <w:rFonts w:ascii="Arial" w:hAnsi="Arial" w:cs="Arial"/>
                <w:color w:val="3C3C3C"/>
                <w:sz w:val="16"/>
                <w:szCs w:val="16"/>
              </w:rPr>
            </w:pPr>
          </w:p>
        </w:tc>
        <w:tc>
          <w:tcPr>
            <w:tcW w:w="1832" w:type="dxa"/>
            <w:tcBorders>
              <w:top w:val="single" w:sz="4" w:space="0" w:color="58595B"/>
              <w:left w:val="single" w:sz="4" w:space="0" w:color="58595B"/>
              <w:bottom w:val="single" w:sz="4" w:space="0" w:color="58595B"/>
              <w:right w:val="single" w:sz="4" w:space="0" w:color="58595B"/>
            </w:tcBorders>
          </w:tcPr>
          <w:p w14:paraId="59715641" w14:textId="77777777" w:rsidR="00B12C9C" w:rsidRPr="00B12C9C" w:rsidRDefault="00B12C9C">
            <w:pPr>
              <w:contextualSpacing/>
              <w:rPr>
                <w:rFonts w:ascii="Arial" w:hAnsi="Arial" w:cs="Arial"/>
                <w:color w:val="3C3C3C"/>
                <w:sz w:val="16"/>
                <w:szCs w:val="16"/>
              </w:rPr>
            </w:pPr>
          </w:p>
        </w:tc>
      </w:tr>
      <w:tr w:rsidR="00B12C9C" w14:paraId="171F7215" w14:textId="77777777" w:rsidTr="00B12C9C">
        <w:trPr>
          <w:trHeight w:val="499"/>
        </w:trPr>
        <w:tc>
          <w:tcPr>
            <w:tcW w:w="846" w:type="dxa"/>
            <w:tcBorders>
              <w:top w:val="single" w:sz="4" w:space="0" w:color="58595B"/>
              <w:left w:val="single" w:sz="4" w:space="0" w:color="58595B"/>
              <w:bottom w:val="single" w:sz="4" w:space="0" w:color="58595B"/>
              <w:right w:val="single" w:sz="4" w:space="0" w:color="58595B"/>
            </w:tcBorders>
            <w:hideMark/>
          </w:tcPr>
          <w:p w14:paraId="2EC6AF76" w14:textId="19091137" w:rsidR="00B12C9C" w:rsidRPr="00B12C9C" w:rsidRDefault="00437248">
            <w:pPr>
              <w:contextualSpacing/>
              <w:rPr>
                <w:rFonts w:ascii="Arial" w:hAnsi="Arial" w:cs="Arial"/>
                <w:color w:val="3C3C3C"/>
                <w:sz w:val="16"/>
                <w:szCs w:val="16"/>
              </w:rPr>
            </w:pPr>
            <w:r w:rsidRPr="00B12C9C">
              <w:rPr>
                <w:rFonts w:ascii="Arial" w:hAnsi="Arial" w:cs="Arial"/>
                <w:color w:val="3C3C3C"/>
                <w:sz w:val="16"/>
                <w:szCs w:val="16"/>
              </w:rPr>
              <w:t>5AMOC</w:t>
            </w:r>
          </w:p>
        </w:tc>
        <w:tc>
          <w:tcPr>
            <w:tcW w:w="1556" w:type="dxa"/>
            <w:gridSpan w:val="2"/>
            <w:tcBorders>
              <w:top w:val="single" w:sz="4" w:space="0" w:color="58595B"/>
              <w:left w:val="single" w:sz="4" w:space="0" w:color="58595B"/>
              <w:bottom w:val="single" w:sz="4" w:space="0" w:color="58595B"/>
              <w:right w:val="single" w:sz="4" w:space="0" w:color="58595B"/>
            </w:tcBorders>
            <w:hideMark/>
          </w:tcPr>
          <w:p w14:paraId="17461B69" w14:textId="5BCA9574" w:rsidR="00B12C9C" w:rsidRPr="00B12C9C" w:rsidRDefault="00437248">
            <w:pPr>
              <w:contextualSpacing/>
              <w:rPr>
                <w:rFonts w:ascii="Arial" w:hAnsi="Arial" w:cs="Arial"/>
                <w:color w:val="3C3C3C"/>
                <w:sz w:val="16"/>
                <w:szCs w:val="16"/>
              </w:rPr>
            </w:pPr>
            <w:r>
              <w:rPr>
                <w:rFonts w:ascii="Arial" w:hAnsi="Arial" w:cs="Arial"/>
                <w:color w:val="3C3C3C"/>
                <w:sz w:val="16"/>
                <w:szCs w:val="16"/>
              </w:rPr>
              <w:t>Contributing to the Management of Change</w:t>
            </w:r>
          </w:p>
        </w:tc>
        <w:tc>
          <w:tcPr>
            <w:tcW w:w="1091" w:type="dxa"/>
            <w:tcBorders>
              <w:top w:val="single" w:sz="4" w:space="0" w:color="58595B"/>
              <w:left w:val="single" w:sz="4" w:space="0" w:color="58595B"/>
              <w:bottom w:val="single" w:sz="4" w:space="0" w:color="58595B"/>
              <w:right w:val="single" w:sz="4" w:space="0" w:color="58595B"/>
            </w:tcBorders>
            <w:hideMark/>
          </w:tcPr>
          <w:p w14:paraId="779640F1" w14:textId="77777777" w:rsidR="00B12C9C" w:rsidRPr="00B12C9C" w:rsidRDefault="00B12C9C">
            <w:pPr>
              <w:contextualSpacing/>
              <w:rPr>
                <w:rFonts w:ascii="Arial" w:hAnsi="Arial" w:cs="Arial"/>
                <w:color w:val="3C3C3C"/>
                <w:sz w:val="16"/>
                <w:szCs w:val="16"/>
              </w:rPr>
            </w:pPr>
            <w:r w:rsidRPr="00B12C9C">
              <w:rPr>
                <w:rFonts w:ascii="Arial" w:hAnsi="Arial" w:cs="Arial"/>
                <w:color w:val="3C3C3C"/>
                <w:sz w:val="16"/>
                <w:szCs w:val="16"/>
              </w:rPr>
              <w:t>1.2</w:t>
            </w:r>
          </w:p>
          <w:p w14:paraId="5A46476C" w14:textId="599A261D" w:rsidR="00B12C9C" w:rsidRPr="00B12C9C" w:rsidRDefault="00B12C9C">
            <w:pPr>
              <w:contextualSpacing/>
              <w:rPr>
                <w:rFonts w:ascii="Arial" w:hAnsi="Arial" w:cs="Arial"/>
                <w:color w:val="3C3C3C"/>
                <w:sz w:val="16"/>
                <w:szCs w:val="16"/>
              </w:rPr>
            </w:pPr>
          </w:p>
        </w:tc>
        <w:tc>
          <w:tcPr>
            <w:tcW w:w="3963" w:type="dxa"/>
            <w:gridSpan w:val="2"/>
            <w:tcBorders>
              <w:top w:val="single" w:sz="4" w:space="0" w:color="58595B"/>
              <w:left w:val="single" w:sz="4" w:space="0" w:color="58595B"/>
              <w:bottom w:val="single" w:sz="4" w:space="0" w:color="58595B"/>
              <w:right w:val="single" w:sz="4" w:space="0" w:color="58595B"/>
            </w:tcBorders>
            <w:hideMark/>
          </w:tcPr>
          <w:p w14:paraId="552EED66" w14:textId="61D7DF8A" w:rsidR="00B12C9C" w:rsidRPr="00B12C9C" w:rsidRDefault="001B0D80">
            <w:pPr>
              <w:contextualSpacing/>
              <w:rPr>
                <w:rFonts w:ascii="Arial" w:hAnsi="Arial" w:cs="Arial"/>
                <w:color w:val="3C3C3C"/>
                <w:sz w:val="16"/>
                <w:szCs w:val="16"/>
              </w:rPr>
            </w:pPr>
            <w:r>
              <w:rPr>
                <w:rFonts w:ascii="Arial" w:hAnsi="Arial" w:cs="Arial"/>
                <w:color w:val="3C3C3C"/>
                <w:sz w:val="16"/>
                <w:szCs w:val="16"/>
              </w:rPr>
              <w:t>Made to order Pick list instructions</w:t>
            </w:r>
          </w:p>
        </w:tc>
        <w:tc>
          <w:tcPr>
            <w:tcW w:w="1127" w:type="dxa"/>
            <w:tcBorders>
              <w:top w:val="single" w:sz="4" w:space="0" w:color="58595B"/>
              <w:left w:val="single" w:sz="4" w:space="0" w:color="58595B"/>
              <w:bottom w:val="single" w:sz="4" w:space="0" w:color="58595B"/>
              <w:right w:val="single" w:sz="4" w:space="0" w:color="58595B"/>
            </w:tcBorders>
            <w:hideMark/>
          </w:tcPr>
          <w:p w14:paraId="045642DE" w14:textId="0182D9D3" w:rsidR="00B12C9C" w:rsidRPr="00B12C9C" w:rsidRDefault="00437248" w:rsidP="00437248">
            <w:pPr>
              <w:contextualSpacing/>
              <w:jc w:val="center"/>
              <w:rPr>
                <w:rFonts w:ascii="Arial" w:hAnsi="Arial" w:cs="Arial"/>
                <w:color w:val="3C3C3C"/>
                <w:sz w:val="16"/>
                <w:szCs w:val="16"/>
              </w:rPr>
            </w:pPr>
            <w:r>
              <w:rPr>
                <w:rFonts w:ascii="Arial" w:hAnsi="Arial" w:cs="Arial"/>
                <w:color w:val="3C3C3C"/>
                <w:sz w:val="16"/>
                <w:szCs w:val="16"/>
              </w:rPr>
              <w:t>EV 7</w:t>
            </w:r>
          </w:p>
        </w:tc>
        <w:tc>
          <w:tcPr>
            <w:tcW w:w="985" w:type="dxa"/>
            <w:tcBorders>
              <w:top w:val="single" w:sz="4" w:space="0" w:color="58595B"/>
              <w:left w:val="single" w:sz="4" w:space="0" w:color="58595B"/>
              <w:bottom w:val="single" w:sz="4" w:space="0" w:color="58595B"/>
              <w:right w:val="single" w:sz="4" w:space="0" w:color="58595B"/>
            </w:tcBorders>
          </w:tcPr>
          <w:p w14:paraId="7C4FE5D5" w14:textId="77777777" w:rsidR="00B12C9C" w:rsidRPr="00B12C9C" w:rsidRDefault="00B12C9C">
            <w:pPr>
              <w:contextualSpacing/>
              <w:rPr>
                <w:rFonts w:ascii="Arial" w:hAnsi="Arial" w:cs="Arial"/>
                <w:color w:val="3C3C3C"/>
                <w:sz w:val="16"/>
                <w:szCs w:val="16"/>
              </w:rPr>
            </w:pPr>
          </w:p>
        </w:tc>
        <w:tc>
          <w:tcPr>
            <w:tcW w:w="1832" w:type="dxa"/>
            <w:tcBorders>
              <w:top w:val="single" w:sz="4" w:space="0" w:color="58595B"/>
              <w:left w:val="single" w:sz="4" w:space="0" w:color="58595B"/>
              <w:bottom w:val="single" w:sz="4" w:space="0" w:color="58595B"/>
              <w:right w:val="single" w:sz="4" w:space="0" w:color="58595B"/>
            </w:tcBorders>
          </w:tcPr>
          <w:p w14:paraId="20311C82" w14:textId="77777777" w:rsidR="00B12C9C" w:rsidRPr="00B12C9C" w:rsidRDefault="00B12C9C">
            <w:pPr>
              <w:contextualSpacing/>
              <w:rPr>
                <w:rFonts w:ascii="Arial" w:hAnsi="Arial" w:cs="Arial"/>
                <w:color w:val="3C3C3C"/>
                <w:sz w:val="16"/>
                <w:szCs w:val="16"/>
              </w:rPr>
            </w:pPr>
          </w:p>
        </w:tc>
      </w:tr>
      <w:tr w:rsidR="00B12C9C" w14:paraId="218EE1BD" w14:textId="77777777" w:rsidTr="00B12C9C">
        <w:trPr>
          <w:trHeight w:val="499"/>
        </w:trPr>
        <w:tc>
          <w:tcPr>
            <w:tcW w:w="846" w:type="dxa"/>
            <w:tcBorders>
              <w:top w:val="single" w:sz="4" w:space="0" w:color="58595B"/>
              <w:left w:val="single" w:sz="4" w:space="0" w:color="58595B"/>
              <w:bottom w:val="single" w:sz="4" w:space="0" w:color="58595B"/>
              <w:right w:val="single" w:sz="4" w:space="0" w:color="58595B"/>
            </w:tcBorders>
            <w:hideMark/>
          </w:tcPr>
          <w:p w14:paraId="2C6854B7" w14:textId="0BE6195D" w:rsidR="00B12C9C" w:rsidRPr="00B12C9C" w:rsidRDefault="00437248">
            <w:pPr>
              <w:contextualSpacing/>
              <w:rPr>
                <w:rFonts w:ascii="Arial" w:hAnsi="Arial" w:cs="Arial"/>
                <w:color w:val="3C3C3C"/>
                <w:sz w:val="16"/>
                <w:szCs w:val="16"/>
              </w:rPr>
            </w:pPr>
            <w:r w:rsidRPr="00B12C9C">
              <w:rPr>
                <w:rFonts w:ascii="Arial" w:hAnsi="Arial" w:cs="Arial"/>
                <w:color w:val="3C3C3C"/>
                <w:sz w:val="16"/>
                <w:szCs w:val="16"/>
              </w:rPr>
              <w:t>5AMOC</w:t>
            </w:r>
          </w:p>
        </w:tc>
        <w:tc>
          <w:tcPr>
            <w:tcW w:w="1556" w:type="dxa"/>
            <w:gridSpan w:val="2"/>
            <w:tcBorders>
              <w:top w:val="single" w:sz="4" w:space="0" w:color="58595B"/>
              <w:left w:val="single" w:sz="4" w:space="0" w:color="58595B"/>
              <w:bottom w:val="single" w:sz="4" w:space="0" w:color="58595B"/>
              <w:right w:val="single" w:sz="4" w:space="0" w:color="58595B"/>
            </w:tcBorders>
            <w:hideMark/>
          </w:tcPr>
          <w:p w14:paraId="3986B617" w14:textId="05D4715D" w:rsidR="00B12C9C" w:rsidRPr="00B12C9C" w:rsidRDefault="00437248">
            <w:pPr>
              <w:contextualSpacing/>
              <w:rPr>
                <w:rFonts w:ascii="Arial" w:hAnsi="Arial" w:cs="Arial"/>
                <w:color w:val="3C3C3C"/>
                <w:sz w:val="16"/>
                <w:szCs w:val="16"/>
              </w:rPr>
            </w:pPr>
            <w:r>
              <w:rPr>
                <w:rFonts w:ascii="Arial" w:hAnsi="Arial" w:cs="Arial"/>
                <w:color w:val="3C3C3C"/>
                <w:sz w:val="16"/>
                <w:szCs w:val="16"/>
              </w:rPr>
              <w:t>Contributing to the Management of Change</w:t>
            </w:r>
          </w:p>
        </w:tc>
        <w:tc>
          <w:tcPr>
            <w:tcW w:w="1091" w:type="dxa"/>
            <w:tcBorders>
              <w:top w:val="single" w:sz="4" w:space="0" w:color="58595B"/>
              <w:left w:val="single" w:sz="4" w:space="0" w:color="58595B"/>
              <w:bottom w:val="single" w:sz="4" w:space="0" w:color="58595B"/>
              <w:right w:val="single" w:sz="4" w:space="0" w:color="58595B"/>
            </w:tcBorders>
          </w:tcPr>
          <w:p w14:paraId="42F242C7" w14:textId="2E930775" w:rsidR="00B12C9C" w:rsidRPr="00B12C9C" w:rsidRDefault="001B0D80">
            <w:pPr>
              <w:contextualSpacing/>
              <w:rPr>
                <w:rFonts w:ascii="Arial" w:hAnsi="Arial" w:cs="Arial"/>
                <w:color w:val="3C3C3C"/>
                <w:sz w:val="16"/>
                <w:szCs w:val="16"/>
              </w:rPr>
            </w:pPr>
            <w:r>
              <w:rPr>
                <w:rFonts w:ascii="Arial" w:hAnsi="Arial" w:cs="Arial"/>
                <w:color w:val="3C3C3C"/>
                <w:sz w:val="16"/>
                <w:szCs w:val="16"/>
              </w:rPr>
              <w:t>2.1</w:t>
            </w:r>
          </w:p>
          <w:p w14:paraId="62F8A874" w14:textId="77777777" w:rsidR="00B12C9C" w:rsidRPr="00B12C9C" w:rsidRDefault="00B12C9C">
            <w:pPr>
              <w:contextualSpacing/>
              <w:rPr>
                <w:rFonts w:ascii="Arial" w:hAnsi="Arial" w:cs="Arial"/>
                <w:color w:val="3C3C3C"/>
                <w:sz w:val="16"/>
                <w:szCs w:val="16"/>
              </w:rPr>
            </w:pPr>
          </w:p>
        </w:tc>
        <w:tc>
          <w:tcPr>
            <w:tcW w:w="3963" w:type="dxa"/>
            <w:gridSpan w:val="2"/>
            <w:tcBorders>
              <w:top w:val="single" w:sz="4" w:space="0" w:color="58595B"/>
              <w:left w:val="single" w:sz="4" w:space="0" w:color="58595B"/>
              <w:bottom w:val="single" w:sz="4" w:space="0" w:color="58595B"/>
              <w:right w:val="single" w:sz="4" w:space="0" w:color="58595B"/>
            </w:tcBorders>
            <w:hideMark/>
          </w:tcPr>
          <w:p w14:paraId="786361DF" w14:textId="52F81D02" w:rsidR="00B12C9C" w:rsidRPr="00B12C9C" w:rsidRDefault="001B0D80">
            <w:pPr>
              <w:contextualSpacing/>
              <w:rPr>
                <w:rFonts w:ascii="Arial" w:hAnsi="Arial" w:cs="Arial"/>
                <w:color w:val="3C3C3C"/>
                <w:sz w:val="16"/>
                <w:szCs w:val="16"/>
              </w:rPr>
            </w:pPr>
            <w:r>
              <w:rPr>
                <w:rFonts w:ascii="Arial" w:hAnsi="Arial" w:cs="Arial"/>
                <w:color w:val="3C3C3C"/>
                <w:sz w:val="16"/>
                <w:szCs w:val="16"/>
              </w:rPr>
              <w:t>Resources needed</w:t>
            </w:r>
            <w:r w:rsidR="00B12C9C" w:rsidRPr="00B12C9C">
              <w:rPr>
                <w:rFonts w:ascii="Arial" w:hAnsi="Arial" w:cs="Arial"/>
                <w:color w:val="3C3C3C"/>
                <w:sz w:val="16"/>
                <w:szCs w:val="16"/>
              </w:rPr>
              <w:t>.</w:t>
            </w:r>
          </w:p>
        </w:tc>
        <w:tc>
          <w:tcPr>
            <w:tcW w:w="1127" w:type="dxa"/>
            <w:tcBorders>
              <w:top w:val="single" w:sz="4" w:space="0" w:color="58595B"/>
              <w:left w:val="single" w:sz="4" w:space="0" w:color="58595B"/>
              <w:bottom w:val="single" w:sz="4" w:space="0" w:color="58595B"/>
              <w:right w:val="single" w:sz="4" w:space="0" w:color="58595B"/>
            </w:tcBorders>
            <w:hideMark/>
          </w:tcPr>
          <w:p w14:paraId="17AEB242" w14:textId="2E535853" w:rsidR="00B12C9C" w:rsidRPr="00B12C9C" w:rsidRDefault="00437248">
            <w:pPr>
              <w:contextualSpacing/>
              <w:jc w:val="center"/>
              <w:rPr>
                <w:rFonts w:ascii="Arial" w:hAnsi="Arial" w:cs="Arial"/>
                <w:color w:val="3C3C3C"/>
                <w:sz w:val="16"/>
                <w:szCs w:val="16"/>
              </w:rPr>
            </w:pPr>
            <w:r>
              <w:rPr>
                <w:rFonts w:ascii="Arial" w:hAnsi="Arial" w:cs="Arial"/>
                <w:color w:val="3C3C3C"/>
                <w:sz w:val="16"/>
                <w:szCs w:val="16"/>
              </w:rPr>
              <w:t>EV8</w:t>
            </w:r>
          </w:p>
        </w:tc>
        <w:tc>
          <w:tcPr>
            <w:tcW w:w="985" w:type="dxa"/>
            <w:tcBorders>
              <w:top w:val="single" w:sz="4" w:space="0" w:color="58595B"/>
              <w:left w:val="single" w:sz="4" w:space="0" w:color="58595B"/>
              <w:bottom w:val="single" w:sz="4" w:space="0" w:color="58595B"/>
              <w:right w:val="single" w:sz="4" w:space="0" w:color="58595B"/>
            </w:tcBorders>
          </w:tcPr>
          <w:p w14:paraId="23F94666" w14:textId="77777777" w:rsidR="00B12C9C" w:rsidRPr="00B12C9C" w:rsidRDefault="00B12C9C">
            <w:pPr>
              <w:contextualSpacing/>
              <w:rPr>
                <w:rFonts w:ascii="Arial" w:hAnsi="Arial" w:cs="Arial"/>
                <w:color w:val="3C3C3C"/>
                <w:sz w:val="16"/>
                <w:szCs w:val="16"/>
              </w:rPr>
            </w:pPr>
          </w:p>
        </w:tc>
        <w:tc>
          <w:tcPr>
            <w:tcW w:w="1832" w:type="dxa"/>
            <w:tcBorders>
              <w:top w:val="single" w:sz="4" w:space="0" w:color="58595B"/>
              <w:left w:val="single" w:sz="4" w:space="0" w:color="58595B"/>
              <w:bottom w:val="single" w:sz="4" w:space="0" w:color="58595B"/>
              <w:right w:val="single" w:sz="4" w:space="0" w:color="58595B"/>
            </w:tcBorders>
          </w:tcPr>
          <w:p w14:paraId="2D0E8847" w14:textId="77777777" w:rsidR="00B12C9C" w:rsidRPr="00B12C9C" w:rsidRDefault="00B12C9C">
            <w:pPr>
              <w:contextualSpacing/>
              <w:rPr>
                <w:rFonts w:ascii="Arial" w:hAnsi="Arial" w:cs="Arial"/>
                <w:color w:val="3C3C3C"/>
                <w:sz w:val="16"/>
                <w:szCs w:val="16"/>
              </w:rPr>
            </w:pPr>
          </w:p>
        </w:tc>
      </w:tr>
      <w:tr w:rsidR="00B12C9C" w14:paraId="113DE948" w14:textId="77777777" w:rsidTr="00B12C9C">
        <w:trPr>
          <w:trHeight w:val="499"/>
        </w:trPr>
        <w:tc>
          <w:tcPr>
            <w:tcW w:w="846" w:type="dxa"/>
            <w:tcBorders>
              <w:top w:val="single" w:sz="4" w:space="0" w:color="58595B"/>
              <w:left w:val="single" w:sz="4" w:space="0" w:color="58595B"/>
              <w:bottom w:val="single" w:sz="4" w:space="0" w:color="58595B"/>
              <w:right w:val="single" w:sz="4" w:space="0" w:color="58595B"/>
            </w:tcBorders>
            <w:hideMark/>
          </w:tcPr>
          <w:p w14:paraId="0176D041" w14:textId="0A97FFB1" w:rsidR="00B12C9C" w:rsidRPr="00B12C9C" w:rsidRDefault="00437248">
            <w:pPr>
              <w:contextualSpacing/>
              <w:rPr>
                <w:rFonts w:ascii="Arial" w:hAnsi="Arial" w:cs="Arial"/>
                <w:color w:val="3C3C3C"/>
                <w:sz w:val="16"/>
                <w:szCs w:val="16"/>
              </w:rPr>
            </w:pPr>
            <w:r w:rsidRPr="00B12C9C">
              <w:rPr>
                <w:rFonts w:ascii="Arial" w:hAnsi="Arial" w:cs="Arial"/>
                <w:color w:val="3C3C3C"/>
                <w:sz w:val="16"/>
                <w:szCs w:val="16"/>
              </w:rPr>
              <w:t>5AMOC</w:t>
            </w:r>
          </w:p>
        </w:tc>
        <w:tc>
          <w:tcPr>
            <w:tcW w:w="1556" w:type="dxa"/>
            <w:gridSpan w:val="2"/>
            <w:tcBorders>
              <w:top w:val="single" w:sz="4" w:space="0" w:color="58595B"/>
              <w:left w:val="single" w:sz="4" w:space="0" w:color="58595B"/>
              <w:bottom w:val="single" w:sz="4" w:space="0" w:color="58595B"/>
              <w:right w:val="single" w:sz="4" w:space="0" w:color="58595B"/>
            </w:tcBorders>
            <w:hideMark/>
          </w:tcPr>
          <w:p w14:paraId="461FF0C1" w14:textId="420DB7AE" w:rsidR="00B12C9C" w:rsidRPr="00B12C9C" w:rsidRDefault="00437248">
            <w:pPr>
              <w:contextualSpacing/>
              <w:rPr>
                <w:rFonts w:ascii="Arial" w:hAnsi="Arial" w:cs="Arial"/>
                <w:color w:val="3C3C3C"/>
                <w:sz w:val="16"/>
                <w:szCs w:val="16"/>
              </w:rPr>
            </w:pPr>
            <w:r>
              <w:rPr>
                <w:rFonts w:ascii="Arial" w:hAnsi="Arial" w:cs="Arial"/>
                <w:color w:val="3C3C3C"/>
                <w:sz w:val="16"/>
                <w:szCs w:val="16"/>
              </w:rPr>
              <w:t>Contributing to the Management of Change</w:t>
            </w:r>
          </w:p>
        </w:tc>
        <w:tc>
          <w:tcPr>
            <w:tcW w:w="1091" w:type="dxa"/>
            <w:tcBorders>
              <w:top w:val="single" w:sz="4" w:space="0" w:color="58595B"/>
              <w:left w:val="single" w:sz="4" w:space="0" w:color="58595B"/>
              <w:bottom w:val="single" w:sz="4" w:space="0" w:color="58595B"/>
              <w:right w:val="single" w:sz="4" w:space="0" w:color="58595B"/>
            </w:tcBorders>
            <w:hideMark/>
          </w:tcPr>
          <w:p w14:paraId="5263FD39" w14:textId="4EFA72C0" w:rsidR="00B12C9C" w:rsidRPr="00B12C9C" w:rsidRDefault="00B12C9C">
            <w:pPr>
              <w:contextualSpacing/>
              <w:rPr>
                <w:rFonts w:ascii="Arial" w:hAnsi="Arial" w:cs="Arial"/>
                <w:color w:val="3C3C3C"/>
                <w:sz w:val="16"/>
                <w:szCs w:val="16"/>
              </w:rPr>
            </w:pPr>
            <w:r w:rsidRPr="00B12C9C">
              <w:rPr>
                <w:rFonts w:ascii="Arial" w:hAnsi="Arial" w:cs="Arial"/>
                <w:color w:val="3C3C3C"/>
                <w:sz w:val="16"/>
                <w:szCs w:val="16"/>
              </w:rPr>
              <w:t>1.</w:t>
            </w:r>
            <w:r w:rsidR="001B0D80">
              <w:rPr>
                <w:rFonts w:ascii="Arial" w:hAnsi="Arial" w:cs="Arial"/>
                <w:color w:val="3C3C3C"/>
                <w:sz w:val="16"/>
                <w:szCs w:val="16"/>
              </w:rPr>
              <w:t>4</w:t>
            </w:r>
          </w:p>
        </w:tc>
        <w:tc>
          <w:tcPr>
            <w:tcW w:w="3963" w:type="dxa"/>
            <w:gridSpan w:val="2"/>
            <w:tcBorders>
              <w:top w:val="single" w:sz="4" w:space="0" w:color="58595B"/>
              <w:left w:val="single" w:sz="4" w:space="0" w:color="58595B"/>
              <w:bottom w:val="single" w:sz="4" w:space="0" w:color="58595B"/>
              <w:right w:val="single" w:sz="4" w:space="0" w:color="58595B"/>
            </w:tcBorders>
            <w:hideMark/>
          </w:tcPr>
          <w:p w14:paraId="60F6423B" w14:textId="5D4F633E" w:rsidR="00B12C9C" w:rsidRPr="00B12C9C" w:rsidRDefault="001B0D80">
            <w:pPr>
              <w:contextualSpacing/>
              <w:rPr>
                <w:rFonts w:ascii="Arial" w:hAnsi="Arial" w:cs="Arial"/>
                <w:color w:val="3C3C3C"/>
                <w:sz w:val="16"/>
                <w:szCs w:val="16"/>
              </w:rPr>
            </w:pPr>
            <w:r>
              <w:rPr>
                <w:rFonts w:ascii="Arial" w:hAnsi="Arial" w:cs="Arial"/>
                <w:color w:val="3C3C3C"/>
                <w:sz w:val="16"/>
                <w:szCs w:val="16"/>
              </w:rPr>
              <w:t>Training Plan</w:t>
            </w:r>
            <w:r w:rsidR="00B12C9C" w:rsidRPr="00B12C9C">
              <w:rPr>
                <w:rFonts w:ascii="Arial" w:hAnsi="Arial" w:cs="Arial"/>
                <w:color w:val="3C3C3C"/>
                <w:sz w:val="16"/>
                <w:szCs w:val="16"/>
              </w:rPr>
              <w:t>.</w:t>
            </w:r>
          </w:p>
        </w:tc>
        <w:tc>
          <w:tcPr>
            <w:tcW w:w="1127" w:type="dxa"/>
            <w:tcBorders>
              <w:top w:val="single" w:sz="4" w:space="0" w:color="58595B"/>
              <w:left w:val="single" w:sz="4" w:space="0" w:color="58595B"/>
              <w:bottom w:val="single" w:sz="4" w:space="0" w:color="58595B"/>
              <w:right w:val="single" w:sz="4" w:space="0" w:color="58595B"/>
            </w:tcBorders>
            <w:hideMark/>
          </w:tcPr>
          <w:p w14:paraId="6257B90F" w14:textId="435B820D" w:rsidR="00B12C9C" w:rsidRPr="00B12C9C" w:rsidRDefault="00B12C9C">
            <w:pPr>
              <w:contextualSpacing/>
              <w:jc w:val="center"/>
              <w:rPr>
                <w:rFonts w:ascii="Arial" w:hAnsi="Arial" w:cs="Arial"/>
                <w:color w:val="3C3C3C"/>
                <w:sz w:val="16"/>
                <w:szCs w:val="16"/>
              </w:rPr>
            </w:pPr>
            <w:r w:rsidRPr="00B12C9C">
              <w:rPr>
                <w:rFonts w:ascii="Arial" w:hAnsi="Arial" w:cs="Arial"/>
                <w:color w:val="3C3C3C"/>
                <w:sz w:val="16"/>
                <w:szCs w:val="16"/>
              </w:rPr>
              <w:t xml:space="preserve">EV </w:t>
            </w:r>
            <w:r w:rsidR="00437248">
              <w:rPr>
                <w:rFonts w:ascii="Arial" w:hAnsi="Arial" w:cs="Arial"/>
                <w:color w:val="3C3C3C"/>
                <w:sz w:val="16"/>
                <w:szCs w:val="16"/>
              </w:rPr>
              <w:t>9</w:t>
            </w:r>
          </w:p>
        </w:tc>
        <w:tc>
          <w:tcPr>
            <w:tcW w:w="985" w:type="dxa"/>
            <w:tcBorders>
              <w:top w:val="single" w:sz="4" w:space="0" w:color="58595B"/>
              <w:left w:val="single" w:sz="4" w:space="0" w:color="58595B"/>
              <w:bottom w:val="single" w:sz="4" w:space="0" w:color="58595B"/>
              <w:right w:val="single" w:sz="4" w:space="0" w:color="58595B"/>
            </w:tcBorders>
          </w:tcPr>
          <w:p w14:paraId="5A63564E" w14:textId="77777777" w:rsidR="00B12C9C" w:rsidRPr="00B12C9C" w:rsidRDefault="00B12C9C">
            <w:pPr>
              <w:contextualSpacing/>
              <w:rPr>
                <w:rFonts w:ascii="Arial" w:hAnsi="Arial" w:cs="Arial"/>
                <w:color w:val="3C3C3C"/>
                <w:sz w:val="16"/>
                <w:szCs w:val="16"/>
              </w:rPr>
            </w:pPr>
          </w:p>
        </w:tc>
        <w:tc>
          <w:tcPr>
            <w:tcW w:w="1832" w:type="dxa"/>
            <w:tcBorders>
              <w:top w:val="single" w:sz="4" w:space="0" w:color="58595B"/>
              <w:left w:val="single" w:sz="4" w:space="0" w:color="58595B"/>
              <w:bottom w:val="single" w:sz="4" w:space="0" w:color="58595B"/>
              <w:right w:val="single" w:sz="4" w:space="0" w:color="58595B"/>
            </w:tcBorders>
          </w:tcPr>
          <w:p w14:paraId="2FF2D0B8" w14:textId="77777777" w:rsidR="00B12C9C" w:rsidRPr="00B12C9C" w:rsidRDefault="00B12C9C">
            <w:pPr>
              <w:contextualSpacing/>
              <w:rPr>
                <w:rFonts w:ascii="Arial" w:hAnsi="Arial" w:cs="Arial"/>
                <w:color w:val="3C3C3C"/>
                <w:sz w:val="16"/>
                <w:szCs w:val="16"/>
              </w:rPr>
            </w:pPr>
          </w:p>
        </w:tc>
      </w:tr>
      <w:tr w:rsidR="00B12C9C" w14:paraId="7714D8EB" w14:textId="77777777" w:rsidTr="00B12C9C">
        <w:trPr>
          <w:trHeight w:val="499"/>
        </w:trPr>
        <w:tc>
          <w:tcPr>
            <w:tcW w:w="846" w:type="dxa"/>
            <w:tcBorders>
              <w:top w:val="single" w:sz="4" w:space="0" w:color="58595B"/>
              <w:left w:val="single" w:sz="4" w:space="0" w:color="58595B"/>
              <w:bottom w:val="single" w:sz="4" w:space="0" w:color="58595B"/>
              <w:right w:val="single" w:sz="4" w:space="0" w:color="58595B"/>
            </w:tcBorders>
            <w:hideMark/>
          </w:tcPr>
          <w:p w14:paraId="0F2B18BF" w14:textId="0438D3CA" w:rsidR="00B12C9C" w:rsidRPr="00B12C9C" w:rsidRDefault="00437248">
            <w:pPr>
              <w:contextualSpacing/>
              <w:rPr>
                <w:rFonts w:ascii="Arial" w:hAnsi="Arial" w:cs="Arial"/>
                <w:color w:val="3C3C3C"/>
                <w:sz w:val="16"/>
                <w:szCs w:val="16"/>
              </w:rPr>
            </w:pPr>
            <w:r w:rsidRPr="00B12C9C">
              <w:rPr>
                <w:rFonts w:ascii="Arial" w:hAnsi="Arial" w:cs="Arial"/>
                <w:color w:val="3C3C3C"/>
                <w:sz w:val="16"/>
                <w:szCs w:val="16"/>
              </w:rPr>
              <w:t>5AMOC</w:t>
            </w:r>
          </w:p>
        </w:tc>
        <w:tc>
          <w:tcPr>
            <w:tcW w:w="1556" w:type="dxa"/>
            <w:gridSpan w:val="2"/>
            <w:tcBorders>
              <w:top w:val="single" w:sz="4" w:space="0" w:color="58595B"/>
              <w:left w:val="single" w:sz="4" w:space="0" w:color="58595B"/>
              <w:bottom w:val="single" w:sz="4" w:space="0" w:color="58595B"/>
              <w:right w:val="single" w:sz="4" w:space="0" w:color="58595B"/>
            </w:tcBorders>
            <w:hideMark/>
          </w:tcPr>
          <w:p w14:paraId="03610399" w14:textId="234C5F36" w:rsidR="00B12C9C" w:rsidRPr="00B12C9C" w:rsidRDefault="00437248">
            <w:pPr>
              <w:contextualSpacing/>
              <w:rPr>
                <w:rFonts w:ascii="Arial" w:hAnsi="Arial" w:cs="Arial"/>
                <w:color w:val="3C3C3C"/>
                <w:sz w:val="16"/>
                <w:szCs w:val="16"/>
              </w:rPr>
            </w:pPr>
            <w:r>
              <w:rPr>
                <w:rFonts w:ascii="Arial" w:hAnsi="Arial" w:cs="Arial"/>
                <w:color w:val="3C3C3C"/>
                <w:sz w:val="16"/>
                <w:szCs w:val="16"/>
              </w:rPr>
              <w:t>Contributing to the Management of Change</w:t>
            </w:r>
          </w:p>
        </w:tc>
        <w:tc>
          <w:tcPr>
            <w:tcW w:w="1091" w:type="dxa"/>
            <w:tcBorders>
              <w:top w:val="single" w:sz="4" w:space="0" w:color="58595B"/>
              <w:left w:val="single" w:sz="4" w:space="0" w:color="58595B"/>
              <w:bottom w:val="single" w:sz="4" w:space="0" w:color="58595B"/>
              <w:right w:val="single" w:sz="4" w:space="0" w:color="58595B"/>
            </w:tcBorders>
            <w:hideMark/>
          </w:tcPr>
          <w:p w14:paraId="3BD3BE81" w14:textId="202ABAB1" w:rsidR="00B12C9C" w:rsidRPr="00B12C9C" w:rsidRDefault="00B12C9C">
            <w:pPr>
              <w:contextualSpacing/>
              <w:rPr>
                <w:rFonts w:ascii="Arial" w:hAnsi="Arial" w:cs="Arial"/>
                <w:color w:val="3C3C3C"/>
                <w:sz w:val="16"/>
                <w:szCs w:val="16"/>
              </w:rPr>
            </w:pPr>
            <w:r w:rsidRPr="00B12C9C">
              <w:rPr>
                <w:rFonts w:ascii="Arial" w:hAnsi="Arial" w:cs="Arial"/>
                <w:color w:val="3C3C3C"/>
                <w:sz w:val="16"/>
                <w:szCs w:val="16"/>
              </w:rPr>
              <w:t>1.</w:t>
            </w:r>
            <w:r w:rsidR="001B0D80">
              <w:rPr>
                <w:rFonts w:ascii="Arial" w:hAnsi="Arial" w:cs="Arial"/>
                <w:color w:val="3C3C3C"/>
                <w:sz w:val="16"/>
                <w:szCs w:val="16"/>
              </w:rPr>
              <w:t>4</w:t>
            </w:r>
          </w:p>
        </w:tc>
        <w:tc>
          <w:tcPr>
            <w:tcW w:w="3963" w:type="dxa"/>
            <w:gridSpan w:val="2"/>
            <w:tcBorders>
              <w:top w:val="single" w:sz="4" w:space="0" w:color="58595B"/>
              <w:left w:val="single" w:sz="4" w:space="0" w:color="58595B"/>
              <w:bottom w:val="single" w:sz="4" w:space="0" w:color="58595B"/>
              <w:right w:val="single" w:sz="4" w:space="0" w:color="58595B"/>
            </w:tcBorders>
            <w:hideMark/>
          </w:tcPr>
          <w:p w14:paraId="45401E00" w14:textId="2E186569" w:rsidR="00B12C9C" w:rsidRPr="00B12C9C" w:rsidRDefault="001B0D80">
            <w:pPr>
              <w:contextualSpacing/>
              <w:rPr>
                <w:rFonts w:ascii="Arial" w:hAnsi="Arial" w:cs="Arial"/>
                <w:color w:val="3C3C3C"/>
                <w:sz w:val="16"/>
                <w:szCs w:val="16"/>
              </w:rPr>
            </w:pPr>
            <w:r>
              <w:rPr>
                <w:rFonts w:ascii="Arial" w:hAnsi="Arial" w:cs="Arial"/>
                <w:color w:val="3C3C3C"/>
                <w:sz w:val="16"/>
                <w:szCs w:val="16"/>
              </w:rPr>
              <w:t>Right to Work policy.</w:t>
            </w:r>
          </w:p>
        </w:tc>
        <w:tc>
          <w:tcPr>
            <w:tcW w:w="1127" w:type="dxa"/>
            <w:tcBorders>
              <w:top w:val="single" w:sz="4" w:space="0" w:color="58595B"/>
              <w:left w:val="single" w:sz="4" w:space="0" w:color="58595B"/>
              <w:bottom w:val="single" w:sz="4" w:space="0" w:color="58595B"/>
              <w:right w:val="single" w:sz="4" w:space="0" w:color="58595B"/>
            </w:tcBorders>
            <w:hideMark/>
          </w:tcPr>
          <w:p w14:paraId="47CBB640" w14:textId="44333036" w:rsidR="00B12C9C" w:rsidRPr="00B12C9C" w:rsidRDefault="00B12C9C">
            <w:pPr>
              <w:contextualSpacing/>
              <w:jc w:val="center"/>
              <w:rPr>
                <w:rFonts w:ascii="Arial" w:hAnsi="Arial" w:cs="Arial"/>
                <w:color w:val="3C3C3C"/>
                <w:sz w:val="16"/>
                <w:szCs w:val="16"/>
              </w:rPr>
            </w:pPr>
            <w:r w:rsidRPr="00B12C9C">
              <w:rPr>
                <w:rFonts w:ascii="Arial" w:hAnsi="Arial" w:cs="Arial"/>
                <w:color w:val="3C3C3C"/>
                <w:sz w:val="16"/>
                <w:szCs w:val="16"/>
              </w:rPr>
              <w:t xml:space="preserve">EV </w:t>
            </w:r>
            <w:r w:rsidR="00437248">
              <w:rPr>
                <w:rFonts w:ascii="Arial" w:hAnsi="Arial" w:cs="Arial"/>
                <w:color w:val="3C3C3C"/>
                <w:sz w:val="16"/>
                <w:szCs w:val="16"/>
              </w:rPr>
              <w:t>10</w:t>
            </w:r>
          </w:p>
        </w:tc>
        <w:tc>
          <w:tcPr>
            <w:tcW w:w="985" w:type="dxa"/>
            <w:tcBorders>
              <w:top w:val="single" w:sz="4" w:space="0" w:color="58595B"/>
              <w:left w:val="single" w:sz="4" w:space="0" w:color="58595B"/>
              <w:bottom w:val="single" w:sz="4" w:space="0" w:color="58595B"/>
              <w:right w:val="single" w:sz="4" w:space="0" w:color="58595B"/>
            </w:tcBorders>
          </w:tcPr>
          <w:p w14:paraId="6D1B7D54" w14:textId="77777777" w:rsidR="00B12C9C" w:rsidRPr="00B12C9C" w:rsidRDefault="00B12C9C">
            <w:pPr>
              <w:contextualSpacing/>
              <w:rPr>
                <w:rFonts w:ascii="Arial" w:hAnsi="Arial" w:cs="Arial"/>
                <w:color w:val="3C3C3C"/>
                <w:sz w:val="16"/>
                <w:szCs w:val="16"/>
              </w:rPr>
            </w:pPr>
          </w:p>
        </w:tc>
        <w:tc>
          <w:tcPr>
            <w:tcW w:w="1832" w:type="dxa"/>
            <w:tcBorders>
              <w:top w:val="single" w:sz="4" w:space="0" w:color="58595B"/>
              <w:left w:val="single" w:sz="4" w:space="0" w:color="58595B"/>
              <w:bottom w:val="single" w:sz="4" w:space="0" w:color="58595B"/>
              <w:right w:val="single" w:sz="4" w:space="0" w:color="58595B"/>
            </w:tcBorders>
          </w:tcPr>
          <w:p w14:paraId="52A3F5AD" w14:textId="77777777" w:rsidR="00B12C9C" w:rsidRPr="00B12C9C" w:rsidRDefault="00B12C9C">
            <w:pPr>
              <w:contextualSpacing/>
              <w:rPr>
                <w:rFonts w:ascii="Arial" w:hAnsi="Arial" w:cs="Arial"/>
                <w:color w:val="3C3C3C"/>
                <w:sz w:val="16"/>
                <w:szCs w:val="16"/>
              </w:rPr>
            </w:pPr>
          </w:p>
        </w:tc>
      </w:tr>
      <w:tr w:rsidR="00B12C9C" w14:paraId="30EBFC69" w14:textId="77777777" w:rsidTr="00B12C9C">
        <w:trPr>
          <w:trHeight w:val="499"/>
        </w:trPr>
        <w:tc>
          <w:tcPr>
            <w:tcW w:w="846" w:type="dxa"/>
            <w:tcBorders>
              <w:top w:val="single" w:sz="4" w:space="0" w:color="58595B"/>
              <w:left w:val="single" w:sz="4" w:space="0" w:color="58595B"/>
              <w:bottom w:val="single" w:sz="4" w:space="0" w:color="58595B"/>
              <w:right w:val="single" w:sz="4" w:space="0" w:color="58595B"/>
            </w:tcBorders>
            <w:hideMark/>
          </w:tcPr>
          <w:p w14:paraId="75D29EDD" w14:textId="13219F7D" w:rsidR="00B12C9C" w:rsidRPr="00B12C9C" w:rsidRDefault="00437248">
            <w:pPr>
              <w:contextualSpacing/>
              <w:rPr>
                <w:rFonts w:ascii="Arial" w:hAnsi="Arial" w:cs="Arial"/>
                <w:color w:val="3C3C3C"/>
                <w:sz w:val="16"/>
                <w:szCs w:val="16"/>
              </w:rPr>
            </w:pPr>
            <w:r w:rsidRPr="00B12C9C">
              <w:rPr>
                <w:rFonts w:ascii="Arial" w:hAnsi="Arial" w:cs="Arial"/>
                <w:color w:val="3C3C3C"/>
                <w:sz w:val="16"/>
                <w:szCs w:val="16"/>
              </w:rPr>
              <w:t>5AMOC</w:t>
            </w:r>
          </w:p>
        </w:tc>
        <w:tc>
          <w:tcPr>
            <w:tcW w:w="1556" w:type="dxa"/>
            <w:gridSpan w:val="2"/>
            <w:tcBorders>
              <w:top w:val="single" w:sz="4" w:space="0" w:color="58595B"/>
              <w:left w:val="single" w:sz="4" w:space="0" w:color="58595B"/>
              <w:bottom w:val="single" w:sz="4" w:space="0" w:color="58595B"/>
              <w:right w:val="single" w:sz="4" w:space="0" w:color="58595B"/>
            </w:tcBorders>
            <w:hideMark/>
          </w:tcPr>
          <w:p w14:paraId="2C2568EA" w14:textId="43ED5BA8" w:rsidR="00B12C9C" w:rsidRPr="00B12C9C" w:rsidRDefault="00437248">
            <w:pPr>
              <w:contextualSpacing/>
              <w:rPr>
                <w:rFonts w:ascii="Arial" w:hAnsi="Arial" w:cs="Arial"/>
                <w:color w:val="3C3C3C"/>
                <w:sz w:val="16"/>
                <w:szCs w:val="16"/>
              </w:rPr>
            </w:pPr>
            <w:r>
              <w:rPr>
                <w:rFonts w:ascii="Arial" w:hAnsi="Arial" w:cs="Arial"/>
                <w:color w:val="3C3C3C"/>
                <w:sz w:val="16"/>
                <w:szCs w:val="16"/>
              </w:rPr>
              <w:t>Contributing to the Management of Change</w:t>
            </w:r>
          </w:p>
        </w:tc>
        <w:tc>
          <w:tcPr>
            <w:tcW w:w="1091" w:type="dxa"/>
            <w:tcBorders>
              <w:top w:val="single" w:sz="4" w:space="0" w:color="58595B"/>
              <w:left w:val="single" w:sz="4" w:space="0" w:color="58595B"/>
              <w:bottom w:val="single" w:sz="4" w:space="0" w:color="58595B"/>
              <w:right w:val="single" w:sz="4" w:space="0" w:color="58595B"/>
            </w:tcBorders>
            <w:hideMark/>
          </w:tcPr>
          <w:p w14:paraId="3236B0C0" w14:textId="5DF220A3" w:rsidR="00B12C9C" w:rsidRPr="00B12C9C" w:rsidRDefault="00B12C9C">
            <w:pPr>
              <w:contextualSpacing/>
              <w:rPr>
                <w:rFonts w:ascii="Arial" w:hAnsi="Arial" w:cs="Arial"/>
                <w:color w:val="3C3C3C"/>
                <w:sz w:val="16"/>
                <w:szCs w:val="16"/>
              </w:rPr>
            </w:pPr>
            <w:r w:rsidRPr="00B12C9C">
              <w:rPr>
                <w:rFonts w:ascii="Arial" w:hAnsi="Arial" w:cs="Arial"/>
                <w:color w:val="3C3C3C"/>
                <w:sz w:val="16"/>
                <w:szCs w:val="16"/>
              </w:rPr>
              <w:t>1.</w:t>
            </w:r>
            <w:r w:rsidR="001B0D80">
              <w:rPr>
                <w:rFonts w:ascii="Arial" w:hAnsi="Arial" w:cs="Arial"/>
                <w:color w:val="3C3C3C"/>
                <w:sz w:val="16"/>
                <w:szCs w:val="16"/>
              </w:rPr>
              <w:t>4</w:t>
            </w:r>
          </w:p>
        </w:tc>
        <w:tc>
          <w:tcPr>
            <w:tcW w:w="3963" w:type="dxa"/>
            <w:gridSpan w:val="2"/>
            <w:tcBorders>
              <w:top w:val="single" w:sz="4" w:space="0" w:color="58595B"/>
              <w:left w:val="single" w:sz="4" w:space="0" w:color="58595B"/>
              <w:bottom w:val="single" w:sz="4" w:space="0" w:color="58595B"/>
              <w:right w:val="single" w:sz="4" w:space="0" w:color="58595B"/>
            </w:tcBorders>
            <w:hideMark/>
          </w:tcPr>
          <w:p w14:paraId="7727841F" w14:textId="561CE8B6" w:rsidR="00B12C9C" w:rsidRPr="00B12C9C" w:rsidRDefault="001B0D80">
            <w:pPr>
              <w:contextualSpacing/>
              <w:rPr>
                <w:rFonts w:ascii="Arial" w:hAnsi="Arial" w:cs="Arial"/>
                <w:color w:val="3C3C3C"/>
                <w:sz w:val="16"/>
                <w:szCs w:val="16"/>
              </w:rPr>
            </w:pPr>
            <w:r>
              <w:rPr>
                <w:rFonts w:ascii="Arial" w:hAnsi="Arial" w:cs="Arial"/>
                <w:color w:val="3C3C3C"/>
                <w:sz w:val="16"/>
                <w:szCs w:val="16"/>
              </w:rPr>
              <w:t>Rota draft.</w:t>
            </w:r>
          </w:p>
        </w:tc>
        <w:tc>
          <w:tcPr>
            <w:tcW w:w="1127" w:type="dxa"/>
            <w:tcBorders>
              <w:top w:val="single" w:sz="4" w:space="0" w:color="58595B"/>
              <w:left w:val="single" w:sz="4" w:space="0" w:color="58595B"/>
              <w:bottom w:val="single" w:sz="4" w:space="0" w:color="58595B"/>
              <w:right w:val="single" w:sz="4" w:space="0" w:color="58595B"/>
            </w:tcBorders>
            <w:hideMark/>
          </w:tcPr>
          <w:p w14:paraId="42049950" w14:textId="110AC32A" w:rsidR="00B12C9C" w:rsidRPr="00B12C9C" w:rsidRDefault="00B12C9C">
            <w:pPr>
              <w:contextualSpacing/>
              <w:jc w:val="center"/>
              <w:rPr>
                <w:rFonts w:ascii="Arial" w:hAnsi="Arial" w:cs="Arial"/>
                <w:color w:val="3C3C3C"/>
                <w:sz w:val="16"/>
                <w:szCs w:val="16"/>
              </w:rPr>
            </w:pPr>
            <w:r w:rsidRPr="00B12C9C">
              <w:rPr>
                <w:rFonts w:ascii="Arial" w:hAnsi="Arial" w:cs="Arial"/>
                <w:color w:val="3C3C3C"/>
                <w:sz w:val="16"/>
                <w:szCs w:val="16"/>
              </w:rPr>
              <w:t xml:space="preserve">EV </w:t>
            </w:r>
            <w:r w:rsidR="00437248">
              <w:rPr>
                <w:rFonts w:ascii="Arial" w:hAnsi="Arial" w:cs="Arial"/>
                <w:color w:val="3C3C3C"/>
                <w:sz w:val="16"/>
                <w:szCs w:val="16"/>
              </w:rPr>
              <w:t>11</w:t>
            </w:r>
          </w:p>
        </w:tc>
        <w:tc>
          <w:tcPr>
            <w:tcW w:w="985" w:type="dxa"/>
            <w:tcBorders>
              <w:top w:val="single" w:sz="4" w:space="0" w:color="58595B"/>
              <w:left w:val="single" w:sz="4" w:space="0" w:color="58595B"/>
              <w:bottom w:val="single" w:sz="4" w:space="0" w:color="58595B"/>
              <w:right w:val="single" w:sz="4" w:space="0" w:color="58595B"/>
            </w:tcBorders>
          </w:tcPr>
          <w:p w14:paraId="457A7C3C" w14:textId="77777777" w:rsidR="00B12C9C" w:rsidRPr="00B12C9C" w:rsidRDefault="00B12C9C">
            <w:pPr>
              <w:contextualSpacing/>
              <w:rPr>
                <w:rFonts w:ascii="Arial" w:hAnsi="Arial" w:cs="Arial"/>
                <w:color w:val="3C3C3C"/>
                <w:sz w:val="16"/>
                <w:szCs w:val="16"/>
              </w:rPr>
            </w:pPr>
          </w:p>
        </w:tc>
        <w:tc>
          <w:tcPr>
            <w:tcW w:w="1832" w:type="dxa"/>
            <w:tcBorders>
              <w:top w:val="single" w:sz="4" w:space="0" w:color="58595B"/>
              <w:left w:val="single" w:sz="4" w:space="0" w:color="58595B"/>
              <w:bottom w:val="single" w:sz="4" w:space="0" w:color="58595B"/>
              <w:right w:val="single" w:sz="4" w:space="0" w:color="58595B"/>
            </w:tcBorders>
          </w:tcPr>
          <w:p w14:paraId="06FCF267" w14:textId="77777777" w:rsidR="00B12C9C" w:rsidRPr="00B12C9C" w:rsidRDefault="00B12C9C">
            <w:pPr>
              <w:contextualSpacing/>
              <w:rPr>
                <w:rFonts w:ascii="Arial" w:hAnsi="Arial" w:cs="Arial"/>
                <w:color w:val="3C3C3C"/>
                <w:sz w:val="16"/>
                <w:szCs w:val="16"/>
              </w:rPr>
            </w:pPr>
          </w:p>
        </w:tc>
      </w:tr>
      <w:tr w:rsidR="00B12C9C" w14:paraId="24279CEC" w14:textId="77777777" w:rsidTr="00B12C9C">
        <w:trPr>
          <w:trHeight w:val="499"/>
        </w:trPr>
        <w:tc>
          <w:tcPr>
            <w:tcW w:w="846" w:type="dxa"/>
            <w:tcBorders>
              <w:top w:val="single" w:sz="4" w:space="0" w:color="58595B"/>
              <w:left w:val="single" w:sz="4" w:space="0" w:color="58595B"/>
              <w:bottom w:val="single" w:sz="4" w:space="0" w:color="58595B"/>
              <w:right w:val="single" w:sz="4" w:space="0" w:color="58595B"/>
            </w:tcBorders>
            <w:hideMark/>
          </w:tcPr>
          <w:p w14:paraId="683F1B50" w14:textId="0BF02D3E" w:rsidR="00B12C9C" w:rsidRPr="00B12C9C" w:rsidRDefault="00437248">
            <w:pPr>
              <w:contextualSpacing/>
              <w:rPr>
                <w:rFonts w:ascii="Arial" w:hAnsi="Arial" w:cs="Arial"/>
                <w:color w:val="3C3C3C"/>
                <w:sz w:val="16"/>
                <w:szCs w:val="16"/>
              </w:rPr>
            </w:pPr>
            <w:r w:rsidRPr="00B12C9C">
              <w:rPr>
                <w:rFonts w:ascii="Arial" w:hAnsi="Arial" w:cs="Arial"/>
                <w:color w:val="3C3C3C"/>
                <w:sz w:val="16"/>
                <w:szCs w:val="16"/>
              </w:rPr>
              <w:t>5AMOC</w:t>
            </w:r>
          </w:p>
        </w:tc>
        <w:tc>
          <w:tcPr>
            <w:tcW w:w="1556" w:type="dxa"/>
            <w:gridSpan w:val="2"/>
            <w:tcBorders>
              <w:top w:val="single" w:sz="4" w:space="0" w:color="58595B"/>
              <w:left w:val="single" w:sz="4" w:space="0" w:color="58595B"/>
              <w:bottom w:val="single" w:sz="4" w:space="0" w:color="58595B"/>
              <w:right w:val="single" w:sz="4" w:space="0" w:color="58595B"/>
            </w:tcBorders>
            <w:hideMark/>
          </w:tcPr>
          <w:p w14:paraId="5807BDBA" w14:textId="03E208FD" w:rsidR="00B12C9C" w:rsidRPr="00B12C9C" w:rsidRDefault="00437248">
            <w:pPr>
              <w:contextualSpacing/>
              <w:rPr>
                <w:rFonts w:ascii="Arial" w:hAnsi="Arial" w:cs="Arial"/>
                <w:color w:val="3C3C3C"/>
                <w:sz w:val="16"/>
                <w:szCs w:val="16"/>
              </w:rPr>
            </w:pPr>
            <w:r>
              <w:rPr>
                <w:rFonts w:ascii="Arial" w:hAnsi="Arial" w:cs="Arial"/>
                <w:color w:val="3C3C3C"/>
                <w:sz w:val="16"/>
                <w:szCs w:val="16"/>
              </w:rPr>
              <w:t>Contributing to the Management of Change</w:t>
            </w:r>
          </w:p>
        </w:tc>
        <w:tc>
          <w:tcPr>
            <w:tcW w:w="1091" w:type="dxa"/>
            <w:tcBorders>
              <w:top w:val="single" w:sz="4" w:space="0" w:color="58595B"/>
              <w:left w:val="single" w:sz="4" w:space="0" w:color="58595B"/>
              <w:bottom w:val="single" w:sz="4" w:space="0" w:color="58595B"/>
              <w:right w:val="single" w:sz="4" w:space="0" w:color="58595B"/>
            </w:tcBorders>
            <w:hideMark/>
          </w:tcPr>
          <w:p w14:paraId="3C067777" w14:textId="2FD9748D" w:rsidR="00B12C9C" w:rsidRPr="00B12C9C" w:rsidRDefault="001B0D80">
            <w:pPr>
              <w:contextualSpacing/>
              <w:rPr>
                <w:rFonts w:ascii="Arial" w:hAnsi="Arial" w:cs="Arial"/>
                <w:color w:val="3C3C3C"/>
                <w:sz w:val="16"/>
                <w:szCs w:val="16"/>
              </w:rPr>
            </w:pPr>
            <w:r>
              <w:rPr>
                <w:rFonts w:ascii="Arial" w:hAnsi="Arial" w:cs="Arial"/>
                <w:color w:val="3C3C3C"/>
                <w:sz w:val="16"/>
                <w:szCs w:val="16"/>
              </w:rPr>
              <w:t>1.4</w:t>
            </w:r>
          </w:p>
        </w:tc>
        <w:tc>
          <w:tcPr>
            <w:tcW w:w="3963" w:type="dxa"/>
            <w:gridSpan w:val="2"/>
            <w:tcBorders>
              <w:top w:val="single" w:sz="4" w:space="0" w:color="58595B"/>
              <w:left w:val="single" w:sz="4" w:space="0" w:color="58595B"/>
              <w:bottom w:val="single" w:sz="4" w:space="0" w:color="58595B"/>
              <w:right w:val="single" w:sz="4" w:space="0" w:color="58595B"/>
            </w:tcBorders>
            <w:hideMark/>
          </w:tcPr>
          <w:p w14:paraId="5F21E379" w14:textId="0F7D546F" w:rsidR="00B12C9C" w:rsidRPr="00B12C9C" w:rsidRDefault="001B0D80">
            <w:pPr>
              <w:contextualSpacing/>
              <w:rPr>
                <w:rFonts w:ascii="Arial" w:hAnsi="Arial" w:cs="Arial"/>
                <w:color w:val="3C3C3C"/>
                <w:sz w:val="16"/>
                <w:szCs w:val="16"/>
              </w:rPr>
            </w:pPr>
            <w:r>
              <w:rPr>
                <w:rFonts w:ascii="Arial" w:hAnsi="Arial" w:cs="Arial"/>
                <w:color w:val="3C3C3C"/>
                <w:sz w:val="16"/>
                <w:szCs w:val="16"/>
              </w:rPr>
              <w:t>Interview Planner.</w:t>
            </w:r>
          </w:p>
        </w:tc>
        <w:tc>
          <w:tcPr>
            <w:tcW w:w="1127" w:type="dxa"/>
            <w:tcBorders>
              <w:top w:val="single" w:sz="4" w:space="0" w:color="58595B"/>
              <w:left w:val="single" w:sz="4" w:space="0" w:color="58595B"/>
              <w:bottom w:val="single" w:sz="4" w:space="0" w:color="58595B"/>
              <w:right w:val="single" w:sz="4" w:space="0" w:color="58595B"/>
            </w:tcBorders>
            <w:hideMark/>
          </w:tcPr>
          <w:p w14:paraId="32209198" w14:textId="2E9E6E13" w:rsidR="00B12C9C" w:rsidRPr="00B12C9C" w:rsidRDefault="00B12C9C">
            <w:pPr>
              <w:contextualSpacing/>
              <w:jc w:val="center"/>
              <w:rPr>
                <w:rFonts w:ascii="Arial" w:hAnsi="Arial" w:cs="Arial"/>
                <w:color w:val="3C3C3C"/>
                <w:sz w:val="16"/>
                <w:szCs w:val="16"/>
              </w:rPr>
            </w:pPr>
            <w:r w:rsidRPr="00B12C9C">
              <w:rPr>
                <w:rFonts w:ascii="Arial" w:hAnsi="Arial" w:cs="Arial"/>
                <w:color w:val="3C3C3C"/>
                <w:sz w:val="16"/>
                <w:szCs w:val="16"/>
              </w:rPr>
              <w:t xml:space="preserve">EV </w:t>
            </w:r>
            <w:r w:rsidR="00437248">
              <w:rPr>
                <w:rFonts w:ascii="Arial" w:hAnsi="Arial" w:cs="Arial"/>
                <w:color w:val="3C3C3C"/>
                <w:sz w:val="16"/>
                <w:szCs w:val="16"/>
              </w:rPr>
              <w:t>12</w:t>
            </w:r>
          </w:p>
        </w:tc>
        <w:tc>
          <w:tcPr>
            <w:tcW w:w="985" w:type="dxa"/>
            <w:tcBorders>
              <w:top w:val="single" w:sz="4" w:space="0" w:color="58595B"/>
              <w:left w:val="single" w:sz="4" w:space="0" w:color="58595B"/>
              <w:bottom w:val="single" w:sz="4" w:space="0" w:color="58595B"/>
              <w:right w:val="single" w:sz="4" w:space="0" w:color="58595B"/>
            </w:tcBorders>
          </w:tcPr>
          <w:p w14:paraId="267E38A1" w14:textId="77777777" w:rsidR="00B12C9C" w:rsidRPr="00B12C9C" w:rsidRDefault="00B12C9C">
            <w:pPr>
              <w:contextualSpacing/>
              <w:rPr>
                <w:rFonts w:ascii="Arial" w:hAnsi="Arial" w:cs="Arial"/>
                <w:color w:val="3C3C3C"/>
                <w:sz w:val="16"/>
                <w:szCs w:val="16"/>
              </w:rPr>
            </w:pPr>
          </w:p>
        </w:tc>
        <w:tc>
          <w:tcPr>
            <w:tcW w:w="1832" w:type="dxa"/>
            <w:tcBorders>
              <w:top w:val="single" w:sz="4" w:space="0" w:color="58595B"/>
              <w:left w:val="single" w:sz="4" w:space="0" w:color="58595B"/>
              <w:bottom w:val="single" w:sz="4" w:space="0" w:color="58595B"/>
              <w:right w:val="single" w:sz="4" w:space="0" w:color="58595B"/>
            </w:tcBorders>
          </w:tcPr>
          <w:p w14:paraId="534F4C1B" w14:textId="77777777" w:rsidR="00B12C9C" w:rsidRPr="00B12C9C" w:rsidRDefault="00B12C9C">
            <w:pPr>
              <w:contextualSpacing/>
              <w:rPr>
                <w:rFonts w:ascii="Arial" w:hAnsi="Arial" w:cs="Arial"/>
                <w:color w:val="3C3C3C"/>
                <w:sz w:val="16"/>
                <w:szCs w:val="16"/>
              </w:rPr>
            </w:pPr>
          </w:p>
        </w:tc>
      </w:tr>
      <w:tr w:rsidR="00B12C9C" w14:paraId="51141C3B" w14:textId="77777777" w:rsidTr="00B12C9C">
        <w:trPr>
          <w:trHeight w:val="499"/>
        </w:trPr>
        <w:tc>
          <w:tcPr>
            <w:tcW w:w="846" w:type="dxa"/>
            <w:tcBorders>
              <w:top w:val="single" w:sz="4" w:space="0" w:color="58595B"/>
              <w:left w:val="single" w:sz="4" w:space="0" w:color="58595B"/>
              <w:bottom w:val="single" w:sz="4" w:space="0" w:color="58595B"/>
              <w:right w:val="single" w:sz="4" w:space="0" w:color="58595B"/>
            </w:tcBorders>
            <w:hideMark/>
          </w:tcPr>
          <w:p w14:paraId="1EBBDFE7" w14:textId="2E752077" w:rsidR="00B12C9C" w:rsidRPr="00B12C9C" w:rsidRDefault="00437248">
            <w:pPr>
              <w:contextualSpacing/>
              <w:rPr>
                <w:rFonts w:ascii="Arial" w:hAnsi="Arial" w:cs="Arial"/>
                <w:color w:val="3C3C3C"/>
                <w:sz w:val="16"/>
                <w:szCs w:val="16"/>
              </w:rPr>
            </w:pPr>
            <w:r w:rsidRPr="00B12C9C">
              <w:rPr>
                <w:rFonts w:ascii="Arial" w:hAnsi="Arial" w:cs="Arial"/>
                <w:color w:val="3C3C3C"/>
                <w:sz w:val="16"/>
                <w:szCs w:val="16"/>
              </w:rPr>
              <w:t>5AMOC</w:t>
            </w:r>
          </w:p>
        </w:tc>
        <w:tc>
          <w:tcPr>
            <w:tcW w:w="1556" w:type="dxa"/>
            <w:gridSpan w:val="2"/>
            <w:tcBorders>
              <w:top w:val="single" w:sz="4" w:space="0" w:color="58595B"/>
              <w:left w:val="single" w:sz="4" w:space="0" w:color="58595B"/>
              <w:bottom w:val="single" w:sz="4" w:space="0" w:color="58595B"/>
              <w:right w:val="single" w:sz="4" w:space="0" w:color="58595B"/>
            </w:tcBorders>
            <w:hideMark/>
          </w:tcPr>
          <w:p w14:paraId="2889766A" w14:textId="117F73EE" w:rsidR="00B12C9C" w:rsidRPr="00B12C9C" w:rsidRDefault="00437248">
            <w:pPr>
              <w:contextualSpacing/>
              <w:rPr>
                <w:rFonts w:ascii="Arial" w:hAnsi="Arial" w:cs="Arial"/>
                <w:color w:val="3C3C3C"/>
                <w:sz w:val="16"/>
                <w:szCs w:val="16"/>
              </w:rPr>
            </w:pPr>
            <w:r>
              <w:rPr>
                <w:rFonts w:ascii="Arial" w:hAnsi="Arial" w:cs="Arial"/>
                <w:color w:val="3C3C3C"/>
                <w:sz w:val="16"/>
                <w:szCs w:val="16"/>
              </w:rPr>
              <w:t>Contributing to the Management of Change</w:t>
            </w:r>
          </w:p>
        </w:tc>
        <w:tc>
          <w:tcPr>
            <w:tcW w:w="1091" w:type="dxa"/>
            <w:tcBorders>
              <w:top w:val="single" w:sz="4" w:space="0" w:color="58595B"/>
              <w:left w:val="single" w:sz="4" w:space="0" w:color="58595B"/>
              <w:bottom w:val="single" w:sz="4" w:space="0" w:color="58595B"/>
              <w:right w:val="single" w:sz="4" w:space="0" w:color="58595B"/>
            </w:tcBorders>
            <w:hideMark/>
          </w:tcPr>
          <w:p w14:paraId="3C907DA6" w14:textId="0FE95D68" w:rsidR="00B12C9C" w:rsidRPr="00B12C9C" w:rsidRDefault="001B0D80">
            <w:pPr>
              <w:contextualSpacing/>
              <w:rPr>
                <w:rFonts w:ascii="Arial" w:hAnsi="Arial" w:cs="Arial"/>
                <w:color w:val="3C3C3C"/>
                <w:sz w:val="16"/>
                <w:szCs w:val="16"/>
              </w:rPr>
            </w:pPr>
            <w:r>
              <w:rPr>
                <w:rFonts w:ascii="Arial" w:hAnsi="Arial" w:cs="Arial"/>
                <w:color w:val="3C3C3C"/>
                <w:sz w:val="16"/>
                <w:szCs w:val="16"/>
              </w:rPr>
              <w:t>1.5</w:t>
            </w:r>
          </w:p>
        </w:tc>
        <w:tc>
          <w:tcPr>
            <w:tcW w:w="3963" w:type="dxa"/>
            <w:gridSpan w:val="2"/>
            <w:tcBorders>
              <w:top w:val="single" w:sz="4" w:space="0" w:color="58595B"/>
              <w:left w:val="single" w:sz="4" w:space="0" w:color="58595B"/>
              <w:bottom w:val="single" w:sz="4" w:space="0" w:color="58595B"/>
              <w:right w:val="single" w:sz="4" w:space="0" w:color="58595B"/>
            </w:tcBorders>
            <w:hideMark/>
          </w:tcPr>
          <w:p w14:paraId="0E312B8A" w14:textId="0BA68D09" w:rsidR="00B12C9C" w:rsidRPr="00B12C9C" w:rsidRDefault="001B0D80">
            <w:pPr>
              <w:contextualSpacing/>
              <w:rPr>
                <w:rFonts w:ascii="Arial" w:hAnsi="Arial" w:cs="Arial"/>
                <w:color w:val="3C3C3C"/>
                <w:sz w:val="16"/>
                <w:szCs w:val="16"/>
              </w:rPr>
            </w:pPr>
            <w:r>
              <w:rPr>
                <w:rFonts w:ascii="Arial" w:hAnsi="Arial" w:cs="Arial"/>
                <w:color w:val="3C3C3C"/>
                <w:sz w:val="16"/>
                <w:szCs w:val="16"/>
              </w:rPr>
              <w:t>Store Manager email confirmation.</w:t>
            </w:r>
          </w:p>
        </w:tc>
        <w:tc>
          <w:tcPr>
            <w:tcW w:w="1127" w:type="dxa"/>
            <w:tcBorders>
              <w:top w:val="single" w:sz="4" w:space="0" w:color="58595B"/>
              <w:left w:val="single" w:sz="4" w:space="0" w:color="58595B"/>
              <w:bottom w:val="single" w:sz="4" w:space="0" w:color="58595B"/>
              <w:right w:val="single" w:sz="4" w:space="0" w:color="58595B"/>
            </w:tcBorders>
            <w:hideMark/>
          </w:tcPr>
          <w:p w14:paraId="0F6005A2" w14:textId="0BBD31E3" w:rsidR="00B12C9C" w:rsidRPr="00B12C9C" w:rsidRDefault="00B12C9C">
            <w:pPr>
              <w:contextualSpacing/>
              <w:jc w:val="center"/>
              <w:rPr>
                <w:rFonts w:ascii="Arial" w:hAnsi="Arial" w:cs="Arial"/>
                <w:color w:val="3C3C3C"/>
                <w:sz w:val="16"/>
                <w:szCs w:val="16"/>
              </w:rPr>
            </w:pPr>
            <w:r w:rsidRPr="00B12C9C">
              <w:rPr>
                <w:rFonts w:ascii="Arial" w:hAnsi="Arial" w:cs="Arial"/>
                <w:color w:val="3C3C3C"/>
                <w:sz w:val="16"/>
                <w:szCs w:val="16"/>
              </w:rPr>
              <w:t xml:space="preserve">EV </w:t>
            </w:r>
            <w:r w:rsidR="00437248">
              <w:rPr>
                <w:rFonts w:ascii="Arial" w:hAnsi="Arial" w:cs="Arial"/>
                <w:color w:val="3C3C3C"/>
                <w:sz w:val="16"/>
                <w:szCs w:val="16"/>
              </w:rPr>
              <w:t>13</w:t>
            </w:r>
          </w:p>
        </w:tc>
        <w:tc>
          <w:tcPr>
            <w:tcW w:w="985" w:type="dxa"/>
            <w:tcBorders>
              <w:top w:val="single" w:sz="4" w:space="0" w:color="58595B"/>
              <w:left w:val="single" w:sz="4" w:space="0" w:color="58595B"/>
              <w:bottom w:val="single" w:sz="4" w:space="0" w:color="58595B"/>
              <w:right w:val="single" w:sz="4" w:space="0" w:color="58595B"/>
            </w:tcBorders>
          </w:tcPr>
          <w:p w14:paraId="71C4C9AD" w14:textId="77777777" w:rsidR="00B12C9C" w:rsidRPr="00B12C9C" w:rsidRDefault="00B12C9C">
            <w:pPr>
              <w:contextualSpacing/>
              <w:rPr>
                <w:rFonts w:ascii="Arial" w:hAnsi="Arial" w:cs="Arial"/>
                <w:color w:val="3C3C3C"/>
                <w:sz w:val="16"/>
                <w:szCs w:val="16"/>
              </w:rPr>
            </w:pPr>
          </w:p>
        </w:tc>
        <w:tc>
          <w:tcPr>
            <w:tcW w:w="1832" w:type="dxa"/>
            <w:tcBorders>
              <w:top w:val="single" w:sz="4" w:space="0" w:color="58595B"/>
              <w:left w:val="single" w:sz="4" w:space="0" w:color="58595B"/>
              <w:bottom w:val="single" w:sz="4" w:space="0" w:color="58595B"/>
              <w:right w:val="single" w:sz="4" w:space="0" w:color="58595B"/>
            </w:tcBorders>
          </w:tcPr>
          <w:p w14:paraId="2579EA09" w14:textId="77777777" w:rsidR="00B12C9C" w:rsidRPr="00B12C9C" w:rsidRDefault="00B12C9C">
            <w:pPr>
              <w:contextualSpacing/>
              <w:rPr>
                <w:rFonts w:ascii="Arial" w:hAnsi="Arial" w:cs="Arial"/>
                <w:color w:val="3C3C3C"/>
                <w:sz w:val="16"/>
                <w:szCs w:val="16"/>
              </w:rPr>
            </w:pPr>
          </w:p>
        </w:tc>
      </w:tr>
      <w:tr w:rsidR="00B12C9C" w14:paraId="3AD1C628" w14:textId="77777777" w:rsidTr="00B12C9C">
        <w:trPr>
          <w:trHeight w:val="499"/>
        </w:trPr>
        <w:tc>
          <w:tcPr>
            <w:tcW w:w="846" w:type="dxa"/>
            <w:tcBorders>
              <w:top w:val="single" w:sz="4" w:space="0" w:color="58595B"/>
              <w:left w:val="single" w:sz="4" w:space="0" w:color="58595B"/>
              <w:bottom w:val="single" w:sz="4" w:space="0" w:color="58595B"/>
              <w:right w:val="single" w:sz="4" w:space="0" w:color="58595B"/>
            </w:tcBorders>
            <w:hideMark/>
          </w:tcPr>
          <w:p w14:paraId="0B8BEFC9" w14:textId="5E6B354B" w:rsidR="00B12C9C" w:rsidRPr="00B12C9C" w:rsidRDefault="00437248">
            <w:pPr>
              <w:contextualSpacing/>
              <w:rPr>
                <w:rFonts w:ascii="Arial" w:hAnsi="Arial" w:cs="Arial"/>
                <w:color w:val="3C3C3C"/>
                <w:sz w:val="16"/>
                <w:szCs w:val="16"/>
              </w:rPr>
            </w:pPr>
            <w:r w:rsidRPr="00B12C9C">
              <w:rPr>
                <w:rFonts w:ascii="Arial" w:hAnsi="Arial" w:cs="Arial"/>
                <w:color w:val="3C3C3C"/>
                <w:sz w:val="16"/>
                <w:szCs w:val="16"/>
              </w:rPr>
              <w:t>5AMOC</w:t>
            </w:r>
          </w:p>
        </w:tc>
        <w:tc>
          <w:tcPr>
            <w:tcW w:w="1556" w:type="dxa"/>
            <w:gridSpan w:val="2"/>
            <w:tcBorders>
              <w:top w:val="single" w:sz="4" w:space="0" w:color="58595B"/>
              <w:left w:val="single" w:sz="4" w:space="0" w:color="58595B"/>
              <w:bottom w:val="single" w:sz="4" w:space="0" w:color="58595B"/>
              <w:right w:val="single" w:sz="4" w:space="0" w:color="58595B"/>
            </w:tcBorders>
            <w:hideMark/>
          </w:tcPr>
          <w:p w14:paraId="127A9829" w14:textId="618F36C5" w:rsidR="00B12C9C" w:rsidRPr="00B12C9C" w:rsidRDefault="00437248">
            <w:pPr>
              <w:contextualSpacing/>
              <w:rPr>
                <w:rFonts w:ascii="Arial" w:hAnsi="Arial" w:cs="Arial"/>
                <w:color w:val="3C3C3C"/>
                <w:sz w:val="16"/>
                <w:szCs w:val="16"/>
              </w:rPr>
            </w:pPr>
            <w:r>
              <w:rPr>
                <w:rFonts w:ascii="Arial" w:hAnsi="Arial" w:cs="Arial"/>
                <w:color w:val="3C3C3C"/>
                <w:sz w:val="16"/>
                <w:szCs w:val="16"/>
              </w:rPr>
              <w:t>Contributing to the Management of Change</w:t>
            </w:r>
          </w:p>
        </w:tc>
        <w:tc>
          <w:tcPr>
            <w:tcW w:w="1091" w:type="dxa"/>
            <w:tcBorders>
              <w:top w:val="single" w:sz="4" w:space="0" w:color="58595B"/>
              <w:left w:val="single" w:sz="4" w:space="0" w:color="58595B"/>
              <w:bottom w:val="single" w:sz="4" w:space="0" w:color="58595B"/>
              <w:right w:val="single" w:sz="4" w:space="0" w:color="58595B"/>
            </w:tcBorders>
            <w:hideMark/>
          </w:tcPr>
          <w:p w14:paraId="042C21D5" w14:textId="6FCB4741" w:rsidR="00B12C9C" w:rsidRPr="00B12C9C" w:rsidRDefault="001B0D80">
            <w:pPr>
              <w:contextualSpacing/>
              <w:rPr>
                <w:rFonts w:ascii="Arial" w:hAnsi="Arial" w:cs="Arial"/>
                <w:color w:val="3C3C3C"/>
                <w:sz w:val="16"/>
                <w:szCs w:val="16"/>
              </w:rPr>
            </w:pPr>
            <w:r>
              <w:rPr>
                <w:rFonts w:ascii="Arial" w:hAnsi="Arial" w:cs="Arial"/>
                <w:color w:val="3C3C3C"/>
                <w:sz w:val="16"/>
                <w:szCs w:val="16"/>
              </w:rPr>
              <w:t>2.1</w:t>
            </w:r>
          </w:p>
        </w:tc>
        <w:tc>
          <w:tcPr>
            <w:tcW w:w="3963" w:type="dxa"/>
            <w:gridSpan w:val="2"/>
            <w:tcBorders>
              <w:top w:val="single" w:sz="4" w:space="0" w:color="58595B"/>
              <w:left w:val="single" w:sz="4" w:space="0" w:color="58595B"/>
              <w:bottom w:val="single" w:sz="4" w:space="0" w:color="58595B"/>
              <w:right w:val="single" w:sz="4" w:space="0" w:color="58595B"/>
            </w:tcBorders>
            <w:hideMark/>
          </w:tcPr>
          <w:p w14:paraId="2C1AA00D" w14:textId="14F5E805" w:rsidR="00B12C9C" w:rsidRPr="00B12C9C" w:rsidRDefault="001B0D80">
            <w:pPr>
              <w:contextualSpacing/>
              <w:rPr>
                <w:rFonts w:ascii="Arial" w:hAnsi="Arial" w:cs="Arial"/>
                <w:color w:val="3C3C3C"/>
                <w:sz w:val="16"/>
                <w:szCs w:val="16"/>
              </w:rPr>
            </w:pPr>
            <w:r>
              <w:rPr>
                <w:rFonts w:ascii="Arial" w:hAnsi="Arial" w:cs="Arial"/>
                <w:color w:val="3C3C3C"/>
                <w:sz w:val="16"/>
                <w:szCs w:val="16"/>
              </w:rPr>
              <w:t>Morrisons social media Facebook page.</w:t>
            </w:r>
          </w:p>
        </w:tc>
        <w:tc>
          <w:tcPr>
            <w:tcW w:w="1127" w:type="dxa"/>
            <w:tcBorders>
              <w:top w:val="single" w:sz="4" w:space="0" w:color="58595B"/>
              <w:left w:val="single" w:sz="4" w:space="0" w:color="58595B"/>
              <w:bottom w:val="single" w:sz="4" w:space="0" w:color="58595B"/>
              <w:right w:val="single" w:sz="4" w:space="0" w:color="58595B"/>
            </w:tcBorders>
            <w:hideMark/>
          </w:tcPr>
          <w:p w14:paraId="147AEAFE" w14:textId="5FE06E24" w:rsidR="00B12C9C" w:rsidRPr="00B12C9C" w:rsidRDefault="00B12C9C">
            <w:pPr>
              <w:contextualSpacing/>
              <w:jc w:val="center"/>
              <w:rPr>
                <w:rFonts w:ascii="Arial" w:hAnsi="Arial" w:cs="Arial"/>
                <w:color w:val="3C3C3C"/>
                <w:sz w:val="16"/>
                <w:szCs w:val="16"/>
              </w:rPr>
            </w:pPr>
            <w:r w:rsidRPr="00B12C9C">
              <w:rPr>
                <w:rFonts w:ascii="Arial" w:hAnsi="Arial" w:cs="Arial"/>
                <w:color w:val="3C3C3C"/>
                <w:sz w:val="16"/>
                <w:szCs w:val="16"/>
              </w:rPr>
              <w:t>EV 1</w:t>
            </w:r>
            <w:r w:rsidR="00437248">
              <w:rPr>
                <w:rFonts w:ascii="Arial" w:hAnsi="Arial" w:cs="Arial"/>
                <w:color w:val="3C3C3C"/>
                <w:sz w:val="16"/>
                <w:szCs w:val="16"/>
              </w:rPr>
              <w:t>4</w:t>
            </w:r>
          </w:p>
        </w:tc>
        <w:tc>
          <w:tcPr>
            <w:tcW w:w="985" w:type="dxa"/>
            <w:tcBorders>
              <w:top w:val="single" w:sz="4" w:space="0" w:color="58595B"/>
              <w:left w:val="single" w:sz="4" w:space="0" w:color="58595B"/>
              <w:bottom w:val="single" w:sz="4" w:space="0" w:color="58595B"/>
              <w:right w:val="single" w:sz="4" w:space="0" w:color="58595B"/>
            </w:tcBorders>
          </w:tcPr>
          <w:p w14:paraId="4A95C4B3" w14:textId="77777777" w:rsidR="00B12C9C" w:rsidRPr="00B12C9C" w:rsidRDefault="00B12C9C">
            <w:pPr>
              <w:contextualSpacing/>
              <w:rPr>
                <w:rFonts w:ascii="Arial" w:hAnsi="Arial" w:cs="Arial"/>
                <w:color w:val="3C3C3C"/>
                <w:sz w:val="16"/>
                <w:szCs w:val="16"/>
              </w:rPr>
            </w:pPr>
          </w:p>
        </w:tc>
        <w:tc>
          <w:tcPr>
            <w:tcW w:w="1832" w:type="dxa"/>
            <w:tcBorders>
              <w:top w:val="single" w:sz="4" w:space="0" w:color="58595B"/>
              <w:left w:val="single" w:sz="4" w:space="0" w:color="58595B"/>
              <w:bottom w:val="single" w:sz="4" w:space="0" w:color="58595B"/>
              <w:right w:val="single" w:sz="4" w:space="0" w:color="58595B"/>
            </w:tcBorders>
          </w:tcPr>
          <w:p w14:paraId="6EA7EA3B" w14:textId="77777777" w:rsidR="00B12C9C" w:rsidRPr="00B12C9C" w:rsidRDefault="00B12C9C">
            <w:pPr>
              <w:contextualSpacing/>
              <w:rPr>
                <w:rFonts w:ascii="Arial" w:hAnsi="Arial" w:cs="Arial"/>
                <w:color w:val="3C3C3C"/>
                <w:sz w:val="16"/>
                <w:szCs w:val="16"/>
              </w:rPr>
            </w:pPr>
          </w:p>
        </w:tc>
      </w:tr>
      <w:tr w:rsidR="00B12C9C" w14:paraId="20E976F3" w14:textId="77777777" w:rsidTr="00B12C9C">
        <w:trPr>
          <w:trHeight w:val="476"/>
        </w:trPr>
        <w:tc>
          <w:tcPr>
            <w:tcW w:w="846" w:type="dxa"/>
            <w:tcBorders>
              <w:top w:val="single" w:sz="4" w:space="0" w:color="58595B"/>
              <w:left w:val="single" w:sz="4" w:space="0" w:color="58595B"/>
              <w:bottom w:val="single" w:sz="4" w:space="0" w:color="58595B"/>
              <w:right w:val="single" w:sz="4" w:space="0" w:color="58595B"/>
            </w:tcBorders>
            <w:hideMark/>
          </w:tcPr>
          <w:p w14:paraId="1CABB597" w14:textId="51E863B3" w:rsidR="00B12C9C" w:rsidRPr="00B12C9C" w:rsidRDefault="00437248">
            <w:pPr>
              <w:contextualSpacing/>
              <w:rPr>
                <w:rFonts w:ascii="Arial" w:hAnsi="Arial" w:cs="Arial"/>
                <w:color w:val="3C3C3C"/>
                <w:sz w:val="16"/>
                <w:szCs w:val="16"/>
              </w:rPr>
            </w:pPr>
            <w:r w:rsidRPr="00B12C9C">
              <w:rPr>
                <w:rFonts w:ascii="Arial" w:hAnsi="Arial" w:cs="Arial"/>
                <w:color w:val="3C3C3C"/>
                <w:sz w:val="16"/>
                <w:szCs w:val="16"/>
              </w:rPr>
              <w:t>5AMOC</w:t>
            </w:r>
          </w:p>
        </w:tc>
        <w:tc>
          <w:tcPr>
            <w:tcW w:w="1556" w:type="dxa"/>
            <w:gridSpan w:val="2"/>
            <w:tcBorders>
              <w:top w:val="single" w:sz="4" w:space="0" w:color="58595B"/>
              <w:left w:val="single" w:sz="4" w:space="0" w:color="58595B"/>
              <w:bottom w:val="single" w:sz="4" w:space="0" w:color="58595B"/>
              <w:right w:val="single" w:sz="4" w:space="0" w:color="58595B"/>
            </w:tcBorders>
            <w:hideMark/>
          </w:tcPr>
          <w:p w14:paraId="02621928" w14:textId="4E34FE14" w:rsidR="00B12C9C" w:rsidRPr="00B12C9C" w:rsidRDefault="00437248">
            <w:pPr>
              <w:contextualSpacing/>
              <w:rPr>
                <w:rFonts w:ascii="Arial" w:hAnsi="Arial" w:cs="Arial"/>
                <w:color w:val="3C3C3C"/>
                <w:sz w:val="16"/>
                <w:szCs w:val="16"/>
              </w:rPr>
            </w:pPr>
            <w:r>
              <w:rPr>
                <w:rFonts w:ascii="Arial" w:hAnsi="Arial" w:cs="Arial"/>
                <w:color w:val="3C3C3C"/>
                <w:sz w:val="16"/>
                <w:szCs w:val="16"/>
              </w:rPr>
              <w:t>Contributing to the Management of Change</w:t>
            </w:r>
          </w:p>
        </w:tc>
        <w:tc>
          <w:tcPr>
            <w:tcW w:w="1091" w:type="dxa"/>
            <w:tcBorders>
              <w:top w:val="single" w:sz="4" w:space="0" w:color="58595B"/>
              <w:left w:val="single" w:sz="4" w:space="0" w:color="58595B"/>
              <w:bottom w:val="single" w:sz="4" w:space="0" w:color="58595B"/>
              <w:right w:val="single" w:sz="4" w:space="0" w:color="58595B"/>
            </w:tcBorders>
            <w:hideMark/>
          </w:tcPr>
          <w:p w14:paraId="086BC8F5" w14:textId="6ED214B4" w:rsidR="00B12C9C" w:rsidRPr="00B12C9C" w:rsidRDefault="001B0D80">
            <w:pPr>
              <w:contextualSpacing/>
              <w:rPr>
                <w:rFonts w:ascii="Arial" w:hAnsi="Arial" w:cs="Arial"/>
                <w:color w:val="3C3C3C"/>
                <w:sz w:val="16"/>
                <w:szCs w:val="16"/>
              </w:rPr>
            </w:pPr>
            <w:r>
              <w:rPr>
                <w:rFonts w:ascii="Arial" w:hAnsi="Arial" w:cs="Arial"/>
                <w:color w:val="3C3C3C"/>
                <w:sz w:val="16"/>
                <w:szCs w:val="16"/>
              </w:rPr>
              <w:t>2.1</w:t>
            </w:r>
          </w:p>
        </w:tc>
        <w:tc>
          <w:tcPr>
            <w:tcW w:w="3963" w:type="dxa"/>
            <w:gridSpan w:val="2"/>
            <w:tcBorders>
              <w:top w:val="single" w:sz="4" w:space="0" w:color="58595B"/>
              <w:left w:val="single" w:sz="4" w:space="0" w:color="58595B"/>
              <w:bottom w:val="single" w:sz="4" w:space="0" w:color="58595B"/>
              <w:right w:val="single" w:sz="4" w:space="0" w:color="58595B"/>
            </w:tcBorders>
            <w:hideMark/>
          </w:tcPr>
          <w:p w14:paraId="2A09260A" w14:textId="5F09A41D" w:rsidR="00B12C9C" w:rsidRPr="00B12C9C" w:rsidRDefault="001B0D80">
            <w:pPr>
              <w:contextualSpacing/>
              <w:rPr>
                <w:rFonts w:ascii="Arial" w:hAnsi="Arial" w:cs="Arial"/>
                <w:color w:val="3C3C3C"/>
                <w:sz w:val="16"/>
                <w:szCs w:val="16"/>
              </w:rPr>
            </w:pPr>
            <w:r>
              <w:rPr>
                <w:rFonts w:ascii="Arial" w:hAnsi="Arial" w:cs="Arial"/>
                <w:color w:val="3C3C3C"/>
                <w:sz w:val="16"/>
                <w:szCs w:val="16"/>
              </w:rPr>
              <w:t>Home delivery Coach confirmation email</w:t>
            </w:r>
          </w:p>
        </w:tc>
        <w:tc>
          <w:tcPr>
            <w:tcW w:w="1127" w:type="dxa"/>
            <w:tcBorders>
              <w:top w:val="single" w:sz="4" w:space="0" w:color="58595B"/>
              <w:left w:val="single" w:sz="4" w:space="0" w:color="58595B"/>
              <w:bottom w:val="single" w:sz="4" w:space="0" w:color="58595B"/>
              <w:right w:val="single" w:sz="4" w:space="0" w:color="58595B"/>
            </w:tcBorders>
            <w:hideMark/>
          </w:tcPr>
          <w:p w14:paraId="3C051F98" w14:textId="33340D3B" w:rsidR="00B12C9C" w:rsidRPr="00B12C9C" w:rsidRDefault="00B12C9C">
            <w:pPr>
              <w:contextualSpacing/>
              <w:jc w:val="center"/>
              <w:rPr>
                <w:rFonts w:ascii="Arial" w:hAnsi="Arial" w:cs="Arial"/>
                <w:color w:val="3C3C3C"/>
                <w:sz w:val="16"/>
                <w:szCs w:val="16"/>
              </w:rPr>
            </w:pPr>
            <w:r w:rsidRPr="00B12C9C">
              <w:rPr>
                <w:rFonts w:ascii="Arial" w:hAnsi="Arial" w:cs="Arial"/>
                <w:color w:val="3C3C3C"/>
                <w:sz w:val="16"/>
                <w:szCs w:val="16"/>
              </w:rPr>
              <w:t>EV 1</w:t>
            </w:r>
            <w:r w:rsidR="00437248">
              <w:rPr>
                <w:rFonts w:ascii="Arial" w:hAnsi="Arial" w:cs="Arial"/>
                <w:color w:val="3C3C3C"/>
                <w:sz w:val="16"/>
                <w:szCs w:val="16"/>
              </w:rPr>
              <w:t>5</w:t>
            </w:r>
          </w:p>
        </w:tc>
        <w:tc>
          <w:tcPr>
            <w:tcW w:w="985" w:type="dxa"/>
            <w:tcBorders>
              <w:top w:val="single" w:sz="4" w:space="0" w:color="58595B"/>
              <w:left w:val="single" w:sz="4" w:space="0" w:color="58595B"/>
              <w:bottom w:val="single" w:sz="4" w:space="0" w:color="58595B"/>
              <w:right w:val="single" w:sz="4" w:space="0" w:color="58595B"/>
            </w:tcBorders>
          </w:tcPr>
          <w:p w14:paraId="2B99F03C" w14:textId="77777777" w:rsidR="00B12C9C" w:rsidRPr="00B12C9C" w:rsidRDefault="00B12C9C">
            <w:pPr>
              <w:contextualSpacing/>
              <w:rPr>
                <w:rFonts w:ascii="Arial" w:hAnsi="Arial" w:cs="Arial"/>
                <w:color w:val="3C3C3C"/>
                <w:sz w:val="16"/>
                <w:szCs w:val="16"/>
              </w:rPr>
            </w:pPr>
          </w:p>
        </w:tc>
        <w:tc>
          <w:tcPr>
            <w:tcW w:w="1832" w:type="dxa"/>
            <w:tcBorders>
              <w:top w:val="single" w:sz="4" w:space="0" w:color="58595B"/>
              <w:left w:val="single" w:sz="4" w:space="0" w:color="58595B"/>
              <w:bottom w:val="single" w:sz="4" w:space="0" w:color="58595B"/>
              <w:right w:val="single" w:sz="4" w:space="0" w:color="58595B"/>
            </w:tcBorders>
          </w:tcPr>
          <w:p w14:paraId="4BA20011" w14:textId="77777777" w:rsidR="00B12C9C" w:rsidRPr="00B12C9C" w:rsidRDefault="00B12C9C">
            <w:pPr>
              <w:contextualSpacing/>
              <w:rPr>
                <w:rFonts w:ascii="Arial" w:hAnsi="Arial" w:cs="Arial"/>
                <w:color w:val="3C3C3C"/>
                <w:sz w:val="16"/>
                <w:szCs w:val="16"/>
              </w:rPr>
            </w:pPr>
          </w:p>
        </w:tc>
      </w:tr>
      <w:tr w:rsidR="00B12C9C" w14:paraId="6C637FFB" w14:textId="77777777" w:rsidTr="00B12C9C">
        <w:trPr>
          <w:trHeight w:val="476"/>
        </w:trPr>
        <w:tc>
          <w:tcPr>
            <w:tcW w:w="846" w:type="dxa"/>
            <w:tcBorders>
              <w:top w:val="single" w:sz="4" w:space="0" w:color="58595B"/>
              <w:left w:val="single" w:sz="4" w:space="0" w:color="58595B"/>
              <w:bottom w:val="single" w:sz="4" w:space="0" w:color="58595B"/>
              <w:right w:val="single" w:sz="4" w:space="0" w:color="58595B"/>
            </w:tcBorders>
            <w:hideMark/>
          </w:tcPr>
          <w:p w14:paraId="37851BE6" w14:textId="5B45A19E" w:rsidR="00B12C9C" w:rsidRPr="00B12C9C" w:rsidRDefault="00437248">
            <w:pPr>
              <w:contextualSpacing/>
              <w:rPr>
                <w:rFonts w:ascii="Arial" w:hAnsi="Arial" w:cs="Arial"/>
                <w:color w:val="3C3C3C"/>
                <w:sz w:val="16"/>
                <w:szCs w:val="16"/>
              </w:rPr>
            </w:pPr>
            <w:r w:rsidRPr="00B12C9C">
              <w:rPr>
                <w:rFonts w:ascii="Arial" w:hAnsi="Arial" w:cs="Arial"/>
                <w:color w:val="3C3C3C"/>
                <w:sz w:val="16"/>
                <w:szCs w:val="16"/>
              </w:rPr>
              <w:t>5AMOC</w:t>
            </w:r>
          </w:p>
        </w:tc>
        <w:tc>
          <w:tcPr>
            <w:tcW w:w="1556" w:type="dxa"/>
            <w:gridSpan w:val="2"/>
            <w:tcBorders>
              <w:top w:val="single" w:sz="4" w:space="0" w:color="58595B"/>
              <w:left w:val="single" w:sz="4" w:space="0" w:color="58595B"/>
              <w:bottom w:val="single" w:sz="4" w:space="0" w:color="58595B"/>
              <w:right w:val="single" w:sz="4" w:space="0" w:color="58595B"/>
            </w:tcBorders>
            <w:hideMark/>
          </w:tcPr>
          <w:p w14:paraId="088C154F" w14:textId="62042F4A" w:rsidR="00B12C9C" w:rsidRPr="00B12C9C" w:rsidRDefault="00437248">
            <w:pPr>
              <w:contextualSpacing/>
              <w:rPr>
                <w:rFonts w:ascii="Arial" w:hAnsi="Arial" w:cs="Arial"/>
                <w:color w:val="3C3C3C"/>
                <w:sz w:val="16"/>
                <w:szCs w:val="16"/>
              </w:rPr>
            </w:pPr>
            <w:r>
              <w:rPr>
                <w:rFonts w:ascii="Arial" w:hAnsi="Arial" w:cs="Arial"/>
                <w:color w:val="3C3C3C"/>
                <w:sz w:val="16"/>
                <w:szCs w:val="16"/>
              </w:rPr>
              <w:t>Contributing to the Management of Change</w:t>
            </w:r>
          </w:p>
        </w:tc>
        <w:tc>
          <w:tcPr>
            <w:tcW w:w="1091" w:type="dxa"/>
            <w:tcBorders>
              <w:top w:val="single" w:sz="4" w:space="0" w:color="58595B"/>
              <w:left w:val="single" w:sz="4" w:space="0" w:color="58595B"/>
              <w:bottom w:val="single" w:sz="4" w:space="0" w:color="58595B"/>
              <w:right w:val="single" w:sz="4" w:space="0" w:color="58595B"/>
            </w:tcBorders>
            <w:hideMark/>
          </w:tcPr>
          <w:p w14:paraId="35344878" w14:textId="77777777" w:rsidR="00B12C9C" w:rsidRDefault="001B0D80">
            <w:pPr>
              <w:contextualSpacing/>
              <w:rPr>
                <w:rFonts w:ascii="Arial" w:hAnsi="Arial" w:cs="Arial"/>
                <w:color w:val="3C3C3C"/>
                <w:sz w:val="16"/>
                <w:szCs w:val="16"/>
              </w:rPr>
            </w:pPr>
            <w:r>
              <w:rPr>
                <w:rFonts w:ascii="Arial" w:hAnsi="Arial" w:cs="Arial"/>
                <w:color w:val="3C3C3C"/>
                <w:sz w:val="16"/>
                <w:szCs w:val="16"/>
              </w:rPr>
              <w:t>2.2</w:t>
            </w:r>
          </w:p>
          <w:p w14:paraId="011A2782" w14:textId="3CE03E5B" w:rsidR="001B0D80" w:rsidRPr="00B12C9C" w:rsidRDefault="001B0D80">
            <w:pPr>
              <w:contextualSpacing/>
              <w:rPr>
                <w:rFonts w:ascii="Arial" w:hAnsi="Arial" w:cs="Arial"/>
                <w:color w:val="3C3C3C"/>
                <w:sz w:val="16"/>
                <w:szCs w:val="16"/>
              </w:rPr>
            </w:pPr>
            <w:r>
              <w:rPr>
                <w:rFonts w:ascii="Arial" w:hAnsi="Arial" w:cs="Arial"/>
                <w:color w:val="3C3C3C"/>
                <w:sz w:val="16"/>
                <w:szCs w:val="16"/>
              </w:rPr>
              <w:t>3.4</w:t>
            </w:r>
          </w:p>
        </w:tc>
        <w:tc>
          <w:tcPr>
            <w:tcW w:w="3963" w:type="dxa"/>
            <w:gridSpan w:val="2"/>
            <w:tcBorders>
              <w:top w:val="single" w:sz="4" w:space="0" w:color="58595B"/>
              <w:left w:val="single" w:sz="4" w:space="0" w:color="58595B"/>
              <w:bottom w:val="single" w:sz="4" w:space="0" w:color="58595B"/>
              <w:right w:val="single" w:sz="4" w:space="0" w:color="58595B"/>
            </w:tcBorders>
            <w:hideMark/>
          </w:tcPr>
          <w:p w14:paraId="636A555B" w14:textId="7FF4A4D9" w:rsidR="00B12C9C" w:rsidRPr="00B12C9C" w:rsidRDefault="001B0D80">
            <w:pPr>
              <w:contextualSpacing/>
              <w:rPr>
                <w:rFonts w:ascii="Arial" w:hAnsi="Arial" w:cs="Arial"/>
                <w:color w:val="3C3C3C"/>
                <w:sz w:val="16"/>
                <w:szCs w:val="16"/>
              </w:rPr>
            </w:pPr>
            <w:r>
              <w:rPr>
                <w:rFonts w:ascii="Arial" w:hAnsi="Arial" w:cs="Arial"/>
                <w:color w:val="3C3C3C"/>
                <w:sz w:val="16"/>
                <w:szCs w:val="16"/>
              </w:rPr>
              <w:t>Payroll bridge.</w:t>
            </w:r>
          </w:p>
        </w:tc>
        <w:tc>
          <w:tcPr>
            <w:tcW w:w="1127" w:type="dxa"/>
            <w:tcBorders>
              <w:top w:val="single" w:sz="4" w:space="0" w:color="58595B"/>
              <w:left w:val="single" w:sz="4" w:space="0" w:color="58595B"/>
              <w:bottom w:val="single" w:sz="4" w:space="0" w:color="58595B"/>
              <w:right w:val="single" w:sz="4" w:space="0" w:color="58595B"/>
            </w:tcBorders>
            <w:hideMark/>
          </w:tcPr>
          <w:p w14:paraId="01596792" w14:textId="7C31EE11" w:rsidR="00B12C9C" w:rsidRPr="00B12C9C" w:rsidRDefault="00B12C9C">
            <w:pPr>
              <w:contextualSpacing/>
              <w:jc w:val="center"/>
              <w:rPr>
                <w:rFonts w:ascii="Arial" w:hAnsi="Arial" w:cs="Arial"/>
                <w:color w:val="3C3C3C"/>
                <w:sz w:val="16"/>
                <w:szCs w:val="16"/>
              </w:rPr>
            </w:pPr>
            <w:r w:rsidRPr="00B12C9C">
              <w:rPr>
                <w:rFonts w:ascii="Arial" w:hAnsi="Arial" w:cs="Arial"/>
                <w:color w:val="3C3C3C"/>
                <w:sz w:val="16"/>
                <w:szCs w:val="16"/>
              </w:rPr>
              <w:t>EV 1</w:t>
            </w:r>
            <w:r w:rsidR="00437248">
              <w:rPr>
                <w:rFonts w:ascii="Arial" w:hAnsi="Arial" w:cs="Arial"/>
                <w:color w:val="3C3C3C"/>
                <w:sz w:val="16"/>
                <w:szCs w:val="16"/>
              </w:rPr>
              <w:t>6</w:t>
            </w:r>
          </w:p>
        </w:tc>
        <w:tc>
          <w:tcPr>
            <w:tcW w:w="985" w:type="dxa"/>
            <w:tcBorders>
              <w:top w:val="single" w:sz="4" w:space="0" w:color="58595B"/>
              <w:left w:val="single" w:sz="4" w:space="0" w:color="58595B"/>
              <w:bottom w:val="single" w:sz="4" w:space="0" w:color="58595B"/>
              <w:right w:val="single" w:sz="4" w:space="0" w:color="58595B"/>
            </w:tcBorders>
          </w:tcPr>
          <w:p w14:paraId="5DE6ED02" w14:textId="77777777" w:rsidR="00B12C9C" w:rsidRPr="00B12C9C" w:rsidRDefault="00B12C9C">
            <w:pPr>
              <w:contextualSpacing/>
              <w:rPr>
                <w:rFonts w:ascii="Arial" w:hAnsi="Arial" w:cs="Arial"/>
                <w:color w:val="3C3C3C"/>
                <w:sz w:val="16"/>
                <w:szCs w:val="16"/>
              </w:rPr>
            </w:pPr>
          </w:p>
        </w:tc>
        <w:tc>
          <w:tcPr>
            <w:tcW w:w="1832" w:type="dxa"/>
            <w:tcBorders>
              <w:top w:val="single" w:sz="4" w:space="0" w:color="58595B"/>
              <w:left w:val="single" w:sz="4" w:space="0" w:color="58595B"/>
              <w:bottom w:val="single" w:sz="4" w:space="0" w:color="58595B"/>
              <w:right w:val="single" w:sz="4" w:space="0" w:color="58595B"/>
            </w:tcBorders>
          </w:tcPr>
          <w:p w14:paraId="7F1F3C91" w14:textId="77777777" w:rsidR="00B12C9C" w:rsidRPr="00B12C9C" w:rsidRDefault="00B12C9C">
            <w:pPr>
              <w:contextualSpacing/>
              <w:rPr>
                <w:rFonts w:ascii="Arial" w:hAnsi="Arial" w:cs="Arial"/>
                <w:color w:val="3C3C3C"/>
                <w:sz w:val="16"/>
                <w:szCs w:val="16"/>
              </w:rPr>
            </w:pPr>
          </w:p>
        </w:tc>
      </w:tr>
      <w:tr w:rsidR="00437248" w14:paraId="00EB6063" w14:textId="77777777" w:rsidTr="00B12C9C">
        <w:trPr>
          <w:trHeight w:val="476"/>
        </w:trPr>
        <w:tc>
          <w:tcPr>
            <w:tcW w:w="846" w:type="dxa"/>
            <w:tcBorders>
              <w:top w:val="single" w:sz="4" w:space="0" w:color="58595B"/>
              <w:left w:val="single" w:sz="4" w:space="0" w:color="58595B"/>
              <w:bottom w:val="single" w:sz="4" w:space="0" w:color="58595B"/>
              <w:right w:val="single" w:sz="4" w:space="0" w:color="58595B"/>
            </w:tcBorders>
          </w:tcPr>
          <w:p w14:paraId="557FEBB6" w14:textId="19561134" w:rsidR="00437248" w:rsidRDefault="00437248">
            <w:pPr>
              <w:contextualSpacing/>
              <w:rPr>
                <w:rFonts w:ascii="Arial" w:hAnsi="Arial" w:cs="Arial"/>
                <w:color w:val="3C3C3C"/>
                <w:sz w:val="16"/>
                <w:szCs w:val="16"/>
              </w:rPr>
            </w:pPr>
            <w:r w:rsidRPr="00B12C9C">
              <w:rPr>
                <w:rFonts w:ascii="Arial" w:hAnsi="Arial" w:cs="Arial"/>
                <w:color w:val="3C3C3C"/>
                <w:sz w:val="16"/>
                <w:szCs w:val="16"/>
              </w:rPr>
              <w:t>5AMOC</w:t>
            </w:r>
          </w:p>
        </w:tc>
        <w:tc>
          <w:tcPr>
            <w:tcW w:w="1556" w:type="dxa"/>
            <w:gridSpan w:val="2"/>
            <w:tcBorders>
              <w:top w:val="single" w:sz="4" w:space="0" w:color="58595B"/>
              <w:left w:val="single" w:sz="4" w:space="0" w:color="58595B"/>
              <w:bottom w:val="single" w:sz="4" w:space="0" w:color="58595B"/>
              <w:right w:val="single" w:sz="4" w:space="0" w:color="58595B"/>
            </w:tcBorders>
          </w:tcPr>
          <w:p w14:paraId="27828F84" w14:textId="34A6CDAE" w:rsidR="00437248" w:rsidRDefault="00437248">
            <w:pPr>
              <w:contextualSpacing/>
              <w:rPr>
                <w:rFonts w:ascii="Arial" w:hAnsi="Arial" w:cs="Arial"/>
                <w:color w:val="3C3C3C"/>
                <w:sz w:val="16"/>
                <w:szCs w:val="16"/>
              </w:rPr>
            </w:pPr>
            <w:r>
              <w:rPr>
                <w:rFonts w:ascii="Arial" w:hAnsi="Arial" w:cs="Arial"/>
                <w:color w:val="3C3C3C"/>
                <w:sz w:val="16"/>
                <w:szCs w:val="16"/>
              </w:rPr>
              <w:t>Contributing to the Management of Change</w:t>
            </w:r>
          </w:p>
        </w:tc>
        <w:tc>
          <w:tcPr>
            <w:tcW w:w="1091" w:type="dxa"/>
            <w:tcBorders>
              <w:top w:val="single" w:sz="4" w:space="0" w:color="58595B"/>
              <w:left w:val="single" w:sz="4" w:space="0" w:color="58595B"/>
              <w:bottom w:val="single" w:sz="4" w:space="0" w:color="58595B"/>
              <w:right w:val="single" w:sz="4" w:space="0" w:color="58595B"/>
            </w:tcBorders>
          </w:tcPr>
          <w:p w14:paraId="56C89218" w14:textId="197F500D" w:rsidR="00437248" w:rsidRPr="00B12C9C" w:rsidRDefault="001B0D80">
            <w:pPr>
              <w:contextualSpacing/>
              <w:rPr>
                <w:rFonts w:ascii="Arial" w:hAnsi="Arial" w:cs="Arial"/>
                <w:color w:val="3C3C3C"/>
                <w:sz w:val="16"/>
                <w:szCs w:val="16"/>
              </w:rPr>
            </w:pPr>
            <w:r>
              <w:rPr>
                <w:rFonts w:ascii="Arial" w:hAnsi="Arial" w:cs="Arial"/>
                <w:color w:val="3C3C3C"/>
                <w:sz w:val="16"/>
                <w:szCs w:val="16"/>
              </w:rPr>
              <w:t>2.3</w:t>
            </w:r>
          </w:p>
        </w:tc>
        <w:tc>
          <w:tcPr>
            <w:tcW w:w="3963" w:type="dxa"/>
            <w:gridSpan w:val="2"/>
            <w:tcBorders>
              <w:top w:val="single" w:sz="4" w:space="0" w:color="58595B"/>
              <w:left w:val="single" w:sz="4" w:space="0" w:color="58595B"/>
              <w:bottom w:val="single" w:sz="4" w:space="0" w:color="58595B"/>
              <w:right w:val="single" w:sz="4" w:space="0" w:color="58595B"/>
            </w:tcBorders>
          </w:tcPr>
          <w:p w14:paraId="67998612" w14:textId="7656EDFB" w:rsidR="00437248" w:rsidRPr="00B12C9C" w:rsidRDefault="001B0D80">
            <w:pPr>
              <w:contextualSpacing/>
              <w:rPr>
                <w:rFonts w:ascii="Arial" w:hAnsi="Arial" w:cs="Arial"/>
                <w:color w:val="3C3C3C"/>
                <w:sz w:val="16"/>
                <w:szCs w:val="16"/>
              </w:rPr>
            </w:pPr>
            <w:r>
              <w:rPr>
                <w:rFonts w:ascii="Arial" w:hAnsi="Arial" w:cs="Arial"/>
                <w:color w:val="3C3C3C"/>
                <w:sz w:val="16"/>
                <w:szCs w:val="16"/>
              </w:rPr>
              <w:t>Warehouse Space.</w:t>
            </w:r>
          </w:p>
        </w:tc>
        <w:tc>
          <w:tcPr>
            <w:tcW w:w="1127" w:type="dxa"/>
            <w:tcBorders>
              <w:top w:val="single" w:sz="4" w:space="0" w:color="58595B"/>
              <w:left w:val="single" w:sz="4" w:space="0" w:color="58595B"/>
              <w:bottom w:val="single" w:sz="4" w:space="0" w:color="58595B"/>
              <w:right w:val="single" w:sz="4" w:space="0" w:color="58595B"/>
            </w:tcBorders>
          </w:tcPr>
          <w:p w14:paraId="07B95B33" w14:textId="493E3F10" w:rsidR="00437248" w:rsidRPr="00B12C9C" w:rsidRDefault="00437248" w:rsidP="00437248">
            <w:pPr>
              <w:contextualSpacing/>
              <w:jc w:val="center"/>
              <w:rPr>
                <w:rFonts w:ascii="Arial" w:hAnsi="Arial" w:cs="Arial"/>
                <w:color w:val="3C3C3C"/>
                <w:sz w:val="16"/>
                <w:szCs w:val="16"/>
              </w:rPr>
            </w:pPr>
            <w:r>
              <w:rPr>
                <w:rFonts w:ascii="Arial" w:hAnsi="Arial" w:cs="Arial"/>
                <w:color w:val="3C3C3C"/>
                <w:sz w:val="16"/>
                <w:szCs w:val="16"/>
              </w:rPr>
              <w:t>EV17</w:t>
            </w:r>
          </w:p>
        </w:tc>
        <w:tc>
          <w:tcPr>
            <w:tcW w:w="985" w:type="dxa"/>
            <w:tcBorders>
              <w:top w:val="single" w:sz="4" w:space="0" w:color="58595B"/>
              <w:left w:val="single" w:sz="4" w:space="0" w:color="58595B"/>
              <w:bottom w:val="single" w:sz="4" w:space="0" w:color="58595B"/>
              <w:right w:val="single" w:sz="4" w:space="0" w:color="58595B"/>
            </w:tcBorders>
          </w:tcPr>
          <w:p w14:paraId="6CEC7443" w14:textId="77777777" w:rsidR="00437248" w:rsidRPr="00B12C9C" w:rsidRDefault="00437248">
            <w:pPr>
              <w:contextualSpacing/>
              <w:rPr>
                <w:rFonts w:ascii="Arial" w:hAnsi="Arial" w:cs="Arial"/>
                <w:color w:val="3C3C3C"/>
                <w:sz w:val="16"/>
                <w:szCs w:val="16"/>
              </w:rPr>
            </w:pPr>
          </w:p>
        </w:tc>
        <w:tc>
          <w:tcPr>
            <w:tcW w:w="1832" w:type="dxa"/>
            <w:tcBorders>
              <w:top w:val="single" w:sz="4" w:space="0" w:color="58595B"/>
              <w:left w:val="single" w:sz="4" w:space="0" w:color="58595B"/>
              <w:bottom w:val="single" w:sz="4" w:space="0" w:color="58595B"/>
              <w:right w:val="single" w:sz="4" w:space="0" w:color="58595B"/>
            </w:tcBorders>
          </w:tcPr>
          <w:p w14:paraId="46352C25" w14:textId="77777777" w:rsidR="00437248" w:rsidRPr="00B12C9C" w:rsidRDefault="00437248">
            <w:pPr>
              <w:contextualSpacing/>
              <w:rPr>
                <w:rFonts w:ascii="Arial" w:hAnsi="Arial" w:cs="Arial"/>
                <w:color w:val="3C3C3C"/>
                <w:sz w:val="16"/>
                <w:szCs w:val="16"/>
              </w:rPr>
            </w:pPr>
          </w:p>
        </w:tc>
      </w:tr>
      <w:tr w:rsidR="00437248" w14:paraId="04233D70" w14:textId="77777777" w:rsidTr="00B12C9C">
        <w:trPr>
          <w:trHeight w:val="476"/>
        </w:trPr>
        <w:tc>
          <w:tcPr>
            <w:tcW w:w="846" w:type="dxa"/>
            <w:tcBorders>
              <w:top w:val="single" w:sz="4" w:space="0" w:color="58595B"/>
              <w:left w:val="single" w:sz="4" w:space="0" w:color="58595B"/>
              <w:bottom w:val="single" w:sz="4" w:space="0" w:color="58595B"/>
              <w:right w:val="single" w:sz="4" w:space="0" w:color="58595B"/>
            </w:tcBorders>
          </w:tcPr>
          <w:p w14:paraId="46F8A98F" w14:textId="15DEB376" w:rsidR="00437248" w:rsidRDefault="00437248">
            <w:pPr>
              <w:contextualSpacing/>
              <w:rPr>
                <w:rFonts w:ascii="Arial" w:hAnsi="Arial" w:cs="Arial"/>
                <w:color w:val="3C3C3C"/>
                <w:sz w:val="16"/>
                <w:szCs w:val="16"/>
              </w:rPr>
            </w:pPr>
            <w:r w:rsidRPr="00B12C9C">
              <w:rPr>
                <w:rFonts w:ascii="Arial" w:hAnsi="Arial" w:cs="Arial"/>
                <w:color w:val="3C3C3C"/>
                <w:sz w:val="16"/>
                <w:szCs w:val="16"/>
              </w:rPr>
              <w:t>5AMOC</w:t>
            </w:r>
          </w:p>
        </w:tc>
        <w:tc>
          <w:tcPr>
            <w:tcW w:w="1556" w:type="dxa"/>
            <w:gridSpan w:val="2"/>
            <w:tcBorders>
              <w:top w:val="single" w:sz="4" w:space="0" w:color="58595B"/>
              <w:left w:val="single" w:sz="4" w:space="0" w:color="58595B"/>
              <w:bottom w:val="single" w:sz="4" w:space="0" w:color="58595B"/>
              <w:right w:val="single" w:sz="4" w:space="0" w:color="58595B"/>
            </w:tcBorders>
          </w:tcPr>
          <w:p w14:paraId="4C8DAA8A" w14:textId="7E2D6705" w:rsidR="00437248" w:rsidRDefault="00437248">
            <w:pPr>
              <w:contextualSpacing/>
              <w:rPr>
                <w:rFonts w:ascii="Arial" w:hAnsi="Arial" w:cs="Arial"/>
                <w:color w:val="3C3C3C"/>
                <w:sz w:val="16"/>
                <w:szCs w:val="16"/>
              </w:rPr>
            </w:pPr>
            <w:r>
              <w:rPr>
                <w:rFonts w:ascii="Arial" w:hAnsi="Arial" w:cs="Arial"/>
                <w:color w:val="3C3C3C"/>
                <w:sz w:val="16"/>
                <w:szCs w:val="16"/>
              </w:rPr>
              <w:t>Contributing to the Management of Change</w:t>
            </w:r>
          </w:p>
        </w:tc>
        <w:tc>
          <w:tcPr>
            <w:tcW w:w="1091" w:type="dxa"/>
            <w:tcBorders>
              <w:top w:val="single" w:sz="4" w:space="0" w:color="58595B"/>
              <w:left w:val="single" w:sz="4" w:space="0" w:color="58595B"/>
              <w:bottom w:val="single" w:sz="4" w:space="0" w:color="58595B"/>
              <w:right w:val="single" w:sz="4" w:space="0" w:color="58595B"/>
            </w:tcBorders>
          </w:tcPr>
          <w:p w14:paraId="2E77D5A1" w14:textId="77777777" w:rsidR="00437248" w:rsidRDefault="001B0D80">
            <w:pPr>
              <w:contextualSpacing/>
              <w:rPr>
                <w:rFonts w:ascii="Arial" w:hAnsi="Arial" w:cs="Arial"/>
                <w:color w:val="3C3C3C"/>
                <w:sz w:val="16"/>
                <w:szCs w:val="16"/>
              </w:rPr>
            </w:pPr>
            <w:r>
              <w:rPr>
                <w:rFonts w:ascii="Arial" w:hAnsi="Arial" w:cs="Arial"/>
                <w:color w:val="3C3C3C"/>
                <w:sz w:val="16"/>
                <w:szCs w:val="16"/>
              </w:rPr>
              <w:t>2.2</w:t>
            </w:r>
          </w:p>
          <w:p w14:paraId="71D456EF" w14:textId="24BB7B6A" w:rsidR="001B0D80" w:rsidRPr="00B12C9C" w:rsidRDefault="001B0D80">
            <w:pPr>
              <w:contextualSpacing/>
              <w:rPr>
                <w:rFonts w:ascii="Arial" w:hAnsi="Arial" w:cs="Arial"/>
                <w:color w:val="3C3C3C"/>
                <w:sz w:val="16"/>
                <w:szCs w:val="16"/>
              </w:rPr>
            </w:pPr>
            <w:r>
              <w:rPr>
                <w:rFonts w:ascii="Arial" w:hAnsi="Arial" w:cs="Arial"/>
                <w:color w:val="3C3C3C"/>
                <w:sz w:val="16"/>
                <w:szCs w:val="16"/>
              </w:rPr>
              <w:t>3.4</w:t>
            </w:r>
          </w:p>
        </w:tc>
        <w:tc>
          <w:tcPr>
            <w:tcW w:w="3963" w:type="dxa"/>
            <w:gridSpan w:val="2"/>
            <w:tcBorders>
              <w:top w:val="single" w:sz="4" w:space="0" w:color="58595B"/>
              <w:left w:val="single" w:sz="4" w:space="0" w:color="58595B"/>
              <w:bottom w:val="single" w:sz="4" w:space="0" w:color="58595B"/>
              <w:right w:val="single" w:sz="4" w:space="0" w:color="58595B"/>
            </w:tcBorders>
          </w:tcPr>
          <w:p w14:paraId="7A17F0C1" w14:textId="48595CB7" w:rsidR="00437248" w:rsidRPr="00B12C9C" w:rsidRDefault="001B0D80">
            <w:pPr>
              <w:contextualSpacing/>
              <w:rPr>
                <w:rFonts w:ascii="Arial" w:hAnsi="Arial" w:cs="Arial"/>
                <w:color w:val="3C3C3C"/>
                <w:sz w:val="16"/>
                <w:szCs w:val="16"/>
              </w:rPr>
            </w:pPr>
            <w:r>
              <w:rPr>
                <w:rFonts w:ascii="Arial" w:hAnsi="Arial" w:cs="Arial"/>
                <w:color w:val="3C3C3C"/>
                <w:sz w:val="16"/>
                <w:szCs w:val="16"/>
              </w:rPr>
              <w:t xml:space="preserve">Payroll bridge compliance </w:t>
            </w:r>
          </w:p>
        </w:tc>
        <w:tc>
          <w:tcPr>
            <w:tcW w:w="1127" w:type="dxa"/>
            <w:tcBorders>
              <w:top w:val="single" w:sz="4" w:space="0" w:color="58595B"/>
              <w:left w:val="single" w:sz="4" w:space="0" w:color="58595B"/>
              <w:bottom w:val="single" w:sz="4" w:space="0" w:color="58595B"/>
              <w:right w:val="single" w:sz="4" w:space="0" w:color="58595B"/>
            </w:tcBorders>
          </w:tcPr>
          <w:p w14:paraId="037C058B" w14:textId="430DD83C" w:rsidR="00437248" w:rsidRPr="00B12C9C" w:rsidRDefault="00437248" w:rsidP="00437248">
            <w:pPr>
              <w:contextualSpacing/>
              <w:jc w:val="center"/>
              <w:rPr>
                <w:rFonts w:ascii="Arial" w:hAnsi="Arial" w:cs="Arial"/>
                <w:color w:val="3C3C3C"/>
                <w:sz w:val="16"/>
                <w:szCs w:val="16"/>
              </w:rPr>
            </w:pPr>
            <w:r>
              <w:rPr>
                <w:rFonts w:ascii="Arial" w:hAnsi="Arial" w:cs="Arial"/>
                <w:color w:val="3C3C3C"/>
                <w:sz w:val="16"/>
                <w:szCs w:val="16"/>
              </w:rPr>
              <w:t>EV18</w:t>
            </w:r>
          </w:p>
        </w:tc>
        <w:tc>
          <w:tcPr>
            <w:tcW w:w="985" w:type="dxa"/>
            <w:tcBorders>
              <w:top w:val="single" w:sz="4" w:space="0" w:color="58595B"/>
              <w:left w:val="single" w:sz="4" w:space="0" w:color="58595B"/>
              <w:bottom w:val="single" w:sz="4" w:space="0" w:color="58595B"/>
              <w:right w:val="single" w:sz="4" w:space="0" w:color="58595B"/>
            </w:tcBorders>
          </w:tcPr>
          <w:p w14:paraId="47ED487D" w14:textId="77777777" w:rsidR="00437248" w:rsidRPr="00B12C9C" w:rsidRDefault="00437248">
            <w:pPr>
              <w:contextualSpacing/>
              <w:rPr>
                <w:rFonts w:ascii="Arial" w:hAnsi="Arial" w:cs="Arial"/>
                <w:color w:val="3C3C3C"/>
                <w:sz w:val="16"/>
                <w:szCs w:val="16"/>
              </w:rPr>
            </w:pPr>
          </w:p>
        </w:tc>
        <w:tc>
          <w:tcPr>
            <w:tcW w:w="1832" w:type="dxa"/>
            <w:tcBorders>
              <w:top w:val="single" w:sz="4" w:space="0" w:color="58595B"/>
              <w:left w:val="single" w:sz="4" w:space="0" w:color="58595B"/>
              <w:bottom w:val="single" w:sz="4" w:space="0" w:color="58595B"/>
              <w:right w:val="single" w:sz="4" w:space="0" w:color="58595B"/>
            </w:tcBorders>
          </w:tcPr>
          <w:p w14:paraId="7502B694" w14:textId="77777777" w:rsidR="00437248" w:rsidRPr="00B12C9C" w:rsidRDefault="00437248">
            <w:pPr>
              <w:contextualSpacing/>
              <w:rPr>
                <w:rFonts w:ascii="Arial" w:hAnsi="Arial" w:cs="Arial"/>
                <w:color w:val="3C3C3C"/>
                <w:sz w:val="16"/>
                <w:szCs w:val="16"/>
              </w:rPr>
            </w:pPr>
          </w:p>
        </w:tc>
      </w:tr>
      <w:tr w:rsidR="00437248" w14:paraId="08622F70" w14:textId="77777777" w:rsidTr="00B12C9C">
        <w:trPr>
          <w:trHeight w:val="476"/>
        </w:trPr>
        <w:tc>
          <w:tcPr>
            <w:tcW w:w="846" w:type="dxa"/>
            <w:tcBorders>
              <w:top w:val="single" w:sz="4" w:space="0" w:color="58595B"/>
              <w:left w:val="single" w:sz="4" w:space="0" w:color="58595B"/>
              <w:bottom w:val="single" w:sz="4" w:space="0" w:color="58595B"/>
              <w:right w:val="single" w:sz="4" w:space="0" w:color="58595B"/>
            </w:tcBorders>
          </w:tcPr>
          <w:p w14:paraId="770C0197" w14:textId="1B9778DB" w:rsidR="00437248" w:rsidRDefault="00437248">
            <w:pPr>
              <w:contextualSpacing/>
              <w:rPr>
                <w:rFonts w:ascii="Arial" w:hAnsi="Arial" w:cs="Arial"/>
                <w:color w:val="3C3C3C"/>
                <w:sz w:val="16"/>
                <w:szCs w:val="16"/>
              </w:rPr>
            </w:pPr>
            <w:r w:rsidRPr="00B12C9C">
              <w:rPr>
                <w:rFonts w:ascii="Arial" w:hAnsi="Arial" w:cs="Arial"/>
                <w:color w:val="3C3C3C"/>
                <w:sz w:val="16"/>
                <w:szCs w:val="16"/>
              </w:rPr>
              <w:t>5AMOC</w:t>
            </w:r>
          </w:p>
        </w:tc>
        <w:tc>
          <w:tcPr>
            <w:tcW w:w="1556" w:type="dxa"/>
            <w:gridSpan w:val="2"/>
            <w:tcBorders>
              <w:top w:val="single" w:sz="4" w:space="0" w:color="58595B"/>
              <w:left w:val="single" w:sz="4" w:space="0" w:color="58595B"/>
              <w:bottom w:val="single" w:sz="4" w:space="0" w:color="58595B"/>
              <w:right w:val="single" w:sz="4" w:space="0" w:color="58595B"/>
            </w:tcBorders>
          </w:tcPr>
          <w:p w14:paraId="22A5F0DF" w14:textId="2ED630B7" w:rsidR="00437248" w:rsidRDefault="00437248">
            <w:pPr>
              <w:contextualSpacing/>
              <w:rPr>
                <w:rFonts w:ascii="Arial" w:hAnsi="Arial" w:cs="Arial"/>
                <w:color w:val="3C3C3C"/>
                <w:sz w:val="16"/>
                <w:szCs w:val="16"/>
              </w:rPr>
            </w:pPr>
            <w:r>
              <w:rPr>
                <w:rFonts w:ascii="Arial" w:hAnsi="Arial" w:cs="Arial"/>
                <w:color w:val="3C3C3C"/>
                <w:sz w:val="16"/>
                <w:szCs w:val="16"/>
              </w:rPr>
              <w:t>Contributing to the Management of Change</w:t>
            </w:r>
          </w:p>
        </w:tc>
        <w:tc>
          <w:tcPr>
            <w:tcW w:w="1091" w:type="dxa"/>
            <w:tcBorders>
              <w:top w:val="single" w:sz="4" w:space="0" w:color="58595B"/>
              <w:left w:val="single" w:sz="4" w:space="0" w:color="58595B"/>
              <w:bottom w:val="single" w:sz="4" w:space="0" w:color="58595B"/>
              <w:right w:val="single" w:sz="4" w:space="0" w:color="58595B"/>
            </w:tcBorders>
          </w:tcPr>
          <w:p w14:paraId="53166DF5" w14:textId="01D009AB" w:rsidR="00437248" w:rsidRPr="00B12C9C" w:rsidRDefault="001B0D80">
            <w:pPr>
              <w:contextualSpacing/>
              <w:rPr>
                <w:rFonts w:ascii="Arial" w:hAnsi="Arial" w:cs="Arial"/>
                <w:color w:val="3C3C3C"/>
                <w:sz w:val="16"/>
                <w:szCs w:val="16"/>
              </w:rPr>
            </w:pPr>
            <w:r>
              <w:rPr>
                <w:rFonts w:ascii="Arial" w:hAnsi="Arial" w:cs="Arial"/>
                <w:color w:val="3C3C3C"/>
                <w:sz w:val="16"/>
                <w:szCs w:val="16"/>
              </w:rPr>
              <w:t>2.3</w:t>
            </w:r>
          </w:p>
        </w:tc>
        <w:tc>
          <w:tcPr>
            <w:tcW w:w="3963" w:type="dxa"/>
            <w:gridSpan w:val="2"/>
            <w:tcBorders>
              <w:top w:val="single" w:sz="4" w:space="0" w:color="58595B"/>
              <w:left w:val="single" w:sz="4" w:space="0" w:color="58595B"/>
              <w:bottom w:val="single" w:sz="4" w:space="0" w:color="58595B"/>
              <w:right w:val="single" w:sz="4" w:space="0" w:color="58595B"/>
            </w:tcBorders>
          </w:tcPr>
          <w:p w14:paraId="1E852CC4" w14:textId="691714AA" w:rsidR="00437248" w:rsidRPr="00B12C9C" w:rsidRDefault="001B0D80">
            <w:pPr>
              <w:contextualSpacing/>
              <w:rPr>
                <w:rFonts w:ascii="Arial" w:hAnsi="Arial" w:cs="Arial"/>
                <w:color w:val="3C3C3C"/>
                <w:sz w:val="16"/>
                <w:szCs w:val="16"/>
              </w:rPr>
            </w:pPr>
            <w:r>
              <w:rPr>
                <w:rFonts w:ascii="Arial" w:hAnsi="Arial" w:cs="Arial"/>
                <w:color w:val="3C3C3C"/>
                <w:sz w:val="16"/>
                <w:szCs w:val="16"/>
              </w:rPr>
              <w:t>Warehouse set up.</w:t>
            </w:r>
          </w:p>
        </w:tc>
        <w:tc>
          <w:tcPr>
            <w:tcW w:w="1127" w:type="dxa"/>
            <w:tcBorders>
              <w:top w:val="single" w:sz="4" w:space="0" w:color="58595B"/>
              <w:left w:val="single" w:sz="4" w:space="0" w:color="58595B"/>
              <w:bottom w:val="single" w:sz="4" w:space="0" w:color="58595B"/>
              <w:right w:val="single" w:sz="4" w:space="0" w:color="58595B"/>
            </w:tcBorders>
          </w:tcPr>
          <w:p w14:paraId="76133018" w14:textId="61A5FCC9" w:rsidR="00437248" w:rsidRPr="00B12C9C" w:rsidRDefault="00437248" w:rsidP="00437248">
            <w:pPr>
              <w:contextualSpacing/>
              <w:jc w:val="center"/>
              <w:rPr>
                <w:rFonts w:ascii="Arial" w:hAnsi="Arial" w:cs="Arial"/>
                <w:color w:val="3C3C3C"/>
                <w:sz w:val="16"/>
                <w:szCs w:val="16"/>
              </w:rPr>
            </w:pPr>
            <w:r>
              <w:rPr>
                <w:rFonts w:ascii="Arial" w:hAnsi="Arial" w:cs="Arial"/>
                <w:color w:val="3C3C3C"/>
                <w:sz w:val="16"/>
                <w:szCs w:val="16"/>
              </w:rPr>
              <w:t>EV19</w:t>
            </w:r>
          </w:p>
        </w:tc>
        <w:tc>
          <w:tcPr>
            <w:tcW w:w="985" w:type="dxa"/>
            <w:tcBorders>
              <w:top w:val="single" w:sz="4" w:space="0" w:color="58595B"/>
              <w:left w:val="single" w:sz="4" w:space="0" w:color="58595B"/>
              <w:bottom w:val="single" w:sz="4" w:space="0" w:color="58595B"/>
              <w:right w:val="single" w:sz="4" w:space="0" w:color="58595B"/>
            </w:tcBorders>
          </w:tcPr>
          <w:p w14:paraId="59290134" w14:textId="77777777" w:rsidR="00437248" w:rsidRPr="00B12C9C" w:rsidRDefault="00437248">
            <w:pPr>
              <w:contextualSpacing/>
              <w:rPr>
                <w:rFonts w:ascii="Arial" w:hAnsi="Arial" w:cs="Arial"/>
                <w:color w:val="3C3C3C"/>
                <w:sz w:val="16"/>
                <w:szCs w:val="16"/>
              </w:rPr>
            </w:pPr>
          </w:p>
        </w:tc>
        <w:tc>
          <w:tcPr>
            <w:tcW w:w="1832" w:type="dxa"/>
            <w:tcBorders>
              <w:top w:val="single" w:sz="4" w:space="0" w:color="58595B"/>
              <w:left w:val="single" w:sz="4" w:space="0" w:color="58595B"/>
              <w:bottom w:val="single" w:sz="4" w:space="0" w:color="58595B"/>
              <w:right w:val="single" w:sz="4" w:space="0" w:color="58595B"/>
            </w:tcBorders>
          </w:tcPr>
          <w:p w14:paraId="152004BB" w14:textId="77777777" w:rsidR="00437248" w:rsidRPr="00B12C9C" w:rsidRDefault="00437248">
            <w:pPr>
              <w:contextualSpacing/>
              <w:rPr>
                <w:rFonts w:ascii="Arial" w:hAnsi="Arial" w:cs="Arial"/>
                <w:color w:val="3C3C3C"/>
                <w:sz w:val="16"/>
                <w:szCs w:val="16"/>
              </w:rPr>
            </w:pPr>
          </w:p>
        </w:tc>
      </w:tr>
      <w:tr w:rsidR="00437248" w14:paraId="3F0967EF" w14:textId="77777777" w:rsidTr="00B12C9C">
        <w:trPr>
          <w:trHeight w:val="476"/>
        </w:trPr>
        <w:tc>
          <w:tcPr>
            <w:tcW w:w="846" w:type="dxa"/>
            <w:tcBorders>
              <w:top w:val="single" w:sz="4" w:space="0" w:color="58595B"/>
              <w:left w:val="single" w:sz="4" w:space="0" w:color="58595B"/>
              <w:bottom w:val="single" w:sz="4" w:space="0" w:color="58595B"/>
              <w:right w:val="single" w:sz="4" w:space="0" w:color="58595B"/>
            </w:tcBorders>
          </w:tcPr>
          <w:p w14:paraId="2307FF5F" w14:textId="1D042BDF" w:rsidR="00437248" w:rsidRDefault="00437248">
            <w:pPr>
              <w:contextualSpacing/>
              <w:rPr>
                <w:rFonts w:ascii="Arial" w:hAnsi="Arial" w:cs="Arial"/>
                <w:color w:val="3C3C3C"/>
                <w:sz w:val="16"/>
                <w:szCs w:val="16"/>
              </w:rPr>
            </w:pPr>
            <w:r w:rsidRPr="00B12C9C">
              <w:rPr>
                <w:rFonts w:ascii="Arial" w:hAnsi="Arial" w:cs="Arial"/>
                <w:color w:val="3C3C3C"/>
                <w:sz w:val="16"/>
                <w:szCs w:val="16"/>
              </w:rPr>
              <w:lastRenderedPageBreak/>
              <w:t>5AMOC</w:t>
            </w:r>
          </w:p>
        </w:tc>
        <w:tc>
          <w:tcPr>
            <w:tcW w:w="1556" w:type="dxa"/>
            <w:gridSpan w:val="2"/>
            <w:tcBorders>
              <w:top w:val="single" w:sz="4" w:space="0" w:color="58595B"/>
              <w:left w:val="single" w:sz="4" w:space="0" w:color="58595B"/>
              <w:bottom w:val="single" w:sz="4" w:space="0" w:color="58595B"/>
              <w:right w:val="single" w:sz="4" w:space="0" w:color="58595B"/>
            </w:tcBorders>
          </w:tcPr>
          <w:p w14:paraId="04DCACB1" w14:textId="6A17A6BB" w:rsidR="00437248" w:rsidRDefault="00437248">
            <w:pPr>
              <w:contextualSpacing/>
              <w:rPr>
                <w:rFonts w:ascii="Arial" w:hAnsi="Arial" w:cs="Arial"/>
                <w:color w:val="3C3C3C"/>
                <w:sz w:val="16"/>
                <w:szCs w:val="16"/>
              </w:rPr>
            </w:pPr>
            <w:r>
              <w:rPr>
                <w:rFonts w:ascii="Arial" w:hAnsi="Arial" w:cs="Arial"/>
                <w:color w:val="3C3C3C"/>
                <w:sz w:val="16"/>
                <w:szCs w:val="16"/>
              </w:rPr>
              <w:t>Contributing to the Management of Change</w:t>
            </w:r>
          </w:p>
        </w:tc>
        <w:tc>
          <w:tcPr>
            <w:tcW w:w="1091" w:type="dxa"/>
            <w:tcBorders>
              <w:top w:val="single" w:sz="4" w:space="0" w:color="58595B"/>
              <w:left w:val="single" w:sz="4" w:space="0" w:color="58595B"/>
              <w:bottom w:val="single" w:sz="4" w:space="0" w:color="58595B"/>
              <w:right w:val="single" w:sz="4" w:space="0" w:color="58595B"/>
            </w:tcBorders>
          </w:tcPr>
          <w:p w14:paraId="20D9B93A" w14:textId="5FC81E90" w:rsidR="00437248" w:rsidRPr="00B12C9C" w:rsidRDefault="001B0D80">
            <w:pPr>
              <w:contextualSpacing/>
              <w:rPr>
                <w:rFonts w:ascii="Arial" w:hAnsi="Arial" w:cs="Arial"/>
                <w:color w:val="3C3C3C"/>
                <w:sz w:val="16"/>
                <w:szCs w:val="16"/>
              </w:rPr>
            </w:pPr>
            <w:r>
              <w:rPr>
                <w:rFonts w:ascii="Arial" w:hAnsi="Arial" w:cs="Arial"/>
                <w:color w:val="3C3C3C"/>
                <w:sz w:val="16"/>
                <w:szCs w:val="16"/>
              </w:rPr>
              <w:t>2.5</w:t>
            </w:r>
          </w:p>
        </w:tc>
        <w:tc>
          <w:tcPr>
            <w:tcW w:w="3963" w:type="dxa"/>
            <w:gridSpan w:val="2"/>
            <w:tcBorders>
              <w:top w:val="single" w:sz="4" w:space="0" w:color="58595B"/>
              <w:left w:val="single" w:sz="4" w:space="0" w:color="58595B"/>
              <w:bottom w:val="single" w:sz="4" w:space="0" w:color="58595B"/>
              <w:right w:val="single" w:sz="4" w:space="0" w:color="58595B"/>
            </w:tcBorders>
          </w:tcPr>
          <w:p w14:paraId="5BA39F04" w14:textId="7501B516" w:rsidR="00437248" w:rsidRPr="00B12C9C" w:rsidRDefault="001B0D80">
            <w:pPr>
              <w:contextualSpacing/>
              <w:rPr>
                <w:rFonts w:ascii="Arial" w:hAnsi="Arial" w:cs="Arial"/>
                <w:color w:val="3C3C3C"/>
                <w:sz w:val="16"/>
                <w:szCs w:val="16"/>
              </w:rPr>
            </w:pPr>
            <w:r>
              <w:rPr>
                <w:rFonts w:ascii="Arial" w:hAnsi="Arial" w:cs="Arial"/>
                <w:color w:val="3C3C3C"/>
                <w:sz w:val="16"/>
                <w:szCs w:val="16"/>
              </w:rPr>
              <w:t>Home Delivery KPI</w:t>
            </w:r>
          </w:p>
        </w:tc>
        <w:tc>
          <w:tcPr>
            <w:tcW w:w="1127" w:type="dxa"/>
            <w:tcBorders>
              <w:top w:val="single" w:sz="4" w:space="0" w:color="58595B"/>
              <w:left w:val="single" w:sz="4" w:space="0" w:color="58595B"/>
              <w:bottom w:val="single" w:sz="4" w:space="0" w:color="58595B"/>
              <w:right w:val="single" w:sz="4" w:space="0" w:color="58595B"/>
            </w:tcBorders>
          </w:tcPr>
          <w:p w14:paraId="2F183817" w14:textId="77765460" w:rsidR="00437248" w:rsidRPr="00B12C9C" w:rsidRDefault="00437248" w:rsidP="00437248">
            <w:pPr>
              <w:contextualSpacing/>
              <w:jc w:val="center"/>
              <w:rPr>
                <w:rFonts w:ascii="Arial" w:hAnsi="Arial" w:cs="Arial"/>
                <w:color w:val="3C3C3C"/>
                <w:sz w:val="16"/>
                <w:szCs w:val="16"/>
              </w:rPr>
            </w:pPr>
            <w:r>
              <w:rPr>
                <w:rFonts w:ascii="Arial" w:hAnsi="Arial" w:cs="Arial"/>
                <w:color w:val="3C3C3C"/>
                <w:sz w:val="16"/>
                <w:szCs w:val="16"/>
              </w:rPr>
              <w:t>EV20</w:t>
            </w:r>
          </w:p>
        </w:tc>
        <w:tc>
          <w:tcPr>
            <w:tcW w:w="985" w:type="dxa"/>
            <w:tcBorders>
              <w:top w:val="single" w:sz="4" w:space="0" w:color="58595B"/>
              <w:left w:val="single" w:sz="4" w:space="0" w:color="58595B"/>
              <w:bottom w:val="single" w:sz="4" w:space="0" w:color="58595B"/>
              <w:right w:val="single" w:sz="4" w:space="0" w:color="58595B"/>
            </w:tcBorders>
          </w:tcPr>
          <w:p w14:paraId="4F2CA9D0" w14:textId="77777777" w:rsidR="00437248" w:rsidRPr="00B12C9C" w:rsidRDefault="00437248">
            <w:pPr>
              <w:contextualSpacing/>
              <w:rPr>
                <w:rFonts w:ascii="Arial" w:hAnsi="Arial" w:cs="Arial"/>
                <w:color w:val="3C3C3C"/>
                <w:sz w:val="16"/>
                <w:szCs w:val="16"/>
              </w:rPr>
            </w:pPr>
          </w:p>
        </w:tc>
        <w:tc>
          <w:tcPr>
            <w:tcW w:w="1832" w:type="dxa"/>
            <w:tcBorders>
              <w:top w:val="single" w:sz="4" w:space="0" w:color="58595B"/>
              <w:left w:val="single" w:sz="4" w:space="0" w:color="58595B"/>
              <w:bottom w:val="single" w:sz="4" w:space="0" w:color="58595B"/>
              <w:right w:val="single" w:sz="4" w:space="0" w:color="58595B"/>
            </w:tcBorders>
          </w:tcPr>
          <w:p w14:paraId="7F7B7A22" w14:textId="77777777" w:rsidR="00437248" w:rsidRPr="00B12C9C" w:rsidRDefault="00437248">
            <w:pPr>
              <w:contextualSpacing/>
              <w:rPr>
                <w:rFonts w:ascii="Arial" w:hAnsi="Arial" w:cs="Arial"/>
                <w:color w:val="3C3C3C"/>
                <w:sz w:val="16"/>
                <w:szCs w:val="16"/>
              </w:rPr>
            </w:pPr>
          </w:p>
        </w:tc>
      </w:tr>
      <w:tr w:rsidR="00B12C9C" w14:paraId="3A6B479B" w14:textId="77777777" w:rsidTr="00B12C9C">
        <w:trPr>
          <w:trHeight w:val="476"/>
        </w:trPr>
        <w:tc>
          <w:tcPr>
            <w:tcW w:w="846" w:type="dxa"/>
            <w:tcBorders>
              <w:top w:val="single" w:sz="4" w:space="0" w:color="58595B"/>
              <w:left w:val="single" w:sz="4" w:space="0" w:color="58595B"/>
              <w:bottom w:val="single" w:sz="4" w:space="0" w:color="58595B"/>
              <w:right w:val="single" w:sz="4" w:space="0" w:color="58595B"/>
            </w:tcBorders>
            <w:hideMark/>
          </w:tcPr>
          <w:p w14:paraId="4031C362" w14:textId="09C424A1" w:rsidR="00B12C9C" w:rsidRPr="00B12C9C" w:rsidRDefault="00437248">
            <w:pPr>
              <w:contextualSpacing/>
              <w:rPr>
                <w:rFonts w:ascii="Arial" w:hAnsi="Arial" w:cs="Arial"/>
                <w:color w:val="3C3C3C"/>
                <w:sz w:val="16"/>
                <w:szCs w:val="16"/>
              </w:rPr>
            </w:pPr>
            <w:r>
              <w:rPr>
                <w:rFonts w:ascii="Arial" w:hAnsi="Arial" w:cs="Arial"/>
                <w:color w:val="3C3C3C"/>
                <w:sz w:val="16"/>
                <w:szCs w:val="16"/>
              </w:rPr>
              <w:t>5AMOC</w:t>
            </w:r>
          </w:p>
        </w:tc>
        <w:tc>
          <w:tcPr>
            <w:tcW w:w="1556" w:type="dxa"/>
            <w:gridSpan w:val="2"/>
            <w:tcBorders>
              <w:top w:val="single" w:sz="4" w:space="0" w:color="58595B"/>
              <w:left w:val="single" w:sz="4" w:space="0" w:color="58595B"/>
              <w:bottom w:val="single" w:sz="4" w:space="0" w:color="58595B"/>
              <w:right w:val="single" w:sz="4" w:space="0" w:color="58595B"/>
            </w:tcBorders>
            <w:hideMark/>
          </w:tcPr>
          <w:p w14:paraId="5021628A" w14:textId="5597048C" w:rsidR="00B12C9C" w:rsidRPr="00B12C9C" w:rsidRDefault="00437248">
            <w:pPr>
              <w:contextualSpacing/>
              <w:rPr>
                <w:rFonts w:ascii="Arial" w:hAnsi="Arial" w:cs="Arial"/>
                <w:color w:val="3C3C3C"/>
                <w:sz w:val="16"/>
                <w:szCs w:val="16"/>
              </w:rPr>
            </w:pPr>
            <w:r>
              <w:rPr>
                <w:rFonts w:ascii="Arial" w:hAnsi="Arial" w:cs="Arial"/>
                <w:color w:val="3C3C3C"/>
                <w:sz w:val="16"/>
                <w:szCs w:val="16"/>
              </w:rPr>
              <w:t>Contributing to the Management of Change</w:t>
            </w:r>
          </w:p>
        </w:tc>
        <w:tc>
          <w:tcPr>
            <w:tcW w:w="1091" w:type="dxa"/>
            <w:tcBorders>
              <w:top w:val="single" w:sz="4" w:space="0" w:color="58595B"/>
              <w:left w:val="single" w:sz="4" w:space="0" w:color="58595B"/>
              <w:bottom w:val="single" w:sz="4" w:space="0" w:color="58595B"/>
              <w:right w:val="single" w:sz="4" w:space="0" w:color="58595B"/>
            </w:tcBorders>
            <w:hideMark/>
          </w:tcPr>
          <w:p w14:paraId="2BCE1D1A" w14:textId="14D65C81" w:rsidR="00B12C9C" w:rsidRPr="00B12C9C" w:rsidRDefault="001B0D80">
            <w:pPr>
              <w:contextualSpacing/>
              <w:rPr>
                <w:rFonts w:ascii="Arial" w:hAnsi="Arial" w:cs="Arial"/>
                <w:color w:val="3C3C3C"/>
                <w:sz w:val="16"/>
                <w:szCs w:val="16"/>
              </w:rPr>
            </w:pPr>
            <w:r>
              <w:rPr>
                <w:rFonts w:ascii="Arial" w:hAnsi="Arial" w:cs="Arial"/>
                <w:color w:val="3C3C3C"/>
                <w:sz w:val="16"/>
                <w:szCs w:val="16"/>
              </w:rPr>
              <w:t>3.4</w:t>
            </w:r>
          </w:p>
        </w:tc>
        <w:tc>
          <w:tcPr>
            <w:tcW w:w="3963" w:type="dxa"/>
            <w:gridSpan w:val="2"/>
            <w:tcBorders>
              <w:top w:val="single" w:sz="4" w:space="0" w:color="58595B"/>
              <w:left w:val="single" w:sz="4" w:space="0" w:color="58595B"/>
              <w:bottom w:val="single" w:sz="4" w:space="0" w:color="58595B"/>
              <w:right w:val="single" w:sz="4" w:space="0" w:color="58595B"/>
            </w:tcBorders>
            <w:hideMark/>
          </w:tcPr>
          <w:p w14:paraId="1D3F478A" w14:textId="4CB88A35" w:rsidR="00B12C9C" w:rsidRPr="00B12C9C" w:rsidRDefault="001B0D80">
            <w:pPr>
              <w:contextualSpacing/>
              <w:rPr>
                <w:rFonts w:ascii="Arial" w:hAnsi="Arial" w:cs="Arial"/>
                <w:color w:val="3C3C3C"/>
                <w:sz w:val="16"/>
                <w:szCs w:val="16"/>
              </w:rPr>
            </w:pPr>
            <w:r>
              <w:rPr>
                <w:rFonts w:ascii="Arial" w:hAnsi="Arial" w:cs="Arial"/>
                <w:color w:val="3C3C3C"/>
                <w:sz w:val="16"/>
                <w:szCs w:val="16"/>
              </w:rPr>
              <w:t>Launch day photo</w:t>
            </w:r>
          </w:p>
        </w:tc>
        <w:tc>
          <w:tcPr>
            <w:tcW w:w="1127" w:type="dxa"/>
            <w:tcBorders>
              <w:top w:val="single" w:sz="4" w:space="0" w:color="58595B"/>
              <w:left w:val="single" w:sz="4" w:space="0" w:color="58595B"/>
              <w:bottom w:val="single" w:sz="4" w:space="0" w:color="58595B"/>
              <w:right w:val="single" w:sz="4" w:space="0" w:color="58595B"/>
            </w:tcBorders>
            <w:hideMark/>
          </w:tcPr>
          <w:p w14:paraId="1FA82B7D" w14:textId="3F052EE4" w:rsidR="00B12C9C" w:rsidRPr="00B12C9C" w:rsidRDefault="00437248" w:rsidP="00437248">
            <w:pPr>
              <w:contextualSpacing/>
              <w:jc w:val="center"/>
              <w:rPr>
                <w:rFonts w:ascii="Arial" w:hAnsi="Arial" w:cs="Arial"/>
                <w:color w:val="3C3C3C"/>
                <w:sz w:val="16"/>
                <w:szCs w:val="16"/>
              </w:rPr>
            </w:pPr>
            <w:r>
              <w:rPr>
                <w:rFonts w:ascii="Arial" w:hAnsi="Arial" w:cs="Arial"/>
                <w:color w:val="3C3C3C"/>
                <w:sz w:val="16"/>
                <w:szCs w:val="16"/>
              </w:rPr>
              <w:t>EV21</w:t>
            </w:r>
          </w:p>
        </w:tc>
        <w:tc>
          <w:tcPr>
            <w:tcW w:w="985" w:type="dxa"/>
            <w:tcBorders>
              <w:top w:val="single" w:sz="4" w:space="0" w:color="58595B"/>
              <w:left w:val="single" w:sz="4" w:space="0" w:color="58595B"/>
              <w:bottom w:val="single" w:sz="4" w:space="0" w:color="58595B"/>
              <w:right w:val="single" w:sz="4" w:space="0" w:color="58595B"/>
            </w:tcBorders>
          </w:tcPr>
          <w:p w14:paraId="11991049" w14:textId="77777777" w:rsidR="00B12C9C" w:rsidRPr="00B12C9C" w:rsidRDefault="00B12C9C">
            <w:pPr>
              <w:contextualSpacing/>
              <w:rPr>
                <w:rFonts w:ascii="Arial" w:hAnsi="Arial" w:cs="Arial"/>
                <w:color w:val="3C3C3C"/>
                <w:sz w:val="16"/>
                <w:szCs w:val="16"/>
              </w:rPr>
            </w:pPr>
          </w:p>
        </w:tc>
        <w:tc>
          <w:tcPr>
            <w:tcW w:w="1832" w:type="dxa"/>
            <w:tcBorders>
              <w:top w:val="single" w:sz="4" w:space="0" w:color="58595B"/>
              <w:left w:val="single" w:sz="4" w:space="0" w:color="58595B"/>
              <w:bottom w:val="single" w:sz="4" w:space="0" w:color="58595B"/>
              <w:right w:val="single" w:sz="4" w:space="0" w:color="58595B"/>
            </w:tcBorders>
          </w:tcPr>
          <w:p w14:paraId="38128B00" w14:textId="77777777" w:rsidR="00B12C9C" w:rsidRPr="00B12C9C" w:rsidRDefault="00B12C9C">
            <w:pPr>
              <w:contextualSpacing/>
              <w:rPr>
                <w:rFonts w:ascii="Arial" w:hAnsi="Arial" w:cs="Arial"/>
                <w:color w:val="3C3C3C"/>
                <w:sz w:val="16"/>
                <w:szCs w:val="16"/>
              </w:rPr>
            </w:pPr>
          </w:p>
        </w:tc>
      </w:tr>
      <w:tr w:rsidR="00B12C9C" w14:paraId="5CD9E5D4" w14:textId="77777777" w:rsidTr="00B12C9C">
        <w:trPr>
          <w:trHeight w:val="248"/>
        </w:trPr>
        <w:tc>
          <w:tcPr>
            <w:tcW w:w="11400" w:type="dxa"/>
            <w:gridSpan w:val="9"/>
            <w:tcBorders>
              <w:top w:val="single" w:sz="4" w:space="0" w:color="58595B"/>
              <w:left w:val="single" w:sz="4" w:space="0" w:color="58595B"/>
              <w:bottom w:val="single" w:sz="4" w:space="0" w:color="58595B"/>
              <w:right w:val="single" w:sz="4" w:space="0" w:color="58595B"/>
            </w:tcBorders>
            <w:shd w:val="clear" w:color="auto" w:fill="DBD3E5"/>
            <w:hideMark/>
          </w:tcPr>
          <w:p w14:paraId="40A6DF86" w14:textId="77777777" w:rsidR="00B12C9C" w:rsidRPr="00B12C9C" w:rsidRDefault="00B12C9C">
            <w:pPr>
              <w:contextualSpacing/>
              <w:rPr>
                <w:rFonts w:ascii="Arial" w:hAnsi="Arial" w:cs="Arial"/>
                <w:b/>
                <w:color w:val="3C3C3C"/>
                <w:sz w:val="16"/>
                <w:szCs w:val="16"/>
              </w:rPr>
            </w:pPr>
            <w:r w:rsidRPr="00B12C9C">
              <w:rPr>
                <w:rFonts w:ascii="Arial" w:hAnsi="Arial" w:cs="Arial"/>
                <w:b/>
                <w:color w:val="3C3C3C"/>
                <w:sz w:val="16"/>
                <w:szCs w:val="16"/>
              </w:rPr>
              <w:t>Candidate declaration:</w:t>
            </w:r>
          </w:p>
        </w:tc>
      </w:tr>
      <w:tr w:rsidR="00B12C9C" w14:paraId="0B51680F" w14:textId="77777777" w:rsidTr="00B12C9C">
        <w:trPr>
          <w:trHeight w:val="1916"/>
        </w:trPr>
        <w:tc>
          <w:tcPr>
            <w:tcW w:w="11400" w:type="dxa"/>
            <w:gridSpan w:val="9"/>
            <w:tcBorders>
              <w:top w:val="single" w:sz="4" w:space="0" w:color="58595B"/>
              <w:left w:val="single" w:sz="4" w:space="0" w:color="58595B"/>
              <w:bottom w:val="single" w:sz="4" w:space="0" w:color="58595B"/>
              <w:right w:val="single" w:sz="4" w:space="0" w:color="58595B"/>
            </w:tcBorders>
            <w:hideMark/>
          </w:tcPr>
          <w:p w14:paraId="2E52E12A" w14:textId="77777777" w:rsidR="00B12C9C" w:rsidRPr="00B12C9C" w:rsidRDefault="00B12C9C" w:rsidP="004349A5">
            <w:pPr>
              <w:pStyle w:val="ListParagraph"/>
              <w:numPr>
                <w:ilvl w:val="0"/>
                <w:numId w:val="1"/>
              </w:numPr>
              <w:spacing w:before="60" w:after="60" w:line="240" w:lineRule="auto"/>
              <w:ind w:left="499" w:hanging="357"/>
              <w:rPr>
                <w:rFonts w:ascii="Arial" w:hAnsi="Arial" w:cs="Arial"/>
                <w:color w:val="3C3C3C"/>
                <w:sz w:val="16"/>
                <w:szCs w:val="16"/>
              </w:rPr>
            </w:pPr>
            <w:r w:rsidRPr="00B12C9C">
              <w:rPr>
                <w:rFonts w:ascii="Arial" w:hAnsi="Arial" w:cs="Arial"/>
                <w:color w:val="3C3C3C"/>
                <w:sz w:val="16"/>
                <w:szCs w:val="16"/>
              </w:rPr>
              <w:t xml:space="preserve">I confirm that the work/evidence presented for assessment is my own unaided work. </w:t>
            </w:r>
          </w:p>
          <w:p w14:paraId="3C94D85B" w14:textId="77777777" w:rsidR="00B12C9C" w:rsidRPr="00B12C9C" w:rsidRDefault="00B12C9C" w:rsidP="004349A5">
            <w:pPr>
              <w:pStyle w:val="ListParagraph"/>
              <w:numPr>
                <w:ilvl w:val="0"/>
                <w:numId w:val="1"/>
              </w:numPr>
              <w:spacing w:after="60" w:line="240" w:lineRule="auto"/>
              <w:ind w:left="499" w:hanging="357"/>
              <w:rPr>
                <w:rFonts w:ascii="Arial" w:hAnsi="Arial" w:cs="Arial"/>
                <w:color w:val="3C3C3C"/>
                <w:sz w:val="16"/>
                <w:szCs w:val="16"/>
              </w:rPr>
            </w:pPr>
            <w:r w:rsidRPr="00B12C9C">
              <w:rPr>
                <w:rFonts w:ascii="Arial" w:hAnsi="Arial" w:cs="Arial"/>
                <w:color w:val="3C3C3C"/>
                <w:sz w:val="16"/>
                <w:szCs w:val="16"/>
              </w:rPr>
              <w:t>I have read the assessment regulations and understand that if I am found to have ‘copied’ from published work without acknowledgement, or from other candidate’s work, this may be regarded as plagiarism which is an offence against the assessment regulations and leads to failure in the relevant unit and formal disciplinary action.</w:t>
            </w:r>
          </w:p>
          <w:p w14:paraId="353CFB91" w14:textId="77777777" w:rsidR="00B12C9C" w:rsidRPr="00B12C9C" w:rsidRDefault="00B12C9C" w:rsidP="004349A5">
            <w:pPr>
              <w:pStyle w:val="ListParagraph"/>
              <w:numPr>
                <w:ilvl w:val="0"/>
                <w:numId w:val="1"/>
              </w:numPr>
              <w:spacing w:after="60" w:line="240" w:lineRule="auto"/>
              <w:ind w:left="499" w:hanging="357"/>
              <w:rPr>
                <w:rFonts w:ascii="Arial" w:hAnsi="Arial" w:cs="Arial"/>
                <w:color w:val="3C3C3C"/>
                <w:sz w:val="16"/>
                <w:szCs w:val="16"/>
              </w:rPr>
            </w:pPr>
            <w:r w:rsidRPr="00B12C9C">
              <w:rPr>
                <w:rFonts w:ascii="Arial" w:hAnsi="Arial" w:cs="Arial"/>
                <w:color w:val="3C3C3C"/>
                <w:sz w:val="16"/>
                <w:szCs w:val="16"/>
              </w:rPr>
              <w:t>I agree to this work being subjected to scrutiny by textual analysis software if required.</w:t>
            </w:r>
          </w:p>
          <w:p w14:paraId="7F8BC1B7" w14:textId="77777777" w:rsidR="00B12C9C" w:rsidRPr="00B12C9C" w:rsidRDefault="00B12C9C" w:rsidP="004349A5">
            <w:pPr>
              <w:pStyle w:val="ListParagraph"/>
              <w:numPr>
                <w:ilvl w:val="0"/>
                <w:numId w:val="1"/>
              </w:numPr>
              <w:spacing w:after="60" w:line="240" w:lineRule="auto"/>
              <w:ind w:left="499" w:hanging="357"/>
              <w:rPr>
                <w:rFonts w:ascii="Arial" w:hAnsi="Arial" w:cs="Arial"/>
                <w:color w:val="3C3C3C"/>
                <w:sz w:val="16"/>
                <w:szCs w:val="16"/>
              </w:rPr>
            </w:pPr>
            <w:r w:rsidRPr="00B12C9C">
              <w:rPr>
                <w:rFonts w:ascii="Arial" w:hAnsi="Arial" w:cs="Arial"/>
                <w:color w:val="3C3C3C"/>
                <w:sz w:val="16"/>
                <w:szCs w:val="16"/>
              </w:rPr>
              <w:t>I understand that my work may be used for future academic/quality assurance purposes in accordance with the provisions of the Data Protection Act 1998.</w:t>
            </w:r>
          </w:p>
          <w:p w14:paraId="2F9373BB" w14:textId="77777777" w:rsidR="00B12C9C" w:rsidRPr="00B12C9C" w:rsidRDefault="00B12C9C" w:rsidP="004349A5">
            <w:pPr>
              <w:pStyle w:val="ListParagraph"/>
              <w:numPr>
                <w:ilvl w:val="0"/>
                <w:numId w:val="1"/>
              </w:numPr>
              <w:spacing w:after="60" w:line="240" w:lineRule="auto"/>
              <w:ind w:left="499" w:hanging="357"/>
              <w:rPr>
                <w:rFonts w:ascii="Arial" w:hAnsi="Arial" w:cs="Arial"/>
                <w:color w:val="3C3C3C"/>
                <w:sz w:val="16"/>
                <w:szCs w:val="16"/>
              </w:rPr>
            </w:pPr>
            <w:r w:rsidRPr="00B12C9C">
              <w:rPr>
                <w:rFonts w:ascii="Arial" w:hAnsi="Arial" w:cs="Arial"/>
                <w:color w:val="3C3C3C"/>
                <w:sz w:val="16"/>
                <w:szCs w:val="16"/>
              </w:rPr>
              <w:t>I understand that the work/evidence submitted for assessment may not be returned to me and that I have retained a copy for my records.</w:t>
            </w:r>
          </w:p>
          <w:p w14:paraId="46CB964A" w14:textId="77777777" w:rsidR="00B12C9C" w:rsidRPr="00B12C9C" w:rsidRDefault="00B12C9C" w:rsidP="004349A5">
            <w:pPr>
              <w:pStyle w:val="ListParagraph"/>
              <w:numPr>
                <w:ilvl w:val="0"/>
                <w:numId w:val="1"/>
              </w:numPr>
              <w:spacing w:after="60" w:line="240" w:lineRule="auto"/>
              <w:ind w:left="499" w:hanging="357"/>
              <w:rPr>
                <w:rFonts w:ascii="Arial" w:hAnsi="Arial" w:cs="Arial"/>
                <w:color w:val="3C3C3C"/>
                <w:sz w:val="16"/>
                <w:szCs w:val="16"/>
              </w:rPr>
            </w:pPr>
            <w:r w:rsidRPr="00B12C9C">
              <w:rPr>
                <w:rFonts w:ascii="Arial" w:hAnsi="Arial" w:cs="Arial"/>
                <w:color w:val="3C3C3C"/>
                <w:sz w:val="16"/>
                <w:szCs w:val="16"/>
              </w:rPr>
              <w:t>I understand that until such time as the assessment grade has been ratified through internal and external quality assurance processes it is not final.</w:t>
            </w:r>
          </w:p>
        </w:tc>
      </w:tr>
      <w:tr w:rsidR="00B12C9C" w14:paraId="34400FC0" w14:textId="77777777" w:rsidTr="00B12C9C">
        <w:trPr>
          <w:trHeight w:val="375"/>
        </w:trPr>
        <w:tc>
          <w:tcPr>
            <w:tcW w:w="1423" w:type="dxa"/>
            <w:gridSpan w:val="2"/>
            <w:tcBorders>
              <w:top w:val="single" w:sz="4" w:space="0" w:color="58595B"/>
              <w:left w:val="single" w:sz="4" w:space="0" w:color="58595B"/>
              <w:bottom w:val="single" w:sz="4" w:space="0" w:color="58595B"/>
              <w:right w:val="single" w:sz="4" w:space="0" w:color="58595B"/>
            </w:tcBorders>
            <w:shd w:val="clear" w:color="auto" w:fill="DBD3E5"/>
            <w:vAlign w:val="center"/>
            <w:hideMark/>
          </w:tcPr>
          <w:p w14:paraId="4D11AC63" w14:textId="77777777" w:rsidR="00B12C9C" w:rsidRPr="00B12C9C" w:rsidRDefault="00B12C9C">
            <w:pPr>
              <w:rPr>
                <w:rFonts w:ascii="Arial" w:hAnsi="Arial" w:cs="Arial"/>
                <w:b/>
                <w:color w:val="3C3C3C"/>
                <w:sz w:val="16"/>
                <w:szCs w:val="16"/>
              </w:rPr>
            </w:pPr>
            <w:r w:rsidRPr="00B12C9C">
              <w:rPr>
                <w:rFonts w:ascii="Arial" w:hAnsi="Arial" w:cs="Arial"/>
                <w:b/>
                <w:color w:val="3C3C3C"/>
                <w:sz w:val="16"/>
                <w:szCs w:val="16"/>
              </w:rPr>
              <w:t>Signature:</w:t>
            </w:r>
          </w:p>
        </w:tc>
        <w:tc>
          <w:tcPr>
            <w:tcW w:w="4902" w:type="dxa"/>
            <w:gridSpan w:val="3"/>
            <w:tcBorders>
              <w:top w:val="single" w:sz="4" w:space="0" w:color="58595B"/>
              <w:left w:val="single" w:sz="4" w:space="0" w:color="58595B"/>
              <w:bottom w:val="single" w:sz="4" w:space="0" w:color="58595B"/>
              <w:right w:val="single" w:sz="4" w:space="0" w:color="58595B"/>
            </w:tcBorders>
            <w:vAlign w:val="center"/>
            <w:hideMark/>
          </w:tcPr>
          <w:p w14:paraId="3A0F40DC" w14:textId="77777777" w:rsidR="00B12C9C" w:rsidRPr="00B12C9C" w:rsidRDefault="00B12C9C">
            <w:pPr>
              <w:rPr>
                <w:rFonts w:ascii="Arial" w:hAnsi="Arial" w:cs="Arial"/>
                <w:b/>
                <w:color w:val="3C3C3C"/>
                <w:sz w:val="16"/>
                <w:szCs w:val="16"/>
              </w:rPr>
            </w:pPr>
            <w:r w:rsidRPr="00B12C9C">
              <w:rPr>
                <w:rFonts w:ascii="Arial" w:hAnsi="Arial" w:cs="Arial"/>
                <w:b/>
                <w:color w:val="3C3C3C"/>
                <w:sz w:val="16"/>
                <w:szCs w:val="16"/>
              </w:rPr>
              <w:t>Chloe Phillips</w:t>
            </w:r>
          </w:p>
        </w:tc>
        <w:tc>
          <w:tcPr>
            <w:tcW w:w="2258" w:type="dxa"/>
            <w:gridSpan w:val="2"/>
            <w:tcBorders>
              <w:top w:val="single" w:sz="4" w:space="0" w:color="58595B"/>
              <w:left w:val="single" w:sz="4" w:space="0" w:color="58595B"/>
              <w:bottom w:val="single" w:sz="4" w:space="0" w:color="58595B"/>
              <w:right w:val="single" w:sz="4" w:space="0" w:color="58595B"/>
            </w:tcBorders>
            <w:shd w:val="clear" w:color="auto" w:fill="DBD3E5"/>
            <w:vAlign w:val="center"/>
            <w:hideMark/>
          </w:tcPr>
          <w:p w14:paraId="76380B2A" w14:textId="77777777" w:rsidR="00B12C9C" w:rsidRPr="00B12C9C" w:rsidRDefault="00B12C9C">
            <w:pPr>
              <w:rPr>
                <w:rFonts w:ascii="Arial" w:hAnsi="Arial" w:cs="Arial"/>
                <w:b/>
                <w:color w:val="3C3C3C"/>
                <w:sz w:val="16"/>
                <w:szCs w:val="16"/>
              </w:rPr>
            </w:pPr>
            <w:r w:rsidRPr="00B12C9C">
              <w:rPr>
                <w:rFonts w:ascii="Arial" w:hAnsi="Arial" w:cs="Arial"/>
                <w:b/>
                <w:color w:val="3C3C3C"/>
                <w:sz w:val="16"/>
                <w:szCs w:val="16"/>
              </w:rPr>
              <w:t>Date:</w:t>
            </w:r>
          </w:p>
        </w:tc>
        <w:tc>
          <w:tcPr>
            <w:tcW w:w="2817" w:type="dxa"/>
            <w:gridSpan w:val="2"/>
            <w:tcBorders>
              <w:top w:val="single" w:sz="4" w:space="0" w:color="58595B"/>
              <w:left w:val="single" w:sz="4" w:space="0" w:color="58595B"/>
              <w:bottom w:val="single" w:sz="4" w:space="0" w:color="58595B"/>
              <w:right w:val="single" w:sz="4" w:space="0" w:color="58595B"/>
            </w:tcBorders>
            <w:vAlign w:val="center"/>
            <w:hideMark/>
          </w:tcPr>
          <w:p w14:paraId="5F1142E4" w14:textId="4C3880ED" w:rsidR="00B12C9C" w:rsidRPr="00B12C9C" w:rsidRDefault="001B0D80">
            <w:pPr>
              <w:rPr>
                <w:rFonts w:ascii="Arial" w:hAnsi="Arial" w:cs="Arial"/>
                <w:b/>
                <w:color w:val="3C3C3C"/>
                <w:sz w:val="16"/>
                <w:szCs w:val="16"/>
              </w:rPr>
            </w:pPr>
            <w:r>
              <w:rPr>
                <w:rFonts w:ascii="Arial" w:hAnsi="Arial" w:cs="Arial"/>
                <w:b/>
                <w:color w:val="3C3C3C"/>
                <w:sz w:val="16"/>
                <w:szCs w:val="16"/>
              </w:rPr>
              <w:t>14</w:t>
            </w:r>
            <w:r w:rsidRPr="001B0D80">
              <w:rPr>
                <w:rFonts w:ascii="Arial" w:hAnsi="Arial" w:cs="Arial"/>
                <w:b/>
                <w:color w:val="3C3C3C"/>
                <w:sz w:val="16"/>
                <w:szCs w:val="16"/>
                <w:vertAlign w:val="superscript"/>
              </w:rPr>
              <w:t>th</w:t>
            </w:r>
            <w:r>
              <w:rPr>
                <w:rFonts w:ascii="Arial" w:hAnsi="Arial" w:cs="Arial"/>
                <w:b/>
                <w:color w:val="3C3C3C"/>
                <w:sz w:val="16"/>
                <w:szCs w:val="16"/>
              </w:rPr>
              <w:t xml:space="preserve"> November 2021</w:t>
            </w:r>
          </w:p>
        </w:tc>
      </w:tr>
    </w:tbl>
    <w:p w14:paraId="18A91A4F" w14:textId="77777777" w:rsidR="00B12C9C" w:rsidRDefault="00B12C9C" w:rsidP="00B12C9C">
      <w:pPr>
        <w:suppressAutoHyphens/>
        <w:spacing w:after="0" w:line="240" w:lineRule="auto"/>
        <w:rPr>
          <w:rFonts w:eastAsia="Calibri" w:cstheme="minorHAnsi"/>
          <w:sz w:val="36"/>
          <w:szCs w:val="36"/>
          <w:lang w:val="en-US"/>
        </w:rPr>
      </w:pPr>
    </w:p>
    <w:p w14:paraId="2A630F35" w14:textId="77777777" w:rsidR="00B12C9C" w:rsidRDefault="00B12C9C" w:rsidP="00B12C9C">
      <w:pPr>
        <w:suppressAutoHyphens/>
        <w:spacing w:after="0" w:line="240" w:lineRule="auto"/>
        <w:rPr>
          <w:rFonts w:eastAsia="Calibri" w:cstheme="minorHAnsi"/>
          <w:sz w:val="36"/>
          <w:szCs w:val="36"/>
          <w:lang w:val="en-US"/>
        </w:rPr>
      </w:pPr>
    </w:p>
    <w:p w14:paraId="354B3B2C" w14:textId="77777777" w:rsidR="00B12C9C" w:rsidRDefault="00B12C9C" w:rsidP="00B12C9C">
      <w:pPr>
        <w:suppressAutoHyphens/>
        <w:spacing w:after="0" w:line="240" w:lineRule="auto"/>
        <w:rPr>
          <w:rFonts w:eastAsia="Calibri" w:cstheme="minorHAnsi"/>
          <w:sz w:val="36"/>
          <w:szCs w:val="36"/>
          <w:lang w:val="en-US"/>
        </w:rPr>
      </w:pPr>
    </w:p>
    <w:p w14:paraId="2229D570" w14:textId="77777777" w:rsidR="00B12C9C" w:rsidRDefault="00B12C9C" w:rsidP="00B12C9C">
      <w:pPr>
        <w:suppressAutoHyphens/>
        <w:spacing w:after="0" w:line="240" w:lineRule="auto"/>
        <w:rPr>
          <w:rFonts w:eastAsia="Calibri" w:cstheme="minorHAnsi"/>
          <w:sz w:val="36"/>
          <w:szCs w:val="36"/>
          <w:lang w:val="en-US"/>
        </w:rPr>
      </w:pPr>
    </w:p>
    <w:p w14:paraId="39EDE3FB" w14:textId="77777777" w:rsidR="00B12C9C" w:rsidRDefault="00B12C9C" w:rsidP="00B12C9C">
      <w:pPr>
        <w:suppressAutoHyphens/>
        <w:spacing w:after="0" w:line="240" w:lineRule="auto"/>
        <w:rPr>
          <w:rFonts w:eastAsia="Calibri" w:cstheme="minorHAnsi"/>
          <w:sz w:val="36"/>
          <w:szCs w:val="36"/>
          <w:lang w:val="en-US"/>
        </w:rPr>
      </w:pPr>
    </w:p>
    <w:p w14:paraId="764FFA28" w14:textId="77777777" w:rsidR="00B12C9C" w:rsidRDefault="00B12C9C" w:rsidP="00B12C9C">
      <w:pPr>
        <w:suppressAutoHyphens/>
        <w:spacing w:after="0" w:line="240" w:lineRule="auto"/>
        <w:rPr>
          <w:rFonts w:eastAsia="Calibri" w:cstheme="minorHAnsi"/>
          <w:sz w:val="36"/>
          <w:szCs w:val="36"/>
          <w:lang w:val="en-US"/>
        </w:rPr>
      </w:pPr>
    </w:p>
    <w:p w14:paraId="753CD8E6" w14:textId="77777777" w:rsidR="00B12C9C" w:rsidRDefault="00B12C9C" w:rsidP="00B12C9C">
      <w:pPr>
        <w:suppressAutoHyphens/>
        <w:spacing w:after="0" w:line="240" w:lineRule="auto"/>
        <w:rPr>
          <w:rFonts w:eastAsia="Calibri" w:cstheme="minorHAnsi"/>
          <w:sz w:val="36"/>
          <w:szCs w:val="36"/>
          <w:lang w:val="en-US"/>
        </w:rPr>
      </w:pPr>
    </w:p>
    <w:p w14:paraId="3A59DFDF" w14:textId="77777777" w:rsidR="00B12C9C" w:rsidRDefault="00B12C9C" w:rsidP="00B12C9C">
      <w:pPr>
        <w:suppressAutoHyphens/>
        <w:spacing w:after="0" w:line="240" w:lineRule="auto"/>
        <w:rPr>
          <w:rFonts w:eastAsia="Calibri" w:cstheme="minorHAnsi"/>
          <w:sz w:val="36"/>
          <w:szCs w:val="36"/>
          <w:lang w:val="en-US"/>
        </w:rPr>
      </w:pPr>
    </w:p>
    <w:p w14:paraId="24EE52A4" w14:textId="77777777" w:rsidR="00B12C9C" w:rsidRDefault="00B12C9C" w:rsidP="00B12C9C">
      <w:pPr>
        <w:suppressAutoHyphens/>
        <w:spacing w:after="0" w:line="240" w:lineRule="auto"/>
        <w:rPr>
          <w:rFonts w:eastAsia="Calibri" w:cstheme="minorHAnsi"/>
          <w:sz w:val="36"/>
          <w:szCs w:val="36"/>
          <w:lang w:val="en-US"/>
        </w:rPr>
      </w:pPr>
    </w:p>
    <w:p w14:paraId="65E5353E" w14:textId="77777777" w:rsidR="00B12C9C" w:rsidRDefault="00B12C9C" w:rsidP="00B12C9C">
      <w:pPr>
        <w:suppressAutoHyphens/>
        <w:spacing w:after="0" w:line="240" w:lineRule="auto"/>
        <w:rPr>
          <w:rFonts w:eastAsia="Calibri" w:cstheme="minorHAnsi"/>
          <w:sz w:val="36"/>
          <w:szCs w:val="36"/>
          <w:lang w:val="en-US"/>
        </w:rPr>
      </w:pPr>
    </w:p>
    <w:p w14:paraId="2538794C" w14:textId="77777777" w:rsidR="00B12C9C" w:rsidRDefault="00B12C9C" w:rsidP="00B12C9C">
      <w:pPr>
        <w:suppressAutoHyphens/>
        <w:spacing w:after="0" w:line="240" w:lineRule="auto"/>
        <w:rPr>
          <w:rFonts w:eastAsia="Calibri" w:cstheme="minorHAnsi"/>
          <w:sz w:val="36"/>
          <w:szCs w:val="36"/>
          <w:lang w:val="en-US"/>
        </w:rPr>
      </w:pPr>
    </w:p>
    <w:p w14:paraId="0292100F" w14:textId="77777777" w:rsidR="00B12C9C" w:rsidRDefault="00B12C9C" w:rsidP="00B12C9C">
      <w:pPr>
        <w:suppressAutoHyphens/>
        <w:spacing w:after="0" w:line="240" w:lineRule="auto"/>
        <w:rPr>
          <w:rFonts w:eastAsia="Calibri" w:cstheme="minorHAnsi"/>
          <w:sz w:val="36"/>
          <w:szCs w:val="36"/>
          <w:lang w:val="en-US"/>
        </w:rPr>
      </w:pPr>
    </w:p>
    <w:p w14:paraId="387ED2CF" w14:textId="77777777" w:rsidR="00B12C9C" w:rsidRDefault="00B12C9C" w:rsidP="00B12C9C">
      <w:pPr>
        <w:suppressAutoHyphens/>
        <w:spacing w:after="0" w:line="240" w:lineRule="auto"/>
        <w:rPr>
          <w:rFonts w:eastAsia="Calibri" w:cstheme="minorHAnsi"/>
          <w:sz w:val="36"/>
          <w:szCs w:val="36"/>
          <w:lang w:val="en-US"/>
        </w:rPr>
      </w:pPr>
    </w:p>
    <w:p w14:paraId="746A345A" w14:textId="77777777" w:rsidR="00B12C9C" w:rsidRDefault="00B12C9C" w:rsidP="00B12C9C">
      <w:pPr>
        <w:suppressAutoHyphens/>
        <w:spacing w:after="0" w:line="240" w:lineRule="auto"/>
        <w:rPr>
          <w:rFonts w:eastAsia="Calibri" w:cstheme="minorHAnsi"/>
          <w:sz w:val="36"/>
          <w:szCs w:val="36"/>
          <w:lang w:val="en-US"/>
        </w:rPr>
      </w:pPr>
    </w:p>
    <w:p w14:paraId="296759C8" w14:textId="77777777" w:rsidR="00B12C9C" w:rsidRDefault="00B12C9C" w:rsidP="00B12C9C">
      <w:pPr>
        <w:suppressAutoHyphens/>
        <w:spacing w:after="0" w:line="240" w:lineRule="auto"/>
        <w:rPr>
          <w:rFonts w:eastAsia="Calibri" w:cstheme="minorHAnsi"/>
          <w:sz w:val="36"/>
          <w:szCs w:val="36"/>
          <w:lang w:val="en-US"/>
        </w:rPr>
      </w:pPr>
    </w:p>
    <w:p w14:paraId="7CEC1582" w14:textId="77777777" w:rsidR="00B12C9C" w:rsidRDefault="00B12C9C" w:rsidP="00B12C9C">
      <w:pPr>
        <w:suppressAutoHyphens/>
        <w:spacing w:after="0" w:line="240" w:lineRule="auto"/>
        <w:rPr>
          <w:rFonts w:eastAsia="Calibri" w:cstheme="minorHAnsi"/>
          <w:sz w:val="36"/>
          <w:szCs w:val="36"/>
          <w:lang w:val="en-US"/>
        </w:rPr>
      </w:pPr>
    </w:p>
    <w:p w14:paraId="080223DA" w14:textId="77777777" w:rsidR="00B12C9C" w:rsidRDefault="00B12C9C" w:rsidP="00B12C9C">
      <w:pPr>
        <w:suppressAutoHyphens/>
        <w:spacing w:after="0" w:line="240" w:lineRule="auto"/>
        <w:rPr>
          <w:rFonts w:eastAsia="Calibri" w:cstheme="minorHAnsi"/>
          <w:sz w:val="36"/>
          <w:szCs w:val="36"/>
          <w:lang w:val="en-US"/>
        </w:rPr>
      </w:pPr>
    </w:p>
    <w:p w14:paraId="55260CFA" w14:textId="77777777" w:rsidR="00B12C9C" w:rsidRDefault="00B12C9C" w:rsidP="00B12C9C">
      <w:pPr>
        <w:suppressAutoHyphens/>
        <w:spacing w:after="0" w:line="240" w:lineRule="auto"/>
        <w:rPr>
          <w:rFonts w:eastAsia="Calibri" w:cstheme="minorHAnsi"/>
          <w:sz w:val="36"/>
          <w:szCs w:val="36"/>
          <w:lang w:val="en-US"/>
        </w:rPr>
      </w:pPr>
    </w:p>
    <w:p w14:paraId="2FCCC829" w14:textId="77777777" w:rsidR="00B12C9C" w:rsidRDefault="00B12C9C" w:rsidP="00B12C9C">
      <w:pPr>
        <w:suppressAutoHyphens/>
        <w:spacing w:after="0" w:line="240" w:lineRule="auto"/>
        <w:rPr>
          <w:rFonts w:eastAsia="Calibri" w:cstheme="minorHAnsi"/>
          <w:sz w:val="36"/>
          <w:szCs w:val="36"/>
          <w:lang w:val="en-US"/>
        </w:rPr>
      </w:pPr>
    </w:p>
    <w:p w14:paraId="5E27919A" w14:textId="77777777" w:rsidR="00B12C9C" w:rsidRDefault="00B12C9C" w:rsidP="00B12C9C">
      <w:pPr>
        <w:suppressAutoHyphens/>
        <w:spacing w:after="0" w:line="240" w:lineRule="auto"/>
        <w:rPr>
          <w:rFonts w:eastAsia="Calibri" w:cstheme="minorHAnsi"/>
          <w:sz w:val="36"/>
          <w:szCs w:val="36"/>
          <w:lang w:val="en-US"/>
        </w:rPr>
      </w:pPr>
    </w:p>
    <w:p w14:paraId="2F09B071" w14:textId="77777777" w:rsidR="00B12C9C" w:rsidRDefault="00B12C9C" w:rsidP="00B12C9C">
      <w:pPr>
        <w:suppressAutoHyphens/>
        <w:spacing w:after="0" w:line="240" w:lineRule="auto"/>
        <w:rPr>
          <w:rFonts w:eastAsia="Calibri" w:cstheme="minorHAnsi"/>
          <w:sz w:val="36"/>
          <w:szCs w:val="36"/>
          <w:lang w:val="en-US"/>
        </w:rPr>
      </w:pPr>
    </w:p>
    <w:p w14:paraId="21C29D52" w14:textId="77777777" w:rsidR="00B12C9C" w:rsidRDefault="00B12C9C" w:rsidP="00B12C9C">
      <w:pPr>
        <w:suppressAutoHyphens/>
        <w:spacing w:after="0" w:line="240" w:lineRule="auto"/>
        <w:rPr>
          <w:rFonts w:eastAsia="Calibri" w:cstheme="minorHAnsi"/>
          <w:sz w:val="36"/>
          <w:szCs w:val="36"/>
          <w:lang w:val="en-US"/>
        </w:rPr>
      </w:pPr>
    </w:p>
    <w:p w14:paraId="44CDD075" w14:textId="77777777" w:rsidR="00B12C9C" w:rsidRDefault="00B12C9C" w:rsidP="00B12C9C">
      <w:pPr>
        <w:suppressAutoHyphens/>
        <w:spacing w:after="0" w:line="240" w:lineRule="auto"/>
        <w:rPr>
          <w:rFonts w:eastAsia="Calibri" w:cstheme="minorHAnsi"/>
          <w:sz w:val="36"/>
          <w:szCs w:val="36"/>
          <w:lang w:val="en-US"/>
        </w:rPr>
      </w:pPr>
    </w:p>
    <w:p w14:paraId="26C2F45E" w14:textId="5CAC7702" w:rsidR="00B12C9C" w:rsidRDefault="00B12C9C" w:rsidP="00B12C9C">
      <w:pPr>
        <w:suppressAutoHyphens/>
        <w:spacing w:after="0" w:line="240" w:lineRule="auto"/>
        <w:jc w:val="center"/>
        <w:rPr>
          <w:rFonts w:eastAsia="Calibri" w:cstheme="minorHAnsi"/>
          <w:sz w:val="36"/>
          <w:szCs w:val="36"/>
          <w:lang w:val="en-US"/>
        </w:rPr>
      </w:pPr>
      <w:r>
        <w:rPr>
          <w:noProof/>
        </w:rPr>
        <w:drawing>
          <wp:inline distT="0" distB="0" distL="0" distR="0" wp14:anchorId="06E69E51" wp14:editId="1C67FEF3">
            <wp:extent cx="5731510" cy="1219200"/>
            <wp:effectExtent l="0" t="0" r="2540" b="0"/>
            <wp:docPr id="1" name="Picture 1" descr="A green sign with white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een sign with white text&#10;&#10;Description automatically generated with low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1219200"/>
                    </a:xfrm>
                    <a:prstGeom prst="rect">
                      <a:avLst/>
                    </a:prstGeom>
                    <a:noFill/>
                    <a:ln>
                      <a:noFill/>
                    </a:ln>
                  </pic:spPr>
                </pic:pic>
              </a:graphicData>
            </a:graphic>
          </wp:inline>
        </w:drawing>
      </w:r>
    </w:p>
    <w:p w14:paraId="20258827" w14:textId="77777777" w:rsidR="00B12C9C" w:rsidRDefault="00B12C9C" w:rsidP="00B12C9C">
      <w:pPr>
        <w:suppressAutoHyphens/>
        <w:spacing w:after="0" w:line="240" w:lineRule="auto"/>
        <w:rPr>
          <w:rFonts w:eastAsia="Calibri" w:cstheme="minorHAnsi"/>
          <w:sz w:val="36"/>
          <w:szCs w:val="36"/>
          <w:lang w:val="en-US"/>
        </w:rPr>
      </w:pPr>
    </w:p>
    <w:p w14:paraId="4D2D49DA" w14:textId="77777777" w:rsidR="0027001E" w:rsidRPr="00B9012B" w:rsidRDefault="0027001E" w:rsidP="0027001E">
      <w:pPr>
        <w:rPr>
          <w:b/>
          <w:bCs/>
        </w:rPr>
      </w:pPr>
      <w:r w:rsidRPr="00B9012B">
        <w:rPr>
          <w:b/>
          <w:bCs/>
        </w:rPr>
        <w:t>Introduction</w:t>
      </w:r>
    </w:p>
    <w:p w14:paraId="5D7706F6" w14:textId="77777777" w:rsidR="0027001E" w:rsidRPr="004957B1" w:rsidRDefault="0027001E" w:rsidP="0027001E">
      <w:pPr>
        <w:suppressAutoHyphens/>
        <w:spacing w:after="0" w:line="240" w:lineRule="auto"/>
        <w:rPr>
          <w:rFonts w:eastAsia="Calibri" w:cstheme="minorHAnsi"/>
          <w:lang w:val="en-US"/>
        </w:rPr>
      </w:pPr>
      <w:r w:rsidRPr="004957B1">
        <w:rPr>
          <w:rFonts w:eastAsia="Calibri" w:cstheme="minorHAnsi"/>
          <w:lang w:val="en-US"/>
        </w:rPr>
        <w:t>Morrisons Supermarket PLC is a private company and one of the 5 largest retailers in the UK.  Morrisons is currently 4</w:t>
      </w:r>
      <w:r w:rsidRPr="004957B1">
        <w:rPr>
          <w:rFonts w:eastAsia="Calibri" w:cstheme="minorHAnsi"/>
          <w:vertAlign w:val="superscript"/>
          <w:lang w:val="en-US"/>
        </w:rPr>
        <w:t>th</w:t>
      </w:r>
      <w:r w:rsidRPr="004957B1">
        <w:rPr>
          <w:rFonts w:eastAsia="Calibri" w:cstheme="minorHAnsi"/>
          <w:lang w:val="en-US"/>
        </w:rPr>
        <w:t xml:space="preserve"> with 500 plus stores nationwide, and a workforce of over 110,000 employees. The business prides itself on having skilled colleagues, preparing quality fresh food instore, a point of difference from the other large leading supermarkets.   Morrisons prides itself on rearing and sourcing British meat to sell to customers, having their own distribution centers, abattoirs, and manufacturing plants within the UK. </w:t>
      </w:r>
    </w:p>
    <w:p w14:paraId="3A52F23F" w14:textId="77777777" w:rsidR="0027001E" w:rsidRPr="004957B1" w:rsidRDefault="0027001E" w:rsidP="0027001E">
      <w:pPr>
        <w:suppressAutoHyphens/>
        <w:spacing w:after="0" w:line="240" w:lineRule="auto"/>
        <w:rPr>
          <w:rFonts w:eastAsia="Calibri" w:cstheme="minorHAnsi"/>
          <w:lang w:val="en-US"/>
        </w:rPr>
      </w:pPr>
    </w:p>
    <w:p w14:paraId="1B241D6D" w14:textId="77777777" w:rsidR="0027001E" w:rsidRPr="004957B1" w:rsidRDefault="0027001E" w:rsidP="0027001E">
      <w:pPr>
        <w:suppressAutoHyphens/>
        <w:spacing w:after="0" w:line="240" w:lineRule="auto"/>
        <w:rPr>
          <w:rFonts w:eastAsia="Calibri" w:cstheme="minorHAnsi"/>
          <w:lang w:val="en-US"/>
        </w:rPr>
      </w:pPr>
      <w:r w:rsidRPr="004957B1">
        <w:rPr>
          <w:rFonts w:eastAsia="Calibri" w:cstheme="minorHAnsi"/>
          <w:lang w:val="en-US"/>
        </w:rPr>
        <w:t xml:space="preserve">The core values of Morrisons are the heartbeat within the business, consisting of priorities, values, and ambitions (EV 1). Performance Management is aligned to the seven priorities the six ways of working and the five ambitions </w:t>
      </w:r>
      <w:r w:rsidRPr="004957B1">
        <w:rPr>
          <w:rFonts w:eastAsia="Calibri" w:cstheme="minorHAnsi"/>
          <w:color w:val="000000" w:themeColor="text1"/>
          <w:lang w:val="en-US"/>
        </w:rPr>
        <w:t xml:space="preserve">(EV 1). </w:t>
      </w:r>
      <w:r w:rsidRPr="004957B1">
        <w:rPr>
          <w:rFonts w:eastAsia="Calibri" w:cstheme="minorHAnsi"/>
          <w:lang w:val="en-US"/>
        </w:rPr>
        <w:t xml:space="preserve">This is clearly set out in all activities as an objective for all colleagues. </w:t>
      </w:r>
    </w:p>
    <w:p w14:paraId="53899D76" w14:textId="77777777" w:rsidR="0027001E" w:rsidRPr="004957B1" w:rsidRDefault="0027001E" w:rsidP="0027001E">
      <w:pPr>
        <w:suppressAutoHyphens/>
        <w:spacing w:after="0" w:line="240" w:lineRule="auto"/>
        <w:rPr>
          <w:rFonts w:eastAsia="Calibri" w:cstheme="minorHAnsi"/>
          <w:lang w:val="en-US"/>
        </w:rPr>
      </w:pPr>
    </w:p>
    <w:p w14:paraId="616AA0EA" w14:textId="57F39AEC" w:rsidR="0027001E" w:rsidRDefault="0027001E" w:rsidP="0027001E">
      <w:pPr>
        <w:suppressAutoHyphens/>
        <w:spacing w:after="0" w:line="240" w:lineRule="auto"/>
        <w:rPr>
          <w:rFonts w:eastAsia="Calibri" w:cstheme="minorHAnsi"/>
          <w:lang w:val="en-US"/>
        </w:rPr>
      </w:pPr>
      <w:r w:rsidRPr="004957B1">
        <w:rPr>
          <w:rFonts w:eastAsia="Calibri" w:cstheme="minorHAnsi"/>
          <w:lang w:val="en-US"/>
        </w:rPr>
        <w:t xml:space="preserve">This will be my own view on </w:t>
      </w:r>
      <w:r w:rsidR="007C75D6">
        <w:rPr>
          <w:rFonts w:eastAsia="Calibri" w:cstheme="minorHAnsi"/>
          <w:lang w:val="en-US"/>
        </w:rPr>
        <w:t>Change Management</w:t>
      </w:r>
      <w:r w:rsidRPr="004957B1">
        <w:rPr>
          <w:rFonts w:eastAsia="Calibri" w:cstheme="minorHAnsi"/>
          <w:lang w:val="en-US"/>
        </w:rPr>
        <w:t xml:space="preserve"> within the Morrisons business. In this report I will consider how </w:t>
      </w:r>
      <w:r w:rsidR="007C75D6">
        <w:rPr>
          <w:rFonts w:eastAsia="Calibri" w:cstheme="minorHAnsi"/>
          <w:lang w:val="en-US"/>
        </w:rPr>
        <w:t>Change Management is implemented and sustained</w:t>
      </w:r>
      <w:r w:rsidRPr="004957B1">
        <w:rPr>
          <w:rFonts w:eastAsia="Calibri" w:cstheme="minorHAnsi"/>
          <w:lang w:val="en-US"/>
        </w:rPr>
        <w:t xml:space="preserve">. I will consider a variety of evidence throughout and will provide material on how the organisation measures against their objectives. Evidence will be based on information gathered through internal data used within the company.  My findings will comprise of images, spreadsheets, emails, and diagrams. The personal statements will discuss reviewing the organisations approach to </w:t>
      </w:r>
      <w:r w:rsidR="007C75D6">
        <w:rPr>
          <w:rFonts w:eastAsia="Calibri" w:cstheme="minorHAnsi"/>
          <w:lang w:val="en-US"/>
        </w:rPr>
        <w:t>Managing change</w:t>
      </w:r>
      <w:r w:rsidRPr="004957B1">
        <w:rPr>
          <w:rFonts w:eastAsia="Calibri" w:cstheme="minorHAnsi"/>
          <w:lang w:val="en-US"/>
        </w:rPr>
        <w:t xml:space="preserve"> and improvements based on feedback gathered. </w:t>
      </w:r>
    </w:p>
    <w:p w14:paraId="378B2EAB" w14:textId="77777777" w:rsidR="00B87C91" w:rsidRPr="004957B1" w:rsidRDefault="00B87C91" w:rsidP="0027001E">
      <w:pPr>
        <w:suppressAutoHyphens/>
        <w:spacing w:after="0" w:line="240" w:lineRule="auto"/>
        <w:rPr>
          <w:rFonts w:eastAsia="Calibri" w:cstheme="minorHAnsi"/>
          <w:lang w:val="en-US"/>
        </w:rPr>
      </w:pPr>
    </w:p>
    <w:p w14:paraId="3A2E6630" w14:textId="4FFA7F54" w:rsidR="007C75D6" w:rsidRDefault="00B87C91">
      <w:r>
        <w:t>I have been involved in many changes within my People Manager career with Morrisons including restructures.  For the purpose of this assignment, I will discuss the swift, dramatic implementation of the Home Delivery Service, reacting to the consumer demand and customer need during the Pandemic in March 2020.</w:t>
      </w:r>
    </w:p>
    <w:p w14:paraId="0E356F87" w14:textId="3A1395A0" w:rsidR="00B87C91" w:rsidRDefault="00B87C91">
      <w:r>
        <w:t xml:space="preserve">My aim is to demonstrate the change implemented, but also discuss/suggest best practice based on feedback from stakeholders and compare implementation of this change in a normal setting pre-pandemic. </w:t>
      </w:r>
    </w:p>
    <w:p w14:paraId="1C5FE262" w14:textId="257C997A" w:rsidR="00CD7D46" w:rsidRDefault="00CD7D46"/>
    <w:p w14:paraId="3818A8EC" w14:textId="25154A24" w:rsidR="00CD7D46" w:rsidRDefault="00CD7D46"/>
    <w:p w14:paraId="3CCA09D7" w14:textId="2DE850E0" w:rsidR="00CD7D46" w:rsidRDefault="00CD7D46"/>
    <w:p w14:paraId="44737E10" w14:textId="153595AD" w:rsidR="00CD7D46" w:rsidRDefault="00CD7D46"/>
    <w:p w14:paraId="35F49DE7" w14:textId="77777777" w:rsidR="00CD7D46" w:rsidRDefault="00CD7D46"/>
    <w:p w14:paraId="60A3C534" w14:textId="77777777" w:rsidR="000E06E5" w:rsidRDefault="000E06E5"/>
    <w:p w14:paraId="48A1FA9A" w14:textId="77777777" w:rsidR="000E06E5" w:rsidRDefault="000E06E5"/>
    <w:p w14:paraId="6546C387" w14:textId="05D1471E" w:rsidR="00B87C91" w:rsidRDefault="002140B1">
      <w:r>
        <w:lastRenderedPageBreak/>
        <w:t>1.1</w:t>
      </w:r>
    </w:p>
    <w:p w14:paraId="1713A662" w14:textId="25547485" w:rsidR="002140B1" w:rsidRDefault="002140B1">
      <w:r>
        <w:t xml:space="preserve">Morrisons were faced with a customer demand to ‘Feed the Nation’ in March 2020.  Customers were unable to leave households due to the pandemic law regulations implemented by the government, there fore there was a specific need to adapt quickly to the environment.  People were advised to stay at home in a National Lockdown, however still needed essential goods (EV2). </w:t>
      </w:r>
    </w:p>
    <w:p w14:paraId="3406E14B" w14:textId="6BC25FF6" w:rsidR="002140B1" w:rsidRDefault="002140B1">
      <w:r>
        <w:t xml:space="preserve">Morrisons pre-pandemic had 38 stores with established Home Delivery in situ in their stores, this enabled customers to be able to order goods online to be </w:t>
      </w:r>
      <w:r w:rsidR="006A3F73">
        <w:t>delivered</w:t>
      </w:r>
      <w:r>
        <w:t xml:space="preserve"> to their home addresses. </w:t>
      </w:r>
    </w:p>
    <w:p w14:paraId="5B89C30A" w14:textId="1F2459BB" w:rsidR="002140B1" w:rsidRDefault="002140B1">
      <w:r>
        <w:t>Customer demand for home delivery rapidly increased as all available delivery slots were booked</w:t>
      </w:r>
      <w:r w:rsidR="006A3F73">
        <w:t xml:space="preserve"> leaving customers unable to utilise the service across large supermarkets including all competitors.</w:t>
      </w:r>
    </w:p>
    <w:p w14:paraId="69147DDC" w14:textId="6AC98C4B" w:rsidR="002140B1" w:rsidRDefault="006A3F73">
      <w:r>
        <w:t>Morrisons recognised the need for swift change, reacting rapidly to implement online, home delivery services in 440 sites/stores.  180 stores were to implement a van delivery service and 260 stores to implement online click and collect services.</w:t>
      </w:r>
    </w:p>
    <w:p w14:paraId="76AED78B" w14:textId="1DAB8587" w:rsidR="006A3F73" w:rsidRDefault="006A3F73">
      <w:r>
        <w:t xml:space="preserve">Morrisons Haverfordwest were selected to implement a van delivery online service as well as operating click and collect operation. </w:t>
      </w:r>
    </w:p>
    <w:p w14:paraId="582E54CC" w14:textId="23D37F7D" w:rsidR="006A3F73" w:rsidRDefault="006A3F73">
      <w:r>
        <w:t xml:space="preserve">By implementing this change, the benefit would be fulfilling customer demand, contributing to profits, and employing potential colleagues being made redundant from their line of work which may be forced to close down.  It also gave Morrisons the brand of ‘feeding the Nation’, promoting great response to the climate (EV3). </w:t>
      </w:r>
    </w:p>
    <w:p w14:paraId="52BCE8B6" w14:textId="658A9B1C" w:rsidR="006A3F73" w:rsidRDefault="006A3F73">
      <w:r>
        <w:t>Communication channels were a variety of conference calls, emails, and bulletins (EV4). Initial communications were sent by leaders of the business via email for the attention of myself, People Manager, and the Store Manager.</w:t>
      </w:r>
    </w:p>
    <w:p w14:paraId="116D7D2E" w14:textId="4C9F257B" w:rsidR="006A3F73" w:rsidRDefault="006A3F73">
      <w:r>
        <w:t xml:space="preserve">Conference calls were held in the </w:t>
      </w:r>
      <w:r w:rsidR="00C5481B">
        <w:t>initial</w:t>
      </w:r>
      <w:r>
        <w:t xml:space="preserve"> stages to describe in more detail the ‘’change’, this </w:t>
      </w:r>
      <w:r w:rsidR="00C5481B">
        <w:t>followed</w:t>
      </w:r>
      <w:r>
        <w:t xml:space="preserve"> by structured emails including timescales, </w:t>
      </w:r>
      <w:r w:rsidR="001C4FDA">
        <w:t>resourcing,</w:t>
      </w:r>
      <w:r>
        <w:t xml:space="preserve"> and </w:t>
      </w:r>
      <w:r w:rsidR="00C5481B">
        <w:t>implementation</w:t>
      </w:r>
      <w:r>
        <w:t xml:space="preserve"> </w:t>
      </w:r>
      <w:r w:rsidR="00C5481B">
        <w:t>strategies in regard to the size of the Home Delivery operation.</w:t>
      </w:r>
    </w:p>
    <w:p w14:paraId="2C629185" w14:textId="3DC08DEF" w:rsidR="00C5481B" w:rsidRDefault="00C5481B">
      <w:r>
        <w:t>My part was to plan, resource and implement the change.  I was able to do this by devising a stakeholder map (EV5)</w:t>
      </w:r>
    </w:p>
    <w:p w14:paraId="10907CEE" w14:textId="77777777" w:rsidR="006A3F73" w:rsidRDefault="006A3F73"/>
    <w:p w14:paraId="0063BE4A" w14:textId="106DB627" w:rsidR="006A3F73" w:rsidRDefault="006A3F73"/>
    <w:p w14:paraId="5BF1C12B" w14:textId="648C8801" w:rsidR="001C4FDA" w:rsidRDefault="001C4FDA"/>
    <w:p w14:paraId="7E4A7217" w14:textId="0907D37F" w:rsidR="001C4FDA" w:rsidRDefault="001C4FDA"/>
    <w:p w14:paraId="0C495B6C" w14:textId="7544FF1F" w:rsidR="001C4FDA" w:rsidRDefault="001C4FDA"/>
    <w:p w14:paraId="72FC2DA3" w14:textId="4F6FBD46" w:rsidR="001C4FDA" w:rsidRDefault="001C4FDA"/>
    <w:p w14:paraId="0CBD1866" w14:textId="4D5DBF18" w:rsidR="001C4FDA" w:rsidRDefault="001C4FDA"/>
    <w:p w14:paraId="2078E4D8" w14:textId="58F0063D" w:rsidR="001C4FDA" w:rsidRDefault="001C4FDA"/>
    <w:p w14:paraId="0B2C2EDA" w14:textId="390E08C2" w:rsidR="001C4FDA" w:rsidRDefault="001C4FDA"/>
    <w:p w14:paraId="6A72D0B7" w14:textId="51BDFF4E" w:rsidR="001C4FDA" w:rsidRDefault="001C4FDA"/>
    <w:p w14:paraId="47F7DA1E" w14:textId="04435CBA" w:rsidR="001C4FDA" w:rsidRDefault="001C4FDA">
      <w:r>
        <w:t>1.2</w:t>
      </w:r>
    </w:p>
    <w:p w14:paraId="27490E2F" w14:textId="18321EE7" w:rsidR="00D946BD" w:rsidRDefault="00D946BD">
      <w:r>
        <w:lastRenderedPageBreak/>
        <w:t>Implementing the change, installing a Home Delivery department needed much urgency.  The timeframe was minimal.  The expectation from the business was Home Delivery would be a live working department within 2 weeks by 5</w:t>
      </w:r>
      <w:r w:rsidRPr="00D946BD">
        <w:rPr>
          <w:vertAlign w:val="superscript"/>
        </w:rPr>
        <w:t>th</w:t>
      </w:r>
      <w:r>
        <w:t xml:space="preserve"> April 2020.  With this in mind, using the stakeholder map, I devised a planning wall (EV6).  The store manager and I worked collaboratively to educate, engage, </w:t>
      </w:r>
      <w:r w:rsidR="00CF2938">
        <w:t>empower,</w:t>
      </w:r>
      <w:r>
        <w:t xml:space="preserve"> and enable </w:t>
      </w:r>
      <w:r w:rsidRPr="00CF2938">
        <w:rPr>
          <w:highlight w:val="yellow"/>
        </w:rPr>
        <w:t>(Geraghty 2019)</w:t>
      </w:r>
      <w:r w:rsidR="00CF2938" w:rsidRPr="00CF2938">
        <w:rPr>
          <w:highlight w:val="yellow"/>
        </w:rPr>
        <w:t>.</w:t>
      </w:r>
      <w:r w:rsidR="00CF2938">
        <w:t xml:space="preserve"> The majority of communication was done via one-to-one conversations with identified colleague who would be necessary to facilitate the et up.  The use of social media was a great way to inform indirect colleagues that did play an active part to play, however, needed to know</w:t>
      </w:r>
      <w:r w:rsidR="00DD03BA">
        <w:t xml:space="preserve"> changes that were happening.  Colleagues felt important knowing key information and could also contribute to helping resource a new department with friend and family spreading the word regarding the need for mass recruitment. </w:t>
      </w:r>
    </w:p>
    <w:p w14:paraId="55D836DF" w14:textId="64C40A34" w:rsidR="00DD03BA" w:rsidRDefault="00DD03BA">
      <w:r>
        <w:t xml:space="preserve">Analysing who was affected by the change was crucial as every department in the store would be affected at different levels and involvement. As a retailer with different departments, it was necessary to inform how it would affect them and what tools would be needed to satisfy customer need. </w:t>
      </w:r>
    </w:p>
    <w:p w14:paraId="36760DC3" w14:textId="1E6C7780" w:rsidR="00DD03BA" w:rsidRDefault="00DD03BA">
      <w:r>
        <w:t xml:space="preserve">Once implemented the home delivery department would need to ‘pick up’ shopping </w:t>
      </w:r>
      <w:r w:rsidR="00A16BFA">
        <w:t xml:space="preserve">(EV7) </w:t>
      </w:r>
      <w:r>
        <w:t xml:space="preserve">ordered from the departments, e.g., butchery, fish, deli, baker, and tobacco as customers would be ordering goods from these.  Sharing and informing the process of how to prepare was key to not disappointing the customer.  Petrol filling stations would supply fuel for the delivery vans, so this really was involving every single department within the store. </w:t>
      </w:r>
    </w:p>
    <w:p w14:paraId="4FC859FC" w14:textId="56BB6EBF" w:rsidR="00DD03BA" w:rsidRDefault="00DD03BA">
      <w:r>
        <w:t xml:space="preserve">The most effective way of communication was face to face conversation, showing reports and showing how they could be obtained.  This was done by a small team of colleagues trained to give guidance and support, coaching throughout the process.  </w:t>
      </w:r>
    </w:p>
    <w:p w14:paraId="0F529A40" w14:textId="655A29F0" w:rsidR="00DD03BA" w:rsidRDefault="00DD03BA"/>
    <w:p w14:paraId="4F07D9FE" w14:textId="7B42BE23" w:rsidR="0081429B" w:rsidRDefault="0081429B"/>
    <w:p w14:paraId="35DCABED" w14:textId="43BC220A" w:rsidR="0081429B" w:rsidRDefault="0081429B">
      <w:r>
        <w:t>1.3</w:t>
      </w:r>
    </w:p>
    <w:p w14:paraId="2372B592" w14:textId="02AC7703" w:rsidR="0081429B" w:rsidRDefault="0081429B"/>
    <w:p w14:paraId="2D5E60D1" w14:textId="5021C78F" w:rsidR="0081429B" w:rsidRDefault="0081429B">
      <w:r>
        <w:t xml:space="preserve">The resources required to set up the new home delivery department was dependant on the scale of the home delivery and how many vans would be delivering, how much shopping the vans hold determines how many colleagues would need to pick the required amount.  These factors are all considered to influence the number of colleagues, hours of work needed, manager costs etc.  Having this information enabled me to plan the resource regarding colleague pickers, delivery drivers, team leaders and manager. </w:t>
      </w:r>
    </w:p>
    <w:p w14:paraId="3AF19CAE" w14:textId="30C3CA1E" w:rsidR="0081429B" w:rsidRDefault="0081429B">
      <w:r>
        <w:t xml:space="preserve">Haverfordwest needed to </w:t>
      </w:r>
      <w:r w:rsidR="00CC7F33">
        <w:t>interview</w:t>
      </w:r>
      <w:r>
        <w:t>, employ, induct,</w:t>
      </w:r>
      <w:r w:rsidR="00CC7F33">
        <w:t xml:space="preserve"> and</w:t>
      </w:r>
      <w:r>
        <w:t xml:space="preserve"> train 88 new colleagues in ten days.  The pandemic restrictions </w:t>
      </w:r>
      <w:r w:rsidR="00CC7F33">
        <w:t>made it difficult.</w:t>
      </w:r>
    </w:p>
    <w:p w14:paraId="622DB005" w14:textId="0DC6A8D4" w:rsidR="00CC7F33" w:rsidRDefault="00CC7F33"/>
    <w:p w14:paraId="19478DE8" w14:textId="691BBC4B" w:rsidR="00CC7F33" w:rsidRDefault="00CC7F33"/>
    <w:p w14:paraId="6813803B" w14:textId="4F2B425B" w:rsidR="00CC7F33" w:rsidRDefault="00CC7F33"/>
    <w:p w14:paraId="499D7E9D" w14:textId="3A0F39E8" w:rsidR="00CC7F33" w:rsidRDefault="00CC7F33"/>
    <w:p w14:paraId="752D5032" w14:textId="666A82FA" w:rsidR="00CC7F33" w:rsidRDefault="00CC7F33"/>
    <w:p w14:paraId="1F2F918E" w14:textId="1A5EC77E" w:rsidR="00CC7F33" w:rsidRDefault="00CC7F33">
      <w:r>
        <w:t>1.4</w:t>
      </w:r>
    </w:p>
    <w:p w14:paraId="4117E4BF" w14:textId="03E4A099" w:rsidR="00CC7F33" w:rsidRDefault="00CC7F33">
      <w:r>
        <w:lastRenderedPageBreak/>
        <w:t>Morrisons had been thrown a massive curve ball during the pandemic, nothing was ‘normal’.  Utilising the team to think differently to achieve goals was crucial.  There were many restrictions of amounts of people allowed within the building, with social distancing of 2 meters strict law.  Using a team of 3 people assistants identified for onboarding, discussions were held on how the implementation of home delivery could be achieved.</w:t>
      </w:r>
    </w:p>
    <w:p w14:paraId="0846A8EE" w14:textId="6B0C7F20" w:rsidR="00CC7F33" w:rsidRDefault="00CC7F33">
      <w:r>
        <w:t xml:space="preserve">The objective: To launch </w:t>
      </w:r>
      <w:r w:rsidR="00ED3E11">
        <w:t>home</w:t>
      </w:r>
      <w:r>
        <w:t xml:space="preserve"> delivery in Haverfordwest on 5</w:t>
      </w:r>
      <w:r w:rsidRPr="00CC7F33">
        <w:rPr>
          <w:vertAlign w:val="superscript"/>
        </w:rPr>
        <w:t>th</w:t>
      </w:r>
      <w:r>
        <w:t xml:space="preserve"> April 2020</w:t>
      </w:r>
    </w:p>
    <w:p w14:paraId="41287931" w14:textId="0A188E01" w:rsidR="00A53CAE" w:rsidRDefault="00A53CAE">
      <w:r>
        <w:t>Planning – Mind map the plan with the people team brainstorming how to overcome obstacles.</w:t>
      </w:r>
    </w:p>
    <w:p w14:paraId="73706DED" w14:textId="192195BE" w:rsidR="00CC7F33" w:rsidRDefault="00CC7F33">
      <w:r>
        <w:t>Steps to Achieve:</w:t>
      </w:r>
      <w:r w:rsidR="00ED3E11">
        <w:t xml:space="preserve"> Interview, offer, Right to Work checks, employ, induct, train and launch</w:t>
      </w:r>
      <w:r w:rsidR="00A53CAE">
        <w:t>.</w:t>
      </w:r>
    </w:p>
    <w:tbl>
      <w:tblPr>
        <w:tblStyle w:val="TableGrid"/>
        <w:tblW w:w="9655" w:type="dxa"/>
        <w:tblLook w:val="04A0" w:firstRow="1" w:lastRow="0" w:firstColumn="1" w:lastColumn="0" w:noHBand="0" w:noVBand="1"/>
      </w:tblPr>
      <w:tblGrid>
        <w:gridCol w:w="1931"/>
        <w:gridCol w:w="1931"/>
        <w:gridCol w:w="1931"/>
        <w:gridCol w:w="1931"/>
        <w:gridCol w:w="1931"/>
      </w:tblGrid>
      <w:tr w:rsidR="00ED3E11" w14:paraId="6107023F" w14:textId="77777777" w:rsidTr="00A53CAE">
        <w:trPr>
          <w:trHeight w:val="555"/>
        </w:trPr>
        <w:tc>
          <w:tcPr>
            <w:tcW w:w="1931" w:type="dxa"/>
          </w:tcPr>
          <w:p w14:paraId="5DEB17B1" w14:textId="17FDE914" w:rsidR="00ED3E11" w:rsidRDefault="00ED3E11">
            <w:r>
              <w:t>INTERVIEW</w:t>
            </w:r>
          </w:p>
        </w:tc>
        <w:tc>
          <w:tcPr>
            <w:tcW w:w="1931" w:type="dxa"/>
          </w:tcPr>
          <w:p w14:paraId="6FB039D1" w14:textId="0F9EE91A" w:rsidR="00A53CAE" w:rsidRDefault="00ED3E11">
            <w:r>
              <w:t>24</w:t>
            </w:r>
            <w:r w:rsidR="00A53CAE">
              <w:t xml:space="preserve"> MARCH 2020</w:t>
            </w:r>
          </w:p>
          <w:p w14:paraId="1EF8D6CA" w14:textId="5B8C64DB" w:rsidR="00ED3E11" w:rsidRDefault="00ED3E11">
            <w:r>
              <w:t>25 MARCH</w:t>
            </w:r>
            <w:r w:rsidR="00A53CAE">
              <w:t xml:space="preserve"> 2020</w:t>
            </w:r>
          </w:p>
        </w:tc>
        <w:tc>
          <w:tcPr>
            <w:tcW w:w="1931" w:type="dxa"/>
          </w:tcPr>
          <w:p w14:paraId="4B54D607" w14:textId="77777777" w:rsidR="00ED3E11" w:rsidRDefault="00ED3E11"/>
        </w:tc>
        <w:tc>
          <w:tcPr>
            <w:tcW w:w="1931" w:type="dxa"/>
          </w:tcPr>
          <w:p w14:paraId="10A3B1CC" w14:textId="77777777" w:rsidR="00ED3E11" w:rsidRDefault="00ED3E11"/>
        </w:tc>
        <w:tc>
          <w:tcPr>
            <w:tcW w:w="1931" w:type="dxa"/>
          </w:tcPr>
          <w:p w14:paraId="72E89E1F" w14:textId="77777777" w:rsidR="00ED3E11" w:rsidRDefault="00ED3E11"/>
        </w:tc>
      </w:tr>
      <w:tr w:rsidR="00ED3E11" w14:paraId="04AE83DF" w14:textId="77777777" w:rsidTr="00A53CAE">
        <w:trPr>
          <w:trHeight w:val="579"/>
        </w:trPr>
        <w:tc>
          <w:tcPr>
            <w:tcW w:w="1931" w:type="dxa"/>
          </w:tcPr>
          <w:p w14:paraId="64EE15CF" w14:textId="19767914" w:rsidR="00ED3E11" w:rsidRDefault="00ED3E11">
            <w:r>
              <w:t>RIGHT TO WORK</w:t>
            </w:r>
          </w:p>
        </w:tc>
        <w:tc>
          <w:tcPr>
            <w:tcW w:w="1931" w:type="dxa"/>
          </w:tcPr>
          <w:p w14:paraId="414192A6" w14:textId="368DE702" w:rsidR="00A53CAE" w:rsidRDefault="00ED3E11">
            <w:r>
              <w:t>24</w:t>
            </w:r>
            <w:r w:rsidR="00A53CAE">
              <w:t xml:space="preserve"> MARCH 2020</w:t>
            </w:r>
          </w:p>
          <w:p w14:paraId="1CC787C2" w14:textId="0F2D4288" w:rsidR="00ED3E11" w:rsidRDefault="00ED3E11">
            <w:r>
              <w:t>25 MARCH</w:t>
            </w:r>
            <w:r w:rsidR="00A53CAE">
              <w:t xml:space="preserve"> 2020</w:t>
            </w:r>
          </w:p>
        </w:tc>
        <w:tc>
          <w:tcPr>
            <w:tcW w:w="1931" w:type="dxa"/>
          </w:tcPr>
          <w:p w14:paraId="2DAFE3FC" w14:textId="77777777" w:rsidR="00ED3E11" w:rsidRDefault="00ED3E11"/>
        </w:tc>
        <w:tc>
          <w:tcPr>
            <w:tcW w:w="1931" w:type="dxa"/>
          </w:tcPr>
          <w:p w14:paraId="4FCA1177" w14:textId="77777777" w:rsidR="00ED3E11" w:rsidRDefault="00ED3E11"/>
        </w:tc>
        <w:tc>
          <w:tcPr>
            <w:tcW w:w="1931" w:type="dxa"/>
          </w:tcPr>
          <w:p w14:paraId="160CD0AF" w14:textId="77777777" w:rsidR="00ED3E11" w:rsidRDefault="00ED3E11"/>
        </w:tc>
      </w:tr>
      <w:tr w:rsidR="00ED3E11" w14:paraId="7A991C91" w14:textId="77777777" w:rsidTr="00A53CAE">
        <w:trPr>
          <w:trHeight w:val="555"/>
        </w:trPr>
        <w:tc>
          <w:tcPr>
            <w:tcW w:w="1931" w:type="dxa"/>
          </w:tcPr>
          <w:p w14:paraId="3605C1A0" w14:textId="76972735" w:rsidR="00ED3E11" w:rsidRDefault="00ED3E11">
            <w:r>
              <w:t>INDUCT</w:t>
            </w:r>
            <w:r w:rsidR="00A53CAE">
              <w:t>ION</w:t>
            </w:r>
          </w:p>
        </w:tc>
        <w:tc>
          <w:tcPr>
            <w:tcW w:w="1931" w:type="dxa"/>
          </w:tcPr>
          <w:p w14:paraId="6B1A47D0" w14:textId="77777777" w:rsidR="00ED3E11" w:rsidRDefault="00ED3E11">
            <w:r>
              <w:t>26 MARCH 2020</w:t>
            </w:r>
          </w:p>
          <w:p w14:paraId="15E1F922" w14:textId="26DFFA0F" w:rsidR="00ED3E11" w:rsidRDefault="00ED3E11">
            <w:r>
              <w:t>27 MARCH 2020</w:t>
            </w:r>
          </w:p>
        </w:tc>
        <w:tc>
          <w:tcPr>
            <w:tcW w:w="1931" w:type="dxa"/>
          </w:tcPr>
          <w:p w14:paraId="7E37F1BA" w14:textId="77777777" w:rsidR="00ED3E11" w:rsidRDefault="00A53CAE">
            <w:r>
              <w:t>2PM</w:t>
            </w:r>
          </w:p>
          <w:p w14:paraId="2C0AFF6E" w14:textId="77777777" w:rsidR="00A53CAE" w:rsidRDefault="00A53CAE">
            <w:r>
              <w:t>5PM</w:t>
            </w:r>
          </w:p>
          <w:p w14:paraId="191F574F" w14:textId="543C6567" w:rsidR="00A53CAE" w:rsidRDefault="00A53CAE"/>
        </w:tc>
        <w:tc>
          <w:tcPr>
            <w:tcW w:w="1931" w:type="dxa"/>
          </w:tcPr>
          <w:p w14:paraId="62652FE3" w14:textId="36E6342B" w:rsidR="00ED3E11" w:rsidRDefault="00A53CAE">
            <w:r>
              <w:t xml:space="preserve">GROUPS OF UP TO 30 MAX </w:t>
            </w:r>
          </w:p>
        </w:tc>
        <w:tc>
          <w:tcPr>
            <w:tcW w:w="1931" w:type="dxa"/>
          </w:tcPr>
          <w:p w14:paraId="5EEB0E86" w14:textId="77777777" w:rsidR="00ED3E11" w:rsidRDefault="00ED3E11"/>
        </w:tc>
      </w:tr>
      <w:tr w:rsidR="00ED3E11" w14:paraId="292F522F" w14:textId="77777777" w:rsidTr="00A53CAE">
        <w:trPr>
          <w:trHeight w:val="579"/>
        </w:trPr>
        <w:tc>
          <w:tcPr>
            <w:tcW w:w="1931" w:type="dxa"/>
          </w:tcPr>
          <w:p w14:paraId="5EE9EA79" w14:textId="1A5A18C3" w:rsidR="00ED3E11" w:rsidRDefault="00ED3E11">
            <w:r>
              <w:t>TRAIN</w:t>
            </w:r>
          </w:p>
        </w:tc>
        <w:tc>
          <w:tcPr>
            <w:tcW w:w="1931" w:type="dxa"/>
          </w:tcPr>
          <w:p w14:paraId="4ED51147" w14:textId="09B9BBA3" w:rsidR="00ED3E11" w:rsidRDefault="00ED3E11">
            <w:r>
              <w:t>30 MARCH 2020</w:t>
            </w:r>
          </w:p>
        </w:tc>
        <w:tc>
          <w:tcPr>
            <w:tcW w:w="1931" w:type="dxa"/>
          </w:tcPr>
          <w:p w14:paraId="5F04AB28" w14:textId="7FA991D1" w:rsidR="00ED3E11" w:rsidRDefault="00A53CAE">
            <w:r>
              <w:t>EMAIL LINKS TO LOG ON TO TRAINING</w:t>
            </w:r>
          </w:p>
        </w:tc>
        <w:tc>
          <w:tcPr>
            <w:tcW w:w="1931" w:type="dxa"/>
          </w:tcPr>
          <w:p w14:paraId="5126F99E" w14:textId="36EC0866" w:rsidR="00ED3E11" w:rsidRDefault="00A53CAE">
            <w:r>
              <w:t>PAY TO LEARN AT HOME</w:t>
            </w:r>
          </w:p>
        </w:tc>
        <w:tc>
          <w:tcPr>
            <w:tcW w:w="1931" w:type="dxa"/>
          </w:tcPr>
          <w:p w14:paraId="5F43054D" w14:textId="7FA48441" w:rsidR="00ED3E11" w:rsidRDefault="00A53CAE">
            <w:r>
              <w:t>MEET AND GREET COLLEAGUES</w:t>
            </w:r>
          </w:p>
        </w:tc>
      </w:tr>
      <w:tr w:rsidR="00ED3E11" w14:paraId="6D1268FF" w14:textId="77777777" w:rsidTr="00A53CAE">
        <w:trPr>
          <w:trHeight w:val="579"/>
        </w:trPr>
        <w:tc>
          <w:tcPr>
            <w:tcW w:w="1931" w:type="dxa"/>
          </w:tcPr>
          <w:p w14:paraId="251BC7C0" w14:textId="024FBD13" w:rsidR="00ED3E11" w:rsidRDefault="00ED3E11">
            <w:r>
              <w:t>ROTA WRITE AND INFORM</w:t>
            </w:r>
          </w:p>
        </w:tc>
        <w:tc>
          <w:tcPr>
            <w:tcW w:w="1931" w:type="dxa"/>
          </w:tcPr>
          <w:p w14:paraId="35CADAB5" w14:textId="208CD5BE" w:rsidR="00ED3E11" w:rsidRDefault="00ED3E11">
            <w:r>
              <w:t>1 APRIL 2020</w:t>
            </w:r>
          </w:p>
        </w:tc>
        <w:tc>
          <w:tcPr>
            <w:tcW w:w="1931" w:type="dxa"/>
          </w:tcPr>
          <w:p w14:paraId="423526F3" w14:textId="4AA7D0C8" w:rsidR="00ED3E11" w:rsidRDefault="00A53CAE">
            <w:r>
              <w:t>EMAIL INFORMATION</w:t>
            </w:r>
          </w:p>
        </w:tc>
        <w:tc>
          <w:tcPr>
            <w:tcW w:w="1931" w:type="dxa"/>
          </w:tcPr>
          <w:p w14:paraId="0C23FFEA" w14:textId="2DE5896D" w:rsidR="00ED3E11" w:rsidRDefault="00A53CAE">
            <w:r>
              <w:t xml:space="preserve"> CONFIRM RECEIPT OF SCHEDULES</w:t>
            </w:r>
          </w:p>
        </w:tc>
        <w:tc>
          <w:tcPr>
            <w:tcW w:w="1931" w:type="dxa"/>
          </w:tcPr>
          <w:p w14:paraId="5C1D59FF" w14:textId="77777777" w:rsidR="00ED3E11" w:rsidRDefault="00ED3E11"/>
        </w:tc>
      </w:tr>
      <w:tr w:rsidR="00ED3E11" w14:paraId="342E6D1B" w14:textId="77777777" w:rsidTr="00A53CAE">
        <w:trPr>
          <w:trHeight w:val="555"/>
        </w:trPr>
        <w:tc>
          <w:tcPr>
            <w:tcW w:w="1931" w:type="dxa"/>
          </w:tcPr>
          <w:p w14:paraId="1770AE8B" w14:textId="47D9ED00" w:rsidR="00ED3E11" w:rsidRDefault="00ED3E11">
            <w:r>
              <w:t>LAUNCH</w:t>
            </w:r>
          </w:p>
        </w:tc>
        <w:tc>
          <w:tcPr>
            <w:tcW w:w="1931" w:type="dxa"/>
          </w:tcPr>
          <w:p w14:paraId="58E4B953" w14:textId="2A9B9D3F" w:rsidR="00ED3E11" w:rsidRDefault="00ED3E11">
            <w:r>
              <w:t>6 APRIL 2020</w:t>
            </w:r>
          </w:p>
        </w:tc>
        <w:tc>
          <w:tcPr>
            <w:tcW w:w="1931" w:type="dxa"/>
          </w:tcPr>
          <w:p w14:paraId="59A69325" w14:textId="21B588B3" w:rsidR="00ED3E11" w:rsidRDefault="00A53CAE">
            <w:r>
              <w:t>MEET AND GREET COLLEAGUES</w:t>
            </w:r>
          </w:p>
        </w:tc>
        <w:tc>
          <w:tcPr>
            <w:tcW w:w="1931" w:type="dxa"/>
          </w:tcPr>
          <w:p w14:paraId="6667E528" w14:textId="77777777" w:rsidR="00ED3E11" w:rsidRDefault="00ED3E11"/>
        </w:tc>
        <w:tc>
          <w:tcPr>
            <w:tcW w:w="1931" w:type="dxa"/>
          </w:tcPr>
          <w:p w14:paraId="3ACF0CE4" w14:textId="77777777" w:rsidR="00ED3E11" w:rsidRDefault="00ED3E11"/>
        </w:tc>
      </w:tr>
    </w:tbl>
    <w:p w14:paraId="5662FF85" w14:textId="3DDB6694" w:rsidR="00ED3E11" w:rsidRDefault="00ED3E11"/>
    <w:p w14:paraId="2C9710B3" w14:textId="6EB6569B" w:rsidR="00CC7F33" w:rsidRDefault="00A53CAE">
      <w:r>
        <w:t>A collaborative decision was made to conduct inductions during the evenings to enable colleagues with childcare issues to be able to facilitate (all schools were closed).  Managers were required to interview</w:t>
      </w:r>
      <w:r w:rsidR="00BA16D7">
        <w:t xml:space="preserve"> (EV12)</w:t>
      </w:r>
      <w:r w:rsidR="00FF4AAA">
        <w:t xml:space="preserve">.  Interviews were </w:t>
      </w:r>
      <w:r w:rsidR="0087755E">
        <w:t>shortened</w:t>
      </w:r>
      <w:r w:rsidR="00FF4AAA">
        <w:t xml:space="preserve"> to a sleeker adaptation with the decision to offer on the day requesting right to work checks </w:t>
      </w:r>
      <w:r w:rsidR="00BA16D7">
        <w:t xml:space="preserve">(EV10) </w:t>
      </w:r>
      <w:r w:rsidR="00FF4AAA">
        <w:t>with inductions held the day after.  Training could be done at home instead of instore</w:t>
      </w:r>
      <w:r w:rsidR="00BA16D7">
        <w:t xml:space="preserve"> (EV9)</w:t>
      </w:r>
      <w:r w:rsidR="00FF4AAA">
        <w:t xml:space="preserve">, to aid not entering the building. </w:t>
      </w:r>
      <w:r w:rsidR="00BA16D7">
        <w:t>A rota schedule to each individual was written to cover the launch day and following weeks (EV11).</w:t>
      </w:r>
    </w:p>
    <w:p w14:paraId="642576C9" w14:textId="700A16F5" w:rsidR="00BA16D7" w:rsidRDefault="00BA16D7">
      <w:r>
        <w:t xml:space="preserve">The need to be more digital became apparent during this time.  To phone call 80 new colleagues with important information would be time consuming.  A plan to inform all candidates via email was communicated at interview stage which made the process sleeker. </w:t>
      </w:r>
    </w:p>
    <w:p w14:paraId="4E1FB67B" w14:textId="75EA06C6" w:rsidR="00BA16D7" w:rsidRDefault="00BA16D7">
      <w:r>
        <w:t xml:space="preserve">Team managers needed to adjust their working time to accommodate </w:t>
      </w:r>
      <w:r w:rsidR="00802B07">
        <w:t>and support the onboarding process.</w:t>
      </w:r>
    </w:p>
    <w:p w14:paraId="2E12C36E" w14:textId="20E02336" w:rsidR="00802B07" w:rsidRDefault="00802B07"/>
    <w:p w14:paraId="51B396B3" w14:textId="71A920D3" w:rsidR="00802B07" w:rsidRDefault="00802B07"/>
    <w:p w14:paraId="005D29A7" w14:textId="1113ADD5" w:rsidR="00802B07" w:rsidRDefault="00802B07"/>
    <w:p w14:paraId="3B0086C4" w14:textId="1E3EF2DD" w:rsidR="00802B07" w:rsidRDefault="00802B07"/>
    <w:p w14:paraId="6FF7D648" w14:textId="11E48BBC" w:rsidR="00802B07" w:rsidRDefault="00802B07"/>
    <w:p w14:paraId="07D15D47" w14:textId="069384F9" w:rsidR="00802B07" w:rsidRDefault="00802B07">
      <w:r>
        <w:t>1.5</w:t>
      </w:r>
    </w:p>
    <w:p w14:paraId="6460F72E" w14:textId="32BC8070" w:rsidR="00802B07" w:rsidRDefault="00802B07">
      <w:r>
        <w:lastRenderedPageBreak/>
        <w:t xml:space="preserve">When the plan was devised with timescales and resources, the store manager meeting was arranged to confirm and gain agreement.  This was to inform of objectives, resources needed and timescales.  I presented a plan which was agreed and signed off by the store manager.  I communicated how I would update progress throughout the process.  This would be done by showing the planning wall checklist at close of business each day to give him confidence that timescales for each objective were being achieved to facilitate the planned launch day. </w:t>
      </w:r>
    </w:p>
    <w:p w14:paraId="0498236E" w14:textId="58AE9CE3" w:rsidR="00802B07" w:rsidRDefault="00802B07">
      <w:r>
        <w:t>See evidence EV13 for email confirmation from store manager.</w:t>
      </w:r>
    </w:p>
    <w:p w14:paraId="3DC5A0C8" w14:textId="61B5FD35" w:rsidR="00802B07" w:rsidRDefault="00802B07"/>
    <w:p w14:paraId="1DBFD151" w14:textId="62CDDBF4" w:rsidR="00802B07" w:rsidRDefault="00802B07"/>
    <w:p w14:paraId="0E7BFD14" w14:textId="45A8AF26" w:rsidR="00802B07" w:rsidRDefault="00802B07"/>
    <w:p w14:paraId="73541832" w14:textId="7C313CBB" w:rsidR="00802B07" w:rsidRDefault="00802B07"/>
    <w:p w14:paraId="07F3DAD5" w14:textId="311ECB76" w:rsidR="00802B07" w:rsidRDefault="00802B07"/>
    <w:p w14:paraId="05703C8C" w14:textId="3DCF6FB2" w:rsidR="00802B07" w:rsidRDefault="00802B07"/>
    <w:p w14:paraId="59FCD947" w14:textId="54285BEC" w:rsidR="00802B07" w:rsidRDefault="00802B07"/>
    <w:p w14:paraId="2B5B527D" w14:textId="69785282" w:rsidR="00802B07" w:rsidRDefault="00802B07"/>
    <w:p w14:paraId="480241E8" w14:textId="19A744B7" w:rsidR="00802B07" w:rsidRDefault="00802B07"/>
    <w:p w14:paraId="4103D561" w14:textId="4B1DCD38" w:rsidR="00802B07" w:rsidRDefault="00802B07"/>
    <w:p w14:paraId="5156B529" w14:textId="0670BB3E" w:rsidR="00802B07" w:rsidRDefault="00802B07"/>
    <w:p w14:paraId="2DCBE8BB" w14:textId="02AC120C" w:rsidR="00802B07" w:rsidRDefault="00802B07"/>
    <w:p w14:paraId="1E3D0E1C" w14:textId="2753010C" w:rsidR="00802B07" w:rsidRDefault="00802B07"/>
    <w:p w14:paraId="365BEEAB" w14:textId="7FDFF0A2" w:rsidR="00802B07" w:rsidRDefault="00802B07"/>
    <w:p w14:paraId="4D1F60E0" w14:textId="47D44C1D" w:rsidR="00802B07" w:rsidRDefault="00802B07"/>
    <w:p w14:paraId="3678CD1A" w14:textId="53612CBF" w:rsidR="00802B07" w:rsidRDefault="00802B07"/>
    <w:p w14:paraId="51FE6E1B" w14:textId="28D2F008" w:rsidR="00802B07" w:rsidRDefault="00802B07"/>
    <w:p w14:paraId="3F4F1DCD" w14:textId="59371278" w:rsidR="00802B07" w:rsidRDefault="00802B07"/>
    <w:p w14:paraId="30CC6CFF" w14:textId="2D7E3F97" w:rsidR="00802B07" w:rsidRDefault="00802B07"/>
    <w:p w14:paraId="5F5A4C3C" w14:textId="262B8579" w:rsidR="00802B07" w:rsidRDefault="00802B07"/>
    <w:p w14:paraId="6EAC271B" w14:textId="5D6520D5" w:rsidR="00802B07" w:rsidRDefault="00802B07"/>
    <w:p w14:paraId="0BA9661F" w14:textId="7CBF6576" w:rsidR="00802B07" w:rsidRDefault="00802B07"/>
    <w:p w14:paraId="55A45488" w14:textId="1C4BB834" w:rsidR="00802B07" w:rsidRDefault="00802B07"/>
    <w:p w14:paraId="1FE671B8" w14:textId="66A5569D" w:rsidR="00802B07" w:rsidRDefault="00802B07"/>
    <w:p w14:paraId="6FF8BCC5" w14:textId="346EB572" w:rsidR="00802B07" w:rsidRDefault="00802B07"/>
    <w:p w14:paraId="213039B2" w14:textId="6F3298CA" w:rsidR="00802B07" w:rsidRDefault="00802B07">
      <w:r>
        <w:t>2.1</w:t>
      </w:r>
    </w:p>
    <w:p w14:paraId="031C5DAB" w14:textId="4A611428" w:rsidR="00802B07" w:rsidRDefault="00802B07">
      <w:r>
        <w:lastRenderedPageBreak/>
        <w:t xml:space="preserve">As stated, the implementation of home </w:t>
      </w:r>
      <w:r w:rsidR="00251756">
        <w:t>delivery was</w:t>
      </w:r>
      <w:r>
        <w:t xml:space="preserve"> fast paced and intense, especially during the pandemic when many other changes had occurred.  Morrisons stores were instructed to close all fresh food departments such as café, deli counters, </w:t>
      </w:r>
      <w:r w:rsidR="00251756">
        <w:t>fish,</w:t>
      </w:r>
      <w:r>
        <w:t xml:space="preserve"> and meat counters therefore the predominant form of communication was face to face.  Effective </w:t>
      </w:r>
      <w:r w:rsidR="00251756">
        <w:t>communication implemented within the shop consisted of store manager and people manager briefing the management team every day, followed by emails to confirm.  The management team would cascade the comms to the colleagues.  Key colleagues were identified from each department to aid with communicating to the wider team.  The key colleagues were essential in capturing colleagues throughout the working day as Morrisons operate from 6am to 10pm, a large window.  Social media such as WhatsApp groups and Facebook pages were utilised and kept up to date to deliver a message to a wider audience (EV14).</w:t>
      </w:r>
    </w:p>
    <w:p w14:paraId="53F6A2B5" w14:textId="0F82B7A1" w:rsidR="00251756" w:rsidRDefault="00251756">
      <w:r>
        <w:t xml:space="preserve">Home delivery communication frameworks and strategies were delivered via email (EV8). A home delivery coach from a successful store was assigned to network and </w:t>
      </w:r>
      <w:r w:rsidR="005F1701">
        <w:t>liaise</w:t>
      </w:r>
      <w:r>
        <w:t xml:space="preserve"> with </w:t>
      </w:r>
      <w:r w:rsidR="005F1701">
        <w:t>me</w:t>
      </w:r>
      <w:r>
        <w:t>.  This point of contact was available to guide and show what good looks like and help facilitate timescales and answer any queries (EV15).</w:t>
      </w:r>
    </w:p>
    <w:p w14:paraId="2AF34B8A" w14:textId="24CB514A" w:rsidR="00251756" w:rsidRDefault="00251756">
      <w:r>
        <w:t>As each successful milestone was achieved regarding</w:t>
      </w:r>
      <w:r w:rsidR="005F1701">
        <w:t xml:space="preserve"> colleague recruitment, onboarding, and training the planning wall was updated with achievements celebrated with the team, this helped positive morale within a stressful environment. Celebrating success was imperative as setting up the home delivery department within the timescale seemed like an impossible task at first, however, with each successful moment it enabled the managers to believe it could be achieved.</w:t>
      </w:r>
    </w:p>
    <w:p w14:paraId="26FA4765" w14:textId="38C1D97B" w:rsidR="005F1701" w:rsidRDefault="005F1701">
      <w:r>
        <w:t>Each new colleague was given training and assigned a team leader to have a buddy.  The team leaders were able to utilise the skills of the home delivery coach, networking via email.  The home delivery coach checked in daily with me where discussions would take place regarding progress and/or feedback and suggestions from the team to overcome obstacles.</w:t>
      </w:r>
    </w:p>
    <w:p w14:paraId="7FC108EA" w14:textId="0369C1A3" w:rsidR="005F1701" w:rsidRDefault="005F1701">
      <w:r>
        <w:t>The importance of teamwork was vital.  To achieve great teamwork, two-way communication was encouraged between me</w:t>
      </w:r>
      <w:r w:rsidR="00580444">
        <w:t xml:space="preserve"> and store manager, me, coach, and team managers</w:t>
      </w:r>
      <w:r w:rsidR="00756CCD">
        <w:t xml:space="preserve">, sharing any </w:t>
      </w:r>
      <w:r w:rsidR="00374812">
        <w:t>learnings</w:t>
      </w:r>
      <w:r w:rsidR="00756CCD">
        <w:t xml:space="preserve"> with c</w:t>
      </w:r>
      <w:r w:rsidR="00374812">
        <w:t>olleagues</w:t>
      </w:r>
      <w:r w:rsidR="00580444">
        <w:t xml:space="preserve">. </w:t>
      </w:r>
    </w:p>
    <w:p w14:paraId="0B364D47" w14:textId="700FFEA8" w:rsidR="00052A5E" w:rsidRDefault="00052A5E">
      <w:r>
        <w:t>2.2</w:t>
      </w:r>
    </w:p>
    <w:p w14:paraId="30A95BEF" w14:textId="35D29A63" w:rsidR="00052A5E" w:rsidRDefault="00052A5E">
      <w:r>
        <w:t xml:space="preserve">I was able to give feedback to home delivery coach, managers and store managers on what changes were being implemented along with celebrating successes.  Budgets </w:t>
      </w:r>
      <w:r w:rsidR="00A16BFA">
        <w:t xml:space="preserve">(EV16) </w:t>
      </w:r>
      <w:r>
        <w:t>were kept in line, monitoring the hours of work through payroll.</w:t>
      </w:r>
    </w:p>
    <w:p w14:paraId="52C34739" w14:textId="369493E6" w:rsidR="00052A5E" w:rsidRDefault="00052A5E">
      <w:r>
        <w:t>2.3</w:t>
      </w:r>
    </w:p>
    <w:p w14:paraId="7CFAA954" w14:textId="5797262E" w:rsidR="00052A5E" w:rsidRDefault="00052A5E">
      <w:r>
        <w:t xml:space="preserve">Setting up home delivery in Haverfordwest was challenging.  There was no planned space to be able to work from (normal planned home delivery would have a specifically built hub). This meant a part of the existing warehouse </w:t>
      </w:r>
      <w:r w:rsidR="00437248">
        <w:t xml:space="preserve">(EV17) </w:t>
      </w:r>
      <w:r>
        <w:t xml:space="preserve">needed to be identified and cordoned off to accommodate.  This compromised the whole store operation and hindered the success.  Setting up the allocated site location would consist of trial and error.  Adapting ways of working relied on feedback from the new home shopping team to ensure complications could be addressed, </w:t>
      </w:r>
      <w:proofErr w:type="gramStart"/>
      <w:r>
        <w:t>resolved</w:t>
      </w:r>
      <w:proofErr w:type="gramEnd"/>
      <w:r>
        <w:t xml:space="preserve"> and adapted to suit (EV19).</w:t>
      </w:r>
    </w:p>
    <w:p w14:paraId="1BDE88B5" w14:textId="303D1EAB" w:rsidR="00052A5E" w:rsidRDefault="00052A5E">
      <w:r>
        <w:t xml:space="preserve">I arranged for home delivery leaders and coaches to visit the </w:t>
      </w:r>
      <w:r w:rsidR="007B64AF">
        <w:t>site</w:t>
      </w:r>
      <w:r>
        <w:t xml:space="preserve"> to work together setting up the department</w:t>
      </w:r>
      <w:r w:rsidR="00520F1E">
        <w:t xml:space="preserve">.  Working shoulder to shoulder with new home delivery colleagues to find solutions and network </w:t>
      </w:r>
      <w:r w:rsidR="007B64AF">
        <w:t>them with</w:t>
      </w:r>
      <w:r w:rsidR="00520F1E">
        <w:t xml:space="preserve"> contacts for guidance.  I played an active part of being a </w:t>
      </w:r>
      <w:r w:rsidR="007B64AF">
        <w:t>facilitator</w:t>
      </w:r>
      <w:r w:rsidR="00520F1E">
        <w:t xml:space="preserve"> and mediator </w:t>
      </w:r>
      <w:r w:rsidR="00520F1E">
        <w:lastRenderedPageBreak/>
        <w:t xml:space="preserve">feeding information up and down within the business to adapt our operation into a fully functional home delivery department with limited space. </w:t>
      </w:r>
    </w:p>
    <w:p w14:paraId="093D1A68" w14:textId="1DB80D27" w:rsidR="00520F1E" w:rsidRDefault="00520F1E">
      <w:r>
        <w:t xml:space="preserve">Talking to colleagues throughout the day regarding what went well and what didn’t go so well enabled me, store manager and team managers to action solutions of better ways of working.  It was only possible to put future builds in place by listening and acting on feedback from the team.  Feedback was given at the end of each day.  There was no time for focus groups, however, I wanted to reassure the team that we were listening and responding. </w:t>
      </w:r>
    </w:p>
    <w:p w14:paraId="38DD41A6" w14:textId="699615A5" w:rsidR="00520F1E" w:rsidRDefault="00520F1E">
      <w:r>
        <w:t>2.4</w:t>
      </w:r>
    </w:p>
    <w:p w14:paraId="3DC93980" w14:textId="2CFD21EF" w:rsidR="00520F1E" w:rsidRDefault="00520F1E">
      <w:r>
        <w:t>See evidence EV 13 emails from Store manager and EV 15 email from Home Delivery Coach.</w:t>
      </w:r>
    </w:p>
    <w:p w14:paraId="3E504CB0" w14:textId="299ACF7C" w:rsidR="00520F1E" w:rsidRDefault="00520F1E"/>
    <w:p w14:paraId="33168FD4" w14:textId="060B8B58" w:rsidR="00520F1E" w:rsidRDefault="00520F1E">
      <w:r>
        <w:t>2.5</w:t>
      </w:r>
    </w:p>
    <w:p w14:paraId="03ED6752" w14:textId="19D78562" w:rsidR="00520F1E" w:rsidRDefault="00520F1E">
      <w:r>
        <w:t>The Home delivery department was fully functional and launched on 5</w:t>
      </w:r>
      <w:r w:rsidRPr="00520F1E">
        <w:rPr>
          <w:vertAlign w:val="superscript"/>
        </w:rPr>
        <w:t>th</w:t>
      </w:r>
      <w:r>
        <w:t xml:space="preserve"> April 2020.  It was incorporated </w:t>
      </w:r>
      <w:r w:rsidR="00051471">
        <w:t>into</w:t>
      </w:r>
      <w:r>
        <w:t xml:space="preserve"> the stores KPI’s.  The way in which success of the department is monitored is through many different </w:t>
      </w:r>
      <w:r w:rsidR="00051471">
        <w:t>matrixes</w:t>
      </w:r>
      <w:r>
        <w:t>.  Sales, customer satisfaction, delivery on time, and availability.  The information can be analysed day by day or week by week.  This is shared throughout the stores team (EV2</w:t>
      </w:r>
      <w:r w:rsidR="00437248">
        <w:t>0</w:t>
      </w:r>
      <w:r>
        <w:t>).</w:t>
      </w:r>
    </w:p>
    <w:p w14:paraId="445AD30D" w14:textId="2B66850B" w:rsidR="00520F1E" w:rsidRDefault="00520F1E">
      <w:r>
        <w:t xml:space="preserve">Comparing other stores is also a great way to engage healthy competition from neighbouring stores.  Data is confidential adhering to GDPR regulations and only shared internally, however all home delivery matrix is shared with all stores which enables the team to view all sales data for the south </w:t>
      </w:r>
      <w:r w:rsidR="00051471">
        <w:t>Wales</w:t>
      </w:r>
      <w:r>
        <w:t xml:space="preserve"> group.  Creating a buzz of positivity </w:t>
      </w:r>
      <w:r w:rsidR="00051471">
        <w:t>instils</w:t>
      </w:r>
      <w:r>
        <w:t xml:space="preserve"> pride, sharing success which motivates colleagues to do better. </w:t>
      </w:r>
    </w:p>
    <w:p w14:paraId="170AC752" w14:textId="510DB5FF" w:rsidR="00051471" w:rsidRDefault="0061284C">
      <w:r>
        <w:t xml:space="preserve">The whole store contributed to the success of home delivery, I celebrated </w:t>
      </w:r>
      <w:r w:rsidR="00051471">
        <w:t xml:space="preserve">success using the social media page for the store gave every colleague the opportunity to see how their contribution had added value to the successful launch.  </w:t>
      </w:r>
    </w:p>
    <w:p w14:paraId="160BD467" w14:textId="5EE021F2" w:rsidR="0061284C" w:rsidRDefault="0061284C"/>
    <w:p w14:paraId="57833966" w14:textId="603DDAE4" w:rsidR="0061284C" w:rsidRDefault="0061284C"/>
    <w:p w14:paraId="400338B1" w14:textId="56A2AC4D" w:rsidR="0061284C" w:rsidRDefault="0061284C"/>
    <w:p w14:paraId="39B8E32F" w14:textId="04F05A6B" w:rsidR="0061284C" w:rsidRDefault="0061284C"/>
    <w:p w14:paraId="13C97445" w14:textId="327E33CA" w:rsidR="0061284C" w:rsidRDefault="0061284C"/>
    <w:p w14:paraId="2E95931E" w14:textId="3B39AB5C" w:rsidR="0061284C" w:rsidRDefault="0061284C"/>
    <w:p w14:paraId="2E6FAA83" w14:textId="0CED1F03" w:rsidR="0061284C" w:rsidRDefault="0061284C"/>
    <w:p w14:paraId="7FCB6B23" w14:textId="39DA0EA2" w:rsidR="0061284C" w:rsidRDefault="0061284C"/>
    <w:p w14:paraId="7D702C7F" w14:textId="5368078F" w:rsidR="0061284C" w:rsidRDefault="0061284C"/>
    <w:p w14:paraId="58F6E9DD" w14:textId="1376B93A" w:rsidR="0061284C" w:rsidRDefault="0061284C"/>
    <w:p w14:paraId="4CAC95CD" w14:textId="13FBA800" w:rsidR="0061284C" w:rsidRDefault="0061284C"/>
    <w:p w14:paraId="3868C943" w14:textId="26FDF133" w:rsidR="0061284C" w:rsidRDefault="0061284C"/>
    <w:p w14:paraId="771AED8B" w14:textId="5F17DA4A" w:rsidR="0061284C" w:rsidRDefault="0061284C"/>
    <w:p w14:paraId="5BAC9394" w14:textId="20314736" w:rsidR="0061284C" w:rsidRDefault="0061284C">
      <w:r>
        <w:lastRenderedPageBreak/>
        <w:t>3.1</w:t>
      </w:r>
    </w:p>
    <w:p w14:paraId="1D85A3E2" w14:textId="2A05B372" w:rsidR="0061284C" w:rsidRDefault="0061284C">
      <w:r>
        <w:t>The change was, and still is effective. The execution of home delivery to the store was initially temporary, however, due to the success and profitability as well as customer demand, it is now a permanent department.  Haverfordwest was the second most profitable operation in South Wales grossing 140k sales each week at its peak (EV2</w:t>
      </w:r>
      <w:r w:rsidR="00437248">
        <w:t>0</w:t>
      </w:r>
      <w:r>
        <w:t xml:space="preserve">). </w:t>
      </w:r>
    </w:p>
    <w:p w14:paraId="0F02E204" w14:textId="2D5B3A41" w:rsidR="0061284C" w:rsidRDefault="0061284C">
      <w:r>
        <w:t>The success of the launch was due to the commitment of the whole store.  Communication was the main factor, implementing training, management structure and networking, listening to feedback every step of the way.  It is important to continually listen to feedback, train and respond to suggestions and not taking a black and white approach, there is a need to adapt and change if necessary.</w:t>
      </w:r>
    </w:p>
    <w:p w14:paraId="1FD69B25" w14:textId="4C2EFC63" w:rsidR="0061284C" w:rsidRDefault="0061284C">
      <w:r>
        <w:t>Objectives and timescales were met.  The department launched on time and customers were highly satisfie</w:t>
      </w:r>
      <w:r w:rsidR="00C5545D">
        <w:t xml:space="preserve">d with the service received. </w:t>
      </w:r>
    </w:p>
    <w:p w14:paraId="41954E03" w14:textId="77777777" w:rsidR="00C5545D" w:rsidRDefault="00C5545D"/>
    <w:p w14:paraId="7465ED9A" w14:textId="523E5523" w:rsidR="00520F1E" w:rsidRDefault="007B64AF">
      <w:r>
        <w:t>3.2</w:t>
      </w:r>
    </w:p>
    <w:p w14:paraId="5E595207" w14:textId="07E3527C" w:rsidR="00580444" w:rsidRDefault="007B64AF">
      <w:r>
        <w:t xml:space="preserve">As described the implementation of HD was a swift response to customer demand which catapulted the department into the business.  It was frantic and urgently needed.  Retrospectively analysing process, it is clear to see that seps of various models were subconsciously followed in a structured way (whatfix, </w:t>
      </w:r>
      <w:r w:rsidR="00A377AA">
        <w:t xml:space="preserve">2019). The model identified is Kotter’s theory. </w:t>
      </w:r>
    </w:p>
    <w:p w14:paraId="36E0027D" w14:textId="24FF2C90" w:rsidR="00A377AA" w:rsidRDefault="00A377AA">
      <w:r>
        <w:t xml:space="preserve">To further embed changes or developments in a structured way as suggestion of best practice needs to be considered for any future ‘change management’. The most beneficial ‘best practice’ would be time scales.  When introducing a new department of </w:t>
      </w:r>
      <w:r w:rsidR="00185476">
        <w:t>home</w:t>
      </w:r>
      <w:r>
        <w:t xml:space="preserve"> delivery </w:t>
      </w:r>
      <w:r w:rsidR="00185476">
        <w:t>into</w:t>
      </w:r>
      <w:r>
        <w:t xml:space="preserve"> a new site pre and post pandemic, the business timescale is set at twelve weeks.  This enables effective communisation and planning with the full understanding, </w:t>
      </w:r>
      <w:r w:rsidR="00185476">
        <w:t>training,</w:t>
      </w:r>
      <w:r>
        <w:t xml:space="preserve"> and feedback in a structured way.  Utilising models to plan future changes would ensure processes are carried out aiding thorough </w:t>
      </w:r>
      <w:r w:rsidR="00185476">
        <w:t>execution</w:t>
      </w:r>
      <w:r>
        <w:t xml:space="preserve"> where nothing is missed in error</w:t>
      </w:r>
      <w:r w:rsidR="00185476">
        <w:t xml:space="preserve"> (whatfix, 2019)</w:t>
      </w:r>
      <w:r>
        <w:t xml:space="preserve">. </w:t>
      </w:r>
    </w:p>
    <w:p w14:paraId="6C5D6787" w14:textId="34F6A184" w:rsidR="00185476" w:rsidRDefault="00185476">
      <w:r>
        <w:t>3.3</w:t>
      </w:r>
    </w:p>
    <w:p w14:paraId="749F0996" w14:textId="28A30763" w:rsidR="00185476" w:rsidRDefault="00185476">
      <w:r>
        <w:t xml:space="preserve">Communicating effectiveness of all outcomes to the stakeholders, down and up is a must.  There were two types of </w:t>
      </w:r>
      <w:r w:rsidR="00A548C7">
        <w:t>stakeholders</w:t>
      </w:r>
      <w:r>
        <w:t xml:space="preserve"> invested in the implementation.  Leaders and coaches of the business and team members.  The way in which different stakeholders were communicated to </w:t>
      </w:r>
      <w:r w:rsidR="00A548C7">
        <w:t>depended</w:t>
      </w:r>
      <w:r>
        <w:t xml:space="preserve"> on what information they needed and the different styles in which to communicate.  Leader </w:t>
      </w:r>
      <w:r w:rsidR="00A548C7">
        <w:t>wanted</w:t>
      </w:r>
      <w:r>
        <w:t xml:space="preserve"> to be communicated to via email and conference call in a concise </w:t>
      </w:r>
      <w:r w:rsidR="00A548C7">
        <w:t>manner</w:t>
      </w:r>
      <w:r>
        <w:t xml:space="preserve"> with operational functionality and profits along with customer satisfaction, </w:t>
      </w:r>
      <w:r w:rsidR="00A548C7">
        <w:t>whereas</w:t>
      </w:r>
      <w:r>
        <w:t xml:space="preserve"> stakeholders in the store such as team managers, team leaders and </w:t>
      </w:r>
      <w:r w:rsidR="00A548C7">
        <w:t>colleagues needed</w:t>
      </w:r>
      <w:r>
        <w:t xml:space="preserve"> and wanted a personal presence with </w:t>
      </w:r>
      <w:r w:rsidR="00A548C7">
        <w:t>face-to-face</w:t>
      </w:r>
      <w:r>
        <w:t xml:space="preserve"> </w:t>
      </w:r>
      <w:r w:rsidR="00A548C7">
        <w:t>interaction</w:t>
      </w:r>
      <w:r>
        <w:t>.  Social media communications regarding positioning of the stores profitability and ranking within the group were of great interest.  Knowing the team and people was important to keep positivity, recognising key co</w:t>
      </w:r>
      <w:r w:rsidR="00A548C7">
        <w:t>lleagues and</w:t>
      </w:r>
      <w:r>
        <w:t xml:space="preserve"> feeding information</w:t>
      </w:r>
      <w:r w:rsidR="00A548C7">
        <w:t xml:space="preserve"> to them</w:t>
      </w:r>
      <w:r>
        <w:t xml:space="preserve"> to </w:t>
      </w:r>
      <w:r w:rsidR="00A548C7">
        <w:t>b</w:t>
      </w:r>
      <w:r>
        <w:t xml:space="preserve">e cascaded </w:t>
      </w:r>
      <w:r w:rsidR="00A548C7">
        <w:t>throughout</w:t>
      </w:r>
      <w:r>
        <w:t xml:space="preserve"> the </w:t>
      </w:r>
      <w:r w:rsidR="00A548C7">
        <w:t xml:space="preserve">store was essential. </w:t>
      </w:r>
    </w:p>
    <w:p w14:paraId="115F3A35" w14:textId="04B721E2" w:rsidR="00A548C7" w:rsidRDefault="00A548C7">
      <w:r>
        <w:t xml:space="preserve">Feedback was vital for the successful continuation from the ‘feet on the floor’ colleagues.  Active colleagues within the department were implementing the change.  A culture of ‘no suggestion is a bad suggestion’ was considered.  Being able to feed suggestions back to the business leaders and networking with other stores enabled cross functional feedback and key learnings to embed in the future. </w:t>
      </w:r>
    </w:p>
    <w:p w14:paraId="009BA090" w14:textId="6D6B7666" w:rsidR="00A548C7" w:rsidRDefault="00A548C7"/>
    <w:p w14:paraId="4EAA08D6" w14:textId="046EA8F1" w:rsidR="00A548C7" w:rsidRDefault="00A548C7">
      <w:r>
        <w:t>3.4</w:t>
      </w:r>
    </w:p>
    <w:p w14:paraId="2453E312" w14:textId="22486461" w:rsidR="00A548C7" w:rsidRDefault="00A548C7">
      <w:r>
        <w:t xml:space="preserve">When evaluating my own performance within the change process, I planned, </w:t>
      </w:r>
      <w:r w:rsidR="00A3493D">
        <w:t>organised,</w:t>
      </w:r>
      <w:r>
        <w:t xml:space="preserve"> and successfully executed and </w:t>
      </w:r>
      <w:r w:rsidR="008558DB">
        <w:t>brand-new</w:t>
      </w:r>
      <w:r>
        <w:t xml:space="preserve"> department </w:t>
      </w:r>
      <w:r w:rsidR="008558DB">
        <w:t>into</w:t>
      </w:r>
      <w:r>
        <w:t xml:space="preserve"> the store (EV</w:t>
      </w:r>
      <w:r w:rsidR="00D4533D">
        <w:t>2</w:t>
      </w:r>
      <w:r w:rsidR="00437248">
        <w:t>1</w:t>
      </w:r>
      <w:r w:rsidR="00D4533D">
        <w:t>)</w:t>
      </w:r>
      <w:r w:rsidR="008558DB">
        <w:t xml:space="preserve">. I effectively communicated to all partied involved. </w:t>
      </w:r>
    </w:p>
    <w:p w14:paraId="782E9E32" w14:textId="7A1E72C7" w:rsidR="008558DB" w:rsidRDefault="009B707C">
      <w:r>
        <w:t>Although the initiation of change was not designed by me (the first stage of change) I whole heartedly implemented all other steps from planning, identifying stakeholders, recruiting, inducting, training, sharing information, gaining commitment, building the right team, costing budgets</w:t>
      </w:r>
      <w:r w:rsidR="00A16BFA">
        <w:t xml:space="preserve"> (</w:t>
      </w:r>
      <w:r w:rsidR="00437248">
        <w:t>E</w:t>
      </w:r>
      <w:r w:rsidR="00A16BFA">
        <w:t>V16)</w:t>
      </w:r>
      <w:r>
        <w:t xml:space="preserve"> in line with payroll, and executing launch. </w:t>
      </w:r>
    </w:p>
    <w:p w14:paraId="5973161B" w14:textId="7B84CC29" w:rsidR="009B707C" w:rsidRDefault="009B707C">
      <w:r>
        <w:t xml:space="preserve">March 2020 certainly was a </w:t>
      </w:r>
      <w:r w:rsidR="008D7EC0">
        <w:t>roller</w:t>
      </w:r>
      <w:r>
        <w:t xml:space="preserve"> coaster of a month.  I am proud of what was achieved in such a small amount of time.  Home shopping </w:t>
      </w:r>
      <w:r w:rsidR="008D7EC0">
        <w:t>continues</w:t>
      </w:r>
      <w:r>
        <w:t xml:space="preserve"> to be a successful department within the store and business which is profitable.  Home shopping has been removed from four stores </w:t>
      </w:r>
      <w:r w:rsidR="008D7EC0">
        <w:t xml:space="preserve">on the South Wales area (project atlas) as they were identified as non-profit, however Haverfordwest grows from strength to strength.  A purpose-built home shopping hub is planned for 2022.  Long may its success continue. </w:t>
      </w:r>
    </w:p>
    <w:p w14:paraId="0703AB31" w14:textId="18447081" w:rsidR="008D7EC0" w:rsidRDefault="00A3493D">
      <w:r>
        <w:rPr>
          <w:noProof/>
        </w:rPr>
        <w:drawing>
          <wp:inline distT="0" distB="0" distL="0" distR="0" wp14:anchorId="149CC202" wp14:editId="37DE5554">
            <wp:extent cx="5731510" cy="1219200"/>
            <wp:effectExtent l="0" t="0" r="2540" b="0"/>
            <wp:docPr id="3" name="Picture 3" descr="A green sign with white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een sign with white text&#10;&#10;Description automatically generated with low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1219200"/>
                    </a:xfrm>
                    <a:prstGeom prst="rect">
                      <a:avLst/>
                    </a:prstGeom>
                    <a:noFill/>
                    <a:ln>
                      <a:noFill/>
                    </a:ln>
                  </pic:spPr>
                </pic:pic>
              </a:graphicData>
            </a:graphic>
          </wp:inline>
        </w:drawing>
      </w:r>
    </w:p>
    <w:p w14:paraId="16FCA0D1" w14:textId="77777777" w:rsidR="009B707C" w:rsidRDefault="009B707C"/>
    <w:p w14:paraId="3AEC86B7" w14:textId="77777777" w:rsidR="008558DB" w:rsidRDefault="008558DB"/>
    <w:p w14:paraId="5210827C" w14:textId="77777777" w:rsidR="00A548C7" w:rsidRDefault="00A548C7"/>
    <w:p w14:paraId="11F3A1FD" w14:textId="77777777" w:rsidR="00A548C7" w:rsidRDefault="00A548C7"/>
    <w:p w14:paraId="1CFBE845" w14:textId="77777777" w:rsidR="00580444" w:rsidRDefault="00580444"/>
    <w:p w14:paraId="7D0FF338" w14:textId="0958F040" w:rsidR="00BA16D7" w:rsidRDefault="00BA16D7"/>
    <w:p w14:paraId="34057DE0" w14:textId="51BABDCF" w:rsidR="00A41804" w:rsidRDefault="00A41804"/>
    <w:p w14:paraId="04109A53" w14:textId="0BFD19C1" w:rsidR="00A41804" w:rsidRDefault="00A41804"/>
    <w:p w14:paraId="07D1AC0D" w14:textId="11C22546" w:rsidR="00A41804" w:rsidRDefault="00A41804"/>
    <w:p w14:paraId="601CAAE5" w14:textId="46D5036F" w:rsidR="00A41804" w:rsidRDefault="00A41804"/>
    <w:p w14:paraId="59424518" w14:textId="77777777" w:rsidR="00E72E1C" w:rsidRDefault="00E72E1C"/>
    <w:p w14:paraId="5E09763B" w14:textId="77777777" w:rsidR="00E72E1C" w:rsidRDefault="00E72E1C"/>
    <w:p w14:paraId="099E7601" w14:textId="77777777" w:rsidR="00E72E1C" w:rsidRDefault="00E72E1C"/>
    <w:p w14:paraId="6DA48D1C" w14:textId="77777777" w:rsidR="00E72E1C" w:rsidRDefault="00E72E1C"/>
    <w:p w14:paraId="3F381FE8" w14:textId="77777777" w:rsidR="00E72E1C" w:rsidRDefault="00E72E1C"/>
    <w:p w14:paraId="0CBFF475" w14:textId="5CC651AC" w:rsidR="00A41804" w:rsidRDefault="00A41804">
      <w:r>
        <w:lastRenderedPageBreak/>
        <w:t>Evidence</w:t>
      </w:r>
    </w:p>
    <w:p w14:paraId="1B8E2A5E" w14:textId="77777777" w:rsidR="00A16BFA" w:rsidRDefault="00A16BFA" w:rsidP="00A16BFA">
      <w:r>
        <w:t>EV1</w:t>
      </w:r>
    </w:p>
    <w:p w14:paraId="37FC21CE" w14:textId="77777777" w:rsidR="00A16BFA" w:rsidRDefault="00A16BFA" w:rsidP="00A16BFA">
      <w:r>
        <w:rPr>
          <w:noProof/>
        </w:rPr>
        <w:drawing>
          <wp:inline distT="0" distB="0" distL="0" distR="0" wp14:anchorId="15867D87" wp14:editId="638A6E12">
            <wp:extent cx="5731510" cy="3268980"/>
            <wp:effectExtent l="0" t="0" r="2540" b="7620"/>
            <wp:docPr id="33" name="Picture 3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10;&#10;Description automatically generated"/>
                    <pic:cNvPicPr/>
                  </pic:nvPicPr>
                  <pic:blipFill>
                    <a:blip r:embed="rId10"/>
                    <a:stretch>
                      <a:fillRect/>
                    </a:stretch>
                  </pic:blipFill>
                  <pic:spPr>
                    <a:xfrm>
                      <a:off x="0" y="0"/>
                      <a:ext cx="5731510" cy="3268980"/>
                    </a:xfrm>
                    <a:prstGeom prst="rect">
                      <a:avLst/>
                    </a:prstGeom>
                  </pic:spPr>
                </pic:pic>
              </a:graphicData>
            </a:graphic>
          </wp:inline>
        </w:drawing>
      </w:r>
    </w:p>
    <w:p w14:paraId="5EA9A484" w14:textId="77777777" w:rsidR="00A16BFA" w:rsidRDefault="00A16BFA" w:rsidP="00A16BFA">
      <w:r>
        <w:rPr>
          <w:noProof/>
        </w:rPr>
        <w:drawing>
          <wp:inline distT="0" distB="0" distL="0" distR="0" wp14:anchorId="50AD940F" wp14:editId="2E15F664">
            <wp:extent cx="5731510" cy="4693920"/>
            <wp:effectExtent l="0" t="0" r="2540" b="0"/>
            <wp:docPr id="17" name="Picture 17"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with low confidence"/>
                    <pic:cNvPicPr/>
                  </pic:nvPicPr>
                  <pic:blipFill>
                    <a:blip r:embed="rId11"/>
                    <a:stretch>
                      <a:fillRect/>
                    </a:stretch>
                  </pic:blipFill>
                  <pic:spPr>
                    <a:xfrm>
                      <a:off x="0" y="0"/>
                      <a:ext cx="5731510" cy="4693920"/>
                    </a:xfrm>
                    <a:prstGeom prst="rect">
                      <a:avLst/>
                    </a:prstGeom>
                  </pic:spPr>
                </pic:pic>
              </a:graphicData>
            </a:graphic>
          </wp:inline>
        </w:drawing>
      </w:r>
    </w:p>
    <w:p w14:paraId="2D193D23" w14:textId="77777777" w:rsidR="00A16BFA" w:rsidRDefault="00A16BFA" w:rsidP="00A16BFA"/>
    <w:p w14:paraId="3C4B31BF" w14:textId="77777777" w:rsidR="00A16BFA" w:rsidRDefault="00A16BFA" w:rsidP="00A16BFA"/>
    <w:p w14:paraId="2BC0318C" w14:textId="77777777" w:rsidR="00A16BFA" w:rsidRDefault="00A16BFA" w:rsidP="00A16BFA"/>
    <w:p w14:paraId="07399471" w14:textId="77777777" w:rsidR="00A16BFA" w:rsidRDefault="00A16BFA" w:rsidP="00A16BFA">
      <w:r>
        <w:t>EV2</w:t>
      </w:r>
    </w:p>
    <w:p w14:paraId="47005897" w14:textId="77777777" w:rsidR="00A16BFA" w:rsidRDefault="00A16BFA" w:rsidP="00A16BFA">
      <w:r>
        <w:rPr>
          <w:noProof/>
        </w:rPr>
        <w:drawing>
          <wp:inline distT="0" distB="0" distL="0" distR="0" wp14:anchorId="1B9A263C" wp14:editId="03B97F5A">
            <wp:extent cx="3514725" cy="7000875"/>
            <wp:effectExtent l="0" t="0" r="9525" b="9525"/>
            <wp:docPr id="19" name="Picture 1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 email&#10;&#10;Description automatically generated"/>
                    <pic:cNvPicPr/>
                  </pic:nvPicPr>
                  <pic:blipFill>
                    <a:blip r:embed="rId12"/>
                    <a:stretch>
                      <a:fillRect/>
                    </a:stretch>
                  </pic:blipFill>
                  <pic:spPr>
                    <a:xfrm>
                      <a:off x="0" y="0"/>
                      <a:ext cx="3514725" cy="7000875"/>
                    </a:xfrm>
                    <a:prstGeom prst="rect">
                      <a:avLst/>
                    </a:prstGeom>
                  </pic:spPr>
                </pic:pic>
              </a:graphicData>
            </a:graphic>
          </wp:inline>
        </w:drawing>
      </w:r>
    </w:p>
    <w:p w14:paraId="735372C4" w14:textId="77777777" w:rsidR="00A16BFA" w:rsidRDefault="00A16BFA" w:rsidP="00A16BFA"/>
    <w:p w14:paraId="6366C834" w14:textId="77777777" w:rsidR="00A16BFA" w:rsidRDefault="00A16BFA" w:rsidP="00A16BFA"/>
    <w:p w14:paraId="791B6E98" w14:textId="77777777" w:rsidR="00A16BFA" w:rsidRDefault="00A16BFA" w:rsidP="00A16BFA"/>
    <w:p w14:paraId="2C6EB927" w14:textId="77777777" w:rsidR="00A16BFA" w:rsidRDefault="00A16BFA" w:rsidP="00A16BFA"/>
    <w:p w14:paraId="2EC1D16E" w14:textId="77777777" w:rsidR="00A16BFA" w:rsidRDefault="00A16BFA" w:rsidP="00A16BFA">
      <w:r>
        <w:t>EV3</w:t>
      </w:r>
    </w:p>
    <w:p w14:paraId="5C8C2EA5" w14:textId="77777777" w:rsidR="00A16BFA" w:rsidRDefault="00A16BFA" w:rsidP="00A16BFA">
      <w:r>
        <w:rPr>
          <w:noProof/>
        </w:rPr>
        <w:drawing>
          <wp:inline distT="0" distB="0" distL="0" distR="0" wp14:anchorId="7E5751F8" wp14:editId="76F092B9">
            <wp:extent cx="5731510" cy="1217295"/>
            <wp:effectExtent l="0" t="0" r="2540" b="1905"/>
            <wp:docPr id="18" name="Picture 18" descr="A screenshot of a video g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video game&#10;&#10;Description automatically generated with medium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1217295"/>
                    </a:xfrm>
                    <a:prstGeom prst="rect">
                      <a:avLst/>
                    </a:prstGeom>
                    <a:noFill/>
                    <a:ln>
                      <a:noFill/>
                    </a:ln>
                  </pic:spPr>
                </pic:pic>
              </a:graphicData>
            </a:graphic>
          </wp:inline>
        </w:drawing>
      </w:r>
    </w:p>
    <w:p w14:paraId="08E646F0" w14:textId="77777777" w:rsidR="00A16BFA" w:rsidRDefault="00A16BFA" w:rsidP="00A16BFA">
      <w:r>
        <w:t>EV4</w:t>
      </w:r>
    </w:p>
    <w:p w14:paraId="053C143F" w14:textId="77777777" w:rsidR="00A16BFA" w:rsidRDefault="00A16BFA" w:rsidP="00A16BFA">
      <w:r>
        <w:rPr>
          <w:noProof/>
        </w:rPr>
        <w:lastRenderedPageBreak/>
        <w:drawing>
          <wp:inline distT="0" distB="0" distL="0" distR="0" wp14:anchorId="0639B853" wp14:editId="6F60F807">
            <wp:extent cx="3429000" cy="6943725"/>
            <wp:effectExtent l="0" t="0" r="0" b="9525"/>
            <wp:docPr id="20" name="Picture 20"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 application, chat or text message&#10;&#10;Description automatically generated"/>
                    <pic:cNvPicPr/>
                  </pic:nvPicPr>
                  <pic:blipFill>
                    <a:blip r:embed="rId13"/>
                    <a:stretch>
                      <a:fillRect/>
                    </a:stretch>
                  </pic:blipFill>
                  <pic:spPr>
                    <a:xfrm>
                      <a:off x="0" y="0"/>
                      <a:ext cx="3429000" cy="6943725"/>
                    </a:xfrm>
                    <a:prstGeom prst="rect">
                      <a:avLst/>
                    </a:prstGeom>
                  </pic:spPr>
                </pic:pic>
              </a:graphicData>
            </a:graphic>
          </wp:inline>
        </w:drawing>
      </w:r>
    </w:p>
    <w:p w14:paraId="6CE16B0F" w14:textId="77777777" w:rsidR="00A16BFA" w:rsidRDefault="00A16BFA" w:rsidP="00A16BFA"/>
    <w:p w14:paraId="1ED504CE" w14:textId="77777777" w:rsidR="00A16BFA" w:rsidRDefault="00A16BFA" w:rsidP="00A16BFA">
      <w:r>
        <w:t>EV5</w:t>
      </w:r>
    </w:p>
    <w:p w14:paraId="6D260B1B" w14:textId="77777777" w:rsidR="00A16BFA" w:rsidRDefault="00A16BFA" w:rsidP="00A16BFA">
      <w:r>
        <w:rPr>
          <w:noProof/>
        </w:rPr>
        <w:lastRenderedPageBreak/>
        <w:drawing>
          <wp:inline distT="0" distB="0" distL="0" distR="0" wp14:anchorId="7618275D" wp14:editId="17AB20AF">
            <wp:extent cx="5731510" cy="4431030"/>
            <wp:effectExtent l="0" t="0" r="2540" b="7620"/>
            <wp:docPr id="21" name="Picture 2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able&#10;&#10;Description automatically generated"/>
                    <pic:cNvPicPr/>
                  </pic:nvPicPr>
                  <pic:blipFill>
                    <a:blip r:embed="rId14"/>
                    <a:stretch>
                      <a:fillRect/>
                    </a:stretch>
                  </pic:blipFill>
                  <pic:spPr>
                    <a:xfrm>
                      <a:off x="0" y="0"/>
                      <a:ext cx="5731510" cy="4431030"/>
                    </a:xfrm>
                    <a:prstGeom prst="rect">
                      <a:avLst/>
                    </a:prstGeom>
                  </pic:spPr>
                </pic:pic>
              </a:graphicData>
            </a:graphic>
          </wp:inline>
        </w:drawing>
      </w:r>
    </w:p>
    <w:p w14:paraId="6784F475" w14:textId="77777777" w:rsidR="00A16BFA" w:rsidRDefault="00A16BFA" w:rsidP="00A16BFA"/>
    <w:p w14:paraId="72A30AD6" w14:textId="77777777" w:rsidR="00A16BFA" w:rsidRDefault="00A16BFA" w:rsidP="00A16BFA"/>
    <w:p w14:paraId="73E3A7E1" w14:textId="77777777" w:rsidR="00A16BFA" w:rsidRDefault="00A16BFA" w:rsidP="00A16BFA"/>
    <w:p w14:paraId="7FAC518E" w14:textId="77777777" w:rsidR="00A16BFA" w:rsidRDefault="00A16BFA" w:rsidP="00A16BFA"/>
    <w:p w14:paraId="10C1A74E" w14:textId="77777777" w:rsidR="00A16BFA" w:rsidRDefault="00A16BFA" w:rsidP="00A16BFA"/>
    <w:p w14:paraId="703C1268" w14:textId="77777777" w:rsidR="00A16BFA" w:rsidRDefault="00A16BFA" w:rsidP="00A16BFA"/>
    <w:p w14:paraId="4B9B0D07" w14:textId="77777777" w:rsidR="00A16BFA" w:rsidRDefault="00A16BFA" w:rsidP="00A16BFA"/>
    <w:p w14:paraId="164F9917" w14:textId="77777777" w:rsidR="00A16BFA" w:rsidRDefault="00A16BFA" w:rsidP="00A16BFA"/>
    <w:p w14:paraId="06B0CF24" w14:textId="77777777" w:rsidR="00A16BFA" w:rsidRDefault="00A16BFA" w:rsidP="00A16BFA"/>
    <w:p w14:paraId="48074C01" w14:textId="77777777" w:rsidR="00A16BFA" w:rsidRDefault="00A16BFA" w:rsidP="00A16BFA"/>
    <w:p w14:paraId="5AFB977B" w14:textId="77777777" w:rsidR="00A16BFA" w:rsidRDefault="00A16BFA" w:rsidP="00A16BFA"/>
    <w:p w14:paraId="00EF30B7" w14:textId="77777777" w:rsidR="00A16BFA" w:rsidRDefault="00A16BFA" w:rsidP="00A16BFA"/>
    <w:p w14:paraId="732C8696" w14:textId="77777777" w:rsidR="00A16BFA" w:rsidRDefault="00A16BFA" w:rsidP="00A16BFA"/>
    <w:p w14:paraId="0E342BD9" w14:textId="77777777" w:rsidR="00A16BFA" w:rsidRDefault="00A16BFA" w:rsidP="00A16BFA"/>
    <w:p w14:paraId="0282CC86" w14:textId="77777777" w:rsidR="00A16BFA" w:rsidRDefault="00A16BFA" w:rsidP="00A16BFA"/>
    <w:p w14:paraId="6EECD5FE" w14:textId="77777777" w:rsidR="00A16BFA" w:rsidRDefault="00A16BFA" w:rsidP="00A16BFA">
      <w:r>
        <w:lastRenderedPageBreak/>
        <w:t>EV6</w:t>
      </w:r>
    </w:p>
    <w:p w14:paraId="0EDA5CA7" w14:textId="77777777" w:rsidR="00A16BFA" w:rsidRDefault="00A16BFA" w:rsidP="00A16BFA">
      <w:r>
        <w:rPr>
          <w:noProof/>
        </w:rPr>
        <w:drawing>
          <wp:inline distT="0" distB="0" distL="0" distR="0" wp14:anchorId="1B11A3D5" wp14:editId="0EC6D615">
            <wp:extent cx="4600575" cy="5772150"/>
            <wp:effectExtent l="0" t="0" r="9525" b="0"/>
            <wp:docPr id="14" name="Picture 1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pic:cNvPicPr/>
                  </pic:nvPicPr>
                  <pic:blipFill>
                    <a:blip r:embed="rId15"/>
                    <a:stretch>
                      <a:fillRect/>
                    </a:stretch>
                  </pic:blipFill>
                  <pic:spPr>
                    <a:xfrm>
                      <a:off x="0" y="0"/>
                      <a:ext cx="4600575" cy="5772150"/>
                    </a:xfrm>
                    <a:prstGeom prst="rect">
                      <a:avLst/>
                    </a:prstGeom>
                  </pic:spPr>
                </pic:pic>
              </a:graphicData>
            </a:graphic>
          </wp:inline>
        </w:drawing>
      </w:r>
    </w:p>
    <w:p w14:paraId="6A2121F2" w14:textId="77777777" w:rsidR="00A16BFA" w:rsidRDefault="00A16BFA" w:rsidP="00A16BFA">
      <w:r>
        <w:rPr>
          <w:noProof/>
        </w:rPr>
        <w:lastRenderedPageBreak/>
        <w:drawing>
          <wp:inline distT="0" distB="0" distL="0" distR="0" wp14:anchorId="7D0FA3D7" wp14:editId="5C0D627E">
            <wp:extent cx="5731510" cy="3326765"/>
            <wp:effectExtent l="0" t="0" r="2540" b="6985"/>
            <wp:docPr id="15" name="Picture 1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10;&#10;Description automatically generated"/>
                    <pic:cNvPicPr/>
                  </pic:nvPicPr>
                  <pic:blipFill>
                    <a:blip r:embed="rId16"/>
                    <a:stretch>
                      <a:fillRect/>
                    </a:stretch>
                  </pic:blipFill>
                  <pic:spPr>
                    <a:xfrm>
                      <a:off x="0" y="0"/>
                      <a:ext cx="5731510" cy="3326765"/>
                    </a:xfrm>
                    <a:prstGeom prst="rect">
                      <a:avLst/>
                    </a:prstGeom>
                  </pic:spPr>
                </pic:pic>
              </a:graphicData>
            </a:graphic>
          </wp:inline>
        </w:drawing>
      </w:r>
    </w:p>
    <w:p w14:paraId="1420325C" w14:textId="77777777" w:rsidR="00A16BFA" w:rsidRDefault="00A16BFA" w:rsidP="00A16BFA">
      <w:r>
        <w:rPr>
          <w:noProof/>
        </w:rPr>
        <w:lastRenderedPageBreak/>
        <w:drawing>
          <wp:inline distT="0" distB="0" distL="0" distR="0" wp14:anchorId="0888717D" wp14:editId="75768998">
            <wp:extent cx="4029075" cy="5638800"/>
            <wp:effectExtent l="0" t="0" r="9525" b="0"/>
            <wp:docPr id="16" name="Picture 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10;&#10;Description automatically generated"/>
                    <pic:cNvPicPr/>
                  </pic:nvPicPr>
                  <pic:blipFill>
                    <a:blip r:embed="rId17"/>
                    <a:stretch>
                      <a:fillRect/>
                    </a:stretch>
                  </pic:blipFill>
                  <pic:spPr>
                    <a:xfrm>
                      <a:off x="0" y="0"/>
                      <a:ext cx="4029075" cy="5638800"/>
                    </a:xfrm>
                    <a:prstGeom prst="rect">
                      <a:avLst/>
                    </a:prstGeom>
                  </pic:spPr>
                </pic:pic>
              </a:graphicData>
            </a:graphic>
          </wp:inline>
        </w:drawing>
      </w:r>
    </w:p>
    <w:p w14:paraId="3238A70C" w14:textId="77777777" w:rsidR="00A16BFA" w:rsidRDefault="00A16BFA" w:rsidP="00A16BFA"/>
    <w:p w14:paraId="426D56F8" w14:textId="77777777" w:rsidR="00A16BFA" w:rsidRDefault="00A16BFA" w:rsidP="00A16BFA"/>
    <w:p w14:paraId="77AE393D" w14:textId="77777777" w:rsidR="00A16BFA" w:rsidRDefault="00A16BFA" w:rsidP="00A16BFA"/>
    <w:p w14:paraId="71D6CE7F" w14:textId="77777777" w:rsidR="00A16BFA" w:rsidRDefault="00A16BFA" w:rsidP="00A16BFA">
      <w:r>
        <w:t>EV7</w:t>
      </w:r>
    </w:p>
    <w:p w14:paraId="58BCC95C" w14:textId="77777777" w:rsidR="00A16BFA" w:rsidRDefault="00A16BFA" w:rsidP="00A16BFA">
      <w:r>
        <w:rPr>
          <w:noProof/>
        </w:rPr>
        <w:lastRenderedPageBreak/>
        <w:drawing>
          <wp:inline distT="0" distB="0" distL="0" distR="0" wp14:anchorId="5F898D78" wp14:editId="3B051B2C">
            <wp:extent cx="4829175" cy="6877050"/>
            <wp:effectExtent l="0" t="0" r="9525" b="0"/>
            <wp:docPr id="22" name="Picture 2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ext&#10;&#10;Description automatically generated"/>
                    <pic:cNvPicPr/>
                  </pic:nvPicPr>
                  <pic:blipFill>
                    <a:blip r:embed="rId18"/>
                    <a:stretch>
                      <a:fillRect/>
                    </a:stretch>
                  </pic:blipFill>
                  <pic:spPr>
                    <a:xfrm>
                      <a:off x="0" y="0"/>
                      <a:ext cx="4829175" cy="6877050"/>
                    </a:xfrm>
                    <a:prstGeom prst="rect">
                      <a:avLst/>
                    </a:prstGeom>
                  </pic:spPr>
                </pic:pic>
              </a:graphicData>
            </a:graphic>
          </wp:inline>
        </w:drawing>
      </w:r>
    </w:p>
    <w:p w14:paraId="5D85A590" w14:textId="77777777" w:rsidR="00A16BFA" w:rsidRDefault="00A16BFA" w:rsidP="00A16BFA"/>
    <w:p w14:paraId="6B2D68AA" w14:textId="77777777" w:rsidR="00A16BFA" w:rsidRDefault="00A16BFA" w:rsidP="00A16BFA">
      <w:r>
        <w:t>EV8</w:t>
      </w:r>
    </w:p>
    <w:p w14:paraId="48153C6A" w14:textId="77777777" w:rsidR="00A16BFA" w:rsidRDefault="00A16BFA" w:rsidP="00A16BFA">
      <w:r>
        <w:rPr>
          <w:noProof/>
        </w:rPr>
        <w:lastRenderedPageBreak/>
        <w:drawing>
          <wp:inline distT="0" distB="0" distL="0" distR="0" wp14:anchorId="4DF03403" wp14:editId="13082671">
            <wp:extent cx="3733800" cy="4610100"/>
            <wp:effectExtent l="0" t="0" r="0" b="0"/>
            <wp:docPr id="23" name="Picture 23"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application, table&#10;&#10;Description automatically generated"/>
                    <pic:cNvPicPr/>
                  </pic:nvPicPr>
                  <pic:blipFill>
                    <a:blip r:embed="rId19"/>
                    <a:stretch>
                      <a:fillRect/>
                    </a:stretch>
                  </pic:blipFill>
                  <pic:spPr>
                    <a:xfrm>
                      <a:off x="0" y="0"/>
                      <a:ext cx="3733800" cy="4610100"/>
                    </a:xfrm>
                    <a:prstGeom prst="rect">
                      <a:avLst/>
                    </a:prstGeom>
                  </pic:spPr>
                </pic:pic>
              </a:graphicData>
            </a:graphic>
          </wp:inline>
        </w:drawing>
      </w:r>
    </w:p>
    <w:p w14:paraId="71BB95AE" w14:textId="77777777" w:rsidR="00A16BFA" w:rsidRDefault="00A16BFA" w:rsidP="00A16BFA"/>
    <w:p w14:paraId="446A38FC" w14:textId="77777777" w:rsidR="00A16BFA" w:rsidRDefault="00A16BFA" w:rsidP="00A16BFA">
      <w:r>
        <w:t>EV9</w:t>
      </w:r>
    </w:p>
    <w:p w14:paraId="3A18F04B" w14:textId="77777777" w:rsidR="00A16BFA" w:rsidRDefault="00A16BFA" w:rsidP="00A16BFA">
      <w:r>
        <w:rPr>
          <w:noProof/>
        </w:rPr>
        <w:lastRenderedPageBreak/>
        <w:drawing>
          <wp:inline distT="0" distB="0" distL="0" distR="0" wp14:anchorId="3AB77E3D" wp14:editId="2C72C50D">
            <wp:extent cx="3543300" cy="6610350"/>
            <wp:effectExtent l="0" t="0" r="0" b="0"/>
            <wp:docPr id="24" name="Picture 2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text, application&#10;&#10;Description automatically generated"/>
                    <pic:cNvPicPr/>
                  </pic:nvPicPr>
                  <pic:blipFill>
                    <a:blip r:embed="rId20"/>
                    <a:stretch>
                      <a:fillRect/>
                    </a:stretch>
                  </pic:blipFill>
                  <pic:spPr>
                    <a:xfrm>
                      <a:off x="0" y="0"/>
                      <a:ext cx="3543300" cy="6610350"/>
                    </a:xfrm>
                    <a:prstGeom prst="rect">
                      <a:avLst/>
                    </a:prstGeom>
                  </pic:spPr>
                </pic:pic>
              </a:graphicData>
            </a:graphic>
          </wp:inline>
        </w:drawing>
      </w:r>
    </w:p>
    <w:p w14:paraId="69C7316E" w14:textId="77777777" w:rsidR="00A16BFA" w:rsidRDefault="00A16BFA" w:rsidP="00A16BFA">
      <w:r>
        <w:rPr>
          <w:noProof/>
        </w:rPr>
        <w:lastRenderedPageBreak/>
        <w:drawing>
          <wp:inline distT="0" distB="0" distL="0" distR="0" wp14:anchorId="49FE43DC" wp14:editId="3A7E3B58">
            <wp:extent cx="3695700" cy="7143750"/>
            <wp:effectExtent l="0" t="0" r="0" b="0"/>
            <wp:docPr id="25" name="Picture 2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application&#10;&#10;Description automatically generated"/>
                    <pic:cNvPicPr/>
                  </pic:nvPicPr>
                  <pic:blipFill>
                    <a:blip r:embed="rId21"/>
                    <a:stretch>
                      <a:fillRect/>
                    </a:stretch>
                  </pic:blipFill>
                  <pic:spPr>
                    <a:xfrm>
                      <a:off x="0" y="0"/>
                      <a:ext cx="3695700" cy="7143750"/>
                    </a:xfrm>
                    <a:prstGeom prst="rect">
                      <a:avLst/>
                    </a:prstGeom>
                  </pic:spPr>
                </pic:pic>
              </a:graphicData>
            </a:graphic>
          </wp:inline>
        </w:drawing>
      </w:r>
    </w:p>
    <w:p w14:paraId="19C02E0B" w14:textId="77777777" w:rsidR="00A16BFA" w:rsidRDefault="00A16BFA" w:rsidP="00A16BFA"/>
    <w:p w14:paraId="7CB310BE" w14:textId="77777777" w:rsidR="00A16BFA" w:rsidRDefault="00A16BFA" w:rsidP="00A16BFA"/>
    <w:p w14:paraId="7C96446D" w14:textId="77777777" w:rsidR="00A16BFA" w:rsidRDefault="00A16BFA" w:rsidP="00A16BFA">
      <w:r>
        <w:t>EV10</w:t>
      </w:r>
    </w:p>
    <w:p w14:paraId="2BCC1018" w14:textId="77777777" w:rsidR="00A16BFA" w:rsidRDefault="00A16BFA" w:rsidP="00A16BFA">
      <w:r>
        <w:rPr>
          <w:noProof/>
        </w:rPr>
        <w:lastRenderedPageBreak/>
        <w:drawing>
          <wp:inline distT="0" distB="0" distL="0" distR="0" wp14:anchorId="17B77271" wp14:editId="73AE19DC">
            <wp:extent cx="4695825" cy="7296150"/>
            <wp:effectExtent l="0" t="0" r="9525" b="0"/>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pic:nvPicPr>
                  <pic:blipFill>
                    <a:blip r:embed="rId22"/>
                    <a:stretch>
                      <a:fillRect/>
                    </a:stretch>
                  </pic:blipFill>
                  <pic:spPr>
                    <a:xfrm>
                      <a:off x="0" y="0"/>
                      <a:ext cx="4695825" cy="7296150"/>
                    </a:xfrm>
                    <a:prstGeom prst="rect">
                      <a:avLst/>
                    </a:prstGeom>
                  </pic:spPr>
                </pic:pic>
              </a:graphicData>
            </a:graphic>
          </wp:inline>
        </w:drawing>
      </w:r>
    </w:p>
    <w:p w14:paraId="4E92445B" w14:textId="77777777" w:rsidR="00A16BFA" w:rsidRDefault="00A16BFA" w:rsidP="00A16BFA"/>
    <w:p w14:paraId="5C553684" w14:textId="77777777" w:rsidR="00A16BFA" w:rsidRDefault="00A16BFA" w:rsidP="00A16BFA">
      <w:r>
        <w:t>EV11</w:t>
      </w:r>
    </w:p>
    <w:p w14:paraId="4C194F87" w14:textId="77777777" w:rsidR="00A16BFA" w:rsidRDefault="00A16BFA" w:rsidP="00A16BFA">
      <w:r>
        <w:rPr>
          <w:noProof/>
        </w:rPr>
        <w:lastRenderedPageBreak/>
        <w:drawing>
          <wp:inline distT="0" distB="0" distL="0" distR="0" wp14:anchorId="792311B1" wp14:editId="516AAE68">
            <wp:extent cx="4867275" cy="7029450"/>
            <wp:effectExtent l="0" t="0" r="9525" b="0"/>
            <wp:docPr id="26" name="Picture 2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Diagram&#10;&#10;Description automatically generated"/>
                    <pic:cNvPicPr/>
                  </pic:nvPicPr>
                  <pic:blipFill>
                    <a:blip r:embed="rId23"/>
                    <a:stretch>
                      <a:fillRect/>
                    </a:stretch>
                  </pic:blipFill>
                  <pic:spPr>
                    <a:xfrm>
                      <a:off x="0" y="0"/>
                      <a:ext cx="4867275" cy="7029450"/>
                    </a:xfrm>
                    <a:prstGeom prst="rect">
                      <a:avLst/>
                    </a:prstGeom>
                  </pic:spPr>
                </pic:pic>
              </a:graphicData>
            </a:graphic>
          </wp:inline>
        </w:drawing>
      </w:r>
    </w:p>
    <w:p w14:paraId="020CC543" w14:textId="77777777" w:rsidR="00A16BFA" w:rsidRDefault="00A16BFA" w:rsidP="00A16BFA"/>
    <w:p w14:paraId="3EF85F4D" w14:textId="77777777" w:rsidR="00A16BFA" w:rsidRDefault="00A16BFA" w:rsidP="00A16BFA">
      <w:r>
        <w:t>EV12</w:t>
      </w:r>
    </w:p>
    <w:p w14:paraId="596CDD26" w14:textId="77777777" w:rsidR="00A16BFA" w:rsidRDefault="00A16BFA" w:rsidP="00A16BFA">
      <w:r>
        <w:rPr>
          <w:noProof/>
        </w:rPr>
        <w:lastRenderedPageBreak/>
        <w:drawing>
          <wp:inline distT="0" distB="0" distL="0" distR="0" wp14:anchorId="04B1B668" wp14:editId="30AF7977">
            <wp:extent cx="5731510" cy="3731895"/>
            <wp:effectExtent l="0" t="0" r="2540" b="1905"/>
            <wp:docPr id="27" name="Picture 2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Table&#10;&#10;Description automatically generated"/>
                    <pic:cNvPicPr/>
                  </pic:nvPicPr>
                  <pic:blipFill>
                    <a:blip r:embed="rId24"/>
                    <a:stretch>
                      <a:fillRect/>
                    </a:stretch>
                  </pic:blipFill>
                  <pic:spPr>
                    <a:xfrm>
                      <a:off x="0" y="0"/>
                      <a:ext cx="5731510" cy="3731895"/>
                    </a:xfrm>
                    <a:prstGeom prst="rect">
                      <a:avLst/>
                    </a:prstGeom>
                  </pic:spPr>
                </pic:pic>
              </a:graphicData>
            </a:graphic>
          </wp:inline>
        </w:drawing>
      </w:r>
    </w:p>
    <w:p w14:paraId="406CD2EC" w14:textId="77777777" w:rsidR="00A16BFA" w:rsidRDefault="00A16BFA" w:rsidP="00A16BFA"/>
    <w:p w14:paraId="29E47297" w14:textId="77777777" w:rsidR="00A16BFA" w:rsidRDefault="00A16BFA" w:rsidP="00A16BFA"/>
    <w:p w14:paraId="3C0CCFF1" w14:textId="77777777" w:rsidR="00A16BFA" w:rsidRDefault="00A16BFA" w:rsidP="00A16BFA">
      <w:r>
        <w:t>EV13</w:t>
      </w:r>
    </w:p>
    <w:p w14:paraId="52921629" w14:textId="77777777" w:rsidR="00A16BFA" w:rsidRDefault="00A16BFA" w:rsidP="00A16BFA">
      <w:r>
        <w:rPr>
          <w:noProof/>
        </w:rPr>
        <w:drawing>
          <wp:inline distT="0" distB="0" distL="0" distR="0" wp14:anchorId="56D3A139" wp14:editId="0FDCDD21">
            <wp:extent cx="5731510" cy="2797810"/>
            <wp:effectExtent l="0" t="0" r="2540" b="2540"/>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a:blip r:embed="rId25"/>
                    <a:stretch>
                      <a:fillRect/>
                    </a:stretch>
                  </pic:blipFill>
                  <pic:spPr>
                    <a:xfrm>
                      <a:off x="0" y="0"/>
                      <a:ext cx="5731510" cy="2797810"/>
                    </a:xfrm>
                    <a:prstGeom prst="rect">
                      <a:avLst/>
                    </a:prstGeom>
                  </pic:spPr>
                </pic:pic>
              </a:graphicData>
            </a:graphic>
          </wp:inline>
        </w:drawing>
      </w:r>
    </w:p>
    <w:p w14:paraId="4968F2EB" w14:textId="77777777" w:rsidR="00A16BFA" w:rsidRDefault="00A16BFA" w:rsidP="00A16BFA">
      <w:r>
        <w:t>EV14</w:t>
      </w:r>
    </w:p>
    <w:p w14:paraId="5A3BFAE9" w14:textId="77777777" w:rsidR="00A16BFA" w:rsidRDefault="00A16BFA" w:rsidP="00A16BFA">
      <w:r>
        <w:rPr>
          <w:noProof/>
        </w:rPr>
        <w:lastRenderedPageBreak/>
        <w:drawing>
          <wp:inline distT="0" distB="0" distL="0" distR="0" wp14:anchorId="271BF12A" wp14:editId="75FF983E">
            <wp:extent cx="4200525" cy="7486650"/>
            <wp:effectExtent l="0" t="0" r="9525" b="0"/>
            <wp:docPr id="6"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pic:cNvPicPr/>
                  </pic:nvPicPr>
                  <pic:blipFill>
                    <a:blip r:embed="rId26"/>
                    <a:stretch>
                      <a:fillRect/>
                    </a:stretch>
                  </pic:blipFill>
                  <pic:spPr>
                    <a:xfrm>
                      <a:off x="0" y="0"/>
                      <a:ext cx="4200525" cy="7486650"/>
                    </a:xfrm>
                    <a:prstGeom prst="rect">
                      <a:avLst/>
                    </a:prstGeom>
                  </pic:spPr>
                </pic:pic>
              </a:graphicData>
            </a:graphic>
          </wp:inline>
        </w:drawing>
      </w:r>
    </w:p>
    <w:p w14:paraId="4A1598CE" w14:textId="77777777" w:rsidR="00A16BFA" w:rsidRDefault="00A16BFA" w:rsidP="00A16BFA">
      <w:r>
        <w:rPr>
          <w:noProof/>
        </w:rPr>
        <w:lastRenderedPageBreak/>
        <w:drawing>
          <wp:inline distT="0" distB="0" distL="0" distR="0" wp14:anchorId="6980875E" wp14:editId="02D6234E">
            <wp:extent cx="4352925" cy="7372350"/>
            <wp:effectExtent l="0" t="0" r="9525" b="0"/>
            <wp:docPr id="8" name="Picture 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10;&#10;Description automatically generated"/>
                    <pic:cNvPicPr/>
                  </pic:nvPicPr>
                  <pic:blipFill>
                    <a:blip r:embed="rId27"/>
                    <a:stretch>
                      <a:fillRect/>
                    </a:stretch>
                  </pic:blipFill>
                  <pic:spPr>
                    <a:xfrm>
                      <a:off x="0" y="0"/>
                      <a:ext cx="4352925" cy="7372350"/>
                    </a:xfrm>
                    <a:prstGeom prst="rect">
                      <a:avLst/>
                    </a:prstGeom>
                  </pic:spPr>
                </pic:pic>
              </a:graphicData>
            </a:graphic>
          </wp:inline>
        </w:drawing>
      </w:r>
    </w:p>
    <w:p w14:paraId="399400B6" w14:textId="77777777" w:rsidR="00A16BFA" w:rsidRDefault="00A16BFA" w:rsidP="00A16BFA"/>
    <w:p w14:paraId="7DEC12D7" w14:textId="77777777" w:rsidR="00A16BFA" w:rsidRDefault="00A16BFA" w:rsidP="00A16BFA">
      <w:r>
        <w:rPr>
          <w:noProof/>
        </w:rPr>
        <w:lastRenderedPageBreak/>
        <w:drawing>
          <wp:inline distT="0" distB="0" distL="0" distR="0" wp14:anchorId="6C150801" wp14:editId="7DE0EFB2">
            <wp:extent cx="4514850" cy="7219950"/>
            <wp:effectExtent l="0" t="0" r="0" b="0"/>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a:blip r:embed="rId28"/>
                    <a:stretch>
                      <a:fillRect/>
                    </a:stretch>
                  </pic:blipFill>
                  <pic:spPr>
                    <a:xfrm>
                      <a:off x="0" y="0"/>
                      <a:ext cx="4514850" cy="7219950"/>
                    </a:xfrm>
                    <a:prstGeom prst="rect">
                      <a:avLst/>
                    </a:prstGeom>
                  </pic:spPr>
                </pic:pic>
              </a:graphicData>
            </a:graphic>
          </wp:inline>
        </w:drawing>
      </w:r>
    </w:p>
    <w:p w14:paraId="649BC24E" w14:textId="77777777" w:rsidR="00A16BFA" w:rsidRDefault="00A16BFA" w:rsidP="00A16BFA"/>
    <w:p w14:paraId="467A2272" w14:textId="77777777" w:rsidR="00A16BFA" w:rsidRDefault="00A16BFA" w:rsidP="00A16BFA"/>
    <w:p w14:paraId="56884FC5" w14:textId="77777777" w:rsidR="00A16BFA" w:rsidRDefault="00A16BFA" w:rsidP="00A16BFA">
      <w:r>
        <w:t>EV15</w:t>
      </w:r>
    </w:p>
    <w:p w14:paraId="46692909" w14:textId="77777777" w:rsidR="00A16BFA" w:rsidRDefault="00A16BFA" w:rsidP="00A16BFA">
      <w:r>
        <w:rPr>
          <w:noProof/>
        </w:rPr>
        <w:lastRenderedPageBreak/>
        <w:drawing>
          <wp:inline distT="0" distB="0" distL="0" distR="0" wp14:anchorId="39586EA2" wp14:editId="10991725">
            <wp:extent cx="5731510" cy="1858010"/>
            <wp:effectExtent l="0" t="0" r="2540" b="889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29"/>
                    <a:stretch>
                      <a:fillRect/>
                    </a:stretch>
                  </pic:blipFill>
                  <pic:spPr>
                    <a:xfrm>
                      <a:off x="0" y="0"/>
                      <a:ext cx="5731510" cy="1858010"/>
                    </a:xfrm>
                    <a:prstGeom prst="rect">
                      <a:avLst/>
                    </a:prstGeom>
                  </pic:spPr>
                </pic:pic>
              </a:graphicData>
            </a:graphic>
          </wp:inline>
        </w:drawing>
      </w:r>
    </w:p>
    <w:p w14:paraId="4B580A65" w14:textId="77777777" w:rsidR="00A16BFA" w:rsidRDefault="00A16BFA" w:rsidP="00A16BFA"/>
    <w:p w14:paraId="0B93B384" w14:textId="77777777" w:rsidR="00A16BFA" w:rsidRDefault="00A16BFA" w:rsidP="00A16BFA">
      <w:r>
        <w:t>Ev16</w:t>
      </w:r>
    </w:p>
    <w:p w14:paraId="3C5A74DE" w14:textId="77777777" w:rsidR="00A16BFA" w:rsidRDefault="00A16BFA" w:rsidP="00A16BFA">
      <w:r>
        <w:rPr>
          <w:noProof/>
        </w:rPr>
        <w:drawing>
          <wp:inline distT="0" distB="0" distL="0" distR="0" wp14:anchorId="5C199532" wp14:editId="5C7D8630">
            <wp:extent cx="5731510" cy="5581015"/>
            <wp:effectExtent l="0" t="0" r="2540" b="635"/>
            <wp:docPr id="31" name="Picture 31"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able&#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5581015"/>
                    </a:xfrm>
                    <a:prstGeom prst="rect">
                      <a:avLst/>
                    </a:prstGeom>
                    <a:noFill/>
                    <a:ln>
                      <a:noFill/>
                    </a:ln>
                  </pic:spPr>
                </pic:pic>
              </a:graphicData>
            </a:graphic>
          </wp:inline>
        </w:drawing>
      </w:r>
    </w:p>
    <w:p w14:paraId="75423F0A" w14:textId="77777777" w:rsidR="00A16BFA" w:rsidRDefault="00A16BFA" w:rsidP="00A16BFA"/>
    <w:p w14:paraId="09794D09" w14:textId="77777777" w:rsidR="00A16BFA" w:rsidRDefault="00A16BFA" w:rsidP="00A16BFA">
      <w:r>
        <w:t>EV17</w:t>
      </w:r>
    </w:p>
    <w:p w14:paraId="0D8D030D" w14:textId="77777777" w:rsidR="00A16BFA" w:rsidRDefault="00A16BFA" w:rsidP="00A16BFA">
      <w:r>
        <w:rPr>
          <w:noProof/>
        </w:rPr>
        <w:lastRenderedPageBreak/>
        <w:drawing>
          <wp:inline distT="0" distB="0" distL="0" distR="0" wp14:anchorId="5691D646" wp14:editId="33D6186B">
            <wp:extent cx="5553075" cy="6934200"/>
            <wp:effectExtent l="0" t="0" r="9525" b="0"/>
            <wp:docPr id="28" name="Picture 28" descr="A picture containing text, yellow, cart, ware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text, yellow, cart, warehouse&#10;&#10;Description automatically generated"/>
                    <pic:cNvPicPr/>
                  </pic:nvPicPr>
                  <pic:blipFill>
                    <a:blip r:embed="rId31"/>
                    <a:stretch>
                      <a:fillRect/>
                    </a:stretch>
                  </pic:blipFill>
                  <pic:spPr>
                    <a:xfrm>
                      <a:off x="0" y="0"/>
                      <a:ext cx="5553075" cy="6934200"/>
                    </a:xfrm>
                    <a:prstGeom prst="rect">
                      <a:avLst/>
                    </a:prstGeom>
                  </pic:spPr>
                </pic:pic>
              </a:graphicData>
            </a:graphic>
          </wp:inline>
        </w:drawing>
      </w:r>
    </w:p>
    <w:p w14:paraId="75BAC6B6" w14:textId="77777777" w:rsidR="00A16BFA" w:rsidRDefault="00A16BFA" w:rsidP="00A16BFA"/>
    <w:p w14:paraId="19662EC7" w14:textId="77777777" w:rsidR="00A16BFA" w:rsidRDefault="00A16BFA" w:rsidP="00A16BFA">
      <w:r>
        <w:t>EV18</w:t>
      </w:r>
    </w:p>
    <w:p w14:paraId="001D491C" w14:textId="77777777" w:rsidR="00A16BFA" w:rsidRDefault="00A16BFA" w:rsidP="00A16BFA">
      <w:r>
        <w:rPr>
          <w:noProof/>
        </w:rPr>
        <w:lastRenderedPageBreak/>
        <w:drawing>
          <wp:inline distT="0" distB="0" distL="0" distR="0" wp14:anchorId="3773844F" wp14:editId="65A79075">
            <wp:extent cx="5731510" cy="5581015"/>
            <wp:effectExtent l="0" t="0" r="2540" b="635"/>
            <wp:docPr id="7" name="Picture 7"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able&#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5581015"/>
                    </a:xfrm>
                    <a:prstGeom prst="rect">
                      <a:avLst/>
                    </a:prstGeom>
                    <a:noFill/>
                    <a:ln>
                      <a:noFill/>
                    </a:ln>
                  </pic:spPr>
                </pic:pic>
              </a:graphicData>
            </a:graphic>
          </wp:inline>
        </w:drawing>
      </w:r>
    </w:p>
    <w:p w14:paraId="7E8A6F37" w14:textId="77777777" w:rsidR="00A16BFA" w:rsidRDefault="00A16BFA" w:rsidP="00A16BFA"/>
    <w:p w14:paraId="1FD98C17" w14:textId="77777777" w:rsidR="00A16BFA" w:rsidRDefault="00A16BFA" w:rsidP="00A16BFA">
      <w:r>
        <w:t>EV19</w:t>
      </w:r>
    </w:p>
    <w:p w14:paraId="77E02100" w14:textId="77777777" w:rsidR="00A16BFA" w:rsidRDefault="00A16BFA" w:rsidP="00A16BFA">
      <w:r>
        <w:rPr>
          <w:noProof/>
        </w:rPr>
        <w:lastRenderedPageBreak/>
        <w:drawing>
          <wp:inline distT="0" distB="0" distL="0" distR="0" wp14:anchorId="685DB676" wp14:editId="6E2DC486">
            <wp:extent cx="5553075" cy="6934200"/>
            <wp:effectExtent l="0" t="0" r="9525" b="0"/>
            <wp:docPr id="29" name="Picture 29" descr="A picture containing text, yellow, cart, ware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picture containing text, yellow, cart, warehouse&#10;&#10;Description automatically generated"/>
                    <pic:cNvPicPr/>
                  </pic:nvPicPr>
                  <pic:blipFill>
                    <a:blip r:embed="rId31"/>
                    <a:stretch>
                      <a:fillRect/>
                    </a:stretch>
                  </pic:blipFill>
                  <pic:spPr>
                    <a:xfrm>
                      <a:off x="0" y="0"/>
                      <a:ext cx="5553075" cy="6934200"/>
                    </a:xfrm>
                    <a:prstGeom prst="rect">
                      <a:avLst/>
                    </a:prstGeom>
                  </pic:spPr>
                </pic:pic>
              </a:graphicData>
            </a:graphic>
          </wp:inline>
        </w:drawing>
      </w:r>
    </w:p>
    <w:p w14:paraId="6C5EE440" w14:textId="77777777" w:rsidR="00A16BFA" w:rsidRDefault="00A16BFA" w:rsidP="00A16BFA">
      <w:r>
        <w:rPr>
          <w:noProof/>
        </w:rPr>
        <w:lastRenderedPageBreak/>
        <w:drawing>
          <wp:inline distT="0" distB="0" distL="0" distR="0" wp14:anchorId="6CD94BF4" wp14:editId="6743B278">
            <wp:extent cx="5467350" cy="6410325"/>
            <wp:effectExtent l="0" t="0" r="0" b="9525"/>
            <wp:docPr id="12" name="Picture 12" descr="A picture containing text, warehouse, c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 warehouse, cart&#10;&#10;Description automatically generated"/>
                    <pic:cNvPicPr/>
                  </pic:nvPicPr>
                  <pic:blipFill>
                    <a:blip r:embed="rId32"/>
                    <a:stretch>
                      <a:fillRect/>
                    </a:stretch>
                  </pic:blipFill>
                  <pic:spPr>
                    <a:xfrm>
                      <a:off x="0" y="0"/>
                      <a:ext cx="5467350" cy="6410325"/>
                    </a:xfrm>
                    <a:prstGeom prst="rect">
                      <a:avLst/>
                    </a:prstGeom>
                  </pic:spPr>
                </pic:pic>
              </a:graphicData>
            </a:graphic>
          </wp:inline>
        </w:drawing>
      </w:r>
    </w:p>
    <w:p w14:paraId="0F6750C8" w14:textId="77777777" w:rsidR="00A16BFA" w:rsidRDefault="00A16BFA" w:rsidP="00A16BFA"/>
    <w:p w14:paraId="0992C0EE" w14:textId="77777777" w:rsidR="00A16BFA" w:rsidRDefault="00A16BFA" w:rsidP="00A16BFA">
      <w:r>
        <w:rPr>
          <w:noProof/>
        </w:rPr>
        <w:lastRenderedPageBreak/>
        <w:drawing>
          <wp:inline distT="0" distB="0" distL="0" distR="0" wp14:anchorId="2B2295EA" wp14:editId="68DDF032">
            <wp:extent cx="5731510" cy="705485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7054850"/>
                    </a:xfrm>
                    <a:prstGeom prst="rect">
                      <a:avLst/>
                    </a:prstGeom>
                  </pic:spPr>
                </pic:pic>
              </a:graphicData>
            </a:graphic>
          </wp:inline>
        </w:drawing>
      </w:r>
    </w:p>
    <w:p w14:paraId="5E002DBF" w14:textId="77777777" w:rsidR="00A16BFA" w:rsidRDefault="00A16BFA" w:rsidP="00A16BFA"/>
    <w:p w14:paraId="47E7D692" w14:textId="77777777" w:rsidR="00A16BFA" w:rsidRDefault="00A16BFA" w:rsidP="00A16BFA"/>
    <w:p w14:paraId="241F853E" w14:textId="77777777" w:rsidR="00A16BFA" w:rsidRDefault="00A16BFA" w:rsidP="00A16BFA"/>
    <w:p w14:paraId="68476C12" w14:textId="77777777" w:rsidR="00A16BFA" w:rsidRDefault="00A16BFA" w:rsidP="00A16BFA"/>
    <w:p w14:paraId="1709D27F" w14:textId="77777777" w:rsidR="00A16BFA" w:rsidRDefault="00A16BFA" w:rsidP="00A16BFA"/>
    <w:p w14:paraId="6EDD1173" w14:textId="77777777" w:rsidR="00A16BFA" w:rsidRDefault="00A16BFA" w:rsidP="00A16BFA"/>
    <w:p w14:paraId="31F35546" w14:textId="77777777" w:rsidR="00A16BFA" w:rsidRDefault="00A16BFA" w:rsidP="00A16BFA">
      <w:r>
        <w:lastRenderedPageBreak/>
        <w:t>EV20</w:t>
      </w:r>
    </w:p>
    <w:p w14:paraId="5F1B38DE" w14:textId="77777777" w:rsidR="00A16BFA" w:rsidRDefault="00A16BFA" w:rsidP="00A16BFA">
      <w:r>
        <w:rPr>
          <w:noProof/>
        </w:rPr>
        <w:drawing>
          <wp:inline distT="0" distB="0" distL="0" distR="0" wp14:anchorId="2554A53A" wp14:editId="3B536D99">
            <wp:extent cx="5731510" cy="721360"/>
            <wp:effectExtent l="0" t="0" r="2540" b="2540"/>
            <wp:docPr id="30" name="Picture 3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Table&#10;&#10;Description automatically generated"/>
                    <pic:cNvPicPr/>
                  </pic:nvPicPr>
                  <pic:blipFill>
                    <a:blip r:embed="rId34"/>
                    <a:stretch>
                      <a:fillRect/>
                    </a:stretch>
                  </pic:blipFill>
                  <pic:spPr>
                    <a:xfrm>
                      <a:off x="0" y="0"/>
                      <a:ext cx="5731510" cy="721360"/>
                    </a:xfrm>
                    <a:prstGeom prst="rect">
                      <a:avLst/>
                    </a:prstGeom>
                  </pic:spPr>
                </pic:pic>
              </a:graphicData>
            </a:graphic>
          </wp:inline>
        </w:drawing>
      </w:r>
    </w:p>
    <w:p w14:paraId="32617FB4" w14:textId="77777777" w:rsidR="00A16BFA" w:rsidRDefault="00A16BFA" w:rsidP="00A16BFA"/>
    <w:p w14:paraId="616CFB2C" w14:textId="77777777" w:rsidR="00A16BFA" w:rsidRDefault="00A16BFA" w:rsidP="00A16BFA"/>
    <w:p w14:paraId="2CECBE92" w14:textId="77777777" w:rsidR="00A16BFA" w:rsidRDefault="00A16BFA" w:rsidP="00A16BFA"/>
    <w:p w14:paraId="1157BCFC" w14:textId="77777777" w:rsidR="00A16BFA" w:rsidRDefault="00A16BFA" w:rsidP="00A16BFA">
      <w:r>
        <w:t>EV21</w:t>
      </w:r>
    </w:p>
    <w:p w14:paraId="6DF9D022" w14:textId="77777777" w:rsidR="00A16BFA" w:rsidRDefault="00A16BFA" w:rsidP="00A16BFA">
      <w:r>
        <w:rPr>
          <w:noProof/>
        </w:rPr>
        <w:drawing>
          <wp:inline distT="0" distB="0" distL="0" distR="0" wp14:anchorId="0AA06405" wp14:editId="4629DAB3">
            <wp:extent cx="5731510" cy="2320925"/>
            <wp:effectExtent l="0" t="0" r="2540" b="3175"/>
            <wp:docPr id="11" name="Picture 11" descr="A group of people standing next to a white truck&#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group of people standing next to a white truck&#10;&#10;Description automatically generated with low confidence"/>
                    <pic:cNvPicPr/>
                  </pic:nvPicPr>
                  <pic:blipFill>
                    <a:blip r:embed="rId35"/>
                    <a:stretch>
                      <a:fillRect/>
                    </a:stretch>
                  </pic:blipFill>
                  <pic:spPr>
                    <a:xfrm>
                      <a:off x="0" y="0"/>
                      <a:ext cx="5731510" cy="2320925"/>
                    </a:xfrm>
                    <a:prstGeom prst="rect">
                      <a:avLst/>
                    </a:prstGeom>
                  </pic:spPr>
                </pic:pic>
              </a:graphicData>
            </a:graphic>
          </wp:inline>
        </w:drawing>
      </w:r>
    </w:p>
    <w:p w14:paraId="23B29839" w14:textId="77777777" w:rsidR="00A16BFA" w:rsidRDefault="00A16BFA" w:rsidP="00A16BFA"/>
    <w:p w14:paraId="02A7DDD8" w14:textId="77777777" w:rsidR="00A41804" w:rsidRDefault="00A41804"/>
    <w:p w14:paraId="761A5339" w14:textId="020B646E" w:rsidR="00CC7F33" w:rsidRDefault="00CC7F33"/>
    <w:p w14:paraId="120CF781" w14:textId="167FBBD9" w:rsidR="00CC7F33" w:rsidRDefault="00CC7F33"/>
    <w:p w14:paraId="3D563F36" w14:textId="09AD7DD5" w:rsidR="00CC7F33" w:rsidRDefault="00CC7F33"/>
    <w:p w14:paraId="5FC100BC" w14:textId="0A461A85" w:rsidR="007B64AF" w:rsidRDefault="007B64AF"/>
    <w:p w14:paraId="3E741B36" w14:textId="0744B79E" w:rsidR="007B64AF" w:rsidRDefault="007B64AF"/>
    <w:p w14:paraId="7244E96F" w14:textId="58BC3AA3" w:rsidR="007B64AF" w:rsidRDefault="007B64AF"/>
    <w:p w14:paraId="48226E09" w14:textId="6BE41B8B" w:rsidR="007B64AF" w:rsidRDefault="007B64AF"/>
    <w:p w14:paraId="2901A041" w14:textId="3E6DA1B9" w:rsidR="007B64AF" w:rsidRDefault="007B64AF"/>
    <w:p w14:paraId="0EE21452" w14:textId="123246AA" w:rsidR="007B64AF" w:rsidRDefault="007B64AF"/>
    <w:p w14:paraId="2DCD9611" w14:textId="4302C764" w:rsidR="007B64AF" w:rsidRDefault="007B64AF"/>
    <w:p w14:paraId="5CA83087" w14:textId="3B5A85C8" w:rsidR="007B64AF" w:rsidRDefault="007B64AF"/>
    <w:p w14:paraId="1ACB2239" w14:textId="7DECB301" w:rsidR="007B64AF" w:rsidRDefault="007B64AF"/>
    <w:p w14:paraId="7C9C2672" w14:textId="0D7BD1A3" w:rsidR="007B64AF" w:rsidRDefault="007B64AF"/>
    <w:p w14:paraId="69BA3DF9" w14:textId="29A6DA53" w:rsidR="007B64AF" w:rsidRDefault="00E72E1C">
      <w:r>
        <w:lastRenderedPageBreak/>
        <w:t>References</w:t>
      </w:r>
    </w:p>
    <w:p w14:paraId="79597C85" w14:textId="790AFBA4" w:rsidR="007B64AF" w:rsidRDefault="007B64AF"/>
    <w:p w14:paraId="3B7D82AF" w14:textId="77777777" w:rsidR="007B64AF" w:rsidRDefault="007B64AF">
      <w:r>
        <w:t>Whatfix – 10 change management models, accessed on 10.11.21</w:t>
      </w:r>
    </w:p>
    <w:p w14:paraId="0CC36EE5" w14:textId="1C92C011" w:rsidR="007B64AF" w:rsidRDefault="00620EC1">
      <w:hyperlink r:id="rId36" w:history="1">
        <w:r w:rsidR="007B64AF" w:rsidRPr="00A71366">
          <w:rPr>
            <w:rStyle w:val="Hyperlink"/>
          </w:rPr>
          <w:t>https://whatfix.com/blog/10-change-management-models/</w:t>
        </w:r>
      </w:hyperlink>
    </w:p>
    <w:sectPr w:rsidR="007B64AF">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3AC980" w14:textId="77777777" w:rsidR="00620EC1" w:rsidRDefault="00620EC1" w:rsidP="00E72E1C">
      <w:pPr>
        <w:spacing w:after="0" w:line="240" w:lineRule="auto"/>
      </w:pPr>
      <w:r>
        <w:separator/>
      </w:r>
    </w:p>
  </w:endnote>
  <w:endnote w:type="continuationSeparator" w:id="0">
    <w:p w14:paraId="6F8C0412" w14:textId="77777777" w:rsidR="00620EC1" w:rsidRDefault="00620EC1" w:rsidP="00E72E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5365113"/>
      <w:docPartObj>
        <w:docPartGallery w:val="Page Numbers (Bottom of Page)"/>
        <w:docPartUnique/>
      </w:docPartObj>
    </w:sdtPr>
    <w:sdtEndPr>
      <w:rPr>
        <w:noProof/>
      </w:rPr>
    </w:sdtEndPr>
    <w:sdtContent>
      <w:p w14:paraId="1AA3768E" w14:textId="26F08C07" w:rsidR="00E72E1C" w:rsidRDefault="00E72E1C">
        <w:pPr>
          <w:pStyle w:val="Footer"/>
        </w:pPr>
        <w:r>
          <w:fldChar w:fldCharType="begin"/>
        </w:r>
        <w:r>
          <w:instrText xml:space="preserve"> PAGE   \* MERGEFORMAT </w:instrText>
        </w:r>
        <w:r>
          <w:fldChar w:fldCharType="separate"/>
        </w:r>
        <w:r>
          <w:rPr>
            <w:noProof/>
          </w:rPr>
          <w:t>2</w:t>
        </w:r>
        <w:r>
          <w:rPr>
            <w:noProof/>
          </w:rPr>
          <w:fldChar w:fldCharType="end"/>
        </w:r>
      </w:p>
    </w:sdtContent>
  </w:sdt>
  <w:p w14:paraId="38CB658C" w14:textId="77777777" w:rsidR="00E72E1C" w:rsidRDefault="00E72E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A84FF7" w14:textId="77777777" w:rsidR="00620EC1" w:rsidRDefault="00620EC1" w:rsidP="00E72E1C">
      <w:pPr>
        <w:spacing w:after="0" w:line="240" w:lineRule="auto"/>
      </w:pPr>
      <w:r>
        <w:separator/>
      </w:r>
    </w:p>
  </w:footnote>
  <w:footnote w:type="continuationSeparator" w:id="0">
    <w:p w14:paraId="7C78FA60" w14:textId="77777777" w:rsidR="00620EC1" w:rsidRDefault="00620EC1" w:rsidP="00E72E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B24BBC"/>
    <w:multiLevelType w:val="hybridMultilevel"/>
    <w:tmpl w:val="7C9E1C46"/>
    <w:lvl w:ilvl="0" w:tplc="08090001">
      <w:start w:val="1"/>
      <w:numFmt w:val="bullet"/>
      <w:lvlText w:val=""/>
      <w:lvlJc w:val="left"/>
      <w:pPr>
        <w:ind w:left="502" w:hanging="360"/>
      </w:pPr>
      <w:rPr>
        <w:rFonts w:ascii="Symbol" w:hAnsi="Symbol" w:hint="default"/>
      </w:rPr>
    </w:lvl>
    <w:lvl w:ilvl="1" w:tplc="08090003">
      <w:start w:val="1"/>
      <w:numFmt w:val="bullet"/>
      <w:lvlText w:val="o"/>
      <w:lvlJc w:val="left"/>
      <w:pPr>
        <w:ind w:left="1222" w:hanging="360"/>
      </w:pPr>
      <w:rPr>
        <w:rFonts w:ascii="Courier New" w:hAnsi="Courier New" w:cs="Courier New" w:hint="default"/>
      </w:rPr>
    </w:lvl>
    <w:lvl w:ilvl="2" w:tplc="08090005">
      <w:start w:val="1"/>
      <w:numFmt w:val="bullet"/>
      <w:lvlText w:val=""/>
      <w:lvlJc w:val="left"/>
      <w:pPr>
        <w:ind w:left="1942" w:hanging="360"/>
      </w:pPr>
      <w:rPr>
        <w:rFonts w:ascii="Wingdings" w:hAnsi="Wingdings" w:hint="default"/>
      </w:rPr>
    </w:lvl>
    <w:lvl w:ilvl="3" w:tplc="08090001">
      <w:start w:val="1"/>
      <w:numFmt w:val="bullet"/>
      <w:lvlText w:val=""/>
      <w:lvlJc w:val="left"/>
      <w:pPr>
        <w:ind w:left="2662" w:hanging="360"/>
      </w:pPr>
      <w:rPr>
        <w:rFonts w:ascii="Symbol" w:hAnsi="Symbol" w:hint="default"/>
      </w:rPr>
    </w:lvl>
    <w:lvl w:ilvl="4" w:tplc="08090003">
      <w:start w:val="1"/>
      <w:numFmt w:val="bullet"/>
      <w:lvlText w:val="o"/>
      <w:lvlJc w:val="left"/>
      <w:pPr>
        <w:ind w:left="3382" w:hanging="360"/>
      </w:pPr>
      <w:rPr>
        <w:rFonts w:ascii="Courier New" w:hAnsi="Courier New" w:cs="Courier New" w:hint="default"/>
      </w:rPr>
    </w:lvl>
    <w:lvl w:ilvl="5" w:tplc="08090005">
      <w:start w:val="1"/>
      <w:numFmt w:val="bullet"/>
      <w:lvlText w:val=""/>
      <w:lvlJc w:val="left"/>
      <w:pPr>
        <w:ind w:left="4102" w:hanging="360"/>
      </w:pPr>
      <w:rPr>
        <w:rFonts w:ascii="Wingdings" w:hAnsi="Wingdings" w:hint="default"/>
      </w:rPr>
    </w:lvl>
    <w:lvl w:ilvl="6" w:tplc="08090001">
      <w:start w:val="1"/>
      <w:numFmt w:val="bullet"/>
      <w:lvlText w:val=""/>
      <w:lvlJc w:val="left"/>
      <w:pPr>
        <w:ind w:left="4822" w:hanging="360"/>
      </w:pPr>
      <w:rPr>
        <w:rFonts w:ascii="Symbol" w:hAnsi="Symbol" w:hint="default"/>
      </w:rPr>
    </w:lvl>
    <w:lvl w:ilvl="7" w:tplc="08090003">
      <w:start w:val="1"/>
      <w:numFmt w:val="bullet"/>
      <w:lvlText w:val="o"/>
      <w:lvlJc w:val="left"/>
      <w:pPr>
        <w:ind w:left="5542" w:hanging="360"/>
      </w:pPr>
      <w:rPr>
        <w:rFonts w:ascii="Courier New" w:hAnsi="Courier New" w:cs="Courier New" w:hint="default"/>
      </w:rPr>
    </w:lvl>
    <w:lvl w:ilvl="8" w:tplc="08090005">
      <w:start w:val="1"/>
      <w:numFmt w:val="bullet"/>
      <w:lvlText w:val=""/>
      <w:lvlJc w:val="left"/>
      <w:pPr>
        <w:ind w:left="6262"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545D"/>
    <w:rsid w:val="00051471"/>
    <w:rsid w:val="00052A5E"/>
    <w:rsid w:val="000E06E5"/>
    <w:rsid w:val="00185476"/>
    <w:rsid w:val="001B0D80"/>
    <w:rsid w:val="001C4FDA"/>
    <w:rsid w:val="002140B1"/>
    <w:rsid w:val="00224E1B"/>
    <w:rsid w:val="00251756"/>
    <w:rsid w:val="0027001E"/>
    <w:rsid w:val="00374812"/>
    <w:rsid w:val="00376820"/>
    <w:rsid w:val="00437248"/>
    <w:rsid w:val="00514BDD"/>
    <w:rsid w:val="00520F1E"/>
    <w:rsid w:val="00580444"/>
    <w:rsid w:val="005F1701"/>
    <w:rsid w:val="0061284C"/>
    <w:rsid w:val="00620EC1"/>
    <w:rsid w:val="006A3F73"/>
    <w:rsid w:val="00756CCD"/>
    <w:rsid w:val="007A545D"/>
    <w:rsid w:val="007B64AF"/>
    <w:rsid w:val="007C75D6"/>
    <w:rsid w:val="00802B07"/>
    <w:rsid w:val="0081429B"/>
    <w:rsid w:val="008462B4"/>
    <w:rsid w:val="008558DB"/>
    <w:rsid w:val="0087755E"/>
    <w:rsid w:val="008D7EC0"/>
    <w:rsid w:val="009B707C"/>
    <w:rsid w:val="00A0714F"/>
    <w:rsid w:val="00A16BFA"/>
    <w:rsid w:val="00A3493D"/>
    <w:rsid w:val="00A377AA"/>
    <w:rsid w:val="00A41804"/>
    <w:rsid w:val="00A53CAE"/>
    <w:rsid w:val="00A548C7"/>
    <w:rsid w:val="00B12C9C"/>
    <w:rsid w:val="00B87C91"/>
    <w:rsid w:val="00BA16D7"/>
    <w:rsid w:val="00C5481B"/>
    <w:rsid w:val="00C5545D"/>
    <w:rsid w:val="00CC7F33"/>
    <w:rsid w:val="00CD7D46"/>
    <w:rsid w:val="00CF2938"/>
    <w:rsid w:val="00D4533D"/>
    <w:rsid w:val="00D946BD"/>
    <w:rsid w:val="00DD03BA"/>
    <w:rsid w:val="00E72E1C"/>
    <w:rsid w:val="00EC6806"/>
    <w:rsid w:val="00ED3E11"/>
    <w:rsid w:val="00FF4A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2F3449"/>
  <w15:chartTrackingRefBased/>
  <w15:docId w15:val="{FECF8582-C88D-4964-87A5-65A7685AE6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2C9C"/>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12C9C"/>
    <w:pPr>
      <w:ind w:left="720"/>
      <w:contextualSpacing/>
    </w:pPr>
  </w:style>
  <w:style w:type="table" w:styleId="TableGrid">
    <w:name w:val="Table Grid"/>
    <w:basedOn w:val="TableNormal"/>
    <w:uiPriority w:val="39"/>
    <w:rsid w:val="00ED3E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B64AF"/>
    <w:rPr>
      <w:color w:val="0563C1" w:themeColor="hyperlink"/>
      <w:u w:val="single"/>
    </w:rPr>
  </w:style>
  <w:style w:type="character" w:styleId="FollowedHyperlink">
    <w:name w:val="FollowedHyperlink"/>
    <w:basedOn w:val="DefaultParagraphFont"/>
    <w:uiPriority w:val="99"/>
    <w:semiHidden/>
    <w:unhideWhenUsed/>
    <w:rsid w:val="007B64AF"/>
    <w:rPr>
      <w:color w:val="954F72" w:themeColor="followedHyperlink"/>
      <w:u w:val="single"/>
    </w:rPr>
  </w:style>
  <w:style w:type="character" w:styleId="UnresolvedMention">
    <w:name w:val="Unresolved Mention"/>
    <w:basedOn w:val="DefaultParagraphFont"/>
    <w:uiPriority w:val="99"/>
    <w:semiHidden/>
    <w:unhideWhenUsed/>
    <w:rsid w:val="007B64AF"/>
    <w:rPr>
      <w:color w:val="605E5C"/>
      <w:shd w:val="clear" w:color="auto" w:fill="E1DFDD"/>
    </w:rPr>
  </w:style>
  <w:style w:type="paragraph" w:styleId="Header">
    <w:name w:val="header"/>
    <w:basedOn w:val="Normal"/>
    <w:link w:val="HeaderChar"/>
    <w:uiPriority w:val="99"/>
    <w:unhideWhenUsed/>
    <w:rsid w:val="00E72E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2E1C"/>
  </w:style>
  <w:style w:type="paragraph" w:styleId="Footer">
    <w:name w:val="footer"/>
    <w:basedOn w:val="Normal"/>
    <w:link w:val="FooterChar"/>
    <w:uiPriority w:val="99"/>
    <w:unhideWhenUsed/>
    <w:rsid w:val="00E72E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2E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36568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theme" Target="theme/theme1.xml"/><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whatfix.com/blog/10-change-management-models/"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B95ABA5-77A4-4829-AB3F-0B557866B0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18501</TotalTime>
  <Pages>39</Pages>
  <Words>3483</Words>
  <Characters>19854</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Marley Phillips</dc:creator>
  <cp:keywords/>
  <dc:description/>
  <cp:lastModifiedBy>Marley Phillips</cp:lastModifiedBy>
  <cp:revision>15</cp:revision>
  <dcterms:created xsi:type="dcterms:W3CDTF">2021-10-23T14:21:00Z</dcterms:created>
  <dcterms:modified xsi:type="dcterms:W3CDTF">2021-11-14T12:12:00Z</dcterms:modified>
</cp:coreProperties>
</file>