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BA3BE" w14:textId="77777777" w:rsidR="00B3698F" w:rsidRDefault="00B3698F">
      <w:pPr>
        <w:jc w:val="center"/>
        <w:rPr>
          <w:rFonts w:ascii="Arial" w:hAnsi="Arial" w:cs="Arial"/>
          <w:b/>
          <w:sz w:val="36"/>
        </w:rPr>
      </w:pPr>
    </w:p>
    <w:p w14:paraId="02B90E0D" w14:textId="77777777" w:rsidR="00B3698F" w:rsidRDefault="00B3698F">
      <w:pPr>
        <w:jc w:val="center"/>
        <w:rPr>
          <w:rFonts w:ascii="Arial" w:hAnsi="Arial" w:cs="Arial"/>
          <w:b/>
          <w:sz w:val="36"/>
        </w:rPr>
      </w:pPr>
    </w:p>
    <w:p w14:paraId="4FAFCD95" w14:textId="77777777" w:rsidR="00B3698F" w:rsidRDefault="00B3698F">
      <w:pPr>
        <w:jc w:val="center"/>
        <w:rPr>
          <w:rFonts w:ascii="Arial" w:hAnsi="Arial" w:cs="Arial"/>
          <w:b/>
          <w:sz w:val="36"/>
        </w:rPr>
      </w:pPr>
    </w:p>
    <w:p w14:paraId="7E44A70C" w14:textId="77777777" w:rsidR="00B3698F" w:rsidRDefault="00B3698F">
      <w:pPr>
        <w:jc w:val="center"/>
        <w:rPr>
          <w:rFonts w:ascii="Arial" w:hAnsi="Arial" w:cs="Arial"/>
          <w:b/>
          <w:sz w:val="36"/>
        </w:rPr>
      </w:pPr>
    </w:p>
    <w:p w14:paraId="69D87C63" w14:textId="266EA88B" w:rsidR="00370A11" w:rsidRPr="00306305" w:rsidRDefault="00C345FC">
      <w:pPr>
        <w:jc w:val="center"/>
        <w:rPr>
          <w:rFonts w:ascii="Arial" w:hAnsi="Arial" w:cs="Arial"/>
        </w:rPr>
      </w:pPr>
      <w:proofErr w:type="spellStart"/>
      <w:r w:rsidRPr="00306305">
        <w:rPr>
          <w:rFonts w:ascii="Arial" w:hAnsi="Arial" w:cs="Arial"/>
          <w:b/>
          <w:sz w:val="36"/>
        </w:rPr>
        <w:t>Organisational</w:t>
      </w:r>
      <w:proofErr w:type="spellEnd"/>
      <w:r w:rsidRPr="00306305">
        <w:rPr>
          <w:rFonts w:ascii="Arial" w:hAnsi="Arial" w:cs="Arial"/>
          <w:b/>
          <w:sz w:val="36"/>
        </w:rPr>
        <w:t xml:space="preserve"> Culture: Individual Report (Emirates Airlines)</w:t>
      </w:r>
    </w:p>
    <w:p w14:paraId="3128D6A1" w14:textId="77777777" w:rsidR="00370A11" w:rsidRDefault="00370A11"/>
    <w:tbl>
      <w:tblPr>
        <w:tblW w:w="0" w:type="auto"/>
        <w:tblLook w:val="04A0" w:firstRow="1" w:lastRow="0" w:firstColumn="1" w:lastColumn="0" w:noHBand="0" w:noVBand="1"/>
      </w:tblPr>
      <w:tblGrid>
        <w:gridCol w:w="4320"/>
        <w:gridCol w:w="4320"/>
      </w:tblGrid>
      <w:tr w:rsidR="00370A11" w14:paraId="2E33FF37" w14:textId="77777777">
        <w:tc>
          <w:tcPr>
            <w:tcW w:w="4320" w:type="dxa"/>
          </w:tcPr>
          <w:p w14:paraId="06BEB137" w14:textId="77777777" w:rsidR="00370A11" w:rsidRPr="00306305" w:rsidRDefault="00C345FC">
            <w:pPr>
              <w:rPr>
                <w:rFonts w:ascii="Arial" w:hAnsi="Arial" w:cs="Arial"/>
              </w:rPr>
            </w:pPr>
            <w:r w:rsidRPr="00306305">
              <w:rPr>
                <w:rFonts w:ascii="Arial" w:hAnsi="Arial" w:cs="Arial"/>
              </w:rPr>
              <w:t>Student Name:</w:t>
            </w:r>
          </w:p>
        </w:tc>
        <w:tc>
          <w:tcPr>
            <w:tcW w:w="4320" w:type="dxa"/>
          </w:tcPr>
          <w:p w14:paraId="5CA12C79" w14:textId="77777777" w:rsidR="00370A11" w:rsidRPr="00306305" w:rsidRDefault="00C345FC">
            <w:pPr>
              <w:rPr>
                <w:rFonts w:ascii="Arial" w:hAnsi="Arial" w:cs="Arial"/>
              </w:rPr>
            </w:pPr>
            <w:r w:rsidRPr="00306305">
              <w:rPr>
                <w:rFonts w:ascii="Arial" w:hAnsi="Arial" w:cs="Arial"/>
              </w:rPr>
              <w:t>Nazra Bibi</w:t>
            </w:r>
          </w:p>
        </w:tc>
      </w:tr>
      <w:tr w:rsidR="00370A11" w14:paraId="6A6F76A8" w14:textId="77777777">
        <w:tc>
          <w:tcPr>
            <w:tcW w:w="4320" w:type="dxa"/>
          </w:tcPr>
          <w:p w14:paraId="1BD2B1FB" w14:textId="77777777" w:rsidR="00370A11" w:rsidRPr="00306305" w:rsidRDefault="00C345FC">
            <w:pPr>
              <w:rPr>
                <w:rFonts w:ascii="Arial" w:hAnsi="Arial" w:cs="Arial"/>
              </w:rPr>
            </w:pPr>
            <w:r w:rsidRPr="00306305">
              <w:rPr>
                <w:rFonts w:ascii="Arial" w:hAnsi="Arial" w:cs="Arial"/>
              </w:rPr>
              <w:t>Student ID:</w:t>
            </w:r>
          </w:p>
        </w:tc>
        <w:tc>
          <w:tcPr>
            <w:tcW w:w="4320" w:type="dxa"/>
          </w:tcPr>
          <w:p w14:paraId="7D02AB38" w14:textId="77777777" w:rsidR="00370A11" w:rsidRPr="00306305" w:rsidRDefault="00C345FC">
            <w:pPr>
              <w:rPr>
                <w:rFonts w:ascii="Arial" w:hAnsi="Arial" w:cs="Arial"/>
              </w:rPr>
            </w:pPr>
            <w:r w:rsidRPr="00306305">
              <w:rPr>
                <w:rFonts w:ascii="Arial" w:hAnsi="Arial" w:cs="Arial"/>
              </w:rPr>
              <w:t>2321286</w:t>
            </w:r>
          </w:p>
        </w:tc>
      </w:tr>
      <w:tr w:rsidR="00370A11" w14:paraId="3C84B45A" w14:textId="77777777">
        <w:tc>
          <w:tcPr>
            <w:tcW w:w="4320" w:type="dxa"/>
          </w:tcPr>
          <w:p w14:paraId="5127F9D9" w14:textId="77777777" w:rsidR="00370A11" w:rsidRPr="00306305" w:rsidRDefault="00C345FC">
            <w:pPr>
              <w:rPr>
                <w:rFonts w:ascii="Arial" w:hAnsi="Arial" w:cs="Arial"/>
              </w:rPr>
            </w:pPr>
            <w:r w:rsidRPr="00306305">
              <w:rPr>
                <w:rFonts w:ascii="Arial" w:hAnsi="Arial" w:cs="Arial"/>
              </w:rPr>
              <w:t>Module:</w:t>
            </w:r>
          </w:p>
        </w:tc>
        <w:tc>
          <w:tcPr>
            <w:tcW w:w="4320" w:type="dxa"/>
          </w:tcPr>
          <w:p w14:paraId="05A8EC7A" w14:textId="77777777" w:rsidR="00370A11" w:rsidRPr="00306305" w:rsidRDefault="00C345FC">
            <w:pPr>
              <w:rPr>
                <w:rFonts w:ascii="Arial" w:hAnsi="Arial" w:cs="Arial"/>
              </w:rPr>
            </w:pPr>
            <w:r w:rsidRPr="00306305">
              <w:rPr>
                <w:rFonts w:ascii="Arial" w:hAnsi="Arial" w:cs="Arial"/>
              </w:rPr>
              <w:t>LCLM 5005 – Organisational Culture</w:t>
            </w:r>
          </w:p>
        </w:tc>
      </w:tr>
      <w:tr w:rsidR="00370A11" w14:paraId="29C9C942" w14:textId="77777777">
        <w:tc>
          <w:tcPr>
            <w:tcW w:w="4320" w:type="dxa"/>
          </w:tcPr>
          <w:p w14:paraId="4A07A4BB" w14:textId="77777777" w:rsidR="00370A11" w:rsidRPr="00306305" w:rsidRDefault="00C345FC">
            <w:pPr>
              <w:rPr>
                <w:rFonts w:ascii="Arial" w:hAnsi="Arial" w:cs="Arial"/>
              </w:rPr>
            </w:pPr>
            <w:r w:rsidRPr="00306305">
              <w:rPr>
                <w:rFonts w:ascii="Arial" w:hAnsi="Arial" w:cs="Arial"/>
              </w:rPr>
              <w:t>Word Count:</w:t>
            </w:r>
          </w:p>
        </w:tc>
        <w:tc>
          <w:tcPr>
            <w:tcW w:w="4320" w:type="dxa"/>
          </w:tcPr>
          <w:p w14:paraId="22477114" w14:textId="4BB4CB52" w:rsidR="00370A11" w:rsidRPr="00306305" w:rsidRDefault="00306305">
            <w:pPr>
              <w:rPr>
                <w:rFonts w:ascii="Arial" w:hAnsi="Arial" w:cs="Arial"/>
              </w:rPr>
            </w:pPr>
            <w:r>
              <w:rPr>
                <w:rFonts w:ascii="Arial" w:hAnsi="Arial" w:cs="Arial"/>
              </w:rPr>
              <w:t>3000</w:t>
            </w:r>
          </w:p>
        </w:tc>
      </w:tr>
      <w:tr w:rsidR="00370A11" w14:paraId="59603410" w14:textId="77777777">
        <w:tc>
          <w:tcPr>
            <w:tcW w:w="4320" w:type="dxa"/>
          </w:tcPr>
          <w:p w14:paraId="3D3ABD45" w14:textId="77777777" w:rsidR="00370A11" w:rsidRPr="00306305" w:rsidRDefault="00C345FC">
            <w:pPr>
              <w:rPr>
                <w:rFonts w:ascii="Arial" w:hAnsi="Arial" w:cs="Arial"/>
              </w:rPr>
            </w:pPr>
            <w:r w:rsidRPr="00306305">
              <w:rPr>
                <w:rFonts w:ascii="Arial" w:hAnsi="Arial" w:cs="Arial"/>
              </w:rPr>
              <w:t>Submission Date:</w:t>
            </w:r>
          </w:p>
        </w:tc>
        <w:tc>
          <w:tcPr>
            <w:tcW w:w="4320" w:type="dxa"/>
          </w:tcPr>
          <w:p w14:paraId="117BE72C" w14:textId="0A31B6A0" w:rsidR="00370A11" w:rsidRPr="00306305" w:rsidRDefault="00306305">
            <w:pPr>
              <w:rPr>
                <w:rFonts w:ascii="Arial" w:hAnsi="Arial" w:cs="Arial"/>
              </w:rPr>
            </w:pPr>
            <w:r>
              <w:rPr>
                <w:rFonts w:ascii="Arial" w:hAnsi="Arial" w:cs="Arial"/>
              </w:rPr>
              <w:t>11</w:t>
            </w:r>
            <w:r w:rsidRPr="00306305">
              <w:rPr>
                <w:rFonts w:ascii="Arial" w:hAnsi="Arial" w:cs="Arial"/>
                <w:vertAlign w:val="superscript"/>
              </w:rPr>
              <w:t>th</w:t>
            </w:r>
            <w:r>
              <w:rPr>
                <w:rFonts w:ascii="Arial" w:hAnsi="Arial" w:cs="Arial"/>
              </w:rPr>
              <w:t xml:space="preserve"> November 2025</w:t>
            </w:r>
          </w:p>
        </w:tc>
      </w:tr>
      <w:tr w:rsidR="00370A11" w14:paraId="4152756B" w14:textId="77777777">
        <w:tc>
          <w:tcPr>
            <w:tcW w:w="4320" w:type="dxa"/>
          </w:tcPr>
          <w:p w14:paraId="5ABA22AD" w14:textId="77777777" w:rsidR="00370A11" w:rsidRPr="00306305" w:rsidRDefault="00C345FC">
            <w:pPr>
              <w:rPr>
                <w:rFonts w:ascii="Arial" w:hAnsi="Arial" w:cs="Arial"/>
              </w:rPr>
            </w:pPr>
            <w:r w:rsidRPr="00306305">
              <w:rPr>
                <w:rFonts w:ascii="Arial" w:hAnsi="Arial" w:cs="Arial"/>
              </w:rPr>
              <w:t>Lecturer:</w:t>
            </w:r>
          </w:p>
        </w:tc>
        <w:tc>
          <w:tcPr>
            <w:tcW w:w="4320" w:type="dxa"/>
          </w:tcPr>
          <w:p w14:paraId="31D13106" w14:textId="77777777" w:rsidR="00370A11" w:rsidRPr="00306305" w:rsidRDefault="00C345FC">
            <w:pPr>
              <w:rPr>
                <w:rFonts w:ascii="Arial" w:hAnsi="Arial" w:cs="Arial"/>
              </w:rPr>
            </w:pPr>
            <w:r w:rsidRPr="00306305">
              <w:rPr>
                <w:rFonts w:ascii="Arial" w:hAnsi="Arial" w:cs="Arial"/>
              </w:rPr>
              <w:t>David Oyebisi</w:t>
            </w:r>
          </w:p>
        </w:tc>
      </w:tr>
    </w:tbl>
    <w:p w14:paraId="136F533B" w14:textId="77777777" w:rsidR="00370A11" w:rsidRDefault="00370A11"/>
    <w:p w14:paraId="30D8AB3E" w14:textId="77777777" w:rsidR="00370A11" w:rsidRDefault="00370A11"/>
    <w:p w14:paraId="032E34D5" w14:textId="77777777" w:rsidR="00370A11" w:rsidRDefault="00C345FC">
      <w:r>
        <w:br w:type="page"/>
      </w:r>
    </w:p>
    <w:p w14:paraId="1EAD718C" w14:textId="77777777" w:rsidR="00370A11" w:rsidRDefault="00C345FC">
      <w:pPr>
        <w:pStyle w:val="Heading1"/>
      </w:pPr>
      <w:r>
        <w:lastRenderedPageBreak/>
        <w:t>Table of Contents</w:t>
      </w:r>
    </w:p>
    <w:p w14:paraId="7C553DDB" w14:textId="77777777" w:rsidR="00306305" w:rsidRPr="00306305" w:rsidRDefault="00306305" w:rsidP="00306305">
      <w:pPr>
        <w:pStyle w:val="Heading1"/>
        <w:rPr>
          <w:rFonts w:ascii="Arial" w:hAnsi="Arial" w:cs="Arial"/>
        </w:rPr>
      </w:pPr>
      <w:r w:rsidRPr="00306305">
        <w:rPr>
          <w:rFonts w:ascii="Arial" w:hAnsi="Arial" w:cs="Arial"/>
        </w:rPr>
        <w:t>Introduction</w:t>
      </w:r>
    </w:p>
    <w:p w14:paraId="558356C4" w14:textId="77777777" w:rsidR="00306305" w:rsidRPr="00306305" w:rsidRDefault="00306305" w:rsidP="00306305">
      <w:pPr>
        <w:pStyle w:val="Heading1"/>
        <w:rPr>
          <w:rFonts w:ascii="Arial" w:hAnsi="Arial" w:cs="Arial"/>
        </w:rPr>
      </w:pPr>
      <w:r w:rsidRPr="00306305">
        <w:rPr>
          <w:rFonts w:ascii="Arial" w:hAnsi="Arial" w:cs="Arial"/>
        </w:rPr>
        <w:t>Influence of Culture on Structure and Decision-Making</w:t>
      </w:r>
    </w:p>
    <w:p w14:paraId="2AA46F40" w14:textId="77777777" w:rsidR="00306305" w:rsidRPr="00306305" w:rsidRDefault="00306305" w:rsidP="00306305">
      <w:pPr>
        <w:rPr>
          <w:rFonts w:ascii="Arial" w:hAnsi="Arial" w:cs="Arial"/>
        </w:rPr>
      </w:pPr>
      <w:r w:rsidRPr="00306305">
        <w:rPr>
          <w:rFonts w:ascii="Arial" w:hAnsi="Arial" w:cs="Arial"/>
        </w:rPr>
        <w:t>2.1 Relationship Between Culture, Structure, and Leadership</w:t>
      </w:r>
      <w:r w:rsidRPr="00306305">
        <w:rPr>
          <w:rFonts w:ascii="Arial" w:hAnsi="Arial" w:cs="Arial"/>
        </w:rPr>
        <w:br/>
        <w:t> 2.2 Decision-Making Processes Influenced by Culture</w:t>
      </w:r>
      <w:r w:rsidRPr="00306305">
        <w:rPr>
          <w:rFonts w:ascii="Arial" w:hAnsi="Arial" w:cs="Arial"/>
        </w:rPr>
        <w:br/>
        <w:t> 2.3 Practical Examples within Emirates Airlines</w:t>
      </w:r>
    </w:p>
    <w:p w14:paraId="014CC01F" w14:textId="77777777" w:rsidR="00306305" w:rsidRPr="00306305" w:rsidRDefault="00306305" w:rsidP="00306305">
      <w:pPr>
        <w:pStyle w:val="Heading1"/>
        <w:rPr>
          <w:rFonts w:ascii="Arial" w:hAnsi="Arial" w:cs="Arial"/>
        </w:rPr>
      </w:pPr>
      <w:r w:rsidRPr="00306305">
        <w:rPr>
          <w:rFonts w:ascii="Arial" w:hAnsi="Arial" w:cs="Arial"/>
        </w:rPr>
        <w:t>Identifying Cultural Types: Models and Frameworks</w:t>
      </w:r>
    </w:p>
    <w:p w14:paraId="78731EE1" w14:textId="77777777" w:rsidR="00306305" w:rsidRPr="00306305" w:rsidRDefault="00306305" w:rsidP="00306305">
      <w:pPr>
        <w:rPr>
          <w:rFonts w:ascii="Arial" w:hAnsi="Arial" w:cs="Arial"/>
        </w:rPr>
      </w:pPr>
      <w:r w:rsidRPr="00306305">
        <w:rPr>
          <w:rFonts w:ascii="Arial" w:hAnsi="Arial" w:cs="Arial"/>
        </w:rPr>
        <w:t>3.1 Schein’s Model of Organisational Culture</w:t>
      </w:r>
      <w:r w:rsidRPr="00306305">
        <w:rPr>
          <w:rFonts w:ascii="Arial" w:hAnsi="Arial" w:cs="Arial"/>
        </w:rPr>
        <w:br/>
        <w:t> 3.2 Handy’s Cultural Types</w:t>
      </w:r>
      <w:r w:rsidRPr="00306305">
        <w:rPr>
          <w:rFonts w:ascii="Arial" w:hAnsi="Arial" w:cs="Arial"/>
        </w:rPr>
        <w:br/>
        <w:t> 3.3 Hofstede’s Cultural Dimensions</w:t>
      </w:r>
      <w:r w:rsidRPr="00306305">
        <w:rPr>
          <w:rFonts w:ascii="Arial" w:hAnsi="Arial" w:cs="Arial"/>
        </w:rPr>
        <w:br/>
        <w:t> 3.4 Discussion of Emirates’ Dominant Culture</w:t>
      </w:r>
    </w:p>
    <w:p w14:paraId="737491BA" w14:textId="77777777" w:rsidR="00306305" w:rsidRPr="00306305" w:rsidRDefault="00306305" w:rsidP="00306305">
      <w:pPr>
        <w:pStyle w:val="Heading1"/>
        <w:rPr>
          <w:rFonts w:ascii="Arial" w:hAnsi="Arial" w:cs="Arial"/>
        </w:rPr>
      </w:pPr>
      <w:r w:rsidRPr="00306305">
        <w:rPr>
          <w:rFonts w:ascii="Arial" w:hAnsi="Arial" w:cs="Arial"/>
        </w:rPr>
        <w:t>Culture and the External Environment</w:t>
      </w:r>
    </w:p>
    <w:p w14:paraId="5A0778D7" w14:textId="77777777" w:rsidR="00306305" w:rsidRPr="00306305" w:rsidRDefault="00306305" w:rsidP="00306305">
      <w:pPr>
        <w:rPr>
          <w:rFonts w:ascii="Arial" w:hAnsi="Arial" w:cs="Arial"/>
        </w:rPr>
      </w:pPr>
      <w:r w:rsidRPr="00306305">
        <w:rPr>
          <w:rFonts w:ascii="Arial" w:hAnsi="Arial" w:cs="Arial"/>
        </w:rPr>
        <w:t>4.1 Adapting to Globalisation and Workforce Diversity</w:t>
      </w:r>
      <w:r w:rsidRPr="00306305">
        <w:rPr>
          <w:rFonts w:ascii="Arial" w:hAnsi="Arial" w:cs="Arial"/>
        </w:rPr>
        <w:br/>
        <w:t> 4.2 Responding to Technological Change and Sustainability Challenges</w:t>
      </w:r>
      <w:r w:rsidRPr="00306305">
        <w:rPr>
          <w:rFonts w:ascii="Arial" w:hAnsi="Arial" w:cs="Arial"/>
        </w:rPr>
        <w:br/>
        <w:t> 4.3 Role of Culture in Innovation and Customer Service</w:t>
      </w:r>
    </w:p>
    <w:p w14:paraId="6BB3BC13" w14:textId="77777777" w:rsidR="00306305" w:rsidRPr="00306305" w:rsidRDefault="00306305" w:rsidP="00306305">
      <w:pPr>
        <w:pStyle w:val="Heading1"/>
        <w:rPr>
          <w:rFonts w:ascii="Arial" w:hAnsi="Arial" w:cs="Arial"/>
        </w:rPr>
      </w:pPr>
      <w:r w:rsidRPr="00306305">
        <w:rPr>
          <w:rFonts w:ascii="Arial" w:hAnsi="Arial" w:cs="Arial"/>
        </w:rPr>
        <w:t>Organisational Culture as a Barrier</w:t>
      </w:r>
    </w:p>
    <w:p w14:paraId="69431B49" w14:textId="77777777" w:rsidR="00306305" w:rsidRPr="00306305" w:rsidRDefault="00306305" w:rsidP="00306305">
      <w:pPr>
        <w:rPr>
          <w:rFonts w:ascii="Arial" w:hAnsi="Arial" w:cs="Arial"/>
        </w:rPr>
      </w:pPr>
      <w:r w:rsidRPr="00306305">
        <w:rPr>
          <w:rFonts w:ascii="Arial" w:hAnsi="Arial" w:cs="Arial"/>
        </w:rPr>
        <w:t>5.1 Cultural Rigidity and Hierarchy</w:t>
      </w:r>
      <w:r w:rsidRPr="00306305">
        <w:rPr>
          <w:rFonts w:ascii="Arial" w:hAnsi="Arial" w:cs="Arial"/>
        </w:rPr>
        <w:br/>
        <w:t> 5.2 Communication and Decision-Making Limitations</w:t>
      </w:r>
      <w:r w:rsidRPr="00306305">
        <w:rPr>
          <w:rFonts w:ascii="Arial" w:hAnsi="Arial" w:cs="Arial"/>
        </w:rPr>
        <w:br/>
        <w:t> 5.3 Balancing Control with Innovation</w:t>
      </w:r>
    </w:p>
    <w:p w14:paraId="4E7ABF6C" w14:textId="77777777" w:rsidR="00306305" w:rsidRPr="00306305" w:rsidRDefault="00306305" w:rsidP="00306305">
      <w:pPr>
        <w:pStyle w:val="Heading1"/>
        <w:rPr>
          <w:rFonts w:ascii="Arial" w:hAnsi="Arial" w:cs="Arial"/>
        </w:rPr>
      </w:pPr>
      <w:r w:rsidRPr="00306305">
        <w:rPr>
          <w:rFonts w:ascii="Arial" w:hAnsi="Arial" w:cs="Arial"/>
        </w:rPr>
        <w:t>Impact of Culture on Organisational Performance</w:t>
      </w:r>
    </w:p>
    <w:p w14:paraId="560E6E65" w14:textId="77777777" w:rsidR="00306305" w:rsidRPr="00306305" w:rsidRDefault="00306305" w:rsidP="00306305">
      <w:pPr>
        <w:rPr>
          <w:rFonts w:ascii="Arial" w:hAnsi="Arial" w:cs="Arial"/>
        </w:rPr>
      </w:pPr>
      <w:r w:rsidRPr="00306305">
        <w:rPr>
          <w:rFonts w:ascii="Arial" w:hAnsi="Arial" w:cs="Arial"/>
        </w:rPr>
        <w:t>6.1 Employee Motivation and Job Satisfaction</w:t>
      </w:r>
      <w:r w:rsidRPr="00306305">
        <w:rPr>
          <w:rFonts w:ascii="Arial" w:hAnsi="Arial" w:cs="Arial"/>
        </w:rPr>
        <w:br/>
        <w:t> 6.2 Service Quality and Customer Experience</w:t>
      </w:r>
      <w:r w:rsidRPr="00306305">
        <w:rPr>
          <w:rFonts w:ascii="Arial" w:hAnsi="Arial" w:cs="Arial"/>
        </w:rPr>
        <w:br/>
        <w:t> 6.3 Financial and Operational Outcomes</w:t>
      </w:r>
    </w:p>
    <w:p w14:paraId="02AE0292" w14:textId="77777777" w:rsidR="00306305" w:rsidRPr="00306305" w:rsidRDefault="00306305" w:rsidP="00306305">
      <w:pPr>
        <w:pStyle w:val="Heading1"/>
        <w:rPr>
          <w:rFonts w:ascii="Arial" w:hAnsi="Arial" w:cs="Arial"/>
        </w:rPr>
      </w:pPr>
      <w:r w:rsidRPr="00306305">
        <w:rPr>
          <w:rFonts w:ascii="Arial" w:hAnsi="Arial" w:cs="Arial"/>
        </w:rPr>
        <w:t>Recommendations</w:t>
      </w:r>
    </w:p>
    <w:p w14:paraId="68A54166" w14:textId="77777777" w:rsidR="00306305" w:rsidRPr="00306305" w:rsidRDefault="00306305" w:rsidP="00306305">
      <w:pPr>
        <w:rPr>
          <w:rFonts w:ascii="Arial" w:hAnsi="Arial" w:cs="Arial"/>
        </w:rPr>
      </w:pPr>
      <w:r w:rsidRPr="00306305">
        <w:rPr>
          <w:rFonts w:ascii="Arial" w:hAnsi="Arial" w:cs="Arial"/>
        </w:rPr>
        <w:t>7.1 Enhancing Participation and Innovation</w:t>
      </w:r>
      <w:r w:rsidRPr="00306305">
        <w:rPr>
          <w:rFonts w:ascii="Arial" w:hAnsi="Arial" w:cs="Arial"/>
        </w:rPr>
        <w:br/>
        <w:t> 7.2 Strengthening Cross-Cultural Communication</w:t>
      </w:r>
      <w:r w:rsidRPr="00306305">
        <w:rPr>
          <w:rFonts w:ascii="Arial" w:hAnsi="Arial" w:cs="Arial"/>
        </w:rPr>
        <w:br/>
        <w:t> 7.3 Building a Learning and Adaptive Culture</w:t>
      </w:r>
    </w:p>
    <w:p w14:paraId="26CAE643" w14:textId="280BD84F" w:rsidR="00306305" w:rsidRPr="00306305" w:rsidRDefault="00306305" w:rsidP="00306305">
      <w:pPr>
        <w:pStyle w:val="Heading1"/>
        <w:rPr>
          <w:rFonts w:ascii="Arial" w:hAnsi="Arial" w:cs="Arial"/>
        </w:rPr>
      </w:pPr>
      <w:r>
        <w:rPr>
          <w:rFonts w:ascii="Arial" w:hAnsi="Arial" w:cs="Arial"/>
        </w:rPr>
        <w:lastRenderedPageBreak/>
        <w:t>8.</w:t>
      </w:r>
      <w:r w:rsidRPr="00306305">
        <w:rPr>
          <w:rFonts w:ascii="Arial" w:hAnsi="Arial" w:cs="Arial"/>
        </w:rPr>
        <w:t>Conclusion</w:t>
      </w:r>
    </w:p>
    <w:p w14:paraId="50F05AA7" w14:textId="5C10C0A0" w:rsidR="00306305" w:rsidRPr="00306305" w:rsidRDefault="00306305" w:rsidP="00306305">
      <w:pPr>
        <w:rPr>
          <w:rFonts w:ascii="Arial" w:hAnsi="Arial" w:cs="Arial"/>
        </w:rPr>
      </w:pPr>
      <w:r w:rsidRPr="00306305">
        <w:rPr>
          <w:rFonts w:ascii="Arial" w:hAnsi="Arial" w:cs="Arial"/>
        </w:rPr>
        <w:t>8.1 Summary of Key Findings</w:t>
      </w:r>
      <w:r w:rsidRPr="00306305">
        <w:rPr>
          <w:rFonts w:ascii="Arial" w:hAnsi="Arial" w:cs="Arial"/>
        </w:rPr>
        <w:br/>
        <w:t> 8.2 Final Evaluation of Emirates’ Organisational Culture</w:t>
      </w:r>
      <w:r w:rsidRPr="00306305">
        <w:rPr>
          <w:rFonts w:ascii="Arial" w:hAnsi="Arial" w:cs="Arial"/>
        </w:rPr>
        <w:br/>
      </w:r>
    </w:p>
    <w:p w14:paraId="2FD288FE" w14:textId="09BA9192" w:rsidR="00306305" w:rsidRPr="00306305" w:rsidRDefault="00306305" w:rsidP="00306305">
      <w:pPr>
        <w:pStyle w:val="Heading1"/>
        <w:rPr>
          <w:rFonts w:ascii="Arial" w:hAnsi="Arial" w:cs="Arial"/>
        </w:rPr>
      </w:pPr>
      <w:r w:rsidRPr="00306305">
        <w:rPr>
          <w:rFonts w:ascii="Arial" w:hAnsi="Arial" w:cs="Arial"/>
        </w:rPr>
        <w:t>9.References</w:t>
      </w:r>
    </w:p>
    <w:p w14:paraId="3ADE4753" w14:textId="77777777" w:rsidR="00306305" w:rsidRPr="00306305" w:rsidRDefault="00306305" w:rsidP="00306305">
      <w:pPr>
        <w:rPr>
          <w:rFonts w:ascii="Arial" w:hAnsi="Arial" w:cs="Arial"/>
        </w:rPr>
      </w:pPr>
      <w:r w:rsidRPr="00306305">
        <w:rPr>
          <w:rFonts w:ascii="Arial" w:hAnsi="Arial" w:cs="Arial"/>
        </w:rPr>
        <w:t>Organisational Culture at Emirates Airlines</w:t>
      </w:r>
    </w:p>
    <w:p w14:paraId="6C878415" w14:textId="77777777" w:rsidR="00370A11" w:rsidRDefault="00C345FC" w:rsidP="008B3652">
      <w:r>
        <w:br w:type="page"/>
      </w:r>
    </w:p>
    <w:p w14:paraId="676289A3" w14:textId="77777777" w:rsidR="00370A11" w:rsidRPr="00306305" w:rsidRDefault="00C345FC" w:rsidP="00324007">
      <w:pPr>
        <w:spacing w:line="240" w:lineRule="auto"/>
        <w:rPr>
          <w:rFonts w:ascii="Arial" w:hAnsi="Arial" w:cs="Arial"/>
          <w:b/>
          <w:bCs/>
          <w:sz w:val="24"/>
          <w:szCs w:val="24"/>
        </w:rPr>
      </w:pPr>
      <w:r w:rsidRPr="00306305">
        <w:rPr>
          <w:rFonts w:ascii="Arial" w:hAnsi="Arial" w:cs="Arial"/>
          <w:b/>
          <w:bCs/>
          <w:sz w:val="24"/>
          <w:szCs w:val="24"/>
        </w:rPr>
        <w:lastRenderedPageBreak/>
        <w:t>1. Introduction</w:t>
      </w:r>
    </w:p>
    <w:p w14:paraId="678173BE" w14:textId="3312B8D3" w:rsidR="007154BA" w:rsidRDefault="007154BA" w:rsidP="00324007">
      <w:pPr>
        <w:spacing w:line="240" w:lineRule="auto"/>
        <w:rPr>
          <w:rFonts w:ascii="Arial" w:hAnsi="Arial" w:cs="Arial"/>
        </w:rPr>
      </w:pPr>
      <w:r w:rsidRPr="007154BA">
        <w:rPr>
          <w:rFonts w:ascii="Arial" w:hAnsi="Arial" w:cs="Arial"/>
        </w:rPr>
        <w:t>The common ideals, presumptions, and beliefs that shape an organization's behavior</w:t>
      </w:r>
      <w:r w:rsidR="00C0349B">
        <w:rPr>
          <w:rFonts w:ascii="Arial" w:hAnsi="Arial" w:cs="Arial"/>
        </w:rPr>
        <w:t xml:space="preserve"> and</w:t>
      </w:r>
      <w:r w:rsidRPr="007154BA">
        <w:rPr>
          <w:rFonts w:ascii="Arial" w:hAnsi="Arial" w:cs="Arial"/>
        </w:rPr>
        <w:t> decisionmaking are referred to as its organizational culture.Mullins and Christy (2016) characterize it as "how things are done around here," implying that an organization's culture influences both the official framework and the unofficial connections that drive its </w:t>
      </w:r>
      <w:r w:rsidR="00C0349B">
        <w:rPr>
          <w:rFonts w:ascii="Arial" w:hAnsi="Arial" w:cs="Arial"/>
        </w:rPr>
        <w:t xml:space="preserve"> p</w:t>
      </w:r>
      <w:r w:rsidRPr="007154BA">
        <w:rPr>
          <w:rFonts w:ascii="Arial" w:hAnsi="Arial" w:cs="Arial"/>
        </w:rPr>
        <w:t>erformance.In the global economy of today, culture transcends national boundaries </w:t>
      </w:r>
      <w:r w:rsidR="00C0349B" w:rsidRPr="007154BA">
        <w:rPr>
          <w:rFonts w:ascii="Arial" w:hAnsi="Arial" w:cs="Arial"/>
        </w:rPr>
        <w:t>and mentalities</w:t>
      </w:r>
      <w:r w:rsidRPr="007154BA">
        <w:rPr>
          <w:rFonts w:ascii="Arial" w:hAnsi="Arial" w:cs="Arial"/>
        </w:rPr>
        <w:t xml:space="preserve">. </w:t>
      </w:r>
      <w:r w:rsidRPr="007154BA">
        <w:rPr>
          <w:rFonts w:ascii="Arial" w:hAnsi="Arial" w:cs="Arial"/>
        </w:rPr>
        <w:t>To</w:t>
      </w:r>
      <w:r w:rsidRPr="007154BA">
        <w:rPr>
          <w:rFonts w:ascii="Arial" w:hAnsi="Arial" w:cs="Arial"/>
        </w:rPr>
        <w:t> maintain consistent performance and service quality, large worldwide organizations l</w:t>
      </w:r>
      <w:r>
        <w:rPr>
          <w:rFonts w:ascii="Arial" w:hAnsi="Arial" w:cs="Arial"/>
        </w:rPr>
        <w:t>i</w:t>
      </w:r>
      <w:r w:rsidRPr="007154BA">
        <w:rPr>
          <w:rFonts w:ascii="Arial" w:hAnsi="Arial" w:cs="Arial"/>
        </w:rPr>
        <w:t>ke Emirates Airlines must manage various workforces and operate across cultural settings.</w:t>
      </w:r>
      <w:r w:rsidR="00C0349B">
        <w:rPr>
          <w:rFonts w:ascii="Arial" w:hAnsi="Arial" w:cs="Arial"/>
        </w:rPr>
        <w:t xml:space="preserve"> </w:t>
      </w:r>
      <w:r w:rsidRPr="007154BA">
        <w:rPr>
          <w:rFonts w:ascii="Arial" w:hAnsi="Arial" w:cs="Arial"/>
        </w:rPr>
        <w:t>Emirates Airlines, one of the world's leading international airlines, was established in 1985 and has its main office in Dubai</w:t>
      </w:r>
      <w:r>
        <w:rPr>
          <w:rFonts w:ascii="Arial" w:hAnsi="Arial" w:cs="Arial"/>
        </w:rPr>
        <w:t xml:space="preserve"> </w:t>
      </w:r>
    </w:p>
    <w:p w14:paraId="2643DD1E" w14:textId="26DCF5E0" w:rsidR="00370A11" w:rsidRDefault="00B36242" w:rsidP="00324007">
      <w:pPr>
        <w:spacing w:line="240" w:lineRule="auto"/>
        <w:rPr>
          <w:rFonts w:ascii="Arial" w:hAnsi="Arial" w:cs="Arial"/>
        </w:rPr>
      </w:pPr>
      <w:r w:rsidRPr="00B36242">
        <w:rPr>
          <w:rFonts w:ascii="Arial" w:hAnsi="Arial" w:cs="Arial"/>
        </w:rPr>
        <w:t>The company, which employs over 100,000 people in more than 160 countries, compet</w:t>
      </w:r>
      <w:r w:rsidR="00C0349B">
        <w:rPr>
          <w:rFonts w:ascii="Arial" w:hAnsi="Arial" w:cs="Arial"/>
        </w:rPr>
        <w:t>e</w:t>
      </w:r>
      <w:r w:rsidRPr="00B36242">
        <w:rPr>
          <w:rFonts w:ascii="Arial" w:hAnsi="Arial" w:cs="Arial"/>
        </w:rPr>
        <w:t>intensely in a market where innovation, global connectivity, and service quality are key factors in success (Emirates Group, 2024). Since the airline represents the United Arab Emirates (UAE) and a global brand identity, its organizational culture combines local values like hospitality and respect with global business practices that place a premium on efficiency, customer service, and technological</w:t>
      </w:r>
      <w:r w:rsidR="00C0349B">
        <w:rPr>
          <w:rFonts w:ascii="Arial" w:hAnsi="Arial" w:cs="Arial"/>
        </w:rPr>
        <w:t xml:space="preserve"> </w:t>
      </w:r>
      <w:r w:rsidRPr="00B36242">
        <w:rPr>
          <w:rFonts w:ascii="Arial" w:hAnsi="Arial" w:cs="Arial"/>
        </w:rPr>
        <w:t>innovation. This research critically examines how Emirates' organizational culture affects its structu</w:t>
      </w:r>
      <w:r w:rsidR="00C0349B">
        <w:rPr>
          <w:rFonts w:ascii="Arial" w:hAnsi="Arial" w:cs="Arial"/>
        </w:rPr>
        <w:t>r</w:t>
      </w:r>
      <w:r w:rsidRPr="00B36242">
        <w:rPr>
          <w:rFonts w:ascii="Arial" w:hAnsi="Arial" w:cs="Arial"/>
        </w:rPr>
        <w:t xml:space="preserve">e and decision-making processes. </w:t>
      </w:r>
    </w:p>
    <w:p w14:paraId="7FA15595" w14:textId="05D1633B" w:rsidR="00E309FA" w:rsidRPr="00306305" w:rsidRDefault="00E309FA" w:rsidP="00324007">
      <w:pPr>
        <w:spacing w:line="240" w:lineRule="auto"/>
        <w:rPr>
          <w:rFonts w:ascii="Arial" w:hAnsi="Arial" w:cs="Arial"/>
        </w:rPr>
      </w:pPr>
      <w:r w:rsidRPr="00E309FA">
        <w:rPr>
          <w:rFonts w:ascii="Arial" w:hAnsi="Arial" w:cs="Arial"/>
        </w:rPr>
        <w:t>It identifies and clarifies significant facets of the company's culture using well-known cultural frameworks, including Schein's (2017) model of corporate culture, Handy's (1999) cultural sorts, and Hofstede's (2011) cultural dimensions. The study also examines how Emirates' culture makes it easier to adapt to environmental concerns like globalization, sustainability, and digital transformation. It also investigates whether the organization's strict hierarchical structure stifles creativit and flexibility. Finally, it evaluates the overall impact of organizational culture on Emirates' </w:t>
      </w:r>
      <w:proofErr w:type="gramStart"/>
      <w:r w:rsidRPr="00E309FA">
        <w:rPr>
          <w:rFonts w:ascii="Arial" w:hAnsi="Arial" w:cs="Arial"/>
        </w:rPr>
        <w:t>performanceand</w:t>
      </w:r>
      <w:proofErr w:type="gramEnd"/>
      <w:r w:rsidRPr="00E309FA">
        <w:rPr>
          <w:rFonts w:ascii="Arial" w:hAnsi="Arial" w:cs="Arial"/>
        </w:rPr>
        <w:t> makes recommendations for future improvement.</w:t>
      </w:r>
    </w:p>
    <w:p w14:paraId="0882492B" w14:textId="69970EEC" w:rsidR="00370A11" w:rsidRPr="00E7682E" w:rsidRDefault="00C345FC" w:rsidP="00324007">
      <w:pPr>
        <w:spacing w:line="240" w:lineRule="auto"/>
        <w:rPr>
          <w:rFonts w:ascii="Arial" w:hAnsi="Arial" w:cs="Arial"/>
          <w:sz w:val="24"/>
          <w:szCs w:val="24"/>
        </w:rPr>
      </w:pPr>
      <w:r w:rsidRPr="00306305">
        <w:rPr>
          <w:rFonts w:ascii="Arial" w:hAnsi="Arial" w:cs="Arial"/>
          <w:b/>
          <w:bCs/>
          <w:sz w:val="24"/>
          <w:szCs w:val="24"/>
        </w:rPr>
        <w:t xml:space="preserve">2. How </w:t>
      </w:r>
      <w:r w:rsidR="00D67BC6" w:rsidRPr="00306305">
        <w:rPr>
          <w:rFonts w:ascii="Arial" w:hAnsi="Arial" w:cs="Arial"/>
          <w:b/>
          <w:bCs/>
          <w:sz w:val="24"/>
          <w:szCs w:val="24"/>
        </w:rPr>
        <w:t>Organizational</w:t>
      </w:r>
      <w:r w:rsidRPr="00306305">
        <w:rPr>
          <w:rFonts w:ascii="Arial" w:hAnsi="Arial" w:cs="Arial"/>
          <w:b/>
          <w:bCs/>
          <w:sz w:val="24"/>
          <w:szCs w:val="24"/>
        </w:rPr>
        <w:t xml:space="preserve"> Culture Shapes Emirates’ Structure and Decision-</w:t>
      </w:r>
      <w:r w:rsidRPr="00E7682E">
        <w:rPr>
          <w:rFonts w:ascii="Arial" w:hAnsi="Arial" w:cs="Arial"/>
          <w:b/>
          <w:bCs/>
          <w:sz w:val="24"/>
          <w:szCs w:val="24"/>
        </w:rPr>
        <w:t>Making</w:t>
      </w:r>
    </w:p>
    <w:p w14:paraId="760600AD" w14:textId="2464BDCA" w:rsidR="00E7682E" w:rsidRPr="00264377" w:rsidRDefault="00E7682E" w:rsidP="00324007">
      <w:pPr>
        <w:spacing w:line="240" w:lineRule="auto"/>
        <w:rPr>
          <w:rFonts w:ascii="Arial" w:hAnsi="Arial" w:cs="Arial"/>
        </w:rPr>
      </w:pPr>
      <w:r w:rsidRPr="00264377">
        <w:rPr>
          <w:rFonts w:ascii="Arial" w:hAnsi="Arial" w:cs="Arial"/>
        </w:rPr>
        <w:t>Organizational culture has a direct influence on an organization's structure, personnel management, and decision-making procedures. Respect for diversity, creativity, and first-rate customer service are the cornerstones of Emirates Airlines' strong and distinctive culture. This culture has produced a hierarchical yet cooperative structure that encourages both control and creativity throughout its global operations. Emirates is a prime example of how culture dictates "how</w:t>
      </w:r>
      <w:r w:rsidRPr="00264377">
        <w:rPr>
          <w:rFonts w:ascii="Arial" w:hAnsi="Arial" w:cs="Arial"/>
          <w:b/>
          <w:bCs/>
        </w:rPr>
        <w:t> </w:t>
      </w:r>
      <w:r w:rsidRPr="00264377">
        <w:rPr>
          <w:rFonts w:ascii="Arial" w:hAnsi="Arial" w:cs="Arial"/>
        </w:rPr>
        <w:t>things are done aroun here," according to Mullins and Christy (2016).</w:t>
      </w:r>
    </w:p>
    <w:p w14:paraId="43237F44" w14:textId="77777777" w:rsidR="003C71FC" w:rsidRDefault="003C71FC" w:rsidP="00324007">
      <w:pPr>
        <w:spacing w:line="240" w:lineRule="auto"/>
        <w:rPr>
          <w:rFonts w:ascii="Arial" w:hAnsi="Arial" w:cs="Arial"/>
        </w:rPr>
      </w:pPr>
    </w:p>
    <w:p w14:paraId="2DC36E1D" w14:textId="77777777" w:rsidR="00F24DA9" w:rsidRDefault="00F24DA9" w:rsidP="00324007">
      <w:pPr>
        <w:spacing w:line="240" w:lineRule="auto"/>
        <w:rPr>
          <w:rFonts w:ascii="Arial" w:hAnsi="Arial" w:cs="Arial"/>
        </w:rPr>
      </w:pPr>
    </w:p>
    <w:p w14:paraId="26A0F47A" w14:textId="77777777" w:rsidR="00C0349B" w:rsidRDefault="00C0349B" w:rsidP="00324007">
      <w:pPr>
        <w:spacing w:line="240" w:lineRule="auto"/>
        <w:rPr>
          <w:rFonts w:ascii="Arial" w:hAnsi="Arial" w:cs="Arial"/>
        </w:rPr>
      </w:pPr>
    </w:p>
    <w:p w14:paraId="685CC337" w14:textId="24EB11B0" w:rsidR="003C71FC" w:rsidRDefault="0011585E" w:rsidP="00324007">
      <w:pPr>
        <w:spacing w:line="240" w:lineRule="auto"/>
        <w:rPr>
          <w:rFonts w:ascii="Arial" w:hAnsi="Arial" w:cs="Arial"/>
        </w:rPr>
      </w:pPr>
      <w:r>
        <w:rPr>
          <w:rFonts w:ascii="Arial" w:hAnsi="Arial" w:cs="Arial"/>
        </w:rPr>
        <w:lastRenderedPageBreak/>
        <w:t>D</w:t>
      </w:r>
      <w:r w:rsidR="003C71FC" w:rsidRPr="003C71FC">
        <w:rPr>
          <w:rFonts w:ascii="Arial" w:hAnsi="Arial" w:cs="Arial"/>
        </w:rPr>
        <w:t>a</w:t>
      </w:r>
      <w:r w:rsidR="00F24DA9">
        <w:rPr>
          <w:rFonts w:ascii="Arial" w:hAnsi="Arial" w:cs="Arial"/>
        </w:rPr>
        <w:t>il</w:t>
      </w:r>
      <w:r w:rsidR="003C71FC" w:rsidRPr="003C71FC">
        <w:rPr>
          <w:rFonts w:ascii="Arial" w:hAnsi="Arial" w:cs="Arial"/>
        </w:rPr>
        <w:t>y operations, professionalism, quality, and customer satisfaction are given top </w:t>
      </w:r>
      <w:proofErr w:type="gramStart"/>
      <w:r w:rsidR="003C71FC" w:rsidRPr="003C71FC">
        <w:rPr>
          <w:rFonts w:ascii="Arial" w:hAnsi="Arial" w:cs="Arial"/>
        </w:rPr>
        <w:t>priority.A</w:t>
      </w:r>
      <w:proofErr w:type="gramEnd"/>
      <w:r w:rsidR="003C71FC" w:rsidRPr="003C71FC">
        <w:rPr>
          <w:rFonts w:ascii="Arial" w:hAnsi="Arial" w:cs="Arial"/>
        </w:rPr>
        <w:t> functional organizational structure that reflects these common values enables the airline to operate in more than 150 countries while maintaining uniformity and safety (Emirates Group, 2024). Different functional divisions for Flight Operations, Engineering, Cabin Services, Customer Experience, and Commercial provide standardized procedures and </w:t>
      </w:r>
      <w:proofErr w:type="gramStart"/>
      <w:r w:rsidR="003C71FC" w:rsidRPr="003C71FC">
        <w:rPr>
          <w:rFonts w:ascii="Arial" w:hAnsi="Arial" w:cs="Arial"/>
        </w:rPr>
        <w:t>reduced</w:t>
      </w:r>
      <w:proofErr w:type="gramEnd"/>
      <w:r w:rsidR="003C71FC" w:rsidRPr="003C71FC">
        <w:rPr>
          <w:rFonts w:ascii="Arial" w:hAnsi="Arial" w:cs="Arial"/>
        </w:rPr>
        <w:t> </w:t>
      </w:r>
      <w:r w:rsidRPr="003C71FC">
        <w:rPr>
          <w:rFonts w:ascii="Arial" w:hAnsi="Arial" w:cs="Arial"/>
        </w:rPr>
        <w:t>operating risk</w:t>
      </w:r>
      <w:r w:rsidR="003C71FC" w:rsidRPr="003C71FC">
        <w:rPr>
          <w:rFonts w:ascii="Arial" w:hAnsi="Arial" w:cs="Arial"/>
        </w:rPr>
        <w:t>. The cultural principle of "doing it right the first time" and the importance of standardization in aviation promote the use of thorough manuals, checklists, and training programs that enhance dependable performance.</w:t>
      </w:r>
    </w:p>
    <w:p w14:paraId="0158AE6F" w14:textId="044B0FE8" w:rsidR="003C71FC" w:rsidRDefault="00BD5FD8" w:rsidP="00324007">
      <w:pPr>
        <w:spacing w:line="240" w:lineRule="auto"/>
        <w:rPr>
          <w:rFonts w:ascii="Arial" w:hAnsi="Arial" w:cs="Arial"/>
        </w:rPr>
      </w:pPr>
      <w:r w:rsidRPr="00BD5FD8">
        <w:rPr>
          <w:rFonts w:ascii="Arial" w:hAnsi="Arial" w:cs="Arial"/>
        </w:rPr>
        <w:t>Handy's (1999) </w:t>
      </w:r>
      <w:proofErr w:type="gramStart"/>
      <w:r w:rsidRPr="00BD5FD8">
        <w:rPr>
          <w:rFonts w:ascii="Arial" w:hAnsi="Arial" w:cs="Arial"/>
        </w:rPr>
        <w:t>role</w:t>
      </w:r>
      <w:proofErr w:type="gramEnd"/>
      <w:r w:rsidRPr="00BD5FD8">
        <w:rPr>
          <w:rFonts w:ascii="Arial" w:hAnsi="Arial" w:cs="Arial"/>
        </w:rPr>
        <w:t> culture explains Emirates' leadership and control systems. Responsibilities, reporting structures, and authority are defined. Job descriptions are clear, and performance management places a strong emphasis on adhering to procedures and achieving service quality targets. This creates reliability in important tasks like turnaround times and safety checks. It also means that decision rights are known in advance, which enables the correct people to make operational decisions in a clear and timely manner. For example, judgments about flight safety follow established escalation paths, whereas frameworks for policies and services control decisions regarding service recovery at the airport or on board.</w:t>
      </w:r>
    </w:p>
    <w:p w14:paraId="023ACC5C" w14:textId="113A8D27" w:rsidR="004408BF" w:rsidRDefault="004408BF" w:rsidP="00324007">
      <w:pPr>
        <w:spacing w:line="240" w:lineRule="auto"/>
        <w:rPr>
          <w:rFonts w:ascii="Arial" w:hAnsi="Arial" w:cs="Arial"/>
        </w:rPr>
      </w:pPr>
      <w:r w:rsidRPr="004408BF">
        <w:rPr>
          <w:rFonts w:ascii="Arial" w:hAnsi="Arial" w:cs="Arial"/>
        </w:rPr>
        <w:t>Decisionmaking at the operational level combines centralized strategic control with selective empowerment. Senior management, which includes the chairman and chief executive, has a significant impact on strategic choices like fleet planning, network growth, and digital investments. The power distance dimension put out by Hofstede (2011) is in line with the top-down trend. A </w:t>
      </w:r>
      <w:r w:rsidR="0011585E" w:rsidRPr="004408BF">
        <w:rPr>
          <w:rFonts w:ascii="Arial" w:hAnsi="Arial" w:cs="Arial"/>
        </w:rPr>
        <w:t>well-defined</w:t>
      </w:r>
      <w:r w:rsidRPr="004408BF">
        <w:rPr>
          <w:rFonts w:ascii="Arial" w:hAnsi="Arial" w:cs="Arial"/>
        </w:rPr>
        <w:t xml:space="preserve"> chain of command satisfies national cultural norms and lowers uncertainty in big, complex operations in the United Arab Emirates, where deference to authority is typical (Gannon and Pillai, 2016). </w:t>
      </w:r>
    </w:p>
    <w:p w14:paraId="4C832603" w14:textId="6388BA4B" w:rsidR="00477B17" w:rsidRDefault="00477B17" w:rsidP="00324007">
      <w:pPr>
        <w:spacing w:line="240" w:lineRule="auto"/>
        <w:rPr>
          <w:rFonts w:ascii="Arial" w:hAnsi="Arial" w:cs="Arial"/>
        </w:rPr>
      </w:pPr>
      <w:r w:rsidRPr="00477B17">
        <w:rPr>
          <w:rFonts w:ascii="Arial" w:hAnsi="Arial" w:cs="Arial"/>
        </w:rPr>
        <w:t>At the same time, Emirates encourages local problem</w:t>
      </w:r>
      <w:r w:rsidR="0011585E">
        <w:rPr>
          <w:rFonts w:ascii="Arial" w:hAnsi="Arial" w:cs="Arial"/>
        </w:rPr>
        <w:t xml:space="preserve"> </w:t>
      </w:r>
      <w:r w:rsidRPr="00477B17">
        <w:rPr>
          <w:rFonts w:ascii="Arial" w:hAnsi="Arial" w:cs="Arial"/>
        </w:rPr>
        <w:t>solving and incremental innovation in jobs involving consumer interaction. Airport staff and cabin crew are trained to document service feedback, make suggestions for improvements, and take the necessary steps </w:t>
      </w:r>
      <w:r w:rsidR="0011585E" w:rsidRPr="00477B17">
        <w:rPr>
          <w:rFonts w:ascii="Arial" w:hAnsi="Arial" w:cs="Arial"/>
        </w:rPr>
        <w:t>to</w:t>
      </w:r>
      <w:r w:rsidRPr="00477B17">
        <w:rPr>
          <w:rFonts w:ascii="Arial" w:hAnsi="Arial" w:cs="Arial"/>
        </w:rPr>
        <w:t> quickly address customer issues. These taskculture elements (Handy, 1999) allow initiative where it offers value without diminishing overall control. Schein's model adds depth to this approach.</w:t>
      </w:r>
    </w:p>
    <w:p w14:paraId="743FFF98" w14:textId="680A3708" w:rsidR="0011585E" w:rsidRDefault="00557D05" w:rsidP="00324007">
      <w:pPr>
        <w:spacing w:line="240" w:lineRule="auto"/>
        <w:rPr>
          <w:rFonts w:ascii="Arial" w:hAnsi="Arial" w:cs="Arial"/>
        </w:rPr>
      </w:pPr>
      <w:r w:rsidRPr="00557D05">
        <w:rPr>
          <w:rFonts w:ascii="Arial" w:hAnsi="Arial" w:cs="Arial"/>
        </w:rPr>
        <w:t>The uniform, service procedures, safety demonstrations, and lounge and aircraft cabin décor are examples of externally visible symbols that convey a premium service </w:t>
      </w:r>
      <w:r w:rsidR="0011585E" w:rsidRPr="00557D05">
        <w:rPr>
          <w:rFonts w:ascii="Arial" w:hAnsi="Arial" w:cs="Arial"/>
        </w:rPr>
        <w:t xml:space="preserve">identity </w:t>
      </w:r>
      <w:r w:rsidR="0011585E">
        <w:rPr>
          <w:rFonts w:ascii="Arial" w:hAnsi="Arial" w:cs="Arial"/>
        </w:rPr>
        <w:t xml:space="preserve">at </w:t>
      </w:r>
      <w:r w:rsidR="0011585E" w:rsidRPr="00557D05">
        <w:rPr>
          <w:rFonts w:ascii="Arial" w:hAnsi="Arial" w:cs="Arial"/>
        </w:rPr>
        <w:t>the</w:t>
      </w:r>
      <w:r w:rsidRPr="00557D05">
        <w:rPr>
          <w:rFonts w:ascii="Arial" w:hAnsi="Arial" w:cs="Arial"/>
        </w:rPr>
        <w:t xml:space="preserve"> object level. </w:t>
      </w:r>
    </w:p>
    <w:p w14:paraId="253762EA" w14:textId="4104E7DE" w:rsidR="00557D05" w:rsidRDefault="00557D05" w:rsidP="00324007">
      <w:pPr>
        <w:spacing w:line="240" w:lineRule="auto"/>
        <w:rPr>
          <w:rFonts w:ascii="Arial" w:hAnsi="Arial" w:cs="Arial"/>
        </w:rPr>
      </w:pPr>
      <w:r w:rsidRPr="00557D05">
        <w:rPr>
          <w:rFonts w:ascii="Arial" w:hAnsi="Arial" w:cs="Arial"/>
        </w:rPr>
        <w:t xml:space="preserve">Constant progress, safety, hospitality, and timeliness are the emphasized values. The underlying assumptions are that disciplined processes produce reliability, that technology may help with efficiency and improved service, and that cultural diversity is a strength when it is directed through common standards. These assumptions can be used to explain why the organization has made large investments in training, service design, and digital tools for operations and customer experience. </w:t>
      </w:r>
    </w:p>
    <w:p w14:paraId="4E15F667" w14:textId="17CC73A9" w:rsidR="004260D1" w:rsidRDefault="004260D1" w:rsidP="00324007">
      <w:pPr>
        <w:spacing w:line="240" w:lineRule="auto"/>
        <w:rPr>
          <w:rFonts w:ascii="Arial" w:hAnsi="Arial" w:cs="Arial"/>
        </w:rPr>
      </w:pPr>
      <w:r w:rsidRPr="004260D1">
        <w:rPr>
          <w:rFonts w:ascii="Arial" w:hAnsi="Arial" w:cs="Arial"/>
        </w:rPr>
        <w:lastRenderedPageBreak/>
        <w:t>Additionally, Emirates' culture facilitates coordination among a highly diversified workforce. To guarantee that conduct is consistent across time zones and bases, the airline, which employs people from over 160 different nations, uses open communication, systematic training, and common service values (Civil Aviation Authority, 2023). Cross-functional coordination is facilitated by integrated operating systems, joint briefings, and service recovery protocols that require collaboration between pilots, cabin crew, ground operations, and customer service. A cultural norm that reduces interpersonal conflict and keeps teams focused on the client is respect for variety.</w:t>
      </w:r>
    </w:p>
    <w:p w14:paraId="6F99A08A" w14:textId="6D0ACFC0" w:rsidR="004260D1" w:rsidRDefault="004260D1" w:rsidP="00324007">
      <w:pPr>
        <w:spacing w:line="240" w:lineRule="auto"/>
        <w:rPr>
          <w:rFonts w:ascii="Arial" w:hAnsi="Arial" w:cs="Arial"/>
        </w:rPr>
      </w:pPr>
      <w:r w:rsidRPr="004260D1">
        <w:rPr>
          <w:rFonts w:ascii="Arial" w:hAnsi="Arial" w:cs="Arial"/>
        </w:rPr>
        <w:t>There are trade-offs. Strong hierarchies might hinder experimentation or cross-departmental decisions when multiple levels of approval are required (Schein, 2017). In industries that develop swiftly, like digital customer experience or irregular operations management, delays can be costly. By integrating frontline input into cycles of continuous improvement, testing new service concepts on certain routes, and using data dashboards to make decisions more rapidly, Emirates has responded by promoting a more flexible mindset within predefined constraints. This preserves the benefits of control while permitting flexibility.</w:t>
      </w:r>
    </w:p>
    <w:p w14:paraId="0E18D778" w14:textId="4C6EF402" w:rsidR="00385CDD" w:rsidRDefault="00385CDD" w:rsidP="00324007">
      <w:pPr>
        <w:spacing w:line="240" w:lineRule="auto"/>
        <w:rPr>
          <w:rFonts w:ascii="Arial" w:hAnsi="Arial" w:cs="Arial"/>
        </w:rPr>
      </w:pPr>
      <w:r w:rsidRPr="00385CDD">
        <w:rPr>
          <w:rFonts w:ascii="Arial" w:hAnsi="Arial" w:cs="Arial"/>
        </w:rPr>
        <w:t>When everything is </w:t>
      </w:r>
      <w:proofErr w:type="gramStart"/>
      <w:r w:rsidRPr="00385CDD">
        <w:rPr>
          <w:rFonts w:ascii="Arial" w:hAnsi="Arial" w:cs="Arial"/>
        </w:rPr>
        <w:t>taken into account</w:t>
      </w:r>
      <w:proofErr w:type="gramEnd"/>
      <w:r w:rsidRPr="00385CDD">
        <w:rPr>
          <w:rFonts w:ascii="Arial" w:hAnsi="Arial" w:cs="Arial"/>
        </w:rPr>
        <w:t>, Emirates culture establishes a framework and decision-making procedure that balances authority with targeted empowerment. Clearly defined roles and a hierarchy protect safety and consistency. Task-culture elements and a focus on creativity help local problem-solving and gradual development. With this combination, the airline can respond to customer expectations and competition while maintaining reliability in a high-risk, global industry. The next section looks more closely at the effects of this cultural profile on performance, external adaptability, and future suggestions.</w:t>
      </w:r>
    </w:p>
    <w:p w14:paraId="37E58CAF" w14:textId="77777777" w:rsidR="00332A25" w:rsidRDefault="00332A25" w:rsidP="00324007">
      <w:pPr>
        <w:spacing w:line="240" w:lineRule="auto"/>
        <w:rPr>
          <w:rFonts w:ascii="Arial" w:hAnsi="Arial" w:cs="Arial"/>
          <w:b/>
          <w:bCs/>
          <w:lang w:val="en-GB"/>
        </w:rPr>
      </w:pPr>
      <w:r w:rsidRPr="00332A25">
        <w:rPr>
          <w:rFonts w:ascii="Arial" w:hAnsi="Arial" w:cs="Arial"/>
          <w:b/>
          <w:bCs/>
          <w:lang w:val="en-GB"/>
        </w:rPr>
        <w:t>3. Identification and Analysis of Culture Types Using Relevant Frameworks</w:t>
      </w:r>
    </w:p>
    <w:p w14:paraId="0D6E9281" w14:textId="2B513CB0" w:rsidR="00C31B1B" w:rsidRPr="00C31B1B" w:rsidRDefault="00C31B1B" w:rsidP="00324007">
      <w:pPr>
        <w:spacing w:line="240" w:lineRule="auto"/>
        <w:rPr>
          <w:rFonts w:ascii="Arial" w:hAnsi="Arial" w:cs="Arial"/>
          <w:lang w:val="en-GB"/>
        </w:rPr>
      </w:pPr>
      <w:r w:rsidRPr="00C31B1B">
        <w:rPr>
          <w:rFonts w:ascii="Arial" w:hAnsi="Arial" w:cs="Arial"/>
        </w:rPr>
        <w:t>Understanding Emirates Airlines' organizational culture requires the application of well-established frameworks that reveal both the visible and hidden aspects of culture. The impact of similar attitudes, values, and practices on business operations, employee interactions, and the airline's brand can be explained with the use of these models.</w:t>
      </w:r>
    </w:p>
    <w:p w14:paraId="1278A10C" w14:textId="5D43D724" w:rsidR="00332A25" w:rsidRPr="00332A25" w:rsidRDefault="00332A25" w:rsidP="00324007">
      <w:pPr>
        <w:spacing w:line="240" w:lineRule="auto"/>
        <w:rPr>
          <w:rFonts w:ascii="Arial" w:hAnsi="Arial" w:cs="Arial"/>
          <w:b/>
          <w:bCs/>
          <w:lang w:val="en-GB"/>
        </w:rPr>
      </w:pPr>
      <w:r w:rsidRPr="00332A25">
        <w:rPr>
          <w:rFonts w:ascii="Arial" w:hAnsi="Arial" w:cs="Arial"/>
          <w:b/>
          <w:bCs/>
          <w:lang w:val="en-GB"/>
        </w:rPr>
        <w:t>3.1 Schein’s Model of Organisational Culture</w:t>
      </w:r>
    </w:p>
    <w:p w14:paraId="3387C4FC" w14:textId="0B6E7968" w:rsidR="00C345FC" w:rsidRDefault="00332A25" w:rsidP="00324007">
      <w:pPr>
        <w:spacing w:line="240" w:lineRule="auto"/>
        <w:rPr>
          <w:rFonts w:ascii="Arial" w:hAnsi="Arial" w:cs="Arial"/>
        </w:rPr>
      </w:pPr>
      <w:r w:rsidRPr="00332A25">
        <w:rPr>
          <w:rFonts w:ascii="Arial" w:hAnsi="Arial" w:cs="Arial"/>
          <w:b/>
          <w:bCs/>
          <w:lang w:val="en-GB"/>
        </w:rPr>
        <w:t>Artefacts (what you see and hear).</w:t>
      </w:r>
      <w:r w:rsidRPr="00332A25">
        <w:rPr>
          <w:rFonts w:ascii="Arial" w:hAnsi="Arial" w:cs="Arial"/>
          <w:lang w:val="en-GB"/>
        </w:rPr>
        <w:t xml:space="preserve"> </w:t>
      </w:r>
    </w:p>
    <w:p w14:paraId="758A8F90" w14:textId="59695CDB" w:rsidR="00E6135D" w:rsidRDefault="00E6135D" w:rsidP="00324007">
      <w:pPr>
        <w:spacing w:line="240" w:lineRule="auto"/>
        <w:rPr>
          <w:rFonts w:ascii="Arial" w:hAnsi="Arial" w:cs="Arial"/>
        </w:rPr>
      </w:pPr>
      <w:r w:rsidRPr="00E6135D">
        <w:rPr>
          <w:rFonts w:ascii="Arial" w:hAnsi="Arial" w:cs="Arial"/>
        </w:rPr>
        <w:t>Examples of artifacts at Emirates include highly standardized clothing, safety and service processes, prompt boarding, well-executed cabin announcements, and luxury brand signals in lounges and aboard experiences. Checklists, training simulators, and operational dashboards are additional clear signs of a process-driven culture. These artifacts communicate order, safety, and welcome.</w:t>
      </w:r>
    </w:p>
    <w:p w14:paraId="36A60D2B" w14:textId="5DE67577" w:rsidR="00C345FC" w:rsidRDefault="00332A25" w:rsidP="00324007">
      <w:pPr>
        <w:spacing w:line="240" w:lineRule="auto"/>
        <w:rPr>
          <w:rFonts w:ascii="Arial" w:hAnsi="Arial" w:cs="Arial"/>
        </w:rPr>
      </w:pPr>
      <w:r w:rsidRPr="00332A25">
        <w:rPr>
          <w:rFonts w:ascii="Arial" w:hAnsi="Arial" w:cs="Arial"/>
          <w:b/>
          <w:bCs/>
          <w:lang w:val="en-GB"/>
        </w:rPr>
        <w:t>Espoused values (stated principles).</w:t>
      </w:r>
      <w:r w:rsidRPr="00332A25">
        <w:rPr>
          <w:rFonts w:ascii="Arial" w:hAnsi="Arial" w:cs="Arial"/>
          <w:lang w:val="en-GB"/>
        </w:rPr>
        <w:t xml:space="preserve"> </w:t>
      </w:r>
    </w:p>
    <w:p w14:paraId="2FB80F3A" w14:textId="375EC2D1" w:rsidR="00B63EF1" w:rsidRDefault="00B63EF1" w:rsidP="00324007">
      <w:pPr>
        <w:spacing w:line="240" w:lineRule="auto"/>
        <w:rPr>
          <w:rFonts w:ascii="Arial" w:hAnsi="Arial" w:cs="Arial"/>
        </w:rPr>
      </w:pPr>
      <w:r w:rsidRPr="00B63EF1">
        <w:rPr>
          <w:rFonts w:ascii="Arial" w:hAnsi="Arial" w:cs="Arial"/>
        </w:rPr>
        <w:t>Corporate messaging </w:t>
      </w:r>
      <w:r>
        <w:rPr>
          <w:rFonts w:ascii="Arial" w:hAnsi="Arial" w:cs="Arial"/>
        </w:rPr>
        <w:t xml:space="preserve">emphasizes </w:t>
      </w:r>
      <w:r w:rsidRPr="00B63EF1">
        <w:rPr>
          <w:rFonts w:ascii="Arial" w:hAnsi="Arial" w:cs="Arial"/>
        </w:rPr>
        <w:t xml:space="preserve">respect for cultural diversity, safety, teamwork, excellence, and service leadership (Emirates Group, 2024). </w:t>
      </w:r>
      <w:r w:rsidRPr="00B63EF1">
        <w:rPr>
          <w:rFonts w:ascii="Arial" w:hAnsi="Arial" w:cs="Arial"/>
        </w:rPr>
        <w:lastRenderedPageBreak/>
        <w:t>Competency frameworks, service recovery guidelines, and programs that reward timely performance and client pleasure all reflect these ideals. Through frequent briefings and performance evaluations, leaders reaffirm them.</w:t>
      </w:r>
    </w:p>
    <w:p w14:paraId="17A79EC8" w14:textId="20C0BB71" w:rsidR="00332A25" w:rsidRDefault="00332A25" w:rsidP="00324007">
      <w:pPr>
        <w:spacing w:line="240" w:lineRule="auto"/>
        <w:rPr>
          <w:rFonts w:ascii="Arial" w:hAnsi="Arial" w:cs="Arial"/>
          <w:lang w:val="en-GB"/>
        </w:rPr>
      </w:pPr>
      <w:r w:rsidRPr="00332A25">
        <w:rPr>
          <w:rFonts w:ascii="Arial" w:hAnsi="Arial" w:cs="Arial"/>
          <w:b/>
          <w:bCs/>
          <w:lang w:val="en-GB"/>
        </w:rPr>
        <w:t>Basic underlying assumptions (taken-for-granted beliefs).</w:t>
      </w:r>
      <w:r w:rsidRPr="00332A25">
        <w:rPr>
          <w:rFonts w:ascii="Arial" w:hAnsi="Arial" w:cs="Arial"/>
          <w:lang w:val="en-GB"/>
        </w:rPr>
        <w:t xml:space="preserve"> </w:t>
      </w:r>
    </w:p>
    <w:p w14:paraId="300B5C08" w14:textId="77777777" w:rsidR="002A0DC2" w:rsidRDefault="002A0DC2" w:rsidP="00324007">
      <w:pPr>
        <w:spacing w:line="240" w:lineRule="auto"/>
        <w:rPr>
          <w:rFonts w:ascii="Arial" w:hAnsi="Arial" w:cs="Arial"/>
        </w:rPr>
      </w:pPr>
      <w:r w:rsidRPr="002A0DC2">
        <w:rPr>
          <w:rFonts w:ascii="Arial" w:hAnsi="Arial" w:cs="Arial"/>
        </w:rPr>
        <w:t xml:space="preserve">Several fundamental presumptions bind the system together: </w:t>
      </w:r>
    </w:p>
    <w:p w14:paraId="421FE8DF" w14:textId="77777777" w:rsidR="002A0DC2" w:rsidRDefault="002A0DC2" w:rsidP="00324007">
      <w:pPr>
        <w:spacing w:line="240" w:lineRule="auto"/>
        <w:rPr>
          <w:rFonts w:ascii="Arial" w:hAnsi="Arial" w:cs="Arial"/>
        </w:rPr>
      </w:pPr>
      <w:r w:rsidRPr="002A0DC2">
        <w:rPr>
          <w:rFonts w:ascii="Arial" w:hAnsi="Arial" w:cs="Arial"/>
        </w:rPr>
        <w:t xml:space="preserve">• Role clarity and disciplined processes are the foundations of safety and reliability. </w:t>
      </w:r>
    </w:p>
    <w:p w14:paraId="6CCABD73" w14:textId="77777777" w:rsidR="002A0DC2" w:rsidRDefault="002A0DC2" w:rsidP="00324007">
      <w:pPr>
        <w:spacing w:line="240" w:lineRule="auto"/>
        <w:rPr>
          <w:rFonts w:ascii="Arial" w:hAnsi="Arial" w:cs="Arial"/>
        </w:rPr>
      </w:pPr>
      <w:r w:rsidRPr="002A0DC2">
        <w:rPr>
          <w:rFonts w:ascii="Arial" w:hAnsi="Arial" w:cs="Arial"/>
        </w:rPr>
        <w:t xml:space="preserve">• In all markets, consistent service increases customer loyalty and brand equity. </w:t>
      </w:r>
    </w:p>
    <w:p w14:paraId="0923B6EC" w14:textId="77777777" w:rsidR="002A0DC2" w:rsidRDefault="002A0DC2" w:rsidP="00324007">
      <w:pPr>
        <w:spacing w:line="240" w:lineRule="auto"/>
        <w:rPr>
          <w:rFonts w:ascii="Arial" w:hAnsi="Arial" w:cs="Arial"/>
        </w:rPr>
      </w:pPr>
      <w:r w:rsidRPr="002A0DC2">
        <w:rPr>
          <w:rFonts w:ascii="Arial" w:hAnsi="Arial" w:cs="Arial"/>
        </w:rPr>
        <w:t xml:space="preserve">• When diversity is in line with shared values, it can be a strength. </w:t>
      </w:r>
    </w:p>
    <w:p w14:paraId="293134F3" w14:textId="38D2C6DC" w:rsidR="002A0DC2" w:rsidRPr="00332A25" w:rsidRDefault="002A0DC2" w:rsidP="00324007">
      <w:pPr>
        <w:spacing w:line="240" w:lineRule="auto"/>
        <w:rPr>
          <w:rFonts w:ascii="Arial" w:hAnsi="Arial" w:cs="Arial"/>
          <w:lang w:val="en-GB"/>
        </w:rPr>
      </w:pPr>
      <w:r w:rsidRPr="002A0DC2">
        <w:rPr>
          <w:rFonts w:ascii="Arial" w:hAnsi="Arial" w:cs="Arial"/>
        </w:rPr>
        <w:t>These presumptions explain why the airline prioritizes standardization even when it requires more immediate work and why it keeps investing in technology, SOPs, and training (Schein, 2017). Implication. Schein's concept facilitates the connection between the unseen logic of control and consistency that supports a global operation and the observable premium "look and feel."</w:t>
      </w:r>
    </w:p>
    <w:p w14:paraId="14830FF6" w14:textId="77777777" w:rsidR="00332A25" w:rsidRPr="00332A25" w:rsidRDefault="00332A25" w:rsidP="00324007">
      <w:pPr>
        <w:spacing w:line="240" w:lineRule="auto"/>
        <w:rPr>
          <w:rFonts w:ascii="Arial" w:hAnsi="Arial" w:cs="Arial"/>
          <w:b/>
          <w:bCs/>
          <w:lang w:val="en-GB"/>
        </w:rPr>
      </w:pPr>
      <w:r w:rsidRPr="00332A25">
        <w:rPr>
          <w:rFonts w:ascii="Arial" w:hAnsi="Arial" w:cs="Arial"/>
          <w:b/>
          <w:bCs/>
          <w:lang w:val="en-GB"/>
        </w:rPr>
        <w:t>3.2 Handy’s Cultural Types</w:t>
      </w:r>
    </w:p>
    <w:p w14:paraId="27B9569B" w14:textId="31D13FCD" w:rsidR="00C923D8" w:rsidRDefault="00332A25" w:rsidP="00324007">
      <w:pPr>
        <w:spacing w:line="240" w:lineRule="auto"/>
        <w:rPr>
          <w:rFonts w:ascii="Arial" w:hAnsi="Arial" w:cs="Arial"/>
        </w:rPr>
      </w:pPr>
      <w:r w:rsidRPr="00332A25">
        <w:rPr>
          <w:rFonts w:ascii="Arial" w:hAnsi="Arial" w:cs="Arial"/>
          <w:b/>
          <w:bCs/>
          <w:lang w:val="en-GB"/>
        </w:rPr>
        <w:t>Dominant role culture.</w:t>
      </w:r>
      <w:r w:rsidRPr="00332A25">
        <w:rPr>
          <w:rFonts w:ascii="Arial" w:hAnsi="Arial" w:cs="Arial"/>
          <w:lang w:val="en-GB"/>
        </w:rPr>
        <w:t xml:space="preserve"> </w:t>
      </w:r>
      <w:r w:rsidR="001A129F" w:rsidRPr="001A129F">
        <w:rPr>
          <w:rFonts w:ascii="Arial" w:hAnsi="Arial" w:cs="Arial"/>
        </w:rPr>
        <w:t>Authority, protocols, and responsibilities are all well-defined. Job boundaries and escalation pathways remove uncertainty and enable quick decisions in safety-critical situations for personnel who are spread out across time zones (Handy, 1999).</w:t>
      </w:r>
    </w:p>
    <w:p w14:paraId="6884E4BD" w14:textId="7F168185" w:rsidR="00332A25" w:rsidRPr="00332A25" w:rsidRDefault="00332A25" w:rsidP="00324007">
      <w:pPr>
        <w:spacing w:line="240" w:lineRule="auto"/>
        <w:rPr>
          <w:rFonts w:ascii="Arial" w:hAnsi="Arial" w:cs="Arial"/>
          <w:lang w:val="en-GB"/>
        </w:rPr>
      </w:pPr>
      <w:r w:rsidRPr="00332A25">
        <w:rPr>
          <w:rFonts w:ascii="Arial" w:hAnsi="Arial" w:cs="Arial"/>
          <w:b/>
          <w:bCs/>
          <w:lang w:val="en-GB"/>
        </w:rPr>
        <w:t>Task-culture pockets.</w:t>
      </w:r>
      <w:r w:rsidRPr="00332A25">
        <w:rPr>
          <w:rFonts w:ascii="Arial" w:hAnsi="Arial" w:cs="Arial"/>
          <w:lang w:val="en-GB"/>
        </w:rPr>
        <w:t xml:space="preserve"> Digital, customer experience, and irregular</w:t>
      </w:r>
      <w:r w:rsidR="001A129F">
        <w:rPr>
          <w:rFonts w:ascii="Arial" w:hAnsi="Arial" w:cs="Arial"/>
          <w:lang w:val="en-GB"/>
        </w:rPr>
        <w:t xml:space="preserve"> </w:t>
      </w:r>
      <w:r w:rsidRPr="00332A25">
        <w:rPr>
          <w:rFonts w:ascii="Arial" w:hAnsi="Arial" w:cs="Arial"/>
          <w:lang w:val="en-GB"/>
        </w:rPr>
        <w:t>operations teams often form cross</w:t>
      </w:r>
      <w:r w:rsidR="001A129F">
        <w:rPr>
          <w:rFonts w:ascii="Arial" w:hAnsi="Arial" w:cs="Arial"/>
          <w:lang w:val="en-GB"/>
        </w:rPr>
        <w:t xml:space="preserve"> </w:t>
      </w:r>
      <w:r w:rsidRPr="00332A25">
        <w:rPr>
          <w:rFonts w:ascii="Arial" w:hAnsi="Arial" w:cs="Arial"/>
          <w:lang w:val="en-GB"/>
        </w:rPr>
        <w:t>functional groups to solve specific problems (e.g., disruption management, new service trials). Here, outcomes matter more than hierarchy, allowing experimentation within agreed limits (Civil Aviation Authority, 2023).</w:t>
      </w:r>
    </w:p>
    <w:p w14:paraId="4D481063"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t>Selective power culture at the top.</w:t>
      </w:r>
      <w:r w:rsidRPr="00332A25">
        <w:rPr>
          <w:rFonts w:ascii="Arial" w:hAnsi="Arial" w:cs="Arial"/>
          <w:lang w:val="en-GB"/>
        </w:rPr>
        <w:t xml:space="preserve"> Strategic choices (fleet, network, large capital projects) remain concentrated among senior executives. This “steer from the centre” approach aligns with national expectations around clear authority and helps maintain brand and safety integrity (Gannon and Pillai, 2016).</w:t>
      </w:r>
    </w:p>
    <w:p w14:paraId="60A97BC2" w14:textId="3FFC1BD4" w:rsidR="00332A25" w:rsidRPr="00332A25" w:rsidRDefault="00332A25" w:rsidP="00324007">
      <w:pPr>
        <w:spacing w:line="240" w:lineRule="auto"/>
        <w:rPr>
          <w:rFonts w:ascii="Arial" w:hAnsi="Arial" w:cs="Arial"/>
          <w:lang w:val="en-GB"/>
        </w:rPr>
      </w:pPr>
      <w:r w:rsidRPr="00332A25">
        <w:rPr>
          <w:rFonts w:ascii="Arial" w:hAnsi="Arial" w:cs="Arial"/>
          <w:b/>
          <w:bCs/>
          <w:lang w:val="en-GB"/>
        </w:rPr>
        <w:t>Tension and balance.</w:t>
      </w:r>
      <w:r w:rsidRPr="00332A25">
        <w:rPr>
          <w:rFonts w:ascii="Arial" w:hAnsi="Arial" w:cs="Arial"/>
          <w:lang w:val="en-GB"/>
        </w:rPr>
        <w:t xml:space="preserve"> The system works when role culture provides stability for daily operations, task culture unlocks innovation where needed, and power culture resolves trade-offs quickly. The risk is over</w:t>
      </w:r>
      <w:r w:rsidR="00201D67">
        <w:rPr>
          <w:rFonts w:ascii="Arial" w:hAnsi="Arial" w:cs="Arial"/>
          <w:lang w:val="en-GB"/>
        </w:rPr>
        <w:t xml:space="preserve"> c</w:t>
      </w:r>
      <w:r w:rsidRPr="00332A25">
        <w:rPr>
          <w:rFonts w:ascii="Arial" w:hAnsi="Arial" w:cs="Arial"/>
          <w:lang w:val="en-GB"/>
        </w:rPr>
        <w:t>entralisation slowing local innovation</w:t>
      </w:r>
      <w:r w:rsidR="00201D67">
        <w:rPr>
          <w:rFonts w:ascii="Arial" w:hAnsi="Arial" w:cs="Arial"/>
          <w:lang w:val="en-GB"/>
        </w:rPr>
        <w:t>.</w:t>
      </w:r>
      <w:r w:rsidRPr="00332A25">
        <w:rPr>
          <w:rFonts w:ascii="Arial" w:hAnsi="Arial" w:cs="Arial"/>
          <w:lang w:val="en-GB"/>
        </w:rPr>
        <w:t xml:space="preserve"> </w:t>
      </w:r>
      <w:r w:rsidR="00201D67" w:rsidRPr="00332A25">
        <w:rPr>
          <w:rFonts w:ascii="Arial" w:hAnsi="Arial" w:cs="Arial"/>
          <w:lang w:val="en-GB"/>
        </w:rPr>
        <w:t>T</w:t>
      </w:r>
      <w:r w:rsidRPr="00332A25">
        <w:rPr>
          <w:rFonts w:ascii="Arial" w:hAnsi="Arial" w:cs="Arial"/>
          <w:lang w:val="en-GB"/>
        </w:rPr>
        <w:t>he counter is using task teams with defined mandates and time frames.</w:t>
      </w:r>
    </w:p>
    <w:p w14:paraId="60FD9A7D" w14:textId="77777777" w:rsidR="00332A25" w:rsidRPr="00332A25" w:rsidRDefault="00332A25" w:rsidP="00324007">
      <w:pPr>
        <w:spacing w:line="240" w:lineRule="auto"/>
        <w:rPr>
          <w:rFonts w:ascii="Arial" w:hAnsi="Arial" w:cs="Arial"/>
          <w:b/>
          <w:bCs/>
          <w:lang w:val="en-GB"/>
        </w:rPr>
      </w:pPr>
      <w:r w:rsidRPr="00332A25">
        <w:rPr>
          <w:rFonts w:ascii="Arial" w:hAnsi="Arial" w:cs="Arial"/>
          <w:b/>
          <w:bCs/>
          <w:lang w:val="en-GB"/>
        </w:rPr>
        <w:t>3.3 Hofstede’s Cultural Dimensions</w:t>
      </w:r>
    </w:p>
    <w:p w14:paraId="7C1CA584"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t>Power distance.</w:t>
      </w:r>
      <w:r w:rsidRPr="00332A25">
        <w:rPr>
          <w:rFonts w:ascii="Arial" w:hAnsi="Arial" w:cs="Arial"/>
          <w:lang w:val="en-GB"/>
        </w:rPr>
        <w:t xml:space="preserve"> Respect for hierarchy fits the UAE context and supports a clear chain of command for safety and service decisions (Hofstede, 2011; Gannon and Pillai, 2016).</w:t>
      </w:r>
    </w:p>
    <w:p w14:paraId="7206BFAC" w14:textId="0A551A92" w:rsidR="00332A25" w:rsidRPr="00332A25" w:rsidRDefault="00332A25" w:rsidP="00324007">
      <w:pPr>
        <w:spacing w:line="240" w:lineRule="auto"/>
        <w:rPr>
          <w:rFonts w:ascii="Arial" w:hAnsi="Arial" w:cs="Arial"/>
          <w:lang w:val="en-GB"/>
        </w:rPr>
      </w:pPr>
      <w:r w:rsidRPr="00332A25">
        <w:rPr>
          <w:rFonts w:ascii="Arial" w:hAnsi="Arial" w:cs="Arial"/>
          <w:b/>
          <w:bCs/>
          <w:lang w:val="en-GB"/>
        </w:rPr>
        <w:t>Collectivism.</w:t>
      </w:r>
      <w:r w:rsidRPr="00332A25">
        <w:rPr>
          <w:rFonts w:ascii="Arial" w:hAnsi="Arial" w:cs="Arial"/>
          <w:lang w:val="en-GB"/>
        </w:rPr>
        <w:t xml:space="preserve"> Team orientation is strong: pre</w:t>
      </w:r>
      <w:r w:rsidR="001F1785">
        <w:rPr>
          <w:rFonts w:ascii="Arial" w:hAnsi="Arial" w:cs="Arial"/>
          <w:lang w:val="en-GB"/>
        </w:rPr>
        <w:t>-</w:t>
      </w:r>
      <w:r w:rsidRPr="00332A25">
        <w:rPr>
          <w:rFonts w:ascii="Arial" w:hAnsi="Arial" w:cs="Arial"/>
          <w:lang w:val="en-GB"/>
        </w:rPr>
        <w:t>flight briefings, joint turnaround targets, and shared service goals encourage coordinated behaviour across cockpit, cabin, and ground teams.</w:t>
      </w:r>
    </w:p>
    <w:p w14:paraId="07F41A1B" w14:textId="6F192E38" w:rsidR="00332A25" w:rsidRPr="00332A25" w:rsidRDefault="00332A25" w:rsidP="00324007">
      <w:pPr>
        <w:spacing w:line="240" w:lineRule="auto"/>
        <w:rPr>
          <w:rFonts w:ascii="Arial" w:hAnsi="Arial" w:cs="Arial"/>
          <w:lang w:val="en-GB"/>
        </w:rPr>
      </w:pPr>
      <w:r w:rsidRPr="00332A25">
        <w:rPr>
          <w:rFonts w:ascii="Arial" w:hAnsi="Arial" w:cs="Arial"/>
          <w:b/>
          <w:bCs/>
          <w:lang w:val="en-GB"/>
        </w:rPr>
        <w:t>Uncertainty avoidance.</w:t>
      </w:r>
      <w:r w:rsidRPr="00332A25">
        <w:rPr>
          <w:rFonts w:ascii="Arial" w:hAnsi="Arial" w:cs="Arial"/>
          <w:lang w:val="en-GB"/>
        </w:rPr>
        <w:t xml:space="preserve"> Detailed SOPs, checklists, and training reduce ambiguity and risk. This is evident in how Emirates manages disruptions and safety</w:t>
      </w:r>
      <w:r w:rsidR="001F1785">
        <w:rPr>
          <w:rFonts w:ascii="Arial" w:hAnsi="Arial" w:cs="Arial"/>
          <w:lang w:val="en-GB"/>
        </w:rPr>
        <w:t xml:space="preserve"> </w:t>
      </w:r>
      <w:r w:rsidRPr="00332A25">
        <w:rPr>
          <w:rFonts w:ascii="Arial" w:hAnsi="Arial" w:cs="Arial"/>
          <w:lang w:val="en-GB"/>
        </w:rPr>
        <w:t>critical tasks.</w:t>
      </w:r>
    </w:p>
    <w:p w14:paraId="3A9A3196"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lastRenderedPageBreak/>
        <w:t>Multinational workforce effect.</w:t>
      </w:r>
      <w:r w:rsidRPr="00332A25">
        <w:rPr>
          <w:rFonts w:ascii="Arial" w:hAnsi="Arial" w:cs="Arial"/>
          <w:lang w:val="en-GB"/>
        </w:rPr>
        <w:t xml:space="preserve"> With staff from many countries, the airline blends different cultural preferences. Training and common service standards create a shared “Emirates way,” while diverse perspectives support problem-solving and adaptability (Henderson, 2022; British Council, 2021).</w:t>
      </w:r>
    </w:p>
    <w:p w14:paraId="486D0EAD"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t>Implication.</w:t>
      </w:r>
      <w:r w:rsidRPr="00332A25">
        <w:rPr>
          <w:rFonts w:ascii="Arial" w:hAnsi="Arial" w:cs="Arial"/>
          <w:lang w:val="en-GB"/>
        </w:rPr>
        <w:t xml:space="preserve"> Hofstede explains why hierarchy and standardisation feel natural and why collective discipline can coexist with respectful inclusion.</w:t>
      </w:r>
    </w:p>
    <w:p w14:paraId="1AD8CBC1" w14:textId="77777777" w:rsidR="00332A25" w:rsidRPr="00332A25" w:rsidRDefault="00332A25" w:rsidP="00324007">
      <w:pPr>
        <w:spacing w:line="240" w:lineRule="auto"/>
        <w:rPr>
          <w:rFonts w:ascii="Arial" w:hAnsi="Arial" w:cs="Arial"/>
          <w:b/>
          <w:bCs/>
          <w:lang w:val="en-GB"/>
        </w:rPr>
      </w:pPr>
      <w:r w:rsidRPr="00332A25">
        <w:rPr>
          <w:rFonts w:ascii="Arial" w:hAnsi="Arial" w:cs="Arial"/>
          <w:b/>
          <w:bCs/>
          <w:lang w:val="en-GB"/>
        </w:rPr>
        <w:t>3.4 Discussion of Emirates’ Dominant Culture</w:t>
      </w:r>
    </w:p>
    <w:p w14:paraId="0A0D7AD7" w14:textId="3F6C61C8" w:rsidR="00332A25" w:rsidRPr="00332A25" w:rsidRDefault="00332A25" w:rsidP="00324007">
      <w:pPr>
        <w:spacing w:line="240" w:lineRule="auto"/>
        <w:rPr>
          <w:rFonts w:ascii="Arial" w:hAnsi="Arial" w:cs="Arial"/>
          <w:lang w:val="en-GB"/>
        </w:rPr>
      </w:pPr>
      <w:r w:rsidRPr="00332A25">
        <w:rPr>
          <w:rFonts w:ascii="Arial" w:hAnsi="Arial" w:cs="Arial"/>
          <w:b/>
          <w:bCs/>
          <w:lang w:val="en-GB"/>
        </w:rPr>
        <w:t>Profile.</w:t>
      </w:r>
      <w:r w:rsidRPr="00332A25">
        <w:rPr>
          <w:rFonts w:ascii="Arial" w:hAnsi="Arial" w:cs="Arial"/>
          <w:lang w:val="en-GB"/>
        </w:rPr>
        <w:t xml:space="preserve"> Professional, hierarchical, and performance</w:t>
      </w:r>
      <w:r w:rsidR="001F1785">
        <w:rPr>
          <w:rFonts w:ascii="Arial" w:hAnsi="Arial" w:cs="Arial"/>
          <w:lang w:val="en-GB"/>
        </w:rPr>
        <w:t xml:space="preserve"> </w:t>
      </w:r>
      <w:r w:rsidRPr="00332A25">
        <w:rPr>
          <w:rFonts w:ascii="Arial" w:hAnsi="Arial" w:cs="Arial"/>
          <w:lang w:val="en-GB"/>
        </w:rPr>
        <w:t>driven, with a growing commitment to innovation. The centre provides direction and protects safety and brand standards; local teams execute with discipline and feed improvements back up the chain.</w:t>
      </w:r>
    </w:p>
    <w:p w14:paraId="422E47C6"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t>Strengths.</w:t>
      </w:r>
    </w:p>
    <w:p w14:paraId="04843D37" w14:textId="77777777" w:rsidR="00332A25" w:rsidRPr="00332A25" w:rsidRDefault="00332A25" w:rsidP="00324007">
      <w:pPr>
        <w:numPr>
          <w:ilvl w:val="0"/>
          <w:numId w:val="11"/>
        </w:numPr>
        <w:spacing w:line="240" w:lineRule="auto"/>
        <w:rPr>
          <w:rFonts w:ascii="Arial" w:hAnsi="Arial" w:cs="Arial"/>
          <w:lang w:val="en-GB"/>
        </w:rPr>
      </w:pPr>
      <w:r w:rsidRPr="00332A25">
        <w:rPr>
          <w:rFonts w:ascii="Arial" w:hAnsi="Arial" w:cs="Arial"/>
          <w:b/>
          <w:bCs/>
          <w:lang w:val="en-GB"/>
        </w:rPr>
        <w:t>Safety and reliability:</w:t>
      </w:r>
      <w:r w:rsidRPr="00332A25">
        <w:rPr>
          <w:rFonts w:ascii="Arial" w:hAnsi="Arial" w:cs="Arial"/>
          <w:lang w:val="en-GB"/>
        </w:rPr>
        <w:t xml:space="preserve"> Role clarity and SOPs reduce operational risk.</w:t>
      </w:r>
    </w:p>
    <w:p w14:paraId="602D28FE" w14:textId="77777777" w:rsidR="00332A25" w:rsidRPr="00332A25" w:rsidRDefault="00332A25" w:rsidP="00324007">
      <w:pPr>
        <w:numPr>
          <w:ilvl w:val="0"/>
          <w:numId w:val="11"/>
        </w:numPr>
        <w:spacing w:line="240" w:lineRule="auto"/>
        <w:rPr>
          <w:rFonts w:ascii="Arial" w:hAnsi="Arial" w:cs="Arial"/>
          <w:lang w:val="en-GB"/>
        </w:rPr>
      </w:pPr>
      <w:r w:rsidRPr="00332A25">
        <w:rPr>
          <w:rFonts w:ascii="Arial" w:hAnsi="Arial" w:cs="Arial"/>
          <w:b/>
          <w:bCs/>
          <w:lang w:val="en-GB"/>
        </w:rPr>
        <w:t>Global consistency:</w:t>
      </w:r>
      <w:r w:rsidRPr="00332A25">
        <w:rPr>
          <w:rFonts w:ascii="Arial" w:hAnsi="Arial" w:cs="Arial"/>
          <w:lang w:val="en-GB"/>
        </w:rPr>
        <w:t xml:space="preserve"> Common standards deliver a uniform customer experience across markets.</w:t>
      </w:r>
    </w:p>
    <w:p w14:paraId="3F8A7316" w14:textId="77777777" w:rsidR="00332A25" w:rsidRPr="00332A25" w:rsidRDefault="00332A25" w:rsidP="00324007">
      <w:pPr>
        <w:numPr>
          <w:ilvl w:val="0"/>
          <w:numId w:val="11"/>
        </w:numPr>
        <w:spacing w:line="240" w:lineRule="auto"/>
        <w:rPr>
          <w:rFonts w:ascii="Arial" w:hAnsi="Arial" w:cs="Arial"/>
          <w:lang w:val="en-GB"/>
        </w:rPr>
      </w:pPr>
      <w:r w:rsidRPr="00332A25">
        <w:rPr>
          <w:rFonts w:ascii="Arial" w:hAnsi="Arial" w:cs="Arial"/>
          <w:b/>
          <w:bCs/>
          <w:lang w:val="en-GB"/>
        </w:rPr>
        <w:t>Scalable coordination:</w:t>
      </w:r>
      <w:r w:rsidRPr="00332A25">
        <w:rPr>
          <w:rFonts w:ascii="Arial" w:hAnsi="Arial" w:cs="Arial"/>
          <w:lang w:val="en-GB"/>
        </w:rPr>
        <w:t xml:space="preserve"> Clear structures enable rapid mobilisation for disruptions, charters, or schedule changes.</w:t>
      </w:r>
    </w:p>
    <w:p w14:paraId="3D6DF287" w14:textId="0CF68221" w:rsidR="00332A25" w:rsidRPr="00332A25" w:rsidRDefault="00332A25" w:rsidP="00324007">
      <w:pPr>
        <w:numPr>
          <w:ilvl w:val="0"/>
          <w:numId w:val="11"/>
        </w:numPr>
        <w:spacing w:line="240" w:lineRule="auto"/>
        <w:rPr>
          <w:rFonts w:ascii="Arial" w:hAnsi="Arial" w:cs="Arial"/>
          <w:lang w:val="en-GB"/>
        </w:rPr>
      </w:pPr>
      <w:r w:rsidRPr="00332A25">
        <w:rPr>
          <w:rFonts w:ascii="Arial" w:hAnsi="Arial" w:cs="Arial"/>
          <w:b/>
          <w:bCs/>
          <w:lang w:val="en-GB"/>
        </w:rPr>
        <w:t>Managed innovation:</w:t>
      </w:r>
      <w:r w:rsidRPr="00332A25">
        <w:rPr>
          <w:rFonts w:ascii="Arial" w:hAnsi="Arial" w:cs="Arial"/>
          <w:lang w:val="en-GB"/>
        </w:rPr>
        <w:t xml:space="preserve"> Task</w:t>
      </w:r>
      <w:r w:rsidR="00493695">
        <w:rPr>
          <w:rFonts w:ascii="Arial" w:hAnsi="Arial" w:cs="Arial"/>
          <w:lang w:val="en-GB"/>
        </w:rPr>
        <w:t xml:space="preserve"> </w:t>
      </w:r>
      <w:r w:rsidRPr="00332A25">
        <w:rPr>
          <w:rFonts w:ascii="Arial" w:hAnsi="Arial" w:cs="Arial"/>
          <w:lang w:val="en-GB"/>
        </w:rPr>
        <w:t>based teams can trial digital tools and service changes without destabilising core operations.</w:t>
      </w:r>
    </w:p>
    <w:p w14:paraId="3DFDEF39"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t>Vulnerabilities.</w:t>
      </w:r>
    </w:p>
    <w:p w14:paraId="51CF30CD" w14:textId="6E484D96" w:rsidR="00332A25" w:rsidRPr="00332A25" w:rsidRDefault="00332A25" w:rsidP="00324007">
      <w:pPr>
        <w:numPr>
          <w:ilvl w:val="0"/>
          <w:numId w:val="12"/>
        </w:numPr>
        <w:spacing w:line="240" w:lineRule="auto"/>
        <w:rPr>
          <w:rFonts w:ascii="Arial" w:hAnsi="Arial" w:cs="Arial"/>
          <w:lang w:val="en-GB"/>
        </w:rPr>
      </w:pPr>
      <w:r w:rsidRPr="00332A25">
        <w:rPr>
          <w:rFonts w:ascii="Arial" w:hAnsi="Arial" w:cs="Arial"/>
          <w:b/>
          <w:bCs/>
          <w:lang w:val="en-GB"/>
        </w:rPr>
        <w:t>Speed of change:</w:t>
      </w:r>
      <w:r w:rsidRPr="00332A25">
        <w:rPr>
          <w:rFonts w:ascii="Arial" w:hAnsi="Arial" w:cs="Arial"/>
          <w:lang w:val="en-GB"/>
        </w:rPr>
        <w:t xml:space="preserve"> Multilayer approvals can slow cross</w:t>
      </w:r>
      <w:r w:rsidR="00CB4420">
        <w:rPr>
          <w:rFonts w:ascii="Arial" w:hAnsi="Arial" w:cs="Arial"/>
          <w:lang w:val="en-GB"/>
        </w:rPr>
        <w:t xml:space="preserve"> </w:t>
      </w:r>
      <w:r w:rsidRPr="00332A25">
        <w:rPr>
          <w:rFonts w:ascii="Arial" w:hAnsi="Arial" w:cs="Arial"/>
          <w:lang w:val="en-GB"/>
        </w:rPr>
        <w:t>functional decisions.</w:t>
      </w:r>
    </w:p>
    <w:p w14:paraId="1490132C" w14:textId="77777777" w:rsidR="00332A25" w:rsidRPr="00332A25" w:rsidRDefault="00332A25" w:rsidP="00324007">
      <w:pPr>
        <w:numPr>
          <w:ilvl w:val="0"/>
          <w:numId w:val="12"/>
        </w:numPr>
        <w:spacing w:line="240" w:lineRule="auto"/>
        <w:rPr>
          <w:rFonts w:ascii="Arial" w:hAnsi="Arial" w:cs="Arial"/>
          <w:lang w:val="en-GB"/>
        </w:rPr>
      </w:pPr>
      <w:r w:rsidRPr="00332A25">
        <w:rPr>
          <w:rFonts w:ascii="Arial" w:hAnsi="Arial" w:cs="Arial"/>
          <w:b/>
          <w:bCs/>
          <w:lang w:val="en-GB"/>
        </w:rPr>
        <w:t>Voice from the front line:</w:t>
      </w:r>
      <w:r w:rsidRPr="00332A25">
        <w:rPr>
          <w:rFonts w:ascii="Arial" w:hAnsi="Arial" w:cs="Arial"/>
          <w:lang w:val="en-GB"/>
        </w:rPr>
        <w:t xml:space="preserve"> If hierarchy dominates, useful feedback may stall before it reaches decision-makers.</w:t>
      </w:r>
    </w:p>
    <w:p w14:paraId="763C4BA2" w14:textId="77777777" w:rsidR="00332A25" w:rsidRPr="00332A25" w:rsidRDefault="00332A25" w:rsidP="00324007">
      <w:pPr>
        <w:numPr>
          <w:ilvl w:val="0"/>
          <w:numId w:val="12"/>
        </w:numPr>
        <w:spacing w:line="240" w:lineRule="auto"/>
        <w:rPr>
          <w:rFonts w:ascii="Arial" w:hAnsi="Arial" w:cs="Arial"/>
          <w:lang w:val="en-GB"/>
        </w:rPr>
      </w:pPr>
      <w:r w:rsidRPr="00332A25">
        <w:rPr>
          <w:rFonts w:ascii="Arial" w:hAnsi="Arial" w:cs="Arial"/>
          <w:b/>
          <w:bCs/>
          <w:lang w:val="en-GB"/>
        </w:rPr>
        <w:t>Subculture drift:</w:t>
      </w:r>
      <w:r w:rsidRPr="00332A25">
        <w:rPr>
          <w:rFonts w:ascii="Arial" w:hAnsi="Arial" w:cs="Arial"/>
          <w:lang w:val="en-GB"/>
        </w:rPr>
        <w:t xml:space="preserve"> Engineering, cabin crew, and commercial units may prioritise different metrics; without integration mechanisms, silos can grow.</w:t>
      </w:r>
    </w:p>
    <w:p w14:paraId="022E7F17" w14:textId="77777777" w:rsidR="00332A25" w:rsidRPr="00332A25" w:rsidRDefault="00332A25" w:rsidP="00324007">
      <w:pPr>
        <w:spacing w:line="240" w:lineRule="auto"/>
        <w:rPr>
          <w:rFonts w:ascii="Arial" w:hAnsi="Arial" w:cs="Arial"/>
          <w:lang w:val="en-GB"/>
        </w:rPr>
      </w:pPr>
      <w:r w:rsidRPr="00332A25">
        <w:rPr>
          <w:rFonts w:ascii="Arial" w:hAnsi="Arial" w:cs="Arial"/>
          <w:b/>
          <w:bCs/>
          <w:lang w:val="en-GB"/>
        </w:rPr>
        <w:t>Current balancing moves.</w:t>
      </w:r>
    </w:p>
    <w:p w14:paraId="4CCE44EF" w14:textId="77777777" w:rsidR="00332A25" w:rsidRPr="00332A25" w:rsidRDefault="00332A25" w:rsidP="00324007">
      <w:pPr>
        <w:numPr>
          <w:ilvl w:val="0"/>
          <w:numId w:val="13"/>
        </w:numPr>
        <w:spacing w:line="240" w:lineRule="auto"/>
        <w:rPr>
          <w:rFonts w:ascii="Arial" w:hAnsi="Arial" w:cs="Arial"/>
          <w:lang w:val="en-GB"/>
        </w:rPr>
      </w:pPr>
      <w:r w:rsidRPr="00332A25">
        <w:rPr>
          <w:rFonts w:ascii="Arial" w:hAnsi="Arial" w:cs="Arial"/>
          <w:b/>
          <w:bCs/>
          <w:lang w:val="en-GB"/>
        </w:rPr>
        <w:t>Agility within guardrails:</w:t>
      </w:r>
      <w:r w:rsidRPr="00332A25">
        <w:rPr>
          <w:rFonts w:ascii="Arial" w:hAnsi="Arial" w:cs="Arial"/>
          <w:lang w:val="en-GB"/>
        </w:rPr>
        <w:t xml:space="preserve"> Pilots of new processes on selected routes, clear “decision rights” for service recovery, and data dashboards that shorten escalation loops.</w:t>
      </w:r>
    </w:p>
    <w:p w14:paraId="20376BC8" w14:textId="77777777" w:rsidR="00332A25" w:rsidRPr="00332A25" w:rsidRDefault="00332A25" w:rsidP="00324007">
      <w:pPr>
        <w:numPr>
          <w:ilvl w:val="0"/>
          <w:numId w:val="13"/>
        </w:numPr>
        <w:spacing w:line="240" w:lineRule="auto"/>
        <w:rPr>
          <w:rFonts w:ascii="Arial" w:hAnsi="Arial" w:cs="Arial"/>
          <w:lang w:val="en-GB"/>
        </w:rPr>
      </w:pPr>
      <w:r w:rsidRPr="00332A25">
        <w:rPr>
          <w:rFonts w:ascii="Arial" w:hAnsi="Arial" w:cs="Arial"/>
          <w:b/>
          <w:bCs/>
          <w:lang w:val="en-GB"/>
        </w:rPr>
        <w:t>Integration mechanisms:</w:t>
      </w:r>
      <w:r w:rsidRPr="00332A25">
        <w:rPr>
          <w:rFonts w:ascii="Arial" w:hAnsi="Arial" w:cs="Arial"/>
          <w:lang w:val="en-GB"/>
        </w:rPr>
        <w:t xml:space="preserve"> Joint briefings, shared KPIs (safety, OTP, NPS), and digital platforms that link operations and customer service.</w:t>
      </w:r>
    </w:p>
    <w:p w14:paraId="092E91CE" w14:textId="77777777" w:rsidR="00332A25" w:rsidRDefault="00332A25" w:rsidP="00324007">
      <w:pPr>
        <w:numPr>
          <w:ilvl w:val="0"/>
          <w:numId w:val="13"/>
        </w:numPr>
        <w:spacing w:line="240" w:lineRule="auto"/>
        <w:rPr>
          <w:rFonts w:ascii="Arial" w:hAnsi="Arial" w:cs="Arial"/>
          <w:lang w:val="en-GB"/>
        </w:rPr>
      </w:pPr>
      <w:r w:rsidRPr="00332A25">
        <w:rPr>
          <w:rFonts w:ascii="Arial" w:hAnsi="Arial" w:cs="Arial"/>
          <w:b/>
          <w:bCs/>
          <w:lang w:val="en-GB"/>
        </w:rPr>
        <w:t>Inclusive capability building:</w:t>
      </w:r>
      <w:r w:rsidRPr="00332A25">
        <w:rPr>
          <w:rFonts w:ascii="Arial" w:hAnsi="Arial" w:cs="Arial"/>
          <w:lang w:val="en-GB"/>
        </w:rPr>
        <w:t xml:space="preserve"> Training that aligns diverse teams to the same service and safety philosophy.</w:t>
      </w:r>
    </w:p>
    <w:p w14:paraId="0FAA28BF" w14:textId="0E49A3F9" w:rsidR="007D6563" w:rsidRPr="00332A25" w:rsidRDefault="007D6563" w:rsidP="00324007">
      <w:pPr>
        <w:spacing w:line="240" w:lineRule="auto"/>
        <w:rPr>
          <w:rFonts w:ascii="Arial" w:hAnsi="Arial" w:cs="Arial"/>
          <w:lang w:val="en-GB"/>
        </w:rPr>
      </w:pPr>
      <w:r w:rsidRPr="007D6563">
        <w:rPr>
          <w:rFonts w:ascii="Arial" w:hAnsi="Arial" w:cs="Arial"/>
        </w:rPr>
        <w:t>The prevailing culture in the Emirates mixes targeted taskoriented innovation with role-based regulation. This leads to the creation of a system that is safe, dependable, and adaptable enough to be enhanced and modified. This balance depends on keeping the lines of communication open, protecting the speed</w:t>
      </w:r>
      <w:r w:rsidRPr="007D6563">
        <w:rPr>
          <w:rFonts w:ascii="Arial" w:hAnsi="Arial" w:cs="Arial"/>
        </w:rPr>
        <w:lastRenderedPageBreak/>
        <w:t> at which decisions are made in cross-functional collaboration, and continuing to invest in people and data to make it possible to translate local insights into system-level </w:t>
      </w:r>
      <w:proofErr w:type="gramStart"/>
      <w:r w:rsidRPr="007D6563">
        <w:rPr>
          <w:rFonts w:ascii="Arial" w:hAnsi="Arial" w:cs="Arial"/>
        </w:rPr>
        <w:t>change</w:t>
      </w:r>
      <w:proofErr w:type="gramEnd"/>
      <w:r w:rsidRPr="007D6563">
        <w:rPr>
          <w:rFonts w:ascii="Arial" w:hAnsi="Arial" w:cs="Arial"/>
        </w:rPr>
        <w:t>.</w:t>
      </w:r>
    </w:p>
    <w:p w14:paraId="7F9D0B38"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 Influence of Organisational Culture on Adaptation to the External Environment</w:t>
      </w:r>
    </w:p>
    <w:p w14:paraId="46C45AB4"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Emirates’ culture enables it to adapt to globalisation, rapid technology shifts, and sustainability pressures. The organisation uses shared values of service, professionalism, and learning to sense external change, coordinate responses across functions, and standardise new practices at scale.</w:t>
      </w:r>
    </w:p>
    <w:p w14:paraId="75D892DD"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4.1 Globalisation and a Diverse Workforce</w:t>
      </w:r>
    </w:p>
    <w:p w14:paraId="10872292"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An inclusive culture supports a workforce drawn from over 160 nationalities, which helps the airline deliver consistent service and safety across routes and time zones (Emirates Group, 2024). Intercultural training builds practical skills such as clear briefings, respectful communication, and conflict de-escalation, reducing misunderstandings in mixed crews and customer-facing teams (British Council, 2021). This cultural emphasis on respect and teamwork makes global standardisation possible without stripping away local sensitivity.</w:t>
      </w:r>
    </w:p>
    <w:p w14:paraId="2B45FF4D" w14:textId="77777777" w:rsidR="00D67BC6" w:rsidRPr="00D67BC6" w:rsidRDefault="00D67BC6" w:rsidP="00324007">
      <w:pPr>
        <w:spacing w:line="240" w:lineRule="auto"/>
        <w:rPr>
          <w:rFonts w:ascii="Arial" w:hAnsi="Arial" w:cs="Arial"/>
          <w:lang w:val="en-GB"/>
        </w:rPr>
      </w:pPr>
      <w:r w:rsidRPr="00D67BC6">
        <w:rPr>
          <w:rFonts w:ascii="Arial" w:hAnsi="Arial" w:cs="Arial"/>
          <w:b/>
          <w:bCs/>
          <w:lang w:val="en-GB"/>
        </w:rPr>
        <w:t>How this aids adaptation</w:t>
      </w:r>
    </w:p>
    <w:p w14:paraId="375FF2A8" w14:textId="77777777" w:rsidR="00D67BC6" w:rsidRPr="00D67BC6" w:rsidRDefault="00D67BC6" w:rsidP="00324007">
      <w:pPr>
        <w:numPr>
          <w:ilvl w:val="0"/>
          <w:numId w:val="14"/>
        </w:numPr>
        <w:spacing w:line="240" w:lineRule="auto"/>
        <w:rPr>
          <w:rFonts w:ascii="Arial" w:hAnsi="Arial" w:cs="Arial"/>
          <w:lang w:val="en-GB"/>
        </w:rPr>
      </w:pPr>
      <w:r w:rsidRPr="00D67BC6">
        <w:rPr>
          <w:rFonts w:ascii="Arial" w:hAnsi="Arial" w:cs="Arial"/>
          <w:lang w:val="en-GB"/>
        </w:rPr>
        <w:t>Faster onboarding of staff in new or growing markets because people are socialised into the same service and safety standards.</w:t>
      </w:r>
    </w:p>
    <w:p w14:paraId="76ECEE05" w14:textId="77777777" w:rsidR="00D67BC6" w:rsidRPr="00D67BC6" w:rsidRDefault="00D67BC6" w:rsidP="00324007">
      <w:pPr>
        <w:numPr>
          <w:ilvl w:val="0"/>
          <w:numId w:val="14"/>
        </w:numPr>
        <w:spacing w:line="240" w:lineRule="auto"/>
        <w:rPr>
          <w:rFonts w:ascii="Arial" w:hAnsi="Arial" w:cs="Arial"/>
          <w:lang w:val="en-GB"/>
        </w:rPr>
      </w:pPr>
      <w:r w:rsidRPr="00D67BC6">
        <w:rPr>
          <w:rFonts w:ascii="Arial" w:hAnsi="Arial" w:cs="Arial"/>
          <w:lang w:val="en-GB"/>
        </w:rPr>
        <w:t>Fewer coordination errors on multinational flights due to common routines, checklists, and shared language for service recovery.</w:t>
      </w:r>
    </w:p>
    <w:p w14:paraId="7A743198"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4.2 Technology and Data</w:t>
      </w:r>
    </w:p>
    <w:p w14:paraId="569F971E"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A long-standing service and safety mindset creates openness to process improvement. That mindset supports investment in fuel-efficient aircraft, operational IT, and customer-facing digital systems that improve punctuality, reliability, and efficiency (Civil Aviation Authority, 2023). Teams are encouraged to surface operational pain points, which are then translated into digital fixes or workflow changes. This habit of continuous improvement helps technology adoption stick rather than remain as isolated pilots.</w:t>
      </w:r>
    </w:p>
    <w:p w14:paraId="43754053" w14:textId="77777777" w:rsidR="00D67BC6" w:rsidRPr="00D67BC6" w:rsidRDefault="00D67BC6" w:rsidP="00324007">
      <w:pPr>
        <w:spacing w:line="240" w:lineRule="auto"/>
        <w:rPr>
          <w:rFonts w:ascii="Arial" w:hAnsi="Arial" w:cs="Arial"/>
          <w:lang w:val="en-GB"/>
        </w:rPr>
      </w:pPr>
      <w:r w:rsidRPr="00D67BC6">
        <w:rPr>
          <w:rFonts w:ascii="Arial" w:hAnsi="Arial" w:cs="Arial"/>
          <w:b/>
          <w:bCs/>
          <w:lang w:val="en-GB"/>
        </w:rPr>
        <w:t>How this aids adaptation</w:t>
      </w:r>
    </w:p>
    <w:p w14:paraId="0431959C" w14:textId="77777777" w:rsidR="00D67BC6" w:rsidRPr="00D67BC6" w:rsidRDefault="00D67BC6" w:rsidP="00324007">
      <w:pPr>
        <w:numPr>
          <w:ilvl w:val="0"/>
          <w:numId w:val="15"/>
        </w:numPr>
        <w:spacing w:line="240" w:lineRule="auto"/>
        <w:rPr>
          <w:rFonts w:ascii="Arial" w:hAnsi="Arial" w:cs="Arial"/>
          <w:lang w:val="en-GB"/>
        </w:rPr>
      </w:pPr>
      <w:r w:rsidRPr="00D67BC6">
        <w:rPr>
          <w:rFonts w:ascii="Arial" w:hAnsi="Arial" w:cs="Arial"/>
          <w:lang w:val="en-GB"/>
        </w:rPr>
        <w:t>Quicker rollout of tools such as mobile crew apps, integrated disruption management, and self-service options for customers.</w:t>
      </w:r>
    </w:p>
    <w:p w14:paraId="7D4532E5" w14:textId="77777777" w:rsidR="00D67BC6" w:rsidRPr="00D67BC6" w:rsidRDefault="00D67BC6" w:rsidP="00324007">
      <w:pPr>
        <w:numPr>
          <w:ilvl w:val="0"/>
          <w:numId w:val="15"/>
        </w:numPr>
        <w:spacing w:line="240" w:lineRule="auto"/>
        <w:rPr>
          <w:rFonts w:ascii="Arial" w:hAnsi="Arial" w:cs="Arial"/>
          <w:lang w:val="en-GB"/>
        </w:rPr>
      </w:pPr>
      <w:r w:rsidRPr="00D67BC6">
        <w:rPr>
          <w:rFonts w:ascii="Arial" w:hAnsi="Arial" w:cs="Arial"/>
          <w:lang w:val="en-GB"/>
        </w:rPr>
        <w:t>Better data sharing between flight operations, engineering, ground services, and customer service, which shortens decision cycles on the day of operation.</w:t>
      </w:r>
    </w:p>
    <w:p w14:paraId="62BE885B"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4.3 Sustainability Pressures</w:t>
      </w:r>
    </w:p>
    <w:p w14:paraId="4281ECFD"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The culture places weight on professionalism and reputation, which supports actions that cut waste and improve efficiency. Investments in newer, more efficient aircraft and operational efficiencies align environmental goals with commercial ones, framing sustainability as part of “doing things properly” rather than as a separate agenda (Civil Aviation Authority, 2023).</w:t>
      </w:r>
    </w:p>
    <w:p w14:paraId="0D6D8F43" w14:textId="77777777" w:rsidR="00D67BC6" w:rsidRPr="00D67BC6" w:rsidRDefault="00D67BC6" w:rsidP="00324007">
      <w:pPr>
        <w:spacing w:line="240" w:lineRule="auto"/>
        <w:rPr>
          <w:rFonts w:ascii="Arial" w:hAnsi="Arial" w:cs="Arial"/>
          <w:lang w:val="en-GB"/>
        </w:rPr>
      </w:pPr>
      <w:r w:rsidRPr="00D67BC6">
        <w:rPr>
          <w:rFonts w:ascii="Arial" w:hAnsi="Arial" w:cs="Arial"/>
          <w:b/>
          <w:bCs/>
          <w:lang w:val="en-GB"/>
        </w:rPr>
        <w:lastRenderedPageBreak/>
        <w:t>How this aids adaptation</w:t>
      </w:r>
    </w:p>
    <w:p w14:paraId="3F1DBFA7" w14:textId="77777777" w:rsidR="00D67BC6" w:rsidRPr="00D67BC6" w:rsidRDefault="00D67BC6" w:rsidP="00324007">
      <w:pPr>
        <w:numPr>
          <w:ilvl w:val="0"/>
          <w:numId w:val="16"/>
        </w:numPr>
        <w:spacing w:line="240" w:lineRule="auto"/>
        <w:rPr>
          <w:rFonts w:ascii="Arial" w:hAnsi="Arial" w:cs="Arial"/>
          <w:lang w:val="en-GB"/>
        </w:rPr>
      </w:pPr>
      <w:r w:rsidRPr="00D67BC6">
        <w:rPr>
          <w:rFonts w:ascii="Arial" w:hAnsi="Arial" w:cs="Arial"/>
          <w:lang w:val="en-GB"/>
        </w:rPr>
        <w:t>Operational teams see fuel efficiency and emissions reduction as extensions of existing safety and quality disciplines.</w:t>
      </w:r>
    </w:p>
    <w:p w14:paraId="734E39FD" w14:textId="77777777" w:rsidR="00D67BC6" w:rsidRPr="00D67BC6" w:rsidRDefault="00D67BC6" w:rsidP="00324007">
      <w:pPr>
        <w:numPr>
          <w:ilvl w:val="0"/>
          <w:numId w:val="16"/>
        </w:numPr>
        <w:spacing w:line="240" w:lineRule="auto"/>
        <w:rPr>
          <w:rFonts w:ascii="Arial" w:hAnsi="Arial" w:cs="Arial"/>
          <w:lang w:val="en-GB"/>
        </w:rPr>
      </w:pPr>
      <w:r w:rsidRPr="00D67BC6">
        <w:rPr>
          <w:rFonts w:ascii="Arial" w:hAnsi="Arial" w:cs="Arial"/>
          <w:lang w:val="en-GB"/>
        </w:rPr>
        <w:t>Clear KPIs let managers reinforce behaviours such as optimal loading, maintenance planning, and on-time turns that reduce both cost and environmental impact.</w:t>
      </w:r>
    </w:p>
    <w:p w14:paraId="1B139453"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4.4 Crisis Response and Organisational Resilience</w:t>
      </w:r>
    </w:p>
    <w:p w14:paraId="592DFFE7"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During COVID-19, the airline’s service and safety culture helped it pivot quickly to contactless technologies, enhanced hygiene protocols, and flexible travel policies (IATA, 2021). Because procedures and communication lines were already formalised, new rules could be cascaded, trained, and audited fast.</w:t>
      </w:r>
    </w:p>
    <w:p w14:paraId="54BF3342" w14:textId="77777777" w:rsidR="00D67BC6" w:rsidRPr="00D67BC6" w:rsidRDefault="00D67BC6" w:rsidP="00324007">
      <w:pPr>
        <w:spacing w:line="240" w:lineRule="auto"/>
        <w:rPr>
          <w:rFonts w:ascii="Arial" w:hAnsi="Arial" w:cs="Arial"/>
          <w:lang w:val="en-GB"/>
        </w:rPr>
      </w:pPr>
      <w:r w:rsidRPr="00D67BC6">
        <w:rPr>
          <w:rFonts w:ascii="Arial" w:hAnsi="Arial" w:cs="Arial"/>
          <w:b/>
          <w:bCs/>
          <w:lang w:val="en-GB"/>
        </w:rPr>
        <w:t>How this aids adaptation</w:t>
      </w:r>
    </w:p>
    <w:p w14:paraId="461E4BDC" w14:textId="77777777" w:rsidR="00D67BC6" w:rsidRPr="00D67BC6" w:rsidRDefault="00D67BC6" w:rsidP="00324007">
      <w:pPr>
        <w:numPr>
          <w:ilvl w:val="0"/>
          <w:numId w:val="17"/>
        </w:numPr>
        <w:spacing w:line="240" w:lineRule="auto"/>
        <w:rPr>
          <w:rFonts w:ascii="Arial" w:hAnsi="Arial" w:cs="Arial"/>
          <w:lang w:val="en-GB"/>
        </w:rPr>
      </w:pPr>
      <w:r w:rsidRPr="00D67BC6">
        <w:rPr>
          <w:rFonts w:ascii="Arial" w:hAnsi="Arial" w:cs="Arial"/>
          <w:lang w:val="en-GB"/>
        </w:rPr>
        <w:t>Rapid translation of government and industry guidance into clear SOPs.</w:t>
      </w:r>
    </w:p>
    <w:p w14:paraId="13510B72" w14:textId="77777777" w:rsidR="00D67BC6" w:rsidRPr="00D67BC6" w:rsidRDefault="00D67BC6" w:rsidP="00324007">
      <w:pPr>
        <w:numPr>
          <w:ilvl w:val="0"/>
          <w:numId w:val="17"/>
        </w:numPr>
        <w:spacing w:line="240" w:lineRule="auto"/>
        <w:rPr>
          <w:rFonts w:ascii="Arial" w:hAnsi="Arial" w:cs="Arial"/>
          <w:lang w:val="en-GB"/>
        </w:rPr>
      </w:pPr>
      <w:r w:rsidRPr="00D67BC6">
        <w:rPr>
          <w:rFonts w:ascii="Arial" w:hAnsi="Arial" w:cs="Arial"/>
          <w:lang w:val="en-GB"/>
        </w:rPr>
        <w:t>Frontline empowerment within guidelines to resolve customer issues created by shifting travel restrictions.</w:t>
      </w:r>
    </w:p>
    <w:p w14:paraId="2730C3B2"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4.5 Customer Centricity and Market Position</w:t>
      </w:r>
    </w:p>
    <w:p w14:paraId="14D04EBF"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A strong service culture underpins the brand promise captured in the “Fly Better” slogan. Employees connect their daily choices to customer outcomes, which supports consistent delivery and recovery when things go wrong (Skytrax, 2024). This shared belief in excellence helps the airline differentiate in a competitive market.</w:t>
      </w:r>
    </w:p>
    <w:p w14:paraId="1669A904" w14:textId="77777777" w:rsidR="00D67BC6" w:rsidRPr="00D67BC6" w:rsidRDefault="00D67BC6" w:rsidP="00324007">
      <w:pPr>
        <w:spacing w:line="240" w:lineRule="auto"/>
        <w:rPr>
          <w:rFonts w:ascii="Arial" w:hAnsi="Arial" w:cs="Arial"/>
          <w:lang w:val="en-GB"/>
        </w:rPr>
      </w:pPr>
      <w:r w:rsidRPr="00D67BC6">
        <w:rPr>
          <w:rFonts w:ascii="Arial" w:hAnsi="Arial" w:cs="Arial"/>
          <w:b/>
          <w:bCs/>
          <w:lang w:val="en-GB"/>
        </w:rPr>
        <w:t>How this aids adaptation</w:t>
      </w:r>
    </w:p>
    <w:p w14:paraId="6E85B7B2" w14:textId="77777777" w:rsidR="00D67BC6" w:rsidRPr="00D67BC6" w:rsidRDefault="00D67BC6" w:rsidP="00324007">
      <w:pPr>
        <w:numPr>
          <w:ilvl w:val="0"/>
          <w:numId w:val="18"/>
        </w:numPr>
        <w:spacing w:line="240" w:lineRule="auto"/>
        <w:rPr>
          <w:rFonts w:ascii="Arial" w:hAnsi="Arial" w:cs="Arial"/>
          <w:lang w:val="en-GB"/>
        </w:rPr>
      </w:pPr>
      <w:r w:rsidRPr="00D67BC6">
        <w:rPr>
          <w:rFonts w:ascii="Arial" w:hAnsi="Arial" w:cs="Arial"/>
          <w:lang w:val="en-GB"/>
        </w:rPr>
        <w:t>Customer feedback loops feed continuous improvement in service design and disruption handling.</w:t>
      </w:r>
    </w:p>
    <w:p w14:paraId="1AE51F2D" w14:textId="77777777" w:rsidR="00D67BC6" w:rsidRPr="00D67BC6" w:rsidRDefault="00D67BC6" w:rsidP="00324007">
      <w:pPr>
        <w:numPr>
          <w:ilvl w:val="0"/>
          <w:numId w:val="18"/>
        </w:numPr>
        <w:spacing w:line="240" w:lineRule="auto"/>
        <w:rPr>
          <w:rFonts w:ascii="Arial" w:hAnsi="Arial" w:cs="Arial"/>
          <w:lang w:val="en-GB"/>
        </w:rPr>
      </w:pPr>
      <w:r w:rsidRPr="00D67BC6">
        <w:rPr>
          <w:rFonts w:ascii="Arial" w:hAnsi="Arial" w:cs="Arial"/>
          <w:lang w:val="en-GB"/>
        </w:rPr>
        <w:t>Reputation for quality supports pricing power and loyalty when competitors narrow the gap on network or fleet.</w:t>
      </w:r>
    </w:p>
    <w:p w14:paraId="62E9D065"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4.6 Risk Management, Compliance, and External Stakeholders</w:t>
      </w:r>
    </w:p>
    <w:p w14:paraId="3EECA4BC" w14:textId="77777777" w:rsidR="00D67BC6" w:rsidRPr="00D67BC6" w:rsidRDefault="00D67BC6" w:rsidP="00324007">
      <w:pPr>
        <w:spacing w:line="240" w:lineRule="auto"/>
        <w:rPr>
          <w:rFonts w:ascii="Arial" w:hAnsi="Arial" w:cs="Arial"/>
          <w:lang w:val="en-GB"/>
        </w:rPr>
      </w:pPr>
      <w:r w:rsidRPr="00D67BC6">
        <w:rPr>
          <w:rFonts w:ascii="Arial" w:hAnsi="Arial" w:cs="Arial"/>
          <w:lang w:val="en-GB"/>
        </w:rPr>
        <w:t>Respect for rules and clear accountability lines make it easier to work with regulators, airports, and partner organisations. The same cultural traits that support safety help the airline meet changing compliance requirements and coordinate with external stakeholders during disruptions (Civil Aviation Authority, 2023).</w:t>
      </w:r>
    </w:p>
    <w:p w14:paraId="1778854F" w14:textId="77777777" w:rsidR="00D67BC6" w:rsidRPr="00D67BC6" w:rsidRDefault="00D67BC6" w:rsidP="00324007">
      <w:pPr>
        <w:spacing w:line="240" w:lineRule="auto"/>
        <w:rPr>
          <w:rFonts w:ascii="Arial" w:hAnsi="Arial" w:cs="Arial"/>
          <w:lang w:val="en-GB"/>
        </w:rPr>
      </w:pPr>
      <w:r w:rsidRPr="00D67BC6">
        <w:rPr>
          <w:rFonts w:ascii="Arial" w:hAnsi="Arial" w:cs="Arial"/>
          <w:b/>
          <w:bCs/>
          <w:lang w:val="en-GB"/>
        </w:rPr>
        <w:t>How this aids adaptation</w:t>
      </w:r>
    </w:p>
    <w:p w14:paraId="059EE658" w14:textId="77777777" w:rsidR="00D67BC6" w:rsidRPr="00D67BC6" w:rsidRDefault="00D67BC6" w:rsidP="00324007">
      <w:pPr>
        <w:numPr>
          <w:ilvl w:val="0"/>
          <w:numId w:val="19"/>
        </w:numPr>
        <w:spacing w:line="240" w:lineRule="auto"/>
        <w:rPr>
          <w:rFonts w:ascii="Arial" w:hAnsi="Arial" w:cs="Arial"/>
          <w:lang w:val="en-GB"/>
        </w:rPr>
      </w:pPr>
      <w:r w:rsidRPr="00D67BC6">
        <w:rPr>
          <w:rFonts w:ascii="Arial" w:hAnsi="Arial" w:cs="Arial"/>
          <w:lang w:val="en-GB"/>
        </w:rPr>
        <w:t>Faster alignment to new regulatory requirements and industry standards.</w:t>
      </w:r>
    </w:p>
    <w:p w14:paraId="3BF76BC0" w14:textId="77777777" w:rsidR="00D67BC6" w:rsidRPr="00D67BC6" w:rsidRDefault="00D67BC6" w:rsidP="00324007">
      <w:pPr>
        <w:numPr>
          <w:ilvl w:val="0"/>
          <w:numId w:val="19"/>
        </w:numPr>
        <w:spacing w:line="240" w:lineRule="auto"/>
        <w:rPr>
          <w:rFonts w:ascii="Arial" w:hAnsi="Arial" w:cs="Arial"/>
          <w:lang w:val="en-GB"/>
        </w:rPr>
      </w:pPr>
      <w:r w:rsidRPr="00D67BC6">
        <w:rPr>
          <w:rFonts w:ascii="Arial" w:hAnsi="Arial" w:cs="Arial"/>
          <w:lang w:val="en-GB"/>
        </w:rPr>
        <w:t>Smoother coordination with airport authorities and suppliers when schedules or rules change.</w:t>
      </w:r>
    </w:p>
    <w:p w14:paraId="1DED7DEB" w14:textId="77777777" w:rsidR="00D67BC6" w:rsidRPr="00D67BC6" w:rsidRDefault="00D67BC6" w:rsidP="00324007">
      <w:pPr>
        <w:spacing w:line="240" w:lineRule="auto"/>
        <w:rPr>
          <w:rFonts w:ascii="Arial" w:hAnsi="Arial" w:cs="Arial"/>
          <w:b/>
          <w:bCs/>
          <w:lang w:val="en-GB"/>
        </w:rPr>
      </w:pPr>
      <w:r w:rsidRPr="00D67BC6">
        <w:rPr>
          <w:rFonts w:ascii="Arial" w:hAnsi="Arial" w:cs="Arial"/>
          <w:b/>
          <w:bCs/>
          <w:lang w:val="en-GB"/>
        </w:rPr>
        <w:t>4.7 Constraints and Improvement Areas</w:t>
      </w:r>
    </w:p>
    <w:p w14:paraId="0B8ABAA2" w14:textId="6B560665" w:rsidR="009F5331" w:rsidRDefault="009F5331" w:rsidP="00324007">
      <w:pPr>
        <w:spacing w:line="240" w:lineRule="auto"/>
        <w:rPr>
          <w:rFonts w:ascii="Arial" w:hAnsi="Arial" w:cs="Arial"/>
        </w:rPr>
      </w:pPr>
      <w:r w:rsidRPr="009F5331">
        <w:rPr>
          <w:rFonts w:ascii="Arial" w:hAnsi="Arial" w:cs="Arial"/>
        </w:rPr>
        <w:lastRenderedPageBreak/>
        <w:t>When approvals pile up, a rigid hierarchy might impede cross-functional change. Emirates will need to continue expanding the area for task-based teams to experiment while preserving the fundamental standards that guarantee safety and consistency </w:t>
      </w:r>
      <w:r w:rsidR="006C5663" w:rsidRPr="009F5331">
        <w:rPr>
          <w:rFonts w:ascii="Arial" w:hAnsi="Arial" w:cs="Arial"/>
        </w:rPr>
        <w:t>to</w:t>
      </w:r>
      <w:r w:rsidRPr="009F5331">
        <w:rPr>
          <w:rFonts w:ascii="Arial" w:hAnsi="Arial" w:cs="Arial"/>
        </w:rPr>
        <w:t> meet technological and environmental goals. By creating even faster channels of communication between the frontline and decision makers, the organization may quickly transform local insights into system-level enhancements.</w:t>
      </w:r>
    </w:p>
    <w:p w14:paraId="251A106F" w14:textId="38AB241E" w:rsidR="00370A11" w:rsidRPr="00306305" w:rsidRDefault="00C345FC" w:rsidP="00324007">
      <w:pPr>
        <w:spacing w:line="240" w:lineRule="auto"/>
        <w:rPr>
          <w:rFonts w:ascii="Arial" w:hAnsi="Arial" w:cs="Arial"/>
          <w:b/>
          <w:bCs/>
          <w:sz w:val="24"/>
          <w:szCs w:val="24"/>
        </w:rPr>
      </w:pPr>
      <w:r w:rsidRPr="00306305">
        <w:rPr>
          <w:rFonts w:ascii="Arial" w:hAnsi="Arial" w:cs="Arial"/>
          <w:b/>
          <w:bCs/>
          <w:sz w:val="24"/>
          <w:szCs w:val="24"/>
        </w:rPr>
        <w:t xml:space="preserve">5. </w:t>
      </w:r>
      <w:r w:rsidR="009F5331" w:rsidRPr="00306305">
        <w:rPr>
          <w:rFonts w:ascii="Arial" w:hAnsi="Arial" w:cs="Arial"/>
          <w:b/>
          <w:bCs/>
          <w:sz w:val="24"/>
          <w:szCs w:val="24"/>
        </w:rPr>
        <w:t>Organizational</w:t>
      </w:r>
      <w:r w:rsidRPr="00306305">
        <w:rPr>
          <w:rFonts w:ascii="Arial" w:hAnsi="Arial" w:cs="Arial"/>
          <w:b/>
          <w:bCs/>
          <w:sz w:val="24"/>
          <w:szCs w:val="24"/>
        </w:rPr>
        <w:t xml:space="preserve"> Culture as a Potential Barrier to Effective Functioning</w:t>
      </w:r>
    </w:p>
    <w:p w14:paraId="73F53D06" w14:textId="77777777" w:rsidR="00370A11" w:rsidRPr="00306305" w:rsidRDefault="00C345FC" w:rsidP="00324007">
      <w:pPr>
        <w:spacing w:line="240" w:lineRule="auto"/>
        <w:rPr>
          <w:rFonts w:ascii="Arial" w:hAnsi="Arial" w:cs="Arial"/>
        </w:rPr>
      </w:pPr>
      <w:r w:rsidRPr="00306305">
        <w:rPr>
          <w:rFonts w:ascii="Arial" w:hAnsi="Arial" w:cs="Arial"/>
        </w:rPr>
        <w:t>Despite its strengths, Emirates’ culture can create barriers. The hierarchical structure reflects the UAE’s cultural preference for authority and control (Hofstede, 2011) but can limit innovation and speed. Schein (2017) warns that rigid hierarchies may discourage open communication.</w:t>
      </w:r>
    </w:p>
    <w:p w14:paraId="2233130E" w14:textId="77777777" w:rsidR="00370A11" w:rsidRPr="00306305" w:rsidRDefault="00C345FC" w:rsidP="00324007">
      <w:pPr>
        <w:spacing w:line="240" w:lineRule="auto"/>
        <w:rPr>
          <w:rFonts w:ascii="Arial" w:hAnsi="Arial" w:cs="Arial"/>
        </w:rPr>
      </w:pPr>
      <w:r w:rsidRPr="00306305">
        <w:rPr>
          <w:rFonts w:ascii="Arial" w:hAnsi="Arial" w:cs="Arial"/>
        </w:rPr>
        <w:t>Language differences and multicultural dynamics can also affect communication (British Council, 2021). Handy (1999) notes that in role cultures, authority is defined by position, not expertise, which may discourage employees from sharing new ideas.</w:t>
      </w:r>
    </w:p>
    <w:p w14:paraId="1C6ECDF0" w14:textId="77777777" w:rsidR="00370A11" w:rsidRPr="00306305" w:rsidRDefault="00C345FC" w:rsidP="00324007">
      <w:pPr>
        <w:spacing w:line="240" w:lineRule="auto"/>
        <w:rPr>
          <w:rFonts w:ascii="Arial" w:hAnsi="Arial" w:cs="Arial"/>
        </w:rPr>
      </w:pPr>
      <w:r w:rsidRPr="00306305">
        <w:rPr>
          <w:rFonts w:ascii="Arial" w:hAnsi="Arial" w:cs="Arial"/>
        </w:rPr>
        <w:t>Emirates is addressing this by encouraging feedback through digital channels and innovation teams (Emirates Group, 2024). However, achieving balance between structure and flexibility remains an ongoing challenge. The company’s goal is to evolve into a more adaptive culture without losing its strong identity or focus on safety.</w:t>
      </w:r>
    </w:p>
    <w:p w14:paraId="61DF3F76" w14:textId="77777777" w:rsidR="00370A11" w:rsidRDefault="00C345FC" w:rsidP="00324007">
      <w:pPr>
        <w:spacing w:line="240" w:lineRule="auto"/>
        <w:rPr>
          <w:rFonts w:ascii="Arial" w:hAnsi="Arial" w:cs="Arial"/>
          <w:b/>
          <w:bCs/>
          <w:sz w:val="24"/>
          <w:szCs w:val="24"/>
        </w:rPr>
      </w:pPr>
      <w:r w:rsidRPr="00306305">
        <w:rPr>
          <w:rFonts w:ascii="Arial" w:hAnsi="Arial" w:cs="Arial"/>
          <w:b/>
          <w:bCs/>
          <w:sz w:val="24"/>
          <w:szCs w:val="24"/>
        </w:rPr>
        <w:t xml:space="preserve">6. Impact of </w:t>
      </w:r>
      <w:proofErr w:type="spellStart"/>
      <w:r w:rsidRPr="00306305">
        <w:rPr>
          <w:rFonts w:ascii="Arial" w:hAnsi="Arial" w:cs="Arial"/>
          <w:b/>
          <w:bCs/>
          <w:sz w:val="24"/>
          <w:szCs w:val="24"/>
        </w:rPr>
        <w:t>Organisational</w:t>
      </w:r>
      <w:proofErr w:type="spellEnd"/>
      <w:r w:rsidRPr="00306305">
        <w:rPr>
          <w:rFonts w:ascii="Arial" w:hAnsi="Arial" w:cs="Arial"/>
          <w:b/>
          <w:bCs/>
          <w:sz w:val="24"/>
          <w:szCs w:val="24"/>
        </w:rPr>
        <w:t xml:space="preserve"> Culture on Performance</w:t>
      </w:r>
    </w:p>
    <w:p w14:paraId="50D08FCB" w14:textId="11BA8A8F" w:rsidR="00771323" w:rsidRPr="00324007" w:rsidRDefault="00771323" w:rsidP="00324007">
      <w:pPr>
        <w:spacing w:line="240" w:lineRule="auto"/>
        <w:rPr>
          <w:rFonts w:ascii="Arial" w:hAnsi="Arial" w:cs="Arial"/>
          <w:sz w:val="24"/>
          <w:szCs w:val="24"/>
        </w:rPr>
      </w:pPr>
      <w:r w:rsidRPr="00324007">
        <w:rPr>
          <w:rFonts w:ascii="Arial" w:hAnsi="Arial" w:cs="Arial"/>
          <w:sz w:val="24"/>
          <w:szCs w:val="24"/>
        </w:rPr>
        <w:t>Emirates' culture places a high value on motivation, performance, and customer satisfaction. The organization uses career advancement, training, and recognition to inspire employees (CIPD, 2022). This is consistent with Mullins and Christy's (2016) contention that motivation propels performance and supports Herzberg's theory of job satisfaction. Emirates' worldwide reputation </w:t>
      </w:r>
      <w:proofErr w:type="gramStart"/>
      <w:r w:rsidRPr="00324007">
        <w:rPr>
          <w:rFonts w:ascii="Arial" w:hAnsi="Arial" w:cs="Arial"/>
          <w:sz w:val="24"/>
          <w:szCs w:val="24"/>
        </w:rPr>
        <w:t>is a reflection of</w:t>
      </w:r>
      <w:proofErr w:type="gramEnd"/>
      <w:r w:rsidRPr="00324007">
        <w:rPr>
          <w:rFonts w:ascii="Arial" w:hAnsi="Arial" w:cs="Arial"/>
          <w:sz w:val="24"/>
          <w:szCs w:val="24"/>
        </w:rPr>
        <w:t> its culture of service excellence, which guarantees consistent customer experiences (Skytrax, 2024). Strong cultures match behavior with business objectives, according to Schein (2017); at Emirates, this alignment improves productivity and brand loyalty.</w:t>
      </w:r>
    </w:p>
    <w:p w14:paraId="4F972BDC" w14:textId="63A4EBFD" w:rsidR="00324007" w:rsidRPr="00324007" w:rsidRDefault="00324007" w:rsidP="00324007">
      <w:pPr>
        <w:spacing w:line="240" w:lineRule="auto"/>
        <w:rPr>
          <w:rFonts w:ascii="Arial" w:hAnsi="Arial" w:cs="Arial"/>
          <w:sz w:val="24"/>
          <w:szCs w:val="24"/>
        </w:rPr>
      </w:pPr>
      <w:r w:rsidRPr="00324007">
        <w:rPr>
          <w:rFonts w:ascii="Arial" w:hAnsi="Arial" w:cs="Arial"/>
          <w:sz w:val="24"/>
          <w:szCs w:val="24"/>
        </w:rPr>
        <w:t>Emirates </w:t>
      </w:r>
      <w:proofErr w:type="gramStart"/>
      <w:r w:rsidRPr="00324007">
        <w:rPr>
          <w:rFonts w:ascii="Arial" w:hAnsi="Arial" w:cs="Arial"/>
          <w:sz w:val="24"/>
          <w:szCs w:val="24"/>
        </w:rPr>
        <w:t>gains</w:t>
      </w:r>
      <w:proofErr w:type="gramEnd"/>
      <w:r w:rsidRPr="00324007">
        <w:rPr>
          <w:rFonts w:ascii="Arial" w:hAnsi="Arial" w:cs="Arial"/>
          <w:sz w:val="24"/>
          <w:szCs w:val="24"/>
        </w:rPr>
        <w:t> financially from a culture that is flexible and focused on learning. Its focus on innovation and teamwork enhances productivity, while its safety culture decreases operational risks (Kotter and Heskett, 2011). The success of the business in the future hinges on preserving this harmony between flexibility and discipline.</w:t>
      </w:r>
    </w:p>
    <w:p w14:paraId="2ADFC7AE" w14:textId="77777777" w:rsidR="00370A11" w:rsidRPr="00306305" w:rsidRDefault="00C345FC" w:rsidP="00324007">
      <w:pPr>
        <w:spacing w:line="240" w:lineRule="auto"/>
        <w:rPr>
          <w:rFonts w:ascii="Arial" w:hAnsi="Arial" w:cs="Arial"/>
          <w:b/>
          <w:bCs/>
          <w:sz w:val="24"/>
          <w:szCs w:val="24"/>
        </w:rPr>
      </w:pPr>
      <w:r w:rsidRPr="00306305">
        <w:rPr>
          <w:rFonts w:ascii="Arial" w:hAnsi="Arial" w:cs="Arial"/>
          <w:b/>
          <w:bCs/>
          <w:sz w:val="24"/>
          <w:szCs w:val="24"/>
        </w:rPr>
        <w:t>7. Recommendations for Improvement</w:t>
      </w:r>
    </w:p>
    <w:p w14:paraId="754AF864" w14:textId="10EE2ECD" w:rsidR="0000232B" w:rsidRDefault="0000232B" w:rsidP="00324007">
      <w:pPr>
        <w:spacing w:line="240" w:lineRule="auto"/>
        <w:rPr>
          <w:rFonts w:ascii="Arial" w:hAnsi="Arial" w:cs="Arial"/>
        </w:rPr>
      </w:pPr>
      <w:r w:rsidRPr="0000232B">
        <w:rPr>
          <w:rFonts w:ascii="Arial" w:hAnsi="Arial" w:cs="Arial"/>
        </w:rPr>
        <w:t xml:space="preserve">Emirates may strengthen its culture by increasing participation and creativity through cross-functional teams and regular innovation forums that encourage collaboration and idea sharing (Handy, 1999; Kotter &amp; Heskett, 2011). It should enhance cross-cultural communication and facilitate inclusive and smooth cooperation among mixed crews by boosting cultural intelligence and language training (British Council, 2021). </w:t>
      </w:r>
      <w:r w:rsidRPr="0000232B">
        <w:rPr>
          <w:rFonts w:ascii="Arial" w:hAnsi="Arial" w:cs="Arial"/>
        </w:rPr>
        <w:lastRenderedPageBreak/>
        <w:t>Establishing a culture of learning is also crucial; to improve flexibility and decision-making at all levels, support leadership development and lifelong learning (Schein, 2017; CIPD, 2022). Finally, improve wellbeing and inclusion measures to promote motivation, retention, and consistent performance, especially during disruptive times (IATA, 2021).</w:t>
      </w:r>
    </w:p>
    <w:p w14:paraId="3CE0C3D5" w14:textId="68D89E89" w:rsidR="00F266BA" w:rsidRDefault="00426575" w:rsidP="00324007">
      <w:pPr>
        <w:spacing w:line="240" w:lineRule="auto"/>
        <w:rPr>
          <w:rFonts w:ascii="Arial" w:hAnsi="Arial" w:cs="Arial"/>
        </w:rPr>
      </w:pPr>
      <w:r w:rsidRPr="00426575">
        <w:rPr>
          <w:rFonts w:ascii="Arial" w:hAnsi="Arial" w:cs="Arial"/>
        </w:rPr>
        <w:t>Together, these steps would make the culture more adaptable, inclusive, and innovative while enhancing its existing positive aspects. Emirates may strengthen its culture by increasing participation and creativity through cross-functional teams and regular innovation forums that encourage collaboration and idea sharing (Handy, 1999; Kotter &amp; Heskett, 2011). It should enhance cross-cultural communication and facilitate inclusive and smooth cooperation among mixed crews by boosting cultural intelligence and language training (British Council, 2021). Establishing a culture of learning is also crucial; to improve flexibility and decision-making at all levels, support leadership development and lifelong learning (Schein, 2017; CIPD, 2022)</w:t>
      </w:r>
      <w:r w:rsidR="00F266BA" w:rsidRPr="00F266BA">
        <w:rPr>
          <w:rFonts w:ascii="Arial" w:hAnsi="Arial" w:cs="Arial"/>
        </w:rPr>
        <w:t>.</w:t>
      </w:r>
    </w:p>
    <w:p w14:paraId="0CAC2E9B" w14:textId="20CE2AEF" w:rsidR="00687642" w:rsidRDefault="00687642" w:rsidP="00324007">
      <w:pPr>
        <w:spacing w:line="240" w:lineRule="auto"/>
        <w:rPr>
          <w:rFonts w:ascii="Arial" w:hAnsi="Arial" w:cs="Arial"/>
        </w:rPr>
      </w:pPr>
      <w:r w:rsidRPr="00687642">
        <w:rPr>
          <w:rFonts w:ascii="Arial" w:hAnsi="Arial" w:cs="Arial"/>
        </w:rPr>
        <w:t>Finally, strengthen wellbeing and inclusion activities to promote motivation, retention, and consistent performance, especially during times of upheaval (IATA, 2021). Together, these steps would enhance the culture's existing positive aspects while fostering greater adaptability, inclusivity, and creativity.</w:t>
      </w:r>
    </w:p>
    <w:p w14:paraId="6FA69A10" w14:textId="0F57F864" w:rsidR="00370A11" w:rsidRDefault="00C345FC" w:rsidP="00324007">
      <w:pPr>
        <w:spacing w:line="240" w:lineRule="auto"/>
        <w:rPr>
          <w:rFonts w:ascii="Arial" w:hAnsi="Arial" w:cs="Arial"/>
          <w:b/>
          <w:bCs/>
          <w:sz w:val="24"/>
          <w:szCs w:val="24"/>
        </w:rPr>
      </w:pPr>
      <w:r w:rsidRPr="00306305">
        <w:rPr>
          <w:rFonts w:ascii="Arial" w:hAnsi="Arial" w:cs="Arial"/>
          <w:b/>
          <w:bCs/>
          <w:sz w:val="24"/>
          <w:szCs w:val="24"/>
        </w:rPr>
        <w:t>8. Conclusion</w:t>
      </w:r>
    </w:p>
    <w:p w14:paraId="1C60F8D6" w14:textId="7AEA7932" w:rsidR="00EA76CE" w:rsidRPr="00EA76CE" w:rsidRDefault="00EA76CE" w:rsidP="00324007">
      <w:pPr>
        <w:spacing w:line="240" w:lineRule="auto"/>
        <w:rPr>
          <w:rFonts w:ascii="Arial" w:hAnsi="Arial" w:cs="Arial"/>
          <w:sz w:val="24"/>
          <w:szCs w:val="24"/>
        </w:rPr>
      </w:pPr>
      <w:r w:rsidRPr="00EA76CE">
        <w:rPr>
          <w:rFonts w:ascii="Arial" w:hAnsi="Arial" w:cs="Arial"/>
          <w:sz w:val="24"/>
          <w:szCs w:val="24"/>
        </w:rPr>
        <w:t>The organizational culture of Emirates Airlines is essential to its success on a worldwide scale. It has molded an organization that values professionalism and innovation and was founded on respect, excellence, and diversity. This report, which used Schein, Handy, and Hofstede's theories, discovered that, despite its hierarchical structure, Emirates' culture encourages great performance and adaptation. Maintaining a balance between innovation and control, promoting employee involvement, and enhancing learning and inclusiveness are all critical to the company's competitiveness in the future. Emirates can continue to lead the global aviation sector and satisfy the needs of a world that is becoming more complex by changing its culture in this way.</w:t>
      </w:r>
    </w:p>
    <w:p w14:paraId="7174908A" w14:textId="7D65E583" w:rsidR="00306305" w:rsidRPr="00306305" w:rsidRDefault="00306305" w:rsidP="004D0DAC">
      <w:pPr>
        <w:rPr>
          <w:rFonts w:ascii="Arial" w:hAnsi="Arial" w:cs="Arial"/>
          <w:b/>
          <w:bCs/>
          <w:sz w:val="24"/>
          <w:szCs w:val="24"/>
        </w:rPr>
      </w:pPr>
      <w:r w:rsidRPr="00306305">
        <w:rPr>
          <w:rFonts w:ascii="Arial" w:hAnsi="Arial" w:cs="Arial"/>
          <w:b/>
          <w:bCs/>
          <w:sz w:val="24"/>
          <w:szCs w:val="24"/>
        </w:rPr>
        <w:t>9.Refrences</w:t>
      </w:r>
    </w:p>
    <w:p w14:paraId="0B528E21" w14:textId="3DF6E1CE"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British Council (2021) </w:t>
      </w:r>
      <w:r w:rsidRPr="009B271B">
        <w:rPr>
          <w:rFonts w:ascii="Arial" w:hAnsi="Arial" w:cs="Arial"/>
          <w:i/>
          <w:iCs/>
          <w:lang w:val="en-GB"/>
        </w:rPr>
        <w:t>Working Across Cultures: Building Global Team Effectiveness</w:t>
      </w:r>
      <w:r w:rsidRPr="009B271B">
        <w:rPr>
          <w:rFonts w:ascii="Arial" w:hAnsi="Arial" w:cs="Arial"/>
          <w:lang w:val="en-GB"/>
        </w:rPr>
        <w:t>. London: British Council.</w:t>
      </w:r>
    </w:p>
    <w:p w14:paraId="79234101" w14:textId="682CB954"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Chartered Institute of Personnel and Development (CIPD) (2022) </w:t>
      </w:r>
      <w:r w:rsidRPr="009B271B">
        <w:rPr>
          <w:rFonts w:ascii="Arial" w:hAnsi="Arial" w:cs="Arial"/>
          <w:i/>
          <w:iCs/>
          <w:lang w:val="en-GB"/>
        </w:rPr>
        <w:t>Employee Experience and Engagement Report 2022</w:t>
      </w:r>
      <w:r w:rsidRPr="009B271B">
        <w:rPr>
          <w:rFonts w:ascii="Arial" w:hAnsi="Arial" w:cs="Arial"/>
          <w:lang w:val="en-GB"/>
        </w:rPr>
        <w:t>. London: CIPD.</w:t>
      </w:r>
    </w:p>
    <w:p w14:paraId="5881CC55" w14:textId="7B2D9C56"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Civil Aviation Authority (2023) </w:t>
      </w:r>
      <w:r w:rsidRPr="009B271B">
        <w:rPr>
          <w:rFonts w:ascii="Arial" w:hAnsi="Arial" w:cs="Arial"/>
          <w:i/>
          <w:iCs/>
          <w:lang w:val="en-GB"/>
        </w:rPr>
        <w:t>UK Aviation Industry Review 2023</w:t>
      </w:r>
      <w:r w:rsidRPr="009B271B">
        <w:rPr>
          <w:rFonts w:ascii="Arial" w:hAnsi="Arial" w:cs="Arial"/>
          <w:lang w:val="en-GB"/>
        </w:rPr>
        <w:t>. London: Civil Aviation Authority.</w:t>
      </w:r>
    </w:p>
    <w:p w14:paraId="0688B438" w14:textId="4FC14DFD"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Emirates Group (2024) </w:t>
      </w:r>
      <w:r w:rsidRPr="009B271B">
        <w:rPr>
          <w:rFonts w:ascii="Arial" w:hAnsi="Arial" w:cs="Arial"/>
          <w:i/>
          <w:iCs/>
          <w:lang w:val="en-GB"/>
        </w:rPr>
        <w:t>Annual Report 2023–24</w:t>
      </w:r>
      <w:r w:rsidRPr="009B271B">
        <w:rPr>
          <w:rFonts w:ascii="Arial" w:hAnsi="Arial" w:cs="Arial"/>
          <w:lang w:val="en-GB"/>
        </w:rPr>
        <w:t xml:space="preserve">. Available at: </w:t>
      </w:r>
      <w:hyperlink r:id="rId11" w:tgtFrame="_new" w:history="1">
        <w:r w:rsidRPr="009B271B">
          <w:rPr>
            <w:rStyle w:val="Hyperlink"/>
            <w:rFonts w:ascii="Arial" w:hAnsi="Arial" w:cs="Arial"/>
            <w:lang w:val="en-GB"/>
          </w:rPr>
          <w:t>www.emirates.com</w:t>
        </w:r>
      </w:hyperlink>
      <w:r w:rsidRPr="009B271B">
        <w:rPr>
          <w:rFonts w:ascii="Arial" w:hAnsi="Arial" w:cs="Arial"/>
          <w:lang w:val="en-GB"/>
        </w:rPr>
        <w:t xml:space="preserve"> (Accessed 21 October 2025).</w:t>
      </w:r>
    </w:p>
    <w:p w14:paraId="45768BEE" w14:textId="68891204"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lastRenderedPageBreak/>
        <w:t xml:space="preserve">Gannon, M. and Pillai, R. (2016) </w:t>
      </w:r>
      <w:r w:rsidRPr="009B271B">
        <w:rPr>
          <w:rFonts w:ascii="Arial" w:hAnsi="Arial" w:cs="Arial"/>
          <w:i/>
          <w:iCs/>
          <w:lang w:val="en-GB"/>
        </w:rPr>
        <w:t>Understanding Global Cultures</w:t>
      </w:r>
      <w:r w:rsidRPr="009B271B">
        <w:rPr>
          <w:rFonts w:ascii="Arial" w:hAnsi="Arial" w:cs="Arial"/>
          <w:lang w:val="en-GB"/>
        </w:rPr>
        <w:t xml:space="preserve">. 6th </w:t>
      </w:r>
      <w:proofErr w:type="spellStart"/>
      <w:r w:rsidRPr="009B271B">
        <w:rPr>
          <w:rFonts w:ascii="Arial" w:hAnsi="Arial" w:cs="Arial"/>
          <w:lang w:val="en-GB"/>
        </w:rPr>
        <w:t>edn</w:t>
      </w:r>
      <w:proofErr w:type="spellEnd"/>
      <w:r w:rsidRPr="009B271B">
        <w:rPr>
          <w:rFonts w:ascii="Arial" w:hAnsi="Arial" w:cs="Arial"/>
          <w:lang w:val="en-GB"/>
        </w:rPr>
        <w:t>. London: Sage.</w:t>
      </w:r>
    </w:p>
    <w:p w14:paraId="6FE2FD27" w14:textId="793C819C"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Handy, C. (1999) </w:t>
      </w:r>
      <w:r w:rsidRPr="009B271B">
        <w:rPr>
          <w:rFonts w:ascii="Arial" w:hAnsi="Arial" w:cs="Arial"/>
          <w:i/>
          <w:iCs/>
          <w:lang w:val="en-GB"/>
        </w:rPr>
        <w:t>Understanding Organisations</w:t>
      </w:r>
      <w:r w:rsidRPr="009B271B">
        <w:rPr>
          <w:rFonts w:ascii="Arial" w:hAnsi="Arial" w:cs="Arial"/>
          <w:lang w:val="en-GB"/>
        </w:rPr>
        <w:t>. London: Penguin.</w:t>
      </w:r>
    </w:p>
    <w:p w14:paraId="7216BD3F" w14:textId="7722483E"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Henderson, J. (2022) ‘Global airline culture and innovation’, </w:t>
      </w:r>
      <w:r w:rsidRPr="009B271B">
        <w:rPr>
          <w:rFonts w:ascii="Arial" w:hAnsi="Arial" w:cs="Arial"/>
          <w:i/>
          <w:iCs/>
          <w:lang w:val="en-GB"/>
        </w:rPr>
        <w:t>Journal of Air Transport Management</w:t>
      </w:r>
      <w:r w:rsidRPr="009B271B">
        <w:rPr>
          <w:rFonts w:ascii="Arial" w:hAnsi="Arial" w:cs="Arial"/>
          <w:lang w:val="en-GB"/>
        </w:rPr>
        <w:t>, 102(1), pp. 45–53.</w:t>
      </w:r>
    </w:p>
    <w:p w14:paraId="6D67124B" w14:textId="75F73F00"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Hofstede, G. (2011) </w:t>
      </w:r>
      <w:proofErr w:type="spellStart"/>
      <w:r w:rsidRPr="009B271B">
        <w:rPr>
          <w:rFonts w:ascii="Arial" w:hAnsi="Arial" w:cs="Arial"/>
          <w:i/>
          <w:iCs/>
          <w:lang w:val="en-GB"/>
        </w:rPr>
        <w:t>Dimensionalizing</w:t>
      </w:r>
      <w:proofErr w:type="spellEnd"/>
      <w:r w:rsidRPr="009B271B">
        <w:rPr>
          <w:rFonts w:ascii="Arial" w:hAnsi="Arial" w:cs="Arial"/>
          <w:i/>
          <w:iCs/>
          <w:lang w:val="en-GB"/>
        </w:rPr>
        <w:t xml:space="preserve"> Cultures: The Hofstede Model in Context</w:t>
      </w:r>
      <w:r w:rsidRPr="009B271B">
        <w:rPr>
          <w:rFonts w:ascii="Arial" w:hAnsi="Arial" w:cs="Arial"/>
          <w:lang w:val="en-GB"/>
        </w:rPr>
        <w:t>. Boston: McGraw-Hill.</w:t>
      </w:r>
    </w:p>
    <w:p w14:paraId="2635C38E" w14:textId="52FDE77D"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International Air Transport Association (IATA) (2021) </w:t>
      </w:r>
      <w:r w:rsidRPr="009B271B">
        <w:rPr>
          <w:rFonts w:ascii="Arial" w:hAnsi="Arial" w:cs="Arial"/>
          <w:i/>
          <w:iCs/>
          <w:lang w:val="en-GB"/>
        </w:rPr>
        <w:t>The Future of Aviation: Digital Transformation and Recovery</w:t>
      </w:r>
      <w:r w:rsidRPr="009B271B">
        <w:rPr>
          <w:rFonts w:ascii="Arial" w:hAnsi="Arial" w:cs="Arial"/>
          <w:lang w:val="en-GB"/>
        </w:rPr>
        <w:t>. London: IATA.</w:t>
      </w:r>
    </w:p>
    <w:p w14:paraId="779BDF3F" w14:textId="23BBA469"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Kotter, J. and Heskett, J. (2011) </w:t>
      </w:r>
      <w:r w:rsidRPr="009B271B">
        <w:rPr>
          <w:rFonts w:ascii="Arial" w:hAnsi="Arial" w:cs="Arial"/>
          <w:i/>
          <w:iCs/>
          <w:lang w:val="en-GB"/>
        </w:rPr>
        <w:t>Corporate Culture and Performance</w:t>
      </w:r>
      <w:r w:rsidRPr="009B271B">
        <w:rPr>
          <w:rFonts w:ascii="Arial" w:hAnsi="Arial" w:cs="Arial"/>
          <w:lang w:val="en-GB"/>
        </w:rPr>
        <w:t>. New York: Free Press.</w:t>
      </w:r>
    </w:p>
    <w:p w14:paraId="31D06AB9" w14:textId="299F8CB4"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Mullins, L. and Christy, G. (2016) </w:t>
      </w:r>
      <w:r w:rsidRPr="009B271B">
        <w:rPr>
          <w:rFonts w:ascii="Arial" w:hAnsi="Arial" w:cs="Arial"/>
          <w:i/>
          <w:iCs/>
          <w:lang w:val="en-GB"/>
        </w:rPr>
        <w:t>Management and Organisational Behaviour</w:t>
      </w:r>
      <w:r w:rsidRPr="009B271B">
        <w:rPr>
          <w:rFonts w:ascii="Arial" w:hAnsi="Arial" w:cs="Arial"/>
          <w:lang w:val="en-GB"/>
        </w:rPr>
        <w:t xml:space="preserve">. 11th </w:t>
      </w:r>
      <w:proofErr w:type="spellStart"/>
      <w:r w:rsidRPr="009B271B">
        <w:rPr>
          <w:rFonts w:ascii="Arial" w:hAnsi="Arial" w:cs="Arial"/>
          <w:lang w:val="en-GB"/>
        </w:rPr>
        <w:t>edn</w:t>
      </w:r>
      <w:proofErr w:type="spellEnd"/>
      <w:r w:rsidRPr="009B271B">
        <w:rPr>
          <w:rFonts w:ascii="Arial" w:hAnsi="Arial" w:cs="Arial"/>
          <w:lang w:val="en-GB"/>
        </w:rPr>
        <w:t>. Harlow: Pearson.</w:t>
      </w:r>
    </w:p>
    <w:p w14:paraId="239B1858" w14:textId="1FC4C523"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Schein, E. (2017) </w:t>
      </w:r>
      <w:r w:rsidRPr="009B271B">
        <w:rPr>
          <w:rFonts w:ascii="Arial" w:hAnsi="Arial" w:cs="Arial"/>
          <w:i/>
          <w:iCs/>
          <w:lang w:val="en-GB"/>
        </w:rPr>
        <w:t>Organisational Culture and Leadership</w:t>
      </w:r>
      <w:r w:rsidRPr="009B271B">
        <w:rPr>
          <w:rFonts w:ascii="Arial" w:hAnsi="Arial" w:cs="Arial"/>
          <w:lang w:val="en-GB"/>
        </w:rPr>
        <w:t xml:space="preserve">. 5th </w:t>
      </w:r>
      <w:proofErr w:type="spellStart"/>
      <w:r w:rsidRPr="009B271B">
        <w:rPr>
          <w:rFonts w:ascii="Arial" w:hAnsi="Arial" w:cs="Arial"/>
          <w:lang w:val="en-GB"/>
        </w:rPr>
        <w:t>edn</w:t>
      </w:r>
      <w:proofErr w:type="spellEnd"/>
      <w:r w:rsidRPr="009B271B">
        <w:rPr>
          <w:rFonts w:ascii="Arial" w:hAnsi="Arial" w:cs="Arial"/>
          <w:lang w:val="en-GB"/>
        </w:rPr>
        <w:t>. Hoboken: Wiley.</w:t>
      </w:r>
    </w:p>
    <w:p w14:paraId="1001B958" w14:textId="52D970BA" w:rsidR="009B271B" w:rsidRPr="009B271B" w:rsidRDefault="009B271B" w:rsidP="009B271B">
      <w:pPr>
        <w:pStyle w:val="ListParagraph"/>
        <w:numPr>
          <w:ilvl w:val="0"/>
          <w:numId w:val="20"/>
        </w:numPr>
        <w:rPr>
          <w:rFonts w:ascii="Arial" w:hAnsi="Arial" w:cs="Arial"/>
          <w:lang w:val="en-GB"/>
        </w:rPr>
      </w:pPr>
      <w:r w:rsidRPr="009B271B">
        <w:rPr>
          <w:rFonts w:ascii="Arial" w:hAnsi="Arial" w:cs="Arial"/>
          <w:lang w:val="en-GB"/>
        </w:rPr>
        <w:t xml:space="preserve">Skytrax (2024) </w:t>
      </w:r>
      <w:r w:rsidRPr="009B271B">
        <w:rPr>
          <w:rFonts w:ascii="Arial" w:hAnsi="Arial" w:cs="Arial"/>
          <w:i/>
          <w:iCs/>
          <w:lang w:val="en-GB"/>
        </w:rPr>
        <w:t>World Airline Awards 2024</w:t>
      </w:r>
      <w:r w:rsidRPr="009B271B">
        <w:rPr>
          <w:rFonts w:ascii="Arial" w:hAnsi="Arial" w:cs="Arial"/>
          <w:lang w:val="en-GB"/>
        </w:rPr>
        <w:t>. London: Skytrax Research. Available at: www.worldairlineawards.com (Accessed 21 October 2025).</w:t>
      </w:r>
    </w:p>
    <w:p w14:paraId="599292CE" w14:textId="617CC9B2" w:rsidR="00370A11" w:rsidRPr="00306305" w:rsidRDefault="00370A11" w:rsidP="009B271B">
      <w:pPr>
        <w:rPr>
          <w:rFonts w:ascii="Arial" w:hAnsi="Arial" w:cs="Arial"/>
        </w:rPr>
      </w:pPr>
    </w:p>
    <w:sectPr w:rsidR="00370A11" w:rsidRPr="00306305" w:rsidSect="00034616">
      <w:footerReference w:type="default" r:id="rId1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6D064" w14:textId="77777777" w:rsidR="009D3CDD" w:rsidRDefault="009D3CDD">
      <w:pPr>
        <w:spacing w:after="0" w:line="240" w:lineRule="auto"/>
      </w:pPr>
      <w:r>
        <w:separator/>
      </w:r>
    </w:p>
  </w:endnote>
  <w:endnote w:type="continuationSeparator" w:id="0">
    <w:p w14:paraId="56F31109" w14:textId="77777777" w:rsidR="009D3CDD" w:rsidRDefault="009D3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3E369" w14:textId="77777777" w:rsidR="00370A11" w:rsidRDefault="00C345FC">
    <w:pPr>
      <w:pStyle w:val="Footer"/>
      <w:jc w:val="center"/>
    </w:pPr>
    <w:r>
      <w:fldChar w:fldCharType="begin"/>
    </w:r>
    <w:r>
      <w:instrText>PAGE</w:instrText>
    </w:r>
    <w:r>
      <w:fldChar w:fldCharType="separate"/>
    </w:r>
    <w:r w:rsidR="0030630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58A09" w14:textId="77777777" w:rsidR="009D3CDD" w:rsidRDefault="009D3CDD">
      <w:pPr>
        <w:spacing w:after="0" w:line="240" w:lineRule="auto"/>
      </w:pPr>
      <w:r>
        <w:separator/>
      </w:r>
    </w:p>
  </w:footnote>
  <w:footnote w:type="continuationSeparator" w:id="0">
    <w:p w14:paraId="0B855AE8" w14:textId="77777777" w:rsidR="009D3CDD" w:rsidRDefault="009D3C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2B14C99"/>
    <w:multiLevelType w:val="multilevel"/>
    <w:tmpl w:val="9A14A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1C52F1"/>
    <w:multiLevelType w:val="multilevel"/>
    <w:tmpl w:val="4BDCA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2A3CEF"/>
    <w:multiLevelType w:val="multilevel"/>
    <w:tmpl w:val="CBFAC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E1402A"/>
    <w:multiLevelType w:val="hybridMultilevel"/>
    <w:tmpl w:val="99027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D76592"/>
    <w:multiLevelType w:val="multilevel"/>
    <w:tmpl w:val="A1EC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04071"/>
    <w:multiLevelType w:val="multilevel"/>
    <w:tmpl w:val="EBFE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F06471"/>
    <w:multiLevelType w:val="multilevel"/>
    <w:tmpl w:val="3AA6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DE5A98"/>
    <w:multiLevelType w:val="multilevel"/>
    <w:tmpl w:val="7334F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4C5BFC"/>
    <w:multiLevelType w:val="multilevel"/>
    <w:tmpl w:val="4B488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1B13D8"/>
    <w:multiLevelType w:val="multilevel"/>
    <w:tmpl w:val="0A40A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174214"/>
    <w:multiLevelType w:val="multilevel"/>
    <w:tmpl w:val="6468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2349981">
    <w:abstractNumId w:val="8"/>
  </w:num>
  <w:num w:numId="2" w16cid:durableId="429590750">
    <w:abstractNumId w:val="6"/>
  </w:num>
  <w:num w:numId="3" w16cid:durableId="886602798">
    <w:abstractNumId w:val="5"/>
  </w:num>
  <w:num w:numId="4" w16cid:durableId="295987294">
    <w:abstractNumId w:val="4"/>
  </w:num>
  <w:num w:numId="5" w16cid:durableId="1502160768">
    <w:abstractNumId w:val="7"/>
  </w:num>
  <w:num w:numId="6" w16cid:durableId="100270475">
    <w:abstractNumId w:val="3"/>
  </w:num>
  <w:num w:numId="7" w16cid:durableId="356926099">
    <w:abstractNumId w:val="2"/>
  </w:num>
  <w:num w:numId="8" w16cid:durableId="165831802">
    <w:abstractNumId w:val="1"/>
  </w:num>
  <w:num w:numId="9" w16cid:durableId="469250394">
    <w:abstractNumId w:val="0"/>
  </w:num>
  <w:num w:numId="10" w16cid:durableId="791366850">
    <w:abstractNumId w:val="11"/>
  </w:num>
  <w:num w:numId="11" w16cid:durableId="1569727228">
    <w:abstractNumId w:val="19"/>
  </w:num>
  <w:num w:numId="12" w16cid:durableId="729546868">
    <w:abstractNumId w:val="17"/>
  </w:num>
  <w:num w:numId="13" w16cid:durableId="1131751367">
    <w:abstractNumId w:val="10"/>
  </w:num>
  <w:num w:numId="14" w16cid:durableId="611281779">
    <w:abstractNumId w:val="14"/>
  </w:num>
  <w:num w:numId="15" w16cid:durableId="300575559">
    <w:abstractNumId w:val="18"/>
  </w:num>
  <w:num w:numId="16" w16cid:durableId="1384209222">
    <w:abstractNumId w:val="16"/>
  </w:num>
  <w:num w:numId="17" w16cid:durableId="1776903899">
    <w:abstractNumId w:val="15"/>
  </w:num>
  <w:num w:numId="18" w16cid:durableId="165635786">
    <w:abstractNumId w:val="13"/>
  </w:num>
  <w:num w:numId="19" w16cid:durableId="1765422558">
    <w:abstractNumId w:val="9"/>
  </w:num>
  <w:num w:numId="20" w16cid:durableId="2112328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32B"/>
    <w:rsid w:val="0000321A"/>
    <w:rsid w:val="00034616"/>
    <w:rsid w:val="0006063C"/>
    <w:rsid w:val="000E7C7A"/>
    <w:rsid w:val="0011585E"/>
    <w:rsid w:val="0015074B"/>
    <w:rsid w:val="0017268B"/>
    <w:rsid w:val="001958A7"/>
    <w:rsid w:val="001A129F"/>
    <w:rsid w:val="001F1785"/>
    <w:rsid w:val="00201D67"/>
    <w:rsid w:val="00250E29"/>
    <w:rsid w:val="00264377"/>
    <w:rsid w:val="0029639D"/>
    <w:rsid w:val="002A0DC2"/>
    <w:rsid w:val="002D54EA"/>
    <w:rsid w:val="00306305"/>
    <w:rsid w:val="00324007"/>
    <w:rsid w:val="00326F90"/>
    <w:rsid w:val="00332A25"/>
    <w:rsid w:val="00370A11"/>
    <w:rsid w:val="00385CDD"/>
    <w:rsid w:val="003C71FC"/>
    <w:rsid w:val="004260D1"/>
    <w:rsid w:val="00426575"/>
    <w:rsid w:val="004408BF"/>
    <w:rsid w:val="00477B17"/>
    <w:rsid w:val="00493695"/>
    <w:rsid w:val="004D0DAC"/>
    <w:rsid w:val="00517210"/>
    <w:rsid w:val="00557D05"/>
    <w:rsid w:val="00687642"/>
    <w:rsid w:val="006C5663"/>
    <w:rsid w:val="006E0DFD"/>
    <w:rsid w:val="007154BA"/>
    <w:rsid w:val="00771323"/>
    <w:rsid w:val="007D6563"/>
    <w:rsid w:val="008B3652"/>
    <w:rsid w:val="009B271B"/>
    <w:rsid w:val="009D3CDD"/>
    <w:rsid w:val="009D5F4D"/>
    <w:rsid w:val="009F5331"/>
    <w:rsid w:val="00A12F15"/>
    <w:rsid w:val="00A341A6"/>
    <w:rsid w:val="00AA1D8D"/>
    <w:rsid w:val="00B36242"/>
    <w:rsid w:val="00B3698F"/>
    <w:rsid w:val="00B47730"/>
    <w:rsid w:val="00B63EF1"/>
    <w:rsid w:val="00B9243F"/>
    <w:rsid w:val="00BD5FD8"/>
    <w:rsid w:val="00C0349B"/>
    <w:rsid w:val="00C31B1B"/>
    <w:rsid w:val="00C345FC"/>
    <w:rsid w:val="00C923D8"/>
    <w:rsid w:val="00CB0664"/>
    <w:rsid w:val="00CB4420"/>
    <w:rsid w:val="00D67BC6"/>
    <w:rsid w:val="00E309FA"/>
    <w:rsid w:val="00E6135D"/>
    <w:rsid w:val="00E7682E"/>
    <w:rsid w:val="00EA76CE"/>
    <w:rsid w:val="00EB0D78"/>
    <w:rsid w:val="00F24DA9"/>
    <w:rsid w:val="00F266B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626580"/>
  <w14:defaultImageDpi w14:val="300"/>
  <w15:docId w15:val="{8A0B60C7-F866-462C-8DFC-EC68043C4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eastAsia="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B271B"/>
    <w:rPr>
      <w:color w:val="0000FF" w:themeColor="hyperlink"/>
      <w:u w:val="single"/>
    </w:rPr>
  </w:style>
  <w:style w:type="character" w:styleId="UnresolvedMention">
    <w:name w:val="Unresolved Mention"/>
    <w:basedOn w:val="DefaultParagraphFont"/>
    <w:uiPriority w:val="99"/>
    <w:semiHidden/>
    <w:unhideWhenUsed/>
    <w:rsid w:val="009B27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emirates.com"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6" ma:contentTypeDescription="Create a new document." ma:contentTypeScope="" ma:versionID="650ba9ff11aecfe6e227f32fe5ddc6b7">
  <xsd:schema xmlns:xsd="http://www.w3.org/2001/XMLSchema" xmlns:xs="http://www.w3.org/2001/XMLSchema" xmlns:p="http://schemas.microsoft.com/office/2006/metadata/properties" xmlns:ns3="a7bdb143-267e-438d-bcbf-e88b565c1722" targetNamespace="http://schemas.microsoft.com/office/2006/metadata/properties" ma:root="true" ma:fieldsID="08d3525afb62de16f5944fe117c81a2c"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C76C1218-5DDD-4861-814F-3488CF5A5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2A1411-DB5B-4EDD-842C-9280BE671C11}">
  <ds:schemaRefs>
    <ds:schemaRef ds:uri="http://schemas.microsoft.com/sharepoint/v3/contenttype/forms"/>
  </ds:schemaRefs>
</ds:datastoreItem>
</file>

<file path=customXml/itemProps4.xml><?xml version="1.0" encoding="utf-8"?>
<ds:datastoreItem xmlns:ds="http://schemas.openxmlformats.org/officeDocument/2006/customXml" ds:itemID="{94F2896E-784D-43AE-A95E-BCA3BAEF707D}">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4461</Words>
  <Characters>22131</Characters>
  <Application>Microsoft Office Word</Application>
  <DocSecurity>0</DocSecurity>
  <Lines>3688</Lines>
  <Paragraphs>3323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23269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Nazra Bibi (2321286)</cp:lastModifiedBy>
  <cp:revision>53</cp:revision>
  <dcterms:created xsi:type="dcterms:W3CDTF">2025-10-20T18:42:00Z</dcterms:created>
  <dcterms:modified xsi:type="dcterms:W3CDTF">2025-11-11T13:58:00Z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