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58698" w14:textId="77777777" w:rsidR="00FC314F" w:rsidRDefault="00FD15EA">
      <w:pPr>
        <w:pStyle w:val="Title"/>
        <w:jc w:val="center"/>
      </w:pPr>
      <w:bookmarkStart w:id="0" w:name="_Toc159352215"/>
      <w:bookmarkStart w:id="1" w:name="_Toc159352516"/>
      <w:r>
        <w:t>University Of Wale Trinity Saint David</w:t>
      </w:r>
      <w:bookmarkEnd w:id="0"/>
      <w:bookmarkEnd w:id="1"/>
    </w:p>
    <w:p w14:paraId="5C796BC1" w14:textId="77777777" w:rsidR="00FC314F" w:rsidRDefault="00FD15EA">
      <w:pPr>
        <w:jc w:val="center"/>
      </w:pPr>
      <w:r>
        <w:t>Wales Institution of Science and Art</w:t>
      </w:r>
    </w:p>
    <w:p w14:paraId="3927B2BD" w14:textId="77777777" w:rsidR="00FC314F" w:rsidRDefault="00FC314F">
      <w:pPr>
        <w:jc w:val="center"/>
      </w:pPr>
    </w:p>
    <w:p w14:paraId="4300DE84" w14:textId="77777777" w:rsidR="00FC314F" w:rsidRDefault="00FC314F">
      <w:pPr>
        <w:jc w:val="center"/>
      </w:pPr>
    </w:p>
    <w:p w14:paraId="13655056" w14:textId="77777777" w:rsidR="00FC314F" w:rsidRDefault="00FC314F">
      <w:pPr>
        <w:jc w:val="center"/>
      </w:pPr>
    </w:p>
    <w:p w14:paraId="30C7B9AD" w14:textId="77777777" w:rsidR="00FC314F" w:rsidRDefault="00FD15EA">
      <w:pPr>
        <w:jc w:val="center"/>
      </w:pPr>
      <w:r>
        <w:rPr>
          <w:noProof/>
        </w:rPr>
        <w:drawing>
          <wp:inline distT="0" distB="0" distL="0" distR="0" wp14:anchorId="795380C0" wp14:editId="137F316D">
            <wp:extent cx="3351943" cy="1494102"/>
            <wp:effectExtent l="0" t="0" r="857" b="0"/>
            <wp:docPr id="1153127384" name="Picture 10"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351943" cy="1494102"/>
                    </a:xfrm>
                    <a:prstGeom prst="rect">
                      <a:avLst/>
                    </a:prstGeom>
                    <a:noFill/>
                    <a:ln>
                      <a:noFill/>
                      <a:prstDash/>
                    </a:ln>
                  </pic:spPr>
                </pic:pic>
              </a:graphicData>
            </a:graphic>
          </wp:inline>
        </w:drawing>
      </w:r>
    </w:p>
    <w:p w14:paraId="792AF1CB" w14:textId="77777777" w:rsidR="00FC314F" w:rsidRDefault="00FC314F">
      <w:pPr>
        <w:jc w:val="center"/>
      </w:pPr>
    </w:p>
    <w:p w14:paraId="7F8AF1AD" w14:textId="77777777" w:rsidR="00FC314F" w:rsidRDefault="00FC314F">
      <w:pPr>
        <w:jc w:val="center"/>
      </w:pPr>
    </w:p>
    <w:p w14:paraId="106680A6" w14:textId="77777777" w:rsidR="00FC314F" w:rsidRDefault="00FC314F">
      <w:pPr>
        <w:jc w:val="center"/>
      </w:pPr>
    </w:p>
    <w:p w14:paraId="47620B17" w14:textId="77777777" w:rsidR="00FC314F" w:rsidRDefault="00FC314F">
      <w:pPr>
        <w:jc w:val="center"/>
      </w:pPr>
    </w:p>
    <w:p w14:paraId="17504055" w14:textId="77777777" w:rsidR="00FC314F" w:rsidRDefault="00FC314F">
      <w:pPr>
        <w:jc w:val="center"/>
      </w:pPr>
    </w:p>
    <w:p w14:paraId="7CC0C196" w14:textId="77777777" w:rsidR="00FC314F" w:rsidRDefault="00FC314F">
      <w:pPr>
        <w:jc w:val="center"/>
      </w:pPr>
    </w:p>
    <w:p w14:paraId="09CF86FD" w14:textId="72072628" w:rsidR="00FC314F" w:rsidRDefault="00B04D12">
      <w:pPr>
        <w:jc w:val="center"/>
        <w:rPr>
          <w:sz w:val="44"/>
          <w:szCs w:val="44"/>
        </w:rPr>
      </w:pPr>
      <w:r>
        <w:rPr>
          <w:sz w:val="44"/>
          <w:szCs w:val="44"/>
        </w:rPr>
        <w:t>Design for X</w:t>
      </w:r>
    </w:p>
    <w:p w14:paraId="797A562C" w14:textId="77777777" w:rsidR="00FC314F" w:rsidRDefault="00FC314F">
      <w:pPr>
        <w:jc w:val="center"/>
        <w:rPr>
          <w:sz w:val="28"/>
          <w:szCs w:val="28"/>
        </w:rPr>
      </w:pPr>
    </w:p>
    <w:p w14:paraId="6548D403" w14:textId="5AA9FB4C" w:rsidR="00FC314F" w:rsidRDefault="00B04D12">
      <w:pPr>
        <w:jc w:val="center"/>
      </w:pPr>
      <w:r w:rsidRPr="00B04D12">
        <w:rPr>
          <w:b/>
          <w:bCs/>
          <w:sz w:val="28"/>
          <w:szCs w:val="28"/>
        </w:rPr>
        <w:t>Manufacturing Design &amp; Technology</w:t>
      </w:r>
      <w:r w:rsidRPr="00B04D12">
        <w:rPr>
          <w:b/>
          <w:bCs/>
          <w:sz w:val="28"/>
          <w:szCs w:val="28"/>
        </w:rPr>
        <w:t xml:space="preserve"> </w:t>
      </w:r>
      <w:r w:rsidR="00FD15EA">
        <w:rPr>
          <w:b/>
          <w:bCs/>
          <w:sz w:val="28"/>
          <w:szCs w:val="28"/>
        </w:rPr>
        <w:t>(</w:t>
      </w:r>
      <w:r w:rsidR="00FD15EA">
        <w:rPr>
          <w:b/>
          <w:bCs/>
          <w:sz w:val="28"/>
          <w:szCs w:val="28"/>
        </w:rPr>
        <w:t>ACMA5002)</w:t>
      </w:r>
    </w:p>
    <w:p w14:paraId="35FA6503" w14:textId="77777777" w:rsidR="00FC314F" w:rsidRDefault="00FC314F">
      <w:pPr>
        <w:jc w:val="center"/>
        <w:rPr>
          <w:sz w:val="28"/>
          <w:szCs w:val="28"/>
        </w:rPr>
      </w:pPr>
    </w:p>
    <w:p w14:paraId="6201E979" w14:textId="77777777" w:rsidR="00FC314F" w:rsidRDefault="00FC314F">
      <w:pPr>
        <w:jc w:val="center"/>
      </w:pPr>
    </w:p>
    <w:p w14:paraId="7E66A86F" w14:textId="77777777" w:rsidR="00FC314F" w:rsidRDefault="00FC314F">
      <w:pPr>
        <w:jc w:val="center"/>
      </w:pPr>
    </w:p>
    <w:p w14:paraId="4358B697" w14:textId="77777777" w:rsidR="00FC314F" w:rsidRDefault="00FC314F">
      <w:pPr>
        <w:jc w:val="center"/>
      </w:pPr>
    </w:p>
    <w:p w14:paraId="3D6199E5" w14:textId="77777777" w:rsidR="00FC314F" w:rsidRDefault="00FC314F"/>
    <w:p w14:paraId="6459B444" w14:textId="77777777" w:rsidR="00FC314F" w:rsidRDefault="00FD15EA">
      <w:pPr>
        <w:jc w:val="center"/>
      </w:pPr>
      <w:r>
        <w:t>Kenyon Dale Montana</w:t>
      </w:r>
    </w:p>
    <w:p w14:paraId="606578E1" w14:textId="77777777" w:rsidR="00FC314F" w:rsidRDefault="00FD15EA">
      <w:pPr>
        <w:jc w:val="center"/>
      </w:pPr>
      <w:r>
        <w:t>2123458</w:t>
      </w:r>
    </w:p>
    <w:p w14:paraId="2FDB4A53" w14:textId="1C8F9EBF" w:rsidR="00B04D12" w:rsidRDefault="00FD15EA">
      <w:pPr>
        <w:jc w:val="center"/>
      </w:pPr>
      <w:r>
        <w:t>August 2024</w:t>
      </w:r>
    </w:p>
    <w:p w14:paraId="4CC9B38B" w14:textId="77777777" w:rsidR="00B04D12" w:rsidRDefault="00B04D12">
      <w:pPr>
        <w:suppressAutoHyphens w:val="0"/>
      </w:pPr>
      <w:r>
        <w:br w:type="page"/>
      </w:r>
    </w:p>
    <w:p w14:paraId="02629F8D" w14:textId="77777777" w:rsidR="00FC314F" w:rsidRDefault="00FC314F">
      <w:pPr>
        <w:jc w:val="center"/>
      </w:pPr>
    </w:p>
    <w:p w14:paraId="0ABF0BED" w14:textId="4CA9F776" w:rsidR="00FC314F" w:rsidRDefault="00FD15EA" w:rsidP="00283BC4">
      <w:pPr>
        <w:pStyle w:val="Heading1"/>
        <w:numPr>
          <w:ilvl w:val="0"/>
          <w:numId w:val="6"/>
        </w:numPr>
        <w:rPr>
          <w:i/>
          <w:iCs/>
          <w:u w:val="single"/>
        </w:rPr>
      </w:pPr>
      <w:bookmarkStart w:id="2" w:name="_Toc178526385"/>
      <w:bookmarkStart w:id="3" w:name="_Toc198113926"/>
      <w:bookmarkStart w:id="4" w:name="_Toc209995959"/>
      <w:r>
        <w:rPr>
          <w:i/>
          <w:iCs/>
          <w:u w:val="single"/>
        </w:rPr>
        <w:t>Abstract</w:t>
      </w:r>
      <w:bookmarkEnd w:id="2"/>
      <w:bookmarkEnd w:id="3"/>
      <w:bookmarkEnd w:id="4"/>
    </w:p>
    <w:p w14:paraId="488FB89B" w14:textId="77777777" w:rsidR="00283BC4" w:rsidRDefault="00283BC4" w:rsidP="00283BC4"/>
    <w:p w14:paraId="49B44CEB" w14:textId="5C7F1A2A" w:rsidR="00283BC4" w:rsidRDefault="00283BC4" w:rsidP="00283BC4">
      <w:r>
        <w:t>In this paper, a study had been carried out to optimi</w:t>
      </w:r>
      <w:r>
        <w:t>s</w:t>
      </w:r>
      <w:r>
        <w:t>ing</w:t>
      </w:r>
      <w:r>
        <w:t xml:space="preserve"> </w:t>
      </w:r>
      <w:r>
        <w:t xml:space="preserve">engineering </w:t>
      </w:r>
      <w:r>
        <w:t>components</w:t>
      </w:r>
      <w:r>
        <w:t xml:space="preserve"> </w:t>
      </w:r>
      <w:r>
        <w:t xml:space="preserve">through </w:t>
      </w:r>
      <w:r>
        <w:t>the concept of Design for X (</w:t>
      </w:r>
      <w:proofErr w:type="spellStart"/>
      <w:r>
        <w:t>DfX</w:t>
      </w:r>
      <w:proofErr w:type="spellEnd"/>
      <w:r>
        <w:t xml:space="preserve">). The first section </w:t>
      </w:r>
      <w:proofErr w:type="gramStart"/>
      <w:r>
        <w:t xml:space="preserve">is </w:t>
      </w:r>
      <w:r>
        <w:t>includes</w:t>
      </w:r>
      <w:proofErr w:type="gramEnd"/>
      <w:r>
        <w:t xml:space="preserve"> implementation of design for additive manufacturing (</w:t>
      </w:r>
      <w:proofErr w:type="spellStart"/>
      <w:r>
        <w:t>DfAM</w:t>
      </w:r>
      <w:proofErr w:type="spellEnd"/>
      <w:r>
        <w:t>) to a front upper wishbone</w:t>
      </w:r>
      <w:r>
        <w:t xml:space="preserve"> used within the motorsport </w:t>
      </w:r>
      <w:proofErr w:type="spellStart"/>
      <w:r>
        <w:t>industy</w:t>
      </w:r>
      <w:proofErr w:type="spellEnd"/>
      <w:r>
        <w:t>. Finite Element Analysis (FEA) was conducted for the purpose of characteri</w:t>
      </w:r>
      <w:r>
        <w:t>s</w:t>
      </w:r>
      <w:r>
        <w:t xml:space="preserve">ing baseline performance under braking loads, which exposed stress concentrations and minimum safety factors in the original AISI 1040 steel wishbone. Generative design tools in Autodesk Fusion 360 were subsequently utilised to tailor geometry for Selective Laser Melting (SLM). </w:t>
      </w:r>
      <w:r>
        <w:t xml:space="preserve">The design </w:t>
      </w:r>
      <w:r>
        <w:t>exhibited an increase in safety factor by 88%, a reduction in peak stress by 45% and mass saving of about 35%, indicating AM performance despite issues related to anisotropy, residual stress and high cost of fabrication.</w:t>
      </w:r>
    </w:p>
    <w:p w14:paraId="4B21B4C8" w14:textId="73CCB58F" w:rsidR="00283BC4" w:rsidRDefault="00283BC4" w:rsidP="00283BC4">
      <w:r>
        <w:t xml:space="preserve">The second aspect focuses on the </w:t>
      </w:r>
      <w:r>
        <w:t>re</w:t>
      </w:r>
      <w:r>
        <w:t>design of a robotic gripper</w:t>
      </w:r>
      <w:r>
        <w:t xml:space="preserve"> which was originally</w:t>
      </w:r>
      <w:r>
        <w:t xml:space="preserve"> </w:t>
      </w:r>
      <w:r>
        <w:t>un</w:t>
      </w:r>
      <w:r>
        <w:t>suitable for mass production. Cost, manufacturability</w:t>
      </w:r>
      <w:r>
        <w:t>,</w:t>
      </w:r>
      <w:r>
        <w:t xml:space="preserve"> and reliability were potential drivers as revealed by QFD concept valuing. A </w:t>
      </w:r>
      <w:r>
        <w:t xml:space="preserve">hybrid of processes was </w:t>
      </w:r>
      <w:r>
        <w:t>selected, which consists of a sheet metal fabrication base frame with CNC-milled jaws for a reasonably balanced compromise. Proposals developed were intended to use Design for Manufactur</w:t>
      </w:r>
      <w:r>
        <w:t>ing</w:t>
      </w:r>
      <w:r>
        <w:t xml:space="preserve"> (</w:t>
      </w:r>
      <w:proofErr w:type="spellStart"/>
      <w:r>
        <w:t>DfM</w:t>
      </w:r>
      <w:proofErr w:type="spellEnd"/>
      <w:r>
        <w:t>) and Design for Assembly (</w:t>
      </w:r>
      <w:proofErr w:type="spellStart"/>
      <w:r>
        <w:t>DfA</w:t>
      </w:r>
      <w:proofErr w:type="spellEnd"/>
      <w:r>
        <w:t>) principles which would focus on part consolidation, simplified tolerances</w:t>
      </w:r>
      <w:r>
        <w:t>,</w:t>
      </w:r>
      <w:r>
        <w:t xml:space="preserve"> and standard fasteners. Reliability and sustainability were also </w:t>
      </w:r>
      <w:proofErr w:type="gramStart"/>
      <w:r>
        <w:t>taken into account</w:t>
      </w:r>
      <w:proofErr w:type="gramEnd"/>
      <w:r>
        <w:t xml:space="preserve"> with FMEA, which made it possible to address identified risks.</w:t>
      </w:r>
    </w:p>
    <w:p w14:paraId="7F11E624" w14:textId="797B0DC9" w:rsidR="00283BC4" w:rsidRPr="00283BC4" w:rsidRDefault="00283BC4" w:rsidP="00283BC4">
      <w:r>
        <w:t>Altogether</w:t>
      </w:r>
      <w:r>
        <w:t xml:space="preserve">, the study </w:t>
      </w:r>
      <w:r>
        <w:t>highlights</w:t>
      </w:r>
      <w:r>
        <w:t xml:space="preserve"> how </w:t>
      </w:r>
      <w:proofErr w:type="spellStart"/>
      <w:r>
        <w:t>DfX</w:t>
      </w:r>
      <w:proofErr w:type="spellEnd"/>
      <w:r>
        <w:t xml:space="preserve"> methodologies facilitate creation of components that are high-performance, manufacturable and reliable. Where additive manufacturing performs better in performance-critical applications, traditional ones still offer some strength for mass production use cases</w:t>
      </w:r>
      <w:r>
        <w:t>.</w:t>
      </w:r>
    </w:p>
    <w:p w14:paraId="5E39384C" w14:textId="77777777" w:rsidR="00FC314F" w:rsidRDefault="00FD15EA">
      <w:pPr>
        <w:pStyle w:val="Heading1"/>
        <w:pageBreakBefore/>
        <w:rPr>
          <w:i/>
          <w:iCs/>
          <w:u w:val="single"/>
        </w:rPr>
      </w:pPr>
      <w:bookmarkStart w:id="5" w:name="_Toc178526386"/>
      <w:bookmarkStart w:id="6" w:name="_Toc198113927"/>
      <w:bookmarkStart w:id="7" w:name="_Toc209995960"/>
      <w:r>
        <w:rPr>
          <w:i/>
          <w:iCs/>
          <w:u w:val="single"/>
        </w:rPr>
        <w:lastRenderedPageBreak/>
        <w:t>2.0 Table of Contents</w:t>
      </w:r>
      <w:bookmarkEnd w:id="5"/>
      <w:bookmarkEnd w:id="6"/>
      <w:bookmarkEnd w:id="7"/>
      <w:r>
        <w:rPr>
          <w:i/>
          <w:iCs/>
          <w:u w:val="single"/>
        </w:rPr>
        <w:t xml:space="preserve"> </w:t>
      </w:r>
    </w:p>
    <w:p w14:paraId="54319419" w14:textId="77777777" w:rsidR="00FC314F" w:rsidRDefault="00FC314F"/>
    <w:bookmarkStart w:id="8" w:name="_Toc209995961" w:displacedByCustomXml="next"/>
    <w:sdt>
      <w:sdtPr>
        <w:id w:val="2136902880"/>
        <w:docPartObj>
          <w:docPartGallery w:val="Table of Contents"/>
          <w:docPartUnique/>
        </w:docPartObj>
      </w:sdtPr>
      <w:sdtEndPr>
        <w:rPr>
          <w:rFonts w:ascii="Aptos" w:eastAsia="Aptos" w:hAnsi="Aptos"/>
          <w:b/>
          <w:bCs/>
          <w:noProof/>
          <w:color w:val="auto"/>
          <w:kern w:val="3"/>
          <w:sz w:val="22"/>
          <w:szCs w:val="22"/>
          <w:lang w:val="en-GB"/>
        </w:rPr>
      </w:sdtEndPr>
      <w:sdtContent>
        <w:p w14:paraId="7637C9FF" w14:textId="5F380143" w:rsidR="00B04D12" w:rsidRDefault="00B04D12">
          <w:pPr>
            <w:pStyle w:val="TOCHeading"/>
          </w:pPr>
          <w:r>
            <w:t>Contents</w:t>
          </w:r>
          <w:bookmarkEnd w:id="8"/>
        </w:p>
        <w:p w14:paraId="6A23D26B" w14:textId="12D00A82"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09995959" w:history="1">
            <w:r w:rsidRPr="00E02C90">
              <w:rPr>
                <w:rStyle w:val="Hyperlink"/>
                <w:i/>
                <w:iCs/>
                <w:noProof/>
              </w:rPr>
              <w:t>1.0 Abstract</w:t>
            </w:r>
            <w:r>
              <w:rPr>
                <w:noProof/>
                <w:webHidden/>
              </w:rPr>
              <w:tab/>
            </w:r>
            <w:r>
              <w:rPr>
                <w:noProof/>
                <w:webHidden/>
              </w:rPr>
              <w:fldChar w:fldCharType="begin"/>
            </w:r>
            <w:r>
              <w:rPr>
                <w:noProof/>
                <w:webHidden/>
              </w:rPr>
              <w:instrText xml:space="preserve"> PAGEREF _Toc209995959 \h </w:instrText>
            </w:r>
            <w:r>
              <w:rPr>
                <w:noProof/>
                <w:webHidden/>
              </w:rPr>
            </w:r>
            <w:r>
              <w:rPr>
                <w:noProof/>
                <w:webHidden/>
              </w:rPr>
              <w:fldChar w:fldCharType="separate"/>
            </w:r>
            <w:r>
              <w:rPr>
                <w:noProof/>
                <w:webHidden/>
              </w:rPr>
              <w:t>2</w:t>
            </w:r>
            <w:r>
              <w:rPr>
                <w:noProof/>
                <w:webHidden/>
              </w:rPr>
              <w:fldChar w:fldCharType="end"/>
            </w:r>
          </w:hyperlink>
        </w:p>
        <w:p w14:paraId="7B4C31CD" w14:textId="1099ED3A"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0" w:history="1">
            <w:r w:rsidRPr="00E02C90">
              <w:rPr>
                <w:rStyle w:val="Hyperlink"/>
                <w:i/>
                <w:iCs/>
                <w:noProof/>
              </w:rPr>
              <w:t>2.0 Table of Contents</w:t>
            </w:r>
            <w:r>
              <w:rPr>
                <w:noProof/>
                <w:webHidden/>
              </w:rPr>
              <w:tab/>
            </w:r>
            <w:r>
              <w:rPr>
                <w:noProof/>
                <w:webHidden/>
              </w:rPr>
              <w:fldChar w:fldCharType="begin"/>
            </w:r>
            <w:r>
              <w:rPr>
                <w:noProof/>
                <w:webHidden/>
              </w:rPr>
              <w:instrText xml:space="preserve"> PAGEREF _Toc209995960 \h </w:instrText>
            </w:r>
            <w:r>
              <w:rPr>
                <w:noProof/>
                <w:webHidden/>
              </w:rPr>
            </w:r>
            <w:r>
              <w:rPr>
                <w:noProof/>
                <w:webHidden/>
              </w:rPr>
              <w:fldChar w:fldCharType="separate"/>
            </w:r>
            <w:r>
              <w:rPr>
                <w:noProof/>
                <w:webHidden/>
              </w:rPr>
              <w:t>3</w:t>
            </w:r>
            <w:r>
              <w:rPr>
                <w:noProof/>
                <w:webHidden/>
              </w:rPr>
              <w:fldChar w:fldCharType="end"/>
            </w:r>
          </w:hyperlink>
        </w:p>
        <w:p w14:paraId="351F8AFF" w14:textId="216A74D0"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1" w:history="1">
            <w:r w:rsidRPr="00E02C90">
              <w:rPr>
                <w:rStyle w:val="Hyperlink"/>
                <w:noProof/>
              </w:rPr>
              <w:t>Contents</w:t>
            </w:r>
            <w:r>
              <w:rPr>
                <w:noProof/>
                <w:webHidden/>
              </w:rPr>
              <w:tab/>
            </w:r>
            <w:r>
              <w:rPr>
                <w:noProof/>
                <w:webHidden/>
              </w:rPr>
              <w:fldChar w:fldCharType="begin"/>
            </w:r>
            <w:r>
              <w:rPr>
                <w:noProof/>
                <w:webHidden/>
              </w:rPr>
              <w:instrText xml:space="preserve"> PAGEREF _Toc209995961 \h </w:instrText>
            </w:r>
            <w:r>
              <w:rPr>
                <w:noProof/>
                <w:webHidden/>
              </w:rPr>
            </w:r>
            <w:r>
              <w:rPr>
                <w:noProof/>
                <w:webHidden/>
              </w:rPr>
              <w:fldChar w:fldCharType="separate"/>
            </w:r>
            <w:r>
              <w:rPr>
                <w:noProof/>
                <w:webHidden/>
              </w:rPr>
              <w:t>3</w:t>
            </w:r>
            <w:r>
              <w:rPr>
                <w:noProof/>
                <w:webHidden/>
              </w:rPr>
              <w:fldChar w:fldCharType="end"/>
            </w:r>
          </w:hyperlink>
        </w:p>
        <w:p w14:paraId="1624267D" w14:textId="61FD3281"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2" w:history="1">
            <w:r w:rsidRPr="00E02C90">
              <w:rPr>
                <w:rStyle w:val="Hyperlink"/>
                <w:i/>
                <w:iCs/>
                <w:noProof/>
              </w:rPr>
              <w:t>3.0  Design for Additive Manufacturing Introduction</w:t>
            </w:r>
            <w:r>
              <w:rPr>
                <w:noProof/>
                <w:webHidden/>
              </w:rPr>
              <w:tab/>
            </w:r>
            <w:r>
              <w:rPr>
                <w:noProof/>
                <w:webHidden/>
              </w:rPr>
              <w:fldChar w:fldCharType="begin"/>
            </w:r>
            <w:r>
              <w:rPr>
                <w:noProof/>
                <w:webHidden/>
              </w:rPr>
              <w:instrText xml:space="preserve"> PAGEREF _Toc209995962 \h </w:instrText>
            </w:r>
            <w:r>
              <w:rPr>
                <w:noProof/>
                <w:webHidden/>
              </w:rPr>
            </w:r>
            <w:r>
              <w:rPr>
                <w:noProof/>
                <w:webHidden/>
              </w:rPr>
              <w:fldChar w:fldCharType="separate"/>
            </w:r>
            <w:r>
              <w:rPr>
                <w:noProof/>
                <w:webHidden/>
              </w:rPr>
              <w:t>5</w:t>
            </w:r>
            <w:r>
              <w:rPr>
                <w:noProof/>
                <w:webHidden/>
              </w:rPr>
              <w:fldChar w:fldCharType="end"/>
            </w:r>
          </w:hyperlink>
        </w:p>
        <w:p w14:paraId="03E558B0" w14:textId="6A1D6F25"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3" w:history="1">
            <w:r w:rsidRPr="00E02C90">
              <w:rPr>
                <w:rStyle w:val="Hyperlink"/>
                <w:i/>
                <w:iCs/>
                <w:noProof/>
              </w:rPr>
              <w:t>4.0 Original Wishbone’s Finite Element Analysis (FEA)</w:t>
            </w:r>
            <w:r>
              <w:rPr>
                <w:noProof/>
                <w:webHidden/>
              </w:rPr>
              <w:tab/>
            </w:r>
            <w:r>
              <w:rPr>
                <w:noProof/>
                <w:webHidden/>
              </w:rPr>
              <w:fldChar w:fldCharType="begin"/>
            </w:r>
            <w:r>
              <w:rPr>
                <w:noProof/>
                <w:webHidden/>
              </w:rPr>
              <w:instrText xml:space="preserve"> PAGEREF _Toc209995963 \h </w:instrText>
            </w:r>
            <w:r>
              <w:rPr>
                <w:noProof/>
                <w:webHidden/>
              </w:rPr>
            </w:r>
            <w:r>
              <w:rPr>
                <w:noProof/>
                <w:webHidden/>
              </w:rPr>
              <w:fldChar w:fldCharType="separate"/>
            </w:r>
            <w:r>
              <w:rPr>
                <w:noProof/>
                <w:webHidden/>
              </w:rPr>
              <w:t>6</w:t>
            </w:r>
            <w:r>
              <w:rPr>
                <w:noProof/>
                <w:webHidden/>
              </w:rPr>
              <w:fldChar w:fldCharType="end"/>
            </w:r>
          </w:hyperlink>
        </w:p>
        <w:p w14:paraId="10881229" w14:textId="0B62D658"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4" w:history="1">
            <w:r w:rsidRPr="00E02C90">
              <w:rPr>
                <w:rStyle w:val="Hyperlink"/>
                <w:noProof/>
              </w:rPr>
              <w:t>4.1 Load Cases for wishbone under braking.</w:t>
            </w:r>
            <w:r>
              <w:rPr>
                <w:noProof/>
                <w:webHidden/>
              </w:rPr>
              <w:tab/>
            </w:r>
            <w:r>
              <w:rPr>
                <w:noProof/>
                <w:webHidden/>
              </w:rPr>
              <w:fldChar w:fldCharType="begin"/>
            </w:r>
            <w:r>
              <w:rPr>
                <w:noProof/>
                <w:webHidden/>
              </w:rPr>
              <w:instrText xml:space="preserve"> PAGEREF _Toc209995964 \h </w:instrText>
            </w:r>
            <w:r>
              <w:rPr>
                <w:noProof/>
                <w:webHidden/>
              </w:rPr>
            </w:r>
            <w:r>
              <w:rPr>
                <w:noProof/>
                <w:webHidden/>
              </w:rPr>
              <w:fldChar w:fldCharType="separate"/>
            </w:r>
            <w:r>
              <w:rPr>
                <w:noProof/>
                <w:webHidden/>
              </w:rPr>
              <w:t>6</w:t>
            </w:r>
            <w:r>
              <w:rPr>
                <w:noProof/>
                <w:webHidden/>
              </w:rPr>
              <w:fldChar w:fldCharType="end"/>
            </w:r>
          </w:hyperlink>
        </w:p>
        <w:p w14:paraId="4F2D678A" w14:textId="60A9833C"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5" w:history="1">
            <w:r w:rsidRPr="00E02C90">
              <w:rPr>
                <w:rStyle w:val="Hyperlink"/>
                <w:noProof/>
              </w:rPr>
              <w:t>4.2 Initial Model</w:t>
            </w:r>
            <w:r>
              <w:rPr>
                <w:noProof/>
                <w:webHidden/>
              </w:rPr>
              <w:tab/>
            </w:r>
            <w:r>
              <w:rPr>
                <w:noProof/>
                <w:webHidden/>
              </w:rPr>
              <w:fldChar w:fldCharType="begin"/>
            </w:r>
            <w:r>
              <w:rPr>
                <w:noProof/>
                <w:webHidden/>
              </w:rPr>
              <w:instrText xml:space="preserve"> PAGEREF _Toc209995965 \h </w:instrText>
            </w:r>
            <w:r>
              <w:rPr>
                <w:noProof/>
                <w:webHidden/>
              </w:rPr>
            </w:r>
            <w:r>
              <w:rPr>
                <w:noProof/>
                <w:webHidden/>
              </w:rPr>
              <w:fldChar w:fldCharType="separate"/>
            </w:r>
            <w:r>
              <w:rPr>
                <w:noProof/>
                <w:webHidden/>
              </w:rPr>
              <w:t>7</w:t>
            </w:r>
            <w:r>
              <w:rPr>
                <w:noProof/>
                <w:webHidden/>
              </w:rPr>
              <w:fldChar w:fldCharType="end"/>
            </w:r>
          </w:hyperlink>
        </w:p>
        <w:p w14:paraId="1BE9FF43" w14:textId="7BD80653"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6" w:history="1">
            <w:r w:rsidRPr="00E02C90">
              <w:rPr>
                <w:rStyle w:val="Hyperlink"/>
                <w:noProof/>
              </w:rPr>
              <w:t>4.3 Original Component’s FEA Results.</w:t>
            </w:r>
            <w:r>
              <w:rPr>
                <w:noProof/>
                <w:webHidden/>
              </w:rPr>
              <w:tab/>
            </w:r>
            <w:r>
              <w:rPr>
                <w:noProof/>
                <w:webHidden/>
              </w:rPr>
              <w:fldChar w:fldCharType="begin"/>
            </w:r>
            <w:r>
              <w:rPr>
                <w:noProof/>
                <w:webHidden/>
              </w:rPr>
              <w:instrText xml:space="preserve"> PAGEREF _Toc209995966 \h </w:instrText>
            </w:r>
            <w:r>
              <w:rPr>
                <w:noProof/>
                <w:webHidden/>
              </w:rPr>
            </w:r>
            <w:r>
              <w:rPr>
                <w:noProof/>
                <w:webHidden/>
              </w:rPr>
              <w:fldChar w:fldCharType="separate"/>
            </w:r>
            <w:r>
              <w:rPr>
                <w:noProof/>
                <w:webHidden/>
              </w:rPr>
              <w:t>8</w:t>
            </w:r>
            <w:r>
              <w:rPr>
                <w:noProof/>
                <w:webHidden/>
              </w:rPr>
              <w:fldChar w:fldCharType="end"/>
            </w:r>
          </w:hyperlink>
        </w:p>
        <w:p w14:paraId="7AF276EB" w14:textId="6ED485DA"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7" w:history="1">
            <w:r w:rsidRPr="00E02C90">
              <w:rPr>
                <w:rStyle w:val="Hyperlink"/>
                <w:noProof/>
              </w:rPr>
              <w:t>5. Redesigning for Additive Manufacturing.</w:t>
            </w:r>
            <w:r>
              <w:rPr>
                <w:noProof/>
                <w:webHidden/>
              </w:rPr>
              <w:tab/>
            </w:r>
            <w:r>
              <w:rPr>
                <w:noProof/>
                <w:webHidden/>
              </w:rPr>
              <w:fldChar w:fldCharType="begin"/>
            </w:r>
            <w:r>
              <w:rPr>
                <w:noProof/>
                <w:webHidden/>
              </w:rPr>
              <w:instrText xml:space="preserve"> PAGEREF _Toc209995967 \h </w:instrText>
            </w:r>
            <w:r>
              <w:rPr>
                <w:noProof/>
                <w:webHidden/>
              </w:rPr>
            </w:r>
            <w:r>
              <w:rPr>
                <w:noProof/>
                <w:webHidden/>
              </w:rPr>
              <w:fldChar w:fldCharType="separate"/>
            </w:r>
            <w:r>
              <w:rPr>
                <w:noProof/>
                <w:webHidden/>
              </w:rPr>
              <w:t>10</w:t>
            </w:r>
            <w:r>
              <w:rPr>
                <w:noProof/>
                <w:webHidden/>
              </w:rPr>
              <w:fldChar w:fldCharType="end"/>
            </w:r>
          </w:hyperlink>
        </w:p>
        <w:p w14:paraId="42C8FD72" w14:textId="66CC961D"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8" w:history="1">
            <w:r w:rsidRPr="00E02C90">
              <w:rPr>
                <w:rStyle w:val="Hyperlink"/>
                <w:noProof/>
              </w:rPr>
              <w:t>5.1 Quality Functional Deployment.</w:t>
            </w:r>
            <w:r>
              <w:rPr>
                <w:noProof/>
                <w:webHidden/>
              </w:rPr>
              <w:tab/>
            </w:r>
            <w:r>
              <w:rPr>
                <w:noProof/>
                <w:webHidden/>
              </w:rPr>
              <w:fldChar w:fldCharType="begin"/>
            </w:r>
            <w:r>
              <w:rPr>
                <w:noProof/>
                <w:webHidden/>
              </w:rPr>
              <w:instrText xml:space="preserve"> PAGEREF _Toc209995968 \h </w:instrText>
            </w:r>
            <w:r>
              <w:rPr>
                <w:noProof/>
                <w:webHidden/>
              </w:rPr>
            </w:r>
            <w:r>
              <w:rPr>
                <w:noProof/>
                <w:webHidden/>
              </w:rPr>
              <w:fldChar w:fldCharType="separate"/>
            </w:r>
            <w:r>
              <w:rPr>
                <w:noProof/>
                <w:webHidden/>
              </w:rPr>
              <w:t>10</w:t>
            </w:r>
            <w:r>
              <w:rPr>
                <w:noProof/>
                <w:webHidden/>
              </w:rPr>
              <w:fldChar w:fldCharType="end"/>
            </w:r>
          </w:hyperlink>
        </w:p>
        <w:p w14:paraId="33AFE3CB" w14:textId="2D959177"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69" w:history="1">
            <w:r w:rsidRPr="00E02C90">
              <w:rPr>
                <w:rStyle w:val="Hyperlink"/>
                <w:noProof/>
              </w:rPr>
              <w:t>5.2 Additive Manufacturing Methods</w:t>
            </w:r>
            <w:r>
              <w:rPr>
                <w:noProof/>
                <w:webHidden/>
              </w:rPr>
              <w:tab/>
            </w:r>
            <w:r>
              <w:rPr>
                <w:noProof/>
                <w:webHidden/>
              </w:rPr>
              <w:fldChar w:fldCharType="begin"/>
            </w:r>
            <w:r>
              <w:rPr>
                <w:noProof/>
                <w:webHidden/>
              </w:rPr>
              <w:instrText xml:space="preserve"> PAGEREF _Toc209995969 \h </w:instrText>
            </w:r>
            <w:r>
              <w:rPr>
                <w:noProof/>
                <w:webHidden/>
              </w:rPr>
            </w:r>
            <w:r>
              <w:rPr>
                <w:noProof/>
                <w:webHidden/>
              </w:rPr>
              <w:fldChar w:fldCharType="separate"/>
            </w:r>
            <w:r>
              <w:rPr>
                <w:noProof/>
                <w:webHidden/>
              </w:rPr>
              <w:t>10</w:t>
            </w:r>
            <w:r>
              <w:rPr>
                <w:noProof/>
                <w:webHidden/>
              </w:rPr>
              <w:fldChar w:fldCharType="end"/>
            </w:r>
          </w:hyperlink>
        </w:p>
        <w:p w14:paraId="7DC2B35E" w14:textId="661E6D91"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0" w:history="1">
            <w:r w:rsidRPr="00E02C90">
              <w:rPr>
                <w:rStyle w:val="Hyperlink"/>
                <w:noProof/>
              </w:rPr>
              <w:t>5.3 Generative Design Process.</w:t>
            </w:r>
            <w:r>
              <w:rPr>
                <w:noProof/>
                <w:webHidden/>
              </w:rPr>
              <w:tab/>
            </w:r>
            <w:r>
              <w:rPr>
                <w:noProof/>
                <w:webHidden/>
              </w:rPr>
              <w:fldChar w:fldCharType="begin"/>
            </w:r>
            <w:r>
              <w:rPr>
                <w:noProof/>
                <w:webHidden/>
              </w:rPr>
              <w:instrText xml:space="preserve"> PAGEREF _Toc209995970 \h </w:instrText>
            </w:r>
            <w:r>
              <w:rPr>
                <w:noProof/>
                <w:webHidden/>
              </w:rPr>
            </w:r>
            <w:r>
              <w:rPr>
                <w:noProof/>
                <w:webHidden/>
              </w:rPr>
              <w:fldChar w:fldCharType="separate"/>
            </w:r>
            <w:r>
              <w:rPr>
                <w:noProof/>
                <w:webHidden/>
              </w:rPr>
              <w:t>10</w:t>
            </w:r>
            <w:r>
              <w:rPr>
                <w:noProof/>
                <w:webHidden/>
              </w:rPr>
              <w:fldChar w:fldCharType="end"/>
            </w:r>
          </w:hyperlink>
        </w:p>
        <w:p w14:paraId="31680813" w14:textId="1229F9ED"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1" w:history="1">
            <w:r w:rsidRPr="00E02C90">
              <w:rPr>
                <w:rStyle w:val="Hyperlink"/>
                <w:noProof/>
              </w:rPr>
              <w:t>5.4 Results from Generative Design</w:t>
            </w:r>
            <w:r>
              <w:rPr>
                <w:noProof/>
                <w:webHidden/>
              </w:rPr>
              <w:tab/>
            </w:r>
            <w:r>
              <w:rPr>
                <w:noProof/>
                <w:webHidden/>
              </w:rPr>
              <w:fldChar w:fldCharType="begin"/>
            </w:r>
            <w:r>
              <w:rPr>
                <w:noProof/>
                <w:webHidden/>
              </w:rPr>
              <w:instrText xml:space="preserve"> PAGEREF _Toc209995971 \h </w:instrText>
            </w:r>
            <w:r>
              <w:rPr>
                <w:noProof/>
                <w:webHidden/>
              </w:rPr>
            </w:r>
            <w:r>
              <w:rPr>
                <w:noProof/>
                <w:webHidden/>
              </w:rPr>
              <w:fldChar w:fldCharType="separate"/>
            </w:r>
            <w:r>
              <w:rPr>
                <w:noProof/>
                <w:webHidden/>
              </w:rPr>
              <w:t>12</w:t>
            </w:r>
            <w:r>
              <w:rPr>
                <w:noProof/>
                <w:webHidden/>
              </w:rPr>
              <w:fldChar w:fldCharType="end"/>
            </w:r>
          </w:hyperlink>
        </w:p>
        <w:p w14:paraId="7F0A7C2B" w14:textId="2D4F15E8"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2" w:history="1">
            <w:r w:rsidRPr="00E02C90">
              <w:rPr>
                <w:rStyle w:val="Hyperlink"/>
                <w:noProof/>
              </w:rPr>
              <w:t>6. DFAM Considerations.</w:t>
            </w:r>
            <w:r>
              <w:rPr>
                <w:noProof/>
                <w:webHidden/>
              </w:rPr>
              <w:tab/>
            </w:r>
            <w:r>
              <w:rPr>
                <w:noProof/>
                <w:webHidden/>
              </w:rPr>
              <w:fldChar w:fldCharType="begin"/>
            </w:r>
            <w:r>
              <w:rPr>
                <w:noProof/>
                <w:webHidden/>
              </w:rPr>
              <w:instrText xml:space="preserve"> PAGEREF _Toc209995972 \h </w:instrText>
            </w:r>
            <w:r>
              <w:rPr>
                <w:noProof/>
                <w:webHidden/>
              </w:rPr>
            </w:r>
            <w:r>
              <w:rPr>
                <w:noProof/>
                <w:webHidden/>
              </w:rPr>
              <w:fldChar w:fldCharType="separate"/>
            </w:r>
            <w:r>
              <w:rPr>
                <w:noProof/>
                <w:webHidden/>
              </w:rPr>
              <w:t>13</w:t>
            </w:r>
            <w:r>
              <w:rPr>
                <w:noProof/>
                <w:webHidden/>
              </w:rPr>
              <w:fldChar w:fldCharType="end"/>
            </w:r>
          </w:hyperlink>
        </w:p>
        <w:p w14:paraId="504A7176" w14:textId="2DFFD336"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3" w:history="1">
            <w:r w:rsidRPr="00E02C90">
              <w:rPr>
                <w:rStyle w:val="Hyperlink"/>
                <w:noProof/>
              </w:rPr>
              <w:t>6.1 Manufacturing Constraints</w:t>
            </w:r>
            <w:r>
              <w:rPr>
                <w:noProof/>
                <w:webHidden/>
              </w:rPr>
              <w:tab/>
            </w:r>
            <w:r>
              <w:rPr>
                <w:noProof/>
                <w:webHidden/>
              </w:rPr>
              <w:fldChar w:fldCharType="begin"/>
            </w:r>
            <w:r>
              <w:rPr>
                <w:noProof/>
                <w:webHidden/>
              </w:rPr>
              <w:instrText xml:space="preserve"> PAGEREF _Toc209995973 \h </w:instrText>
            </w:r>
            <w:r>
              <w:rPr>
                <w:noProof/>
                <w:webHidden/>
              </w:rPr>
            </w:r>
            <w:r>
              <w:rPr>
                <w:noProof/>
                <w:webHidden/>
              </w:rPr>
              <w:fldChar w:fldCharType="separate"/>
            </w:r>
            <w:r>
              <w:rPr>
                <w:noProof/>
                <w:webHidden/>
              </w:rPr>
              <w:t>13</w:t>
            </w:r>
            <w:r>
              <w:rPr>
                <w:noProof/>
                <w:webHidden/>
              </w:rPr>
              <w:fldChar w:fldCharType="end"/>
            </w:r>
          </w:hyperlink>
        </w:p>
        <w:p w14:paraId="52EF8ED0" w14:textId="73B3F9BF"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4" w:history="1">
            <w:r w:rsidRPr="00E02C90">
              <w:rPr>
                <w:rStyle w:val="Hyperlink"/>
                <w:noProof/>
              </w:rPr>
              <w:t>6.2 Design Workflow Issues and Savings</w:t>
            </w:r>
            <w:r>
              <w:rPr>
                <w:noProof/>
                <w:webHidden/>
              </w:rPr>
              <w:tab/>
            </w:r>
            <w:r>
              <w:rPr>
                <w:noProof/>
                <w:webHidden/>
              </w:rPr>
              <w:fldChar w:fldCharType="begin"/>
            </w:r>
            <w:r>
              <w:rPr>
                <w:noProof/>
                <w:webHidden/>
              </w:rPr>
              <w:instrText xml:space="preserve"> PAGEREF _Toc209995974 \h </w:instrText>
            </w:r>
            <w:r>
              <w:rPr>
                <w:noProof/>
                <w:webHidden/>
              </w:rPr>
            </w:r>
            <w:r>
              <w:rPr>
                <w:noProof/>
                <w:webHidden/>
              </w:rPr>
              <w:fldChar w:fldCharType="separate"/>
            </w:r>
            <w:r>
              <w:rPr>
                <w:noProof/>
                <w:webHidden/>
              </w:rPr>
              <w:t>14</w:t>
            </w:r>
            <w:r>
              <w:rPr>
                <w:noProof/>
                <w:webHidden/>
              </w:rPr>
              <w:fldChar w:fldCharType="end"/>
            </w:r>
          </w:hyperlink>
        </w:p>
        <w:p w14:paraId="4B469E53" w14:textId="2430BFEA"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5" w:history="1">
            <w:r w:rsidRPr="00E02C90">
              <w:rPr>
                <w:rStyle w:val="Hyperlink"/>
                <w:noProof/>
              </w:rPr>
              <w:t>7. Design for Additive Manufacturing Conclusion</w:t>
            </w:r>
            <w:r>
              <w:rPr>
                <w:noProof/>
                <w:webHidden/>
              </w:rPr>
              <w:tab/>
            </w:r>
            <w:r>
              <w:rPr>
                <w:noProof/>
                <w:webHidden/>
              </w:rPr>
              <w:fldChar w:fldCharType="begin"/>
            </w:r>
            <w:r>
              <w:rPr>
                <w:noProof/>
                <w:webHidden/>
              </w:rPr>
              <w:instrText xml:space="preserve"> PAGEREF _Toc209995975 \h </w:instrText>
            </w:r>
            <w:r>
              <w:rPr>
                <w:noProof/>
                <w:webHidden/>
              </w:rPr>
            </w:r>
            <w:r>
              <w:rPr>
                <w:noProof/>
                <w:webHidden/>
              </w:rPr>
              <w:fldChar w:fldCharType="separate"/>
            </w:r>
            <w:r>
              <w:rPr>
                <w:noProof/>
                <w:webHidden/>
              </w:rPr>
              <w:t>15</w:t>
            </w:r>
            <w:r>
              <w:rPr>
                <w:noProof/>
                <w:webHidden/>
              </w:rPr>
              <w:fldChar w:fldCharType="end"/>
            </w:r>
          </w:hyperlink>
        </w:p>
        <w:p w14:paraId="6F34AB0B" w14:textId="000D75D8"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6" w:history="1">
            <w:r w:rsidRPr="00E02C90">
              <w:rPr>
                <w:rStyle w:val="Hyperlink"/>
                <w:noProof/>
              </w:rPr>
              <w:t>8.0 Robot Gripper Redesign Introduction.</w:t>
            </w:r>
            <w:r>
              <w:rPr>
                <w:noProof/>
                <w:webHidden/>
              </w:rPr>
              <w:tab/>
            </w:r>
            <w:r>
              <w:rPr>
                <w:noProof/>
                <w:webHidden/>
              </w:rPr>
              <w:fldChar w:fldCharType="begin"/>
            </w:r>
            <w:r>
              <w:rPr>
                <w:noProof/>
                <w:webHidden/>
              </w:rPr>
              <w:instrText xml:space="preserve"> PAGEREF _Toc209995976 \h </w:instrText>
            </w:r>
            <w:r>
              <w:rPr>
                <w:noProof/>
                <w:webHidden/>
              </w:rPr>
            </w:r>
            <w:r>
              <w:rPr>
                <w:noProof/>
                <w:webHidden/>
              </w:rPr>
              <w:fldChar w:fldCharType="separate"/>
            </w:r>
            <w:r>
              <w:rPr>
                <w:noProof/>
                <w:webHidden/>
              </w:rPr>
              <w:t>16</w:t>
            </w:r>
            <w:r>
              <w:rPr>
                <w:noProof/>
                <w:webHidden/>
              </w:rPr>
              <w:fldChar w:fldCharType="end"/>
            </w:r>
          </w:hyperlink>
        </w:p>
        <w:p w14:paraId="5292BD7B" w14:textId="717DCEC6"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7" w:history="1">
            <w:r w:rsidRPr="00E02C90">
              <w:rPr>
                <w:rStyle w:val="Hyperlink"/>
                <w:noProof/>
              </w:rPr>
              <w:t>9.0 Concept Appraisal</w:t>
            </w:r>
            <w:r>
              <w:rPr>
                <w:noProof/>
                <w:webHidden/>
              </w:rPr>
              <w:tab/>
            </w:r>
            <w:r>
              <w:rPr>
                <w:noProof/>
                <w:webHidden/>
              </w:rPr>
              <w:fldChar w:fldCharType="begin"/>
            </w:r>
            <w:r>
              <w:rPr>
                <w:noProof/>
                <w:webHidden/>
              </w:rPr>
              <w:instrText xml:space="preserve"> PAGEREF _Toc209995977 \h </w:instrText>
            </w:r>
            <w:r>
              <w:rPr>
                <w:noProof/>
                <w:webHidden/>
              </w:rPr>
            </w:r>
            <w:r>
              <w:rPr>
                <w:noProof/>
                <w:webHidden/>
              </w:rPr>
              <w:fldChar w:fldCharType="separate"/>
            </w:r>
            <w:r>
              <w:rPr>
                <w:noProof/>
                <w:webHidden/>
              </w:rPr>
              <w:t>17</w:t>
            </w:r>
            <w:r>
              <w:rPr>
                <w:noProof/>
                <w:webHidden/>
              </w:rPr>
              <w:fldChar w:fldCharType="end"/>
            </w:r>
          </w:hyperlink>
        </w:p>
        <w:p w14:paraId="627BF485" w14:textId="7A650D39"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8" w:history="1">
            <w:r w:rsidRPr="00E02C90">
              <w:rPr>
                <w:rStyle w:val="Hyperlink"/>
                <w:noProof/>
              </w:rPr>
              <w:t>9.1 Analysis of Existing Gripper</w:t>
            </w:r>
            <w:r>
              <w:rPr>
                <w:noProof/>
                <w:webHidden/>
              </w:rPr>
              <w:tab/>
            </w:r>
            <w:r>
              <w:rPr>
                <w:noProof/>
                <w:webHidden/>
              </w:rPr>
              <w:fldChar w:fldCharType="begin"/>
            </w:r>
            <w:r>
              <w:rPr>
                <w:noProof/>
                <w:webHidden/>
              </w:rPr>
              <w:instrText xml:space="preserve"> PAGEREF _Toc209995978 \h </w:instrText>
            </w:r>
            <w:r>
              <w:rPr>
                <w:noProof/>
                <w:webHidden/>
              </w:rPr>
            </w:r>
            <w:r>
              <w:rPr>
                <w:noProof/>
                <w:webHidden/>
              </w:rPr>
              <w:fldChar w:fldCharType="separate"/>
            </w:r>
            <w:r>
              <w:rPr>
                <w:noProof/>
                <w:webHidden/>
              </w:rPr>
              <w:t>17</w:t>
            </w:r>
            <w:r>
              <w:rPr>
                <w:noProof/>
                <w:webHidden/>
              </w:rPr>
              <w:fldChar w:fldCharType="end"/>
            </w:r>
          </w:hyperlink>
        </w:p>
        <w:p w14:paraId="48606E2E" w14:textId="079536C2"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79" w:history="1">
            <w:r w:rsidRPr="00E02C90">
              <w:rPr>
                <w:rStyle w:val="Hyperlink"/>
                <w:noProof/>
              </w:rPr>
              <w:t>9.2 Design Requirements</w:t>
            </w:r>
            <w:r>
              <w:rPr>
                <w:noProof/>
                <w:webHidden/>
              </w:rPr>
              <w:tab/>
            </w:r>
            <w:r>
              <w:rPr>
                <w:noProof/>
                <w:webHidden/>
              </w:rPr>
              <w:fldChar w:fldCharType="begin"/>
            </w:r>
            <w:r>
              <w:rPr>
                <w:noProof/>
                <w:webHidden/>
              </w:rPr>
              <w:instrText xml:space="preserve"> PAGEREF _Toc209995979 \h </w:instrText>
            </w:r>
            <w:r>
              <w:rPr>
                <w:noProof/>
                <w:webHidden/>
              </w:rPr>
            </w:r>
            <w:r>
              <w:rPr>
                <w:noProof/>
                <w:webHidden/>
              </w:rPr>
              <w:fldChar w:fldCharType="separate"/>
            </w:r>
            <w:r>
              <w:rPr>
                <w:noProof/>
                <w:webHidden/>
              </w:rPr>
              <w:t>17</w:t>
            </w:r>
            <w:r>
              <w:rPr>
                <w:noProof/>
                <w:webHidden/>
              </w:rPr>
              <w:fldChar w:fldCharType="end"/>
            </w:r>
          </w:hyperlink>
        </w:p>
        <w:p w14:paraId="366FA8B6" w14:textId="125C87EE"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0" w:history="1">
            <w:r w:rsidRPr="00E02C90">
              <w:rPr>
                <w:rStyle w:val="Hyperlink"/>
                <w:noProof/>
              </w:rPr>
              <w:t>9.3 Concept Development</w:t>
            </w:r>
            <w:r>
              <w:rPr>
                <w:noProof/>
                <w:webHidden/>
              </w:rPr>
              <w:tab/>
            </w:r>
            <w:r>
              <w:rPr>
                <w:noProof/>
                <w:webHidden/>
              </w:rPr>
              <w:fldChar w:fldCharType="begin"/>
            </w:r>
            <w:r>
              <w:rPr>
                <w:noProof/>
                <w:webHidden/>
              </w:rPr>
              <w:instrText xml:space="preserve"> PAGEREF _Toc209995980 \h </w:instrText>
            </w:r>
            <w:r>
              <w:rPr>
                <w:noProof/>
                <w:webHidden/>
              </w:rPr>
            </w:r>
            <w:r>
              <w:rPr>
                <w:noProof/>
                <w:webHidden/>
              </w:rPr>
              <w:fldChar w:fldCharType="separate"/>
            </w:r>
            <w:r>
              <w:rPr>
                <w:noProof/>
                <w:webHidden/>
              </w:rPr>
              <w:t>18</w:t>
            </w:r>
            <w:r>
              <w:rPr>
                <w:noProof/>
                <w:webHidden/>
              </w:rPr>
              <w:fldChar w:fldCharType="end"/>
            </w:r>
          </w:hyperlink>
        </w:p>
        <w:p w14:paraId="74A82B53" w14:textId="1D9C7F75"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1" w:history="1">
            <w:r w:rsidRPr="00E02C90">
              <w:rPr>
                <w:rStyle w:val="Hyperlink"/>
                <w:noProof/>
              </w:rPr>
              <w:t>9.4 Selected Concept</w:t>
            </w:r>
            <w:r>
              <w:rPr>
                <w:noProof/>
                <w:webHidden/>
              </w:rPr>
              <w:tab/>
            </w:r>
            <w:r>
              <w:rPr>
                <w:noProof/>
                <w:webHidden/>
              </w:rPr>
              <w:fldChar w:fldCharType="begin"/>
            </w:r>
            <w:r>
              <w:rPr>
                <w:noProof/>
                <w:webHidden/>
              </w:rPr>
              <w:instrText xml:space="preserve"> PAGEREF _Toc209995981 \h </w:instrText>
            </w:r>
            <w:r>
              <w:rPr>
                <w:noProof/>
                <w:webHidden/>
              </w:rPr>
            </w:r>
            <w:r>
              <w:rPr>
                <w:noProof/>
                <w:webHidden/>
              </w:rPr>
              <w:fldChar w:fldCharType="separate"/>
            </w:r>
            <w:r>
              <w:rPr>
                <w:noProof/>
                <w:webHidden/>
              </w:rPr>
              <w:t>19</w:t>
            </w:r>
            <w:r>
              <w:rPr>
                <w:noProof/>
                <w:webHidden/>
              </w:rPr>
              <w:fldChar w:fldCharType="end"/>
            </w:r>
          </w:hyperlink>
        </w:p>
        <w:p w14:paraId="72930DDA" w14:textId="00FF38E8"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2" w:history="1">
            <w:r w:rsidRPr="00E02C90">
              <w:rPr>
                <w:rStyle w:val="Hyperlink"/>
                <w:noProof/>
              </w:rPr>
              <w:t>10.0 Manufacturing Proposal</w:t>
            </w:r>
            <w:r>
              <w:rPr>
                <w:noProof/>
                <w:webHidden/>
              </w:rPr>
              <w:tab/>
            </w:r>
            <w:r>
              <w:rPr>
                <w:noProof/>
                <w:webHidden/>
              </w:rPr>
              <w:fldChar w:fldCharType="begin"/>
            </w:r>
            <w:r>
              <w:rPr>
                <w:noProof/>
                <w:webHidden/>
              </w:rPr>
              <w:instrText xml:space="preserve"> PAGEREF _Toc209995982 \h </w:instrText>
            </w:r>
            <w:r>
              <w:rPr>
                <w:noProof/>
                <w:webHidden/>
              </w:rPr>
            </w:r>
            <w:r>
              <w:rPr>
                <w:noProof/>
                <w:webHidden/>
              </w:rPr>
              <w:fldChar w:fldCharType="separate"/>
            </w:r>
            <w:r>
              <w:rPr>
                <w:noProof/>
                <w:webHidden/>
              </w:rPr>
              <w:t>20</w:t>
            </w:r>
            <w:r>
              <w:rPr>
                <w:noProof/>
                <w:webHidden/>
              </w:rPr>
              <w:fldChar w:fldCharType="end"/>
            </w:r>
          </w:hyperlink>
        </w:p>
        <w:p w14:paraId="0E876A65" w14:textId="06429AD5"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3" w:history="1">
            <w:r w:rsidRPr="00E02C90">
              <w:rPr>
                <w:rStyle w:val="Hyperlink"/>
                <w:noProof/>
              </w:rPr>
              <w:t>10.1 Component Breakdown</w:t>
            </w:r>
            <w:r>
              <w:rPr>
                <w:noProof/>
                <w:webHidden/>
              </w:rPr>
              <w:tab/>
            </w:r>
            <w:r>
              <w:rPr>
                <w:noProof/>
                <w:webHidden/>
              </w:rPr>
              <w:fldChar w:fldCharType="begin"/>
            </w:r>
            <w:r>
              <w:rPr>
                <w:noProof/>
                <w:webHidden/>
              </w:rPr>
              <w:instrText xml:space="preserve"> PAGEREF _Toc209995983 \h </w:instrText>
            </w:r>
            <w:r>
              <w:rPr>
                <w:noProof/>
                <w:webHidden/>
              </w:rPr>
            </w:r>
            <w:r>
              <w:rPr>
                <w:noProof/>
                <w:webHidden/>
              </w:rPr>
              <w:fldChar w:fldCharType="separate"/>
            </w:r>
            <w:r>
              <w:rPr>
                <w:noProof/>
                <w:webHidden/>
              </w:rPr>
              <w:t>20</w:t>
            </w:r>
            <w:r>
              <w:rPr>
                <w:noProof/>
                <w:webHidden/>
              </w:rPr>
              <w:fldChar w:fldCharType="end"/>
            </w:r>
          </w:hyperlink>
        </w:p>
        <w:p w14:paraId="7C096474" w14:textId="14754303"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4" w:history="1">
            <w:r w:rsidRPr="00E02C90">
              <w:rPr>
                <w:rStyle w:val="Hyperlink"/>
                <w:noProof/>
              </w:rPr>
              <w:t>10.2 Frame and Housing</w:t>
            </w:r>
            <w:r>
              <w:rPr>
                <w:noProof/>
                <w:webHidden/>
              </w:rPr>
              <w:tab/>
            </w:r>
            <w:r>
              <w:rPr>
                <w:noProof/>
                <w:webHidden/>
              </w:rPr>
              <w:fldChar w:fldCharType="begin"/>
            </w:r>
            <w:r>
              <w:rPr>
                <w:noProof/>
                <w:webHidden/>
              </w:rPr>
              <w:instrText xml:space="preserve"> PAGEREF _Toc209995984 \h </w:instrText>
            </w:r>
            <w:r>
              <w:rPr>
                <w:noProof/>
                <w:webHidden/>
              </w:rPr>
            </w:r>
            <w:r>
              <w:rPr>
                <w:noProof/>
                <w:webHidden/>
              </w:rPr>
              <w:fldChar w:fldCharType="separate"/>
            </w:r>
            <w:r>
              <w:rPr>
                <w:noProof/>
                <w:webHidden/>
              </w:rPr>
              <w:t>20</w:t>
            </w:r>
            <w:r>
              <w:rPr>
                <w:noProof/>
                <w:webHidden/>
              </w:rPr>
              <w:fldChar w:fldCharType="end"/>
            </w:r>
          </w:hyperlink>
        </w:p>
        <w:p w14:paraId="0F5FA616" w14:textId="029FEF25"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5" w:history="1">
            <w:r w:rsidRPr="00E02C90">
              <w:rPr>
                <w:rStyle w:val="Hyperlink"/>
                <w:noProof/>
              </w:rPr>
              <w:t>10.3 Jaws</w:t>
            </w:r>
            <w:r>
              <w:rPr>
                <w:noProof/>
                <w:webHidden/>
              </w:rPr>
              <w:tab/>
            </w:r>
            <w:r>
              <w:rPr>
                <w:noProof/>
                <w:webHidden/>
              </w:rPr>
              <w:fldChar w:fldCharType="begin"/>
            </w:r>
            <w:r>
              <w:rPr>
                <w:noProof/>
                <w:webHidden/>
              </w:rPr>
              <w:instrText xml:space="preserve"> PAGEREF _Toc209995985 \h </w:instrText>
            </w:r>
            <w:r>
              <w:rPr>
                <w:noProof/>
                <w:webHidden/>
              </w:rPr>
            </w:r>
            <w:r>
              <w:rPr>
                <w:noProof/>
                <w:webHidden/>
              </w:rPr>
              <w:fldChar w:fldCharType="separate"/>
            </w:r>
            <w:r>
              <w:rPr>
                <w:noProof/>
                <w:webHidden/>
              </w:rPr>
              <w:t>20</w:t>
            </w:r>
            <w:r>
              <w:rPr>
                <w:noProof/>
                <w:webHidden/>
              </w:rPr>
              <w:fldChar w:fldCharType="end"/>
            </w:r>
          </w:hyperlink>
        </w:p>
        <w:p w14:paraId="63735BDA" w14:textId="1918C0E9"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6" w:history="1">
            <w:r w:rsidRPr="00E02C90">
              <w:rPr>
                <w:rStyle w:val="Hyperlink"/>
                <w:noProof/>
              </w:rPr>
              <w:t>10.4 Linkages and Pivots</w:t>
            </w:r>
            <w:r>
              <w:rPr>
                <w:noProof/>
                <w:webHidden/>
              </w:rPr>
              <w:tab/>
            </w:r>
            <w:r>
              <w:rPr>
                <w:noProof/>
                <w:webHidden/>
              </w:rPr>
              <w:fldChar w:fldCharType="begin"/>
            </w:r>
            <w:r>
              <w:rPr>
                <w:noProof/>
                <w:webHidden/>
              </w:rPr>
              <w:instrText xml:space="preserve"> PAGEREF _Toc209995986 \h </w:instrText>
            </w:r>
            <w:r>
              <w:rPr>
                <w:noProof/>
                <w:webHidden/>
              </w:rPr>
            </w:r>
            <w:r>
              <w:rPr>
                <w:noProof/>
                <w:webHidden/>
              </w:rPr>
              <w:fldChar w:fldCharType="separate"/>
            </w:r>
            <w:r>
              <w:rPr>
                <w:noProof/>
                <w:webHidden/>
              </w:rPr>
              <w:t>20</w:t>
            </w:r>
            <w:r>
              <w:rPr>
                <w:noProof/>
                <w:webHidden/>
              </w:rPr>
              <w:fldChar w:fldCharType="end"/>
            </w:r>
          </w:hyperlink>
        </w:p>
        <w:p w14:paraId="5B97AD6F" w14:textId="4A845474"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7" w:history="1">
            <w:r w:rsidRPr="00E02C90">
              <w:rPr>
                <w:rStyle w:val="Hyperlink"/>
                <w:noProof/>
              </w:rPr>
              <w:t>10.5 Fasteners and Pins</w:t>
            </w:r>
            <w:r>
              <w:rPr>
                <w:noProof/>
                <w:webHidden/>
              </w:rPr>
              <w:tab/>
            </w:r>
            <w:r>
              <w:rPr>
                <w:noProof/>
                <w:webHidden/>
              </w:rPr>
              <w:fldChar w:fldCharType="begin"/>
            </w:r>
            <w:r>
              <w:rPr>
                <w:noProof/>
                <w:webHidden/>
              </w:rPr>
              <w:instrText xml:space="preserve"> PAGEREF _Toc209995987 \h </w:instrText>
            </w:r>
            <w:r>
              <w:rPr>
                <w:noProof/>
                <w:webHidden/>
              </w:rPr>
            </w:r>
            <w:r>
              <w:rPr>
                <w:noProof/>
                <w:webHidden/>
              </w:rPr>
              <w:fldChar w:fldCharType="separate"/>
            </w:r>
            <w:r>
              <w:rPr>
                <w:noProof/>
                <w:webHidden/>
              </w:rPr>
              <w:t>21</w:t>
            </w:r>
            <w:r>
              <w:rPr>
                <w:noProof/>
                <w:webHidden/>
              </w:rPr>
              <w:fldChar w:fldCharType="end"/>
            </w:r>
          </w:hyperlink>
        </w:p>
        <w:p w14:paraId="64E56319" w14:textId="53F359AC"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8" w:history="1">
            <w:r w:rsidRPr="00E02C90">
              <w:rPr>
                <w:rStyle w:val="Hyperlink"/>
                <w:noProof/>
              </w:rPr>
              <w:t>10.6 Assembly and Disassembly Considerations</w:t>
            </w:r>
            <w:r>
              <w:rPr>
                <w:noProof/>
                <w:webHidden/>
              </w:rPr>
              <w:tab/>
            </w:r>
            <w:r>
              <w:rPr>
                <w:noProof/>
                <w:webHidden/>
              </w:rPr>
              <w:fldChar w:fldCharType="begin"/>
            </w:r>
            <w:r>
              <w:rPr>
                <w:noProof/>
                <w:webHidden/>
              </w:rPr>
              <w:instrText xml:space="preserve"> PAGEREF _Toc209995988 \h </w:instrText>
            </w:r>
            <w:r>
              <w:rPr>
                <w:noProof/>
                <w:webHidden/>
              </w:rPr>
            </w:r>
            <w:r>
              <w:rPr>
                <w:noProof/>
                <w:webHidden/>
              </w:rPr>
              <w:fldChar w:fldCharType="separate"/>
            </w:r>
            <w:r>
              <w:rPr>
                <w:noProof/>
                <w:webHidden/>
              </w:rPr>
              <w:t>21</w:t>
            </w:r>
            <w:r>
              <w:rPr>
                <w:noProof/>
                <w:webHidden/>
              </w:rPr>
              <w:fldChar w:fldCharType="end"/>
            </w:r>
          </w:hyperlink>
        </w:p>
        <w:p w14:paraId="4F17A5E0" w14:textId="2D14A96C"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89" w:history="1">
            <w:r w:rsidRPr="00E02C90">
              <w:rPr>
                <w:rStyle w:val="Hyperlink"/>
                <w:noProof/>
              </w:rPr>
              <w:t>10.7 Sustainability Aspects</w:t>
            </w:r>
            <w:r>
              <w:rPr>
                <w:noProof/>
                <w:webHidden/>
              </w:rPr>
              <w:tab/>
            </w:r>
            <w:r>
              <w:rPr>
                <w:noProof/>
                <w:webHidden/>
              </w:rPr>
              <w:fldChar w:fldCharType="begin"/>
            </w:r>
            <w:r>
              <w:rPr>
                <w:noProof/>
                <w:webHidden/>
              </w:rPr>
              <w:instrText xml:space="preserve"> PAGEREF _Toc209995989 \h </w:instrText>
            </w:r>
            <w:r>
              <w:rPr>
                <w:noProof/>
                <w:webHidden/>
              </w:rPr>
            </w:r>
            <w:r>
              <w:rPr>
                <w:noProof/>
                <w:webHidden/>
              </w:rPr>
              <w:fldChar w:fldCharType="separate"/>
            </w:r>
            <w:r>
              <w:rPr>
                <w:noProof/>
                <w:webHidden/>
              </w:rPr>
              <w:t>21</w:t>
            </w:r>
            <w:r>
              <w:rPr>
                <w:noProof/>
                <w:webHidden/>
              </w:rPr>
              <w:fldChar w:fldCharType="end"/>
            </w:r>
          </w:hyperlink>
        </w:p>
        <w:p w14:paraId="59435C83" w14:textId="7DDEE3E0"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0" w:history="1">
            <w:r w:rsidRPr="00E02C90">
              <w:rPr>
                <w:rStyle w:val="Hyperlink"/>
                <w:noProof/>
              </w:rPr>
              <w:t>10.8 Summary</w:t>
            </w:r>
            <w:r>
              <w:rPr>
                <w:noProof/>
                <w:webHidden/>
              </w:rPr>
              <w:tab/>
            </w:r>
            <w:r>
              <w:rPr>
                <w:noProof/>
                <w:webHidden/>
              </w:rPr>
              <w:fldChar w:fldCharType="begin"/>
            </w:r>
            <w:r>
              <w:rPr>
                <w:noProof/>
                <w:webHidden/>
              </w:rPr>
              <w:instrText xml:space="preserve"> PAGEREF _Toc209995990 \h </w:instrText>
            </w:r>
            <w:r>
              <w:rPr>
                <w:noProof/>
                <w:webHidden/>
              </w:rPr>
            </w:r>
            <w:r>
              <w:rPr>
                <w:noProof/>
                <w:webHidden/>
              </w:rPr>
              <w:fldChar w:fldCharType="separate"/>
            </w:r>
            <w:r>
              <w:rPr>
                <w:noProof/>
                <w:webHidden/>
              </w:rPr>
              <w:t>21</w:t>
            </w:r>
            <w:r>
              <w:rPr>
                <w:noProof/>
                <w:webHidden/>
              </w:rPr>
              <w:fldChar w:fldCharType="end"/>
            </w:r>
          </w:hyperlink>
        </w:p>
        <w:p w14:paraId="0840FB24" w14:textId="24F9B29E"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1" w:history="1">
            <w:r w:rsidRPr="00E02C90">
              <w:rPr>
                <w:rStyle w:val="Hyperlink"/>
                <w:noProof/>
              </w:rPr>
              <w:t>11. Design for “X” Considerations</w:t>
            </w:r>
            <w:r>
              <w:rPr>
                <w:noProof/>
                <w:webHidden/>
              </w:rPr>
              <w:tab/>
            </w:r>
            <w:r>
              <w:rPr>
                <w:noProof/>
                <w:webHidden/>
              </w:rPr>
              <w:fldChar w:fldCharType="begin"/>
            </w:r>
            <w:r>
              <w:rPr>
                <w:noProof/>
                <w:webHidden/>
              </w:rPr>
              <w:instrText xml:space="preserve"> PAGEREF _Toc209995991 \h </w:instrText>
            </w:r>
            <w:r>
              <w:rPr>
                <w:noProof/>
                <w:webHidden/>
              </w:rPr>
            </w:r>
            <w:r>
              <w:rPr>
                <w:noProof/>
                <w:webHidden/>
              </w:rPr>
              <w:fldChar w:fldCharType="separate"/>
            </w:r>
            <w:r>
              <w:rPr>
                <w:noProof/>
                <w:webHidden/>
              </w:rPr>
              <w:t>22</w:t>
            </w:r>
            <w:r>
              <w:rPr>
                <w:noProof/>
                <w:webHidden/>
              </w:rPr>
              <w:fldChar w:fldCharType="end"/>
            </w:r>
          </w:hyperlink>
        </w:p>
        <w:p w14:paraId="3FEF369F" w14:textId="101B5703"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2" w:history="1">
            <w:r w:rsidRPr="00E02C90">
              <w:rPr>
                <w:rStyle w:val="Hyperlink"/>
                <w:noProof/>
              </w:rPr>
              <w:t>11.1 Design for Manufacture (DfM)</w:t>
            </w:r>
            <w:r>
              <w:rPr>
                <w:noProof/>
                <w:webHidden/>
              </w:rPr>
              <w:tab/>
            </w:r>
            <w:r>
              <w:rPr>
                <w:noProof/>
                <w:webHidden/>
              </w:rPr>
              <w:fldChar w:fldCharType="begin"/>
            </w:r>
            <w:r>
              <w:rPr>
                <w:noProof/>
                <w:webHidden/>
              </w:rPr>
              <w:instrText xml:space="preserve"> PAGEREF _Toc209995992 \h </w:instrText>
            </w:r>
            <w:r>
              <w:rPr>
                <w:noProof/>
                <w:webHidden/>
              </w:rPr>
            </w:r>
            <w:r>
              <w:rPr>
                <w:noProof/>
                <w:webHidden/>
              </w:rPr>
              <w:fldChar w:fldCharType="separate"/>
            </w:r>
            <w:r>
              <w:rPr>
                <w:noProof/>
                <w:webHidden/>
              </w:rPr>
              <w:t>22</w:t>
            </w:r>
            <w:r>
              <w:rPr>
                <w:noProof/>
                <w:webHidden/>
              </w:rPr>
              <w:fldChar w:fldCharType="end"/>
            </w:r>
          </w:hyperlink>
        </w:p>
        <w:p w14:paraId="570F417C" w14:textId="1EC9FA2A"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3" w:history="1">
            <w:r w:rsidRPr="00E02C90">
              <w:rPr>
                <w:rStyle w:val="Hyperlink"/>
                <w:noProof/>
              </w:rPr>
              <w:t>11.2 Design for Assembly (DfA)</w:t>
            </w:r>
            <w:r>
              <w:rPr>
                <w:noProof/>
                <w:webHidden/>
              </w:rPr>
              <w:tab/>
            </w:r>
            <w:r>
              <w:rPr>
                <w:noProof/>
                <w:webHidden/>
              </w:rPr>
              <w:fldChar w:fldCharType="begin"/>
            </w:r>
            <w:r>
              <w:rPr>
                <w:noProof/>
                <w:webHidden/>
              </w:rPr>
              <w:instrText xml:space="preserve"> PAGEREF _Toc209995993 \h </w:instrText>
            </w:r>
            <w:r>
              <w:rPr>
                <w:noProof/>
                <w:webHidden/>
              </w:rPr>
            </w:r>
            <w:r>
              <w:rPr>
                <w:noProof/>
                <w:webHidden/>
              </w:rPr>
              <w:fldChar w:fldCharType="separate"/>
            </w:r>
            <w:r>
              <w:rPr>
                <w:noProof/>
                <w:webHidden/>
              </w:rPr>
              <w:t>22</w:t>
            </w:r>
            <w:r>
              <w:rPr>
                <w:noProof/>
                <w:webHidden/>
              </w:rPr>
              <w:fldChar w:fldCharType="end"/>
            </w:r>
          </w:hyperlink>
        </w:p>
        <w:p w14:paraId="7F501613" w14:textId="12A59113"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4" w:history="1">
            <w:r w:rsidRPr="00E02C90">
              <w:rPr>
                <w:rStyle w:val="Hyperlink"/>
                <w:noProof/>
              </w:rPr>
              <w:t>11.3 Design for Reliability (DfR)</w:t>
            </w:r>
            <w:r>
              <w:rPr>
                <w:noProof/>
                <w:webHidden/>
              </w:rPr>
              <w:tab/>
            </w:r>
            <w:r>
              <w:rPr>
                <w:noProof/>
                <w:webHidden/>
              </w:rPr>
              <w:fldChar w:fldCharType="begin"/>
            </w:r>
            <w:r>
              <w:rPr>
                <w:noProof/>
                <w:webHidden/>
              </w:rPr>
              <w:instrText xml:space="preserve"> PAGEREF _Toc209995994 \h </w:instrText>
            </w:r>
            <w:r>
              <w:rPr>
                <w:noProof/>
                <w:webHidden/>
              </w:rPr>
            </w:r>
            <w:r>
              <w:rPr>
                <w:noProof/>
                <w:webHidden/>
              </w:rPr>
              <w:fldChar w:fldCharType="separate"/>
            </w:r>
            <w:r>
              <w:rPr>
                <w:noProof/>
                <w:webHidden/>
              </w:rPr>
              <w:t>22</w:t>
            </w:r>
            <w:r>
              <w:rPr>
                <w:noProof/>
                <w:webHidden/>
              </w:rPr>
              <w:fldChar w:fldCharType="end"/>
            </w:r>
          </w:hyperlink>
        </w:p>
        <w:p w14:paraId="3E6BC38C" w14:textId="50D6AA68"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5" w:history="1">
            <w:r w:rsidRPr="00E02C90">
              <w:rPr>
                <w:rStyle w:val="Hyperlink"/>
                <w:noProof/>
              </w:rPr>
              <w:t>11.4 Design for Sustainability (DfS)</w:t>
            </w:r>
            <w:r>
              <w:rPr>
                <w:noProof/>
                <w:webHidden/>
              </w:rPr>
              <w:tab/>
            </w:r>
            <w:r>
              <w:rPr>
                <w:noProof/>
                <w:webHidden/>
              </w:rPr>
              <w:fldChar w:fldCharType="begin"/>
            </w:r>
            <w:r>
              <w:rPr>
                <w:noProof/>
                <w:webHidden/>
              </w:rPr>
              <w:instrText xml:space="preserve"> PAGEREF _Toc209995995 \h </w:instrText>
            </w:r>
            <w:r>
              <w:rPr>
                <w:noProof/>
                <w:webHidden/>
              </w:rPr>
            </w:r>
            <w:r>
              <w:rPr>
                <w:noProof/>
                <w:webHidden/>
              </w:rPr>
              <w:fldChar w:fldCharType="separate"/>
            </w:r>
            <w:r>
              <w:rPr>
                <w:noProof/>
                <w:webHidden/>
              </w:rPr>
              <w:t>22</w:t>
            </w:r>
            <w:r>
              <w:rPr>
                <w:noProof/>
                <w:webHidden/>
              </w:rPr>
              <w:fldChar w:fldCharType="end"/>
            </w:r>
          </w:hyperlink>
        </w:p>
        <w:p w14:paraId="4739BA62" w14:textId="760EFD4B"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6" w:history="1">
            <w:r w:rsidRPr="00E02C90">
              <w:rPr>
                <w:rStyle w:val="Hyperlink"/>
                <w:noProof/>
              </w:rPr>
              <w:t>12. Risk Assessment &amp; Verification</w:t>
            </w:r>
            <w:r>
              <w:rPr>
                <w:noProof/>
                <w:webHidden/>
              </w:rPr>
              <w:tab/>
            </w:r>
            <w:r>
              <w:rPr>
                <w:noProof/>
                <w:webHidden/>
              </w:rPr>
              <w:fldChar w:fldCharType="begin"/>
            </w:r>
            <w:r>
              <w:rPr>
                <w:noProof/>
                <w:webHidden/>
              </w:rPr>
              <w:instrText xml:space="preserve"> PAGEREF _Toc209995996 \h </w:instrText>
            </w:r>
            <w:r>
              <w:rPr>
                <w:noProof/>
                <w:webHidden/>
              </w:rPr>
            </w:r>
            <w:r>
              <w:rPr>
                <w:noProof/>
                <w:webHidden/>
              </w:rPr>
              <w:fldChar w:fldCharType="separate"/>
            </w:r>
            <w:r>
              <w:rPr>
                <w:noProof/>
                <w:webHidden/>
              </w:rPr>
              <w:t>23</w:t>
            </w:r>
            <w:r>
              <w:rPr>
                <w:noProof/>
                <w:webHidden/>
              </w:rPr>
              <w:fldChar w:fldCharType="end"/>
            </w:r>
          </w:hyperlink>
        </w:p>
        <w:p w14:paraId="0CB02A5B" w14:textId="11991AC0" w:rsidR="00B04D12" w:rsidRDefault="00B04D12">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7" w:history="1">
            <w:r w:rsidRPr="00E02C90">
              <w:rPr>
                <w:rStyle w:val="Hyperlink"/>
                <w:noProof/>
              </w:rPr>
              <w:t>12.1 Risk Assessment</w:t>
            </w:r>
            <w:r>
              <w:rPr>
                <w:noProof/>
                <w:webHidden/>
              </w:rPr>
              <w:tab/>
            </w:r>
            <w:r>
              <w:rPr>
                <w:noProof/>
                <w:webHidden/>
              </w:rPr>
              <w:fldChar w:fldCharType="begin"/>
            </w:r>
            <w:r>
              <w:rPr>
                <w:noProof/>
                <w:webHidden/>
              </w:rPr>
              <w:instrText xml:space="preserve"> PAGEREF _Toc209995997 \h </w:instrText>
            </w:r>
            <w:r>
              <w:rPr>
                <w:noProof/>
                <w:webHidden/>
              </w:rPr>
            </w:r>
            <w:r>
              <w:rPr>
                <w:noProof/>
                <w:webHidden/>
              </w:rPr>
              <w:fldChar w:fldCharType="separate"/>
            </w:r>
            <w:r>
              <w:rPr>
                <w:noProof/>
                <w:webHidden/>
              </w:rPr>
              <w:t>23</w:t>
            </w:r>
            <w:r>
              <w:rPr>
                <w:noProof/>
                <w:webHidden/>
              </w:rPr>
              <w:fldChar w:fldCharType="end"/>
            </w:r>
          </w:hyperlink>
        </w:p>
        <w:p w14:paraId="5D5595FC" w14:textId="63891EF4" w:rsidR="00B04D12" w:rsidRDefault="00B04D12">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8" w:history="1">
            <w:r w:rsidRPr="00E02C90">
              <w:rPr>
                <w:rStyle w:val="Hyperlink"/>
                <w:noProof/>
              </w:rPr>
              <w:t>12.2 Verification and Testing</w:t>
            </w:r>
            <w:r>
              <w:rPr>
                <w:noProof/>
                <w:webHidden/>
              </w:rPr>
              <w:tab/>
            </w:r>
            <w:r>
              <w:rPr>
                <w:noProof/>
                <w:webHidden/>
              </w:rPr>
              <w:fldChar w:fldCharType="begin"/>
            </w:r>
            <w:r>
              <w:rPr>
                <w:noProof/>
                <w:webHidden/>
              </w:rPr>
              <w:instrText xml:space="preserve"> PAGEREF _Toc209995998 \h </w:instrText>
            </w:r>
            <w:r>
              <w:rPr>
                <w:noProof/>
                <w:webHidden/>
              </w:rPr>
            </w:r>
            <w:r>
              <w:rPr>
                <w:noProof/>
                <w:webHidden/>
              </w:rPr>
              <w:fldChar w:fldCharType="separate"/>
            </w:r>
            <w:r>
              <w:rPr>
                <w:noProof/>
                <w:webHidden/>
              </w:rPr>
              <w:t>23</w:t>
            </w:r>
            <w:r>
              <w:rPr>
                <w:noProof/>
                <w:webHidden/>
              </w:rPr>
              <w:fldChar w:fldCharType="end"/>
            </w:r>
          </w:hyperlink>
        </w:p>
        <w:p w14:paraId="3767D5D7" w14:textId="16246A48"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5999" w:history="1">
            <w:r w:rsidRPr="00E02C90">
              <w:rPr>
                <w:rStyle w:val="Hyperlink"/>
                <w:noProof/>
              </w:rPr>
              <w:t>13. Robot Gripper Redesign Conclusion</w:t>
            </w:r>
            <w:r>
              <w:rPr>
                <w:noProof/>
                <w:webHidden/>
              </w:rPr>
              <w:tab/>
            </w:r>
            <w:r>
              <w:rPr>
                <w:noProof/>
                <w:webHidden/>
              </w:rPr>
              <w:fldChar w:fldCharType="begin"/>
            </w:r>
            <w:r>
              <w:rPr>
                <w:noProof/>
                <w:webHidden/>
              </w:rPr>
              <w:instrText xml:space="preserve"> PAGEREF _Toc209995999 \h </w:instrText>
            </w:r>
            <w:r>
              <w:rPr>
                <w:noProof/>
                <w:webHidden/>
              </w:rPr>
            </w:r>
            <w:r>
              <w:rPr>
                <w:noProof/>
                <w:webHidden/>
              </w:rPr>
              <w:fldChar w:fldCharType="separate"/>
            </w:r>
            <w:r>
              <w:rPr>
                <w:noProof/>
                <w:webHidden/>
              </w:rPr>
              <w:t>25</w:t>
            </w:r>
            <w:r>
              <w:rPr>
                <w:noProof/>
                <w:webHidden/>
              </w:rPr>
              <w:fldChar w:fldCharType="end"/>
            </w:r>
          </w:hyperlink>
        </w:p>
        <w:p w14:paraId="25836529" w14:textId="49BB9F88" w:rsidR="00B04D12" w:rsidRDefault="00B04D1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9996000" w:history="1">
            <w:r w:rsidRPr="00E02C90">
              <w:rPr>
                <w:rStyle w:val="Hyperlink"/>
                <w:noProof/>
              </w:rPr>
              <w:t>8. Bibliography</w:t>
            </w:r>
            <w:r>
              <w:rPr>
                <w:noProof/>
                <w:webHidden/>
              </w:rPr>
              <w:tab/>
            </w:r>
            <w:r>
              <w:rPr>
                <w:noProof/>
                <w:webHidden/>
              </w:rPr>
              <w:fldChar w:fldCharType="begin"/>
            </w:r>
            <w:r>
              <w:rPr>
                <w:noProof/>
                <w:webHidden/>
              </w:rPr>
              <w:instrText xml:space="preserve"> PAGEREF _Toc209996000 \h </w:instrText>
            </w:r>
            <w:r>
              <w:rPr>
                <w:noProof/>
                <w:webHidden/>
              </w:rPr>
            </w:r>
            <w:r>
              <w:rPr>
                <w:noProof/>
                <w:webHidden/>
              </w:rPr>
              <w:fldChar w:fldCharType="separate"/>
            </w:r>
            <w:r>
              <w:rPr>
                <w:noProof/>
                <w:webHidden/>
              </w:rPr>
              <w:t>26</w:t>
            </w:r>
            <w:r>
              <w:rPr>
                <w:noProof/>
                <w:webHidden/>
              </w:rPr>
              <w:fldChar w:fldCharType="end"/>
            </w:r>
          </w:hyperlink>
        </w:p>
        <w:p w14:paraId="748F6D4A" w14:textId="3CCC9762" w:rsidR="00FC314F" w:rsidRDefault="00B04D12" w:rsidP="00B04D12">
          <w:r>
            <w:rPr>
              <w:b/>
              <w:bCs/>
              <w:noProof/>
            </w:rPr>
            <w:fldChar w:fldCharType="end"/>
          </w:r>
        </w:p>
      </w:sdtContent>
    </w:sdt>
    <w:p w14:paraId="3D60AD8A" w14:textId="77777777" w:rsidR="00FC314F" w:rsidRDefault="00FC314F"/>
    <w:p w14:paraId="40EE5223" w14:textId="77777777" w:rsidR="00FC314F" w:rsidRDefault="00FC314F"/>
    <w:p w14:paraId="11D1DBBD" w14:textId="77777777" w:rsidR="00FC314F" w:rsidRDefault="00FC314F">
      <w:pPr>
        <w:pageBreakBefore/>
      </w:pPr>
    </w:p>
    <w:p w14:paraId="3AE79F07" w14:textId="77777777" w:rsidR="00FC314F" w:rsidRDefault="00FD15EA">
      <w:pPr>
        <w:pStyle w:val="Heading1"/>
        <w:rPr>
          <w:i/>
          <w:iCs/>
          <w:u w:val="single"/>
        </w:rPr>
      </w:pPr>
      <w:bookmarkStart w:id="9" w:name="_Toc178526387"/>
      <w:bookmarkStart w:id="10" w:name="_Toc198113929"/>
      <w:bookmarkStart w:id="11" w:name="_Toc209995962"/>
      <w:proofErr w:type="gramStart"/>
      <w:r>
        <w:rPr>
          <w:i/>
          <w:iCs/>
          <w:u w:val="single"/>
        </w:rPr>
        <w:t>3.0  Design</w:t>
      </w:r>
      <w:proofErr w:type="gramEnd"/>
      <w:r>
        <w:rPr>
          <w:i/>
          <w:iCs/>
          <w:u w:val="single"/>
        </w:rPr>
        <w:t xml:space="preserve"> for Additive Manufacturing Introduction</w:t>
      </w:r>
      <w:bookmarkEnd w:id="9"/>
      <w:bookmarkEnd w:id="10"/>
      <w:bookmarkEnd w:id="11"/>
      <w:r>
        <w:rPr>
          <w:i/>
          <w:iCs/>
          <w:u w:val="single"/>
        </w:rPr>
        <w:t xml:space="preserve"> </w:t>
      </w:r>
    </w:p>
    <w:p w14:paraId="62CCA050" w14:textId="77777777" w:rsidR="00FC314F" w:rsidRDefault="00FC314F"/>
    <w:p w14:paraId="5F2F15EC" w14:textId="77777777" w:rsidR="00FC314F" w:rsidRDefault="00FD15EA">
      <w:r>
        <w:t xml:space="preserve">The current rise in additive manufacturing (AM) methods have </w:t>
      </w:r>
      <w:r>
        <w:t>introduced endless of possibilities to an abundant of sectors. Utilisation of these methods of manufacturing provides engineers with great design freedom, but in plentiful of applications AM methods are still to question in comparison to more traditional manufacturing methods.  This technical report will study the redesigning of a front wishbone optimised using additive manufacturing (AM) methods. Using the CAD Software, Fusion 360, a pre-selected front upper wishbone will undergo redesigning to be optimise</w:t>
      </w:r>
      <w:r>
        <w:t xml:space="preserve">d specifically to withstand a given braking event and minimising mass. This wishbone will be operated in a sports purpose car and will therefore undergo harsher braking events in comparison to a commercial standard vehicle. Furthermore, the optimised component’s relevant mechanical properties will be compared to the original part. Finite element analysis (FEA) will be the method used to determine the success of the redesign’s ability to cope with the forces under braking. Manufacturing methods will also be </w:t>
      </w:r>
      <w:r>
        <w:t xml:space="preserve">investigated, resolving if the additively manufactured component is viable from a cost perspective in relation to the volume manufactured. Aspects of the manufacturing workflow from the designing phase up to post processing will be considered to compare the advantages and disadvantages within each step of manufacturing between the AM optimised wishbone to the traditionally manufactured wishbone. </w:t>
      </w:r>
    </w:p>
    <w:p w14:paraId="2C68D80D" w14:textId="77777777" w:rsidR="00FC314F" w:rsidRDefault="00FC314F">
      <w:pPr>
        <w:pageBreakBefore/>
      </w:pPr>
    </w:p>
    <w:p w14:paraId="4D3531FB" w14:textId="77777777" w:rsidR="00FC314F" w:rsidRDefault="00FD15EA">
      <w:pPr>
        <w:pStyle w:val="Heading1"/>
        <w:rPr>
          <w:i/>
          <w:iCs/>
          <w:u w:val="single"/>
        </w:rPr>
      </w:pPr>
      <w:bookmarkStart w:id="12" w:name="_Toc178526388"/>
      <w:bookmarkStart w:id="13" w:name="_Toc198113930"/>
      <w:bookmarkStart w:id="14" w:name="_Toc209995963"/>
      <w:r>
        <w:rPr>
          <w:i/>
          <w:iCs/>
          <w:u w:val="single"/>
        </w:rPr>
        <w:t>4.0 Original Wishbone’s Finite Element Analysis (FEA)</w:t>
      </w:r>
      <w:bookmarkEnd w:id="12"/>
      <w:bookmarkEnd w:id="13"/>
      <w:bookmarkEnd w:id="14"/>
    </w:p>
    <w:p w14:paraId="0CCB3A10" w14:textId="77777777" w:rsidR="00FC314F" w:rsidRDefault="00FC314F"/>
    <w:p w14:paraId="6B7F1D0D" w14:textId="77777777" w:rsidR="00FC314F" w:rsidRDefault="00FD15EA">
      <w:pPr>
        <w:pStyle w:val="Heading3"/>
      </w:pPr>
      <w:bookmarkStart w:id="15" w:name="_Toc178526389"/>
      <w:bookmarkStart w:id="16" w:name="_Toc198113931"/>
      <w:bookmarkStart w:id="17" w:name="_Toc209995964"/>
      <w:r>
        <w:t>4.1 Load Cases</w:t>
      </w:r>
      <w:bookmarkEnd w:id="15"/>
      <w:r>
        <w:t xml:space="preserve"> for wishbone under braking.</w:t>
      </w:r>
      <w:bookmarkEnd w:id="16"/>
      <w:bookmarkEnd w:id="17"/>
    </w:p>
    <w:p w14:paraId="068A6021" w14:textId="77777777" w:rsidR="00FC314F" w:rsidRDefault="00FD15EA">
      <w:r>
        <w:t>Simplifications and Assumptions:</w:t>
      </w:r>
    </w:p>
    <w:p w14:paraId="059694C1" w14:textId="77777777" w:rsidR="00FC314F" w:rsidRDefault="00FD15EA">
      <w:pPr>
        <w:pStyle w:val="ListParagraph"/>
        <w:numPr>
          <w:ilvl w:val="0"/>
          <w:numId w:val="1"/>
        </w:numPr>
      </w:pPr>
      <w:r>
        <w:t xml:space="preserve">Car mass (M): Total mass of the vehicle being 1350 kg. </w:t>
      </w:r>
    </w:p>
    <w:p w14:paraId="7CD55D84" w14:textId="77777777" w:rsidR="00FC314F" w:rsidRDefault="00FD15EA">
      <w:pPr>
        <w:pStyle w:val="ListParagraph"/>
        <w:numPr>
          <w:ilvl w:val="0"/>
          <w:numId w:val="1"/>
        </w:numPr>
      </w:pPr>
      <w:r>
        <w:t xml:space="preserve">Deceleration (a): Is a constant deceleration during braking. </w:t>
      </w:r>
    </w:p>
    <w:p w14:paraId="20719401" w14:textId="77777777" w:rsidR="00FC314F" w:rsidRDefault="00FD15EA">
      <w:pPr>
        <w:pStyle w:val="ListParagraph"/>
        <w:numPr>
          <w:ilvl w:val="0"/>
          <w:numId w:val="1"/>
        </w:numPr>
      </w:pPr>
      <w:r>
        <w:t>Deceleration is valued as an event of 1.5 g where g=9.81m/s.</w:t>
      </w:r>
    </w:p>
    <w:p w14:paraId="4047B85D" w14:textId="77777777" w:rsidR="00FC314F" w:rsidRDefault="00FD15EA">
      <w:pPr>
        <w:pStyle w:val="ListParagraph"/>
        <w:numPr>
          <w:ilvl w:val="0"/>
          <w:numId w:val="1"/>
        </w:numPr>
      </w:pPr>
      <w:r>
        <w:t>75% of the vehicle’s mass is transferred to the front during the braking event.</w:t>
      </w:r>
    </w:p>
    <w:p w14:paraId="1A78A500" w14:textId="77777777" w:rsidR="00FC314F" w:rsidRDefault="00FD15EA">
      <w:pPr>
        <w:pStyle w:val="ListParagraph"/>
        <w:numPr>
          <w:ilvl w:val="0"/>
          <w:numId w:val="1"/>
        </w:numPr>
      </w:pPr>
      <w:r>
        <w:t>Only one wishbone will be analysed.</w:t>
      </w:r>
    </w:p>
    <w:p w14:paraId="215EA2FB" w14:textId="77777777" w:rsidR="00FC314F" w:rsidRDefault="00FD15EA">
      <w:pPr>
        <w:pStyle w:val="ListParagraph"/>
        <w:numPr>
          <w:ilvl w:val="0"/>
          <w:numId w:val="1"/>
        </w:numPr>
      </w:pPr>
      <w:r>
        <w:t>The vehicle is a single wishbone set-up.</w:t>
      </w:r>
    </w:p>
    <w:p w14:paraId="469F3094" w14:textId="77777777" w:rsidR="00FC314F" w:rsidRDefault="00FC314F"/>
    <w:p w14:paraId="64177CD9" w14:textId="77777777" w:rsidR="00FC314F" w:rsidRDefault="00FD15EA">
      <w:r>
        <w:t xml:space="preserve">Braking Force: </w:t>
      </w:r>
    </w:p>
    <w:p w14:paraId="741D7DED"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brake</m:t>
              </m:r>
            </m:sub>
          </m:sSub>
          <m:r>
            <w:rPr>
              <w:rFonts w:ascii="Cambria Math" w:hAnsi="Cambria Math"/>
            </w:rPr>
            <m:t xml:space="preserve">= </m:t>
          </m:r>
          <m:r>
            <w:rPr>
              <w:rFonts w:ascii="Cambria Math" w:hAnsi="Cambria Math"/>
            </w:rPr>
            <m:t>M</m:t>
          </m:r>
          <m:r>
            <w:rPr>
              <w:rFonts w:ascii="Cambria Math" w:hAnsi="Cambria Math"/>
            </w:rPr>
            <m:t>×</m:t>
          </m:r>
          <m:r>
            <w:rPr>
              <w:rFonts w:ascii="Cambria Math" w:hAnsi="Cambria Math"/>
            </w:rPr>
            <m:t>a</m:t>
          </m:r>
        </m:oMath>
      </m:oMathPara>
    </w:p>
    <w:p w14:paraId="2A74D8EC" w14:textId="77777777" w:rsidR="00FC314F" w:rsidRDefault="00FD15EA">
      <m:oMathPara>
        <m:oMathParaPr>
          <m:jc m:val="left"/>
        </m:oMathParaPr>
        <m:oMath>
          <m:r>
            <w:rPr>
              <w:rFonts w:ascii="Cambria Math" w:hAnsi="Cambria Math"/>
            </w:rPr>
            <m:t>a</m:t>
          </m:r>
          <m:r>
            <w:rPr>
              <w:rFonts w:ascii="Cambria Math" w:hAnsi="Cambria Math"/>
            </w:rPr>
            <m:t>=1.5 ×9.81</m:t>
          </m:r>
        </m:oMath>
      </m:oMathPara>
    </w:p>
    <w:p w14:paraId="5FB297E5" w14:textId="2CE58A17" w:rsidR="00FC314F" w:rsidRDefault="00FD15EA">
      <m:oMath>
        <m:r>
          <w:rPr>
            <w:rFonts w:ascii="Cambria Math" w:hAnsi="Cambria Math"/>
          </w:rPr>
          <m:t>a</m:t>
        </m:r>
        <m:r>
          <w:rPr>
            <w:rFonts w:ascii="Cambria Math" w:hAnsi="Cambria Math"/>
          </w:rPr>
          <m:t>=14.715</m:t>
        </m:r>
      </m:oMath>
      <w:r>
        <w:rPr>
          <w:rFonts w:eastAsia="Times New Roman"/>
        </w:rPr>
        <w:t xml:space="preserve"> m/s</w:t>
      </w:r>
      <w:r w:rsidR="00891DFE">
        <w:rPr>
          <w:rFonts w:eastAsia="Times New Roman"/>
        </w:rPr>
        <w:t>^2</w:t>
      </w:r>
    </w:p>
    <w:p w14:paraId="617A14F0"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brake</m:t>
              </m:r>
            </m:sub>
          </m:sSub>
          <m:r>
            <w:rPr>
              <w:rFonts w:ascii="Cambria Math" w:hAnsi="Cambria Math"/>
            </w:rPr>
            <m:t>=1350 ×14.715</m:t>
          </m:r>
        </m:oMath>
      </m:oMathPara>
    </w:p>
    <w:p w14:paraId="238238D8"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brake</m:t>
              </m:r>
            </m:sub>
          </m:sSub>
          <m:r>
            <w:rPr>
              <w:rFonts w:ascii="Cambria Math" w:hAnsi="Cambria Math"/>
            </w:rPr>
            <m:t>=</m:t>
          </m:r>
          <m:r>
            <m:rPr>
              <m:sty m:val="p"/>
            </m:rPr>
            <w:rPr>
              <w:rFonts w:ascii="Cambria Math" w:hAnsi="Cambria Math"/>
            </w:rPr>
            <m:t>19,865</m:t>
          </m:r>
          <m:r>
            <w:rPr>
              <w:rFonts w:ascii="Cambria Math" w:hAnsi="Cambria Math"/>
            </w:rPr>
            <m:t xml:space="preserve"> </m:t>
          </m:r>
          <m:r>
            <w:rPr>
              <w:rFonts w:ascii="Cambria Math" w:hAnsi="Cambria Math"/>
            </w:rPr>
            <m:t>N</m:t>
          </m:r>
        </m:oMath>
      </m:oMathPara>
    </w:p>
    <w:p w14:paraId="55CB8165" w14:textId="77777777" w:rsidR="00FC314F" w:rsidRDefault="00FC314F">
      <w:pPr>
        <w:rPr>
          <w:rFonts w:eastAsia="Times New Roman"/>
        </w:rPr>
      </w:pPr>
    </w:p>
    <w:p w14:paraId="7B2FF21B" w14:textId="77777777" w:rsidR="00FC314F" w:rsidRDefault="00FD15EA">
      <w:pPr>
        <w:rPr>
          <w:rFonts w:eastAsia="Times New Roman"/>
        </w:rPr>
      </w:pPr>
      <w:r>
        <w:rPr>
          <w:rFonts w:eastAsia="Times New Roman"/>
        </w:rPr>
        <w:t>Braking force on a singular wishbone:</w:t>
      </w:r>
    </w:p>
    <w:p w14:paraId="7967DDA8"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brake</m:t>
              </m:r>
              <m:r>
                <w:rPr>
                  <w:rFonts w:ascii="Cambria Math" w:hAnsi="Cambria Math"/>
                </w:rPr>
                <m:t>1</m:t>
              </m:r>
            </m:sub>
          </m:sSub>
          <m: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F</m:t>
                  </m:r>
                </m:e>
                <m:sub>
                  <m:r>
                    <w:rPr>
                      <w:rFonts w:ascii="Cambria Math" w:hAnsi="Cambria Math"/>
                    </w:rPr>
                    <m:t>brake</m:t>
                  </m:r>
                </m:sub>
              </m:sSub>
            </m:num>
            <m:den>
              <m:r>
                <w:rPr>
                  <w:rFonts w:ascii="Cambria Math" w:hAnsi="Cambria Math"/>
                </w:rPr>
                <m:t>2</m:t>
              </m:r>
            </m:den>
          </m:f>
        </m:oMath>
      </m:oMathPara>
    </w:p>
    <w:p w14:paraId="20AF6CF2"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brake</m:t>
              </m:r>
              <m:r>
                <w:rPr>
                  <w:rFonts w:ascii="Cambria Math" w:hAnsi="Cambria Math"/>
                </w:rPr>
                <m:t>1</m:t>
              </m:r>
            </m:sub>
          </m:sSub>
          <m:r>
            <w:rPr>
              <w:rFonts w:ascii="Cambria Math" w:hAnsi="Cambria Math"/>
            </w:rPr>
            <m:t>=</m:t>
          </m:r>
          <m:f>
            <m:fPr>
              <m:ctrlPr>
                <w:rPr>
                  <w:rFonts w:ascii="Cambria Math" w:hAnsi="Cambria Math"/>
                </w:rPr>
              </m:ctrlPr>
            </m:fPr>
            <m:num>
              <m:r>
                <m:rPr>
                  <m:sty m:val="p"/>
                </m:rPr>
                <w:rPr>
                  <w:rFonts w:ascii="Cambria Math" w:hAnsi="Cambria Math"/>
                </w:rPr>
                <m:t>19,865</m:t>
              </m:r>
            </m:num>
            <m:den>
              <m:r>
                <w:rPr>
                  <w:rFonts w:ascii="Cambria Math" w:hAnsi="Cambria Math"/>
                </w:rPr>
                <m:t>2</m:t>
              </m:r>
            </m:den>
          </m:f>
        </m:oMath>
      </m:oMathPara>
    </w:p>
    <w:p w14:paraId="04F33D95"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brake</m:t>
              </m:r>
              <m:r>
                <w:rPr>
                  <w:rFonts w:ascii="Cambria Math" w:hAnsi="Cambria Math"/>
                </w:rPr>
                <m:t>1</m:t>
              </m:r>
            </m:sub>
          </m:sSub>
          <m:r>
            <w:rPr>
              <w:rFonts w:ascii="Cambria Math" w:hAnsi="Cambria Math"/>
            </w:rPr>
            <m:t xml:space="preserve">=9932.50 </m:t>
          </m:r>
          <m:r>
            <w:rPr>
              <w:rFonts w:ascii="Cambria Math" w:hAnsi="Cambria Math"/>
            </w:rPr>
            <m:t>N</m:t>
          </m:r>
        </m:oMath>
      </m:oMathPara>
    </w:p>
    <w:p w14:paraId="028E436A" w14:textId="77777777" w:rsidR="00FC314F" w:rsidRDefault="00FC314F">
      <w:pPr>
        <w:rPr>
          <w:rFonts w:eastAsia="Times New Roman"/>
        </w:rPr>
      </w:pPr>
    </w:p>
    <w:p w14:paraId="26BCFB86" w14:textId="77777777" w:rsidR="00FC314F" w:rsidRDefault="00FD15EA">
      <w:pPr>
        <w:rPr>
          <w:rFonts w:eastAsia="Times New Roman"/>
        </w:rPr>
      </w:pPr>
      <w:r>
        <w:rPr>
          <w:rFonts w:eastAsia="Times New Roman"/>
        </w:rPr>
        <w:t>Front axle load with weight transfer due to braking:</w:t>
      </w:r>
    </w:p>
    <w:p w14:paraId="3B09F822"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front</m:t>
              </m:r>
            </m:sub>
          </m:sSub>
          <m:r>
            <w:rPr>
              <w:rFonts w:ascii="Cambria Math" w:hAnsi="Cambria Math"/>
            </w:rPr>
            <m:t>=0.75 ×</m:t>
          </m:r>
          <m:d>
            <m:dPr>
              <m:ctrlPr>
                <w:rPr>
                  <w:rFonts w:ascii="Cambria Math" w:hAnsi="Cambria Math"/>
                </w:rPr>
              </m:ctrlPr>
            </m:dPr>
            <m:e>
              <m:r>
                <w:rPr>
                  <w:rFonts w:ascii="Cambria Math" w:hAnsi="Cambria Math"/>
                </w:rPr>
                <m:t>M</m:t>
              </m:r>
              <m:r>
                <w:rPr>
                  <w:rFonts w:ascii="Cambria Math" w:hAnsi="Cambria Math"/>
                </w:rPr>
                <m:t xml:space="preserve"> ×</m:t>
              </m:r>
              <m:r>
                <w:rPr>
                  <w:rFonts w:ascii="Cambria Math" w:hAnsi="Cambria Math"/>
                </w:rPr>
                <m:t>g</m:t>
              </m:r>
            </m:e>
          </m:d>
        </m:oMath>
      </m:oMathPara>
    </w:p>
    <w:p w14:paraId="08810087"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front</m:t>
              </m:r>
            </m:sub>
          </m:sSub>
          <m:r>
            <w:rPr>
              <w:rFonts w:ascii="Cambria Math" w:hAnsi="Cambria Math"/>
            </w:rPr>
            <m:t>=0.75 ×</m:t>
          </m:r>
          <m:d>
            <m:dPr>
              <m:ctrlPr>
                <w:rPr>
                  <w:rFonts w:ascii="Cambria Math" w:hAnsi="Cambria Math"/>
                </w:rPr>
              </m:ctrlPr>
            </m:dPr>
            <m:e>
              <m:r>
                <w:rPr>
                  <w:rFonts w:ascii="Cambria Math" w:hAnsi="Cambria Math"/>
                </w:rPr>
                <m:t>1350 ×9.81</m:t>
              </m:r>
            </m:e>
          </m:d>
        </m:oMath>
      </m:oMathPara>
    </w:p>
    <w:p w14:paraId="57FDFC28"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front</m:t>
              </m:r>
            </m:sub>
          </m:sSub>
          <m:r>
            <w:rPr>
              <w:rFonts w:ascii="Cambria Math" w:hAnsi="Cambria Math"/>
            </w:rPr>
            <m:t xml:space="preserve">=9932.63 </m:t>
          </m:r>
          <m:r>
            <w:rPr>
              <w:rFonts w:ascii="Cambria Math" w:hAnsi="Cambria Math"/>
            </w:rPr>
            <m:t>N</m:t>
          </m:r>
        </m:oMath>
      </m:oMathPara>
    </w:p>
    <w:p w14:paraId="45BF5E73" w14:textId="77777777" w:rsidR="00FC314F" w:rsidRDefault="00FC314F">
      <w:pPr>
        <w:rPr>
          <w:rFonts w:eastAsia="Times New Roman"/>
        </w:rPr>
      </w:pPr>
    </w:p>
    <w:p w14:paraId="59974C66" w14:textId="77777777" w:rsidR="00FC314F" w:rsidRDefault="00FD15EA">
      <w:pPr>
        <w:rPr>
          <w:rFonts w:eastAsia="Times New Roman"/>
        </w:rPr>
      </w:pPr>
      <w:r>
        <w:rPr>
          <w:rFonts w:eastAsia="Times New Roman"/>
        </w:rPr>
        <w:t xml:space="preserve">Load on a singular </w:t>
      </w:r>
      <w:r>
        <w:rPr>
          <w:rFonts w:eastAsia="Times New Roman"/>
        </w:rPr>
        <w:t xml:space="preserve">wishbone: </w:t>
      </w:r>
    </w:p>
    <w:p w14:paraId="1C5AD11B"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wis</m:t>
              </m:r>
              <m:r>
                <w:rPr>
                  <w:rFonts w:ascii="Cambria Math" w:hAnsi="Cambria Math"/>
                </w:rPr>
                <m:t>h</m:t>
              </m:r>
              <m:r>
                <w:rPr>
                  <w:rFonts w:ascii="Cambria Math" w:hAnsi="Cambria Math"/>
                </w:rPr>
                <m:t>bone</m:t>
              </m:r>
            </m:sub>
          </m:sSub>
          <m:r>
            <w:rPr>
              <w:rFonts w:ascii="Cambria Math" w:hAnsi="Cambria Math"/>
            </w:rPr>
            <m:t>=</m:t>
          </m:r>
          <m:f>
            <m:fPr>
              <m:ctrlPr>
                <w:rPr>
                  <w:rFonts w:ascii="Cambria Math" w:hAnsi="Cambria Math"/>
                </w:rPr>
              </m:ctrlPr>
            </m:fPr>
            <m:num>
              <m:sSub>
                <m:sSubPr>
                  <m:ctrlPr>
                    <w:rPr>
                      <w:rFonts w:ascii="Cambria Math" w:hAnsi="Cambria Math"/>
                    </w:rPr>
                  </m:ctrlPr>
                </m:sSubPr>
                <m:e>
                  <m:r>
                    <w:rPr>
                      <w:rFonts w:ascii="Cambria Math" w:hAnsi="Cambria Math"/>
                    </w:rPr>
                    <m:t>F</m:t>
                  </m:r>
                </m:e>
                <m:sub>
                  <m:r>
                    <w:rPr>
                      <w:rFonts w:ascii="Cambria Math" w:hAnsi="Cambria Math"/>
                    </w:rPr>
                    <m:t>front</m:t>
                  </m:r>
                </m:sub>
              </m:sSub>
            </m:num>
            <m:den>
              <m:r>
                <w:rPr>
                  <w:rFonts w:ascii="Cambria Math" w:hAnsi="Cambria Math"/>
                </w:rPr>
                <m:t>2</m:t>
              </m:r>
            </m:den>
          </m:f>
        </m:oMath>
      </m:oMathPara>
    </w:p>
    <w:p w14:paraId="6314A96F"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wis</m:t>
              </m:r>
              <m:r>
                <w:rPr>
                  <w:rFonts w:ascii="Cambria Math" w:hAnsi="Cambria Math"/>
                </w:rPr>
                <m:t>h</m:t>
              </m:r>
              <m:r>
                <w:rPr>
                  <w:rFonts w:ascii="Cambria Math" w:hAnsi="Cambria Math"/>
                </w:rPr>
                <m:t>bone</m:t>
              </m:r>
            </m:sub>
          </m:sSub>
          <m:r>
            <w:rPr>
              <w:rFonts w:ascii="Cambria Math" w:hAnsi="Cambria Math"/>
            </w:rPr>
            <m:t>=</m:t>
          </m:r>
          <m:f>
            <m:fPr>
              <m:ctrlPr>
                <w:rPr>
                  <w:rFonts w:ascii="Cambria Math" w:hAnsi="Cambria Math"/>
                </w:rPr>
              </m:ctrlPr>
            </m:fPr>
            <m:num>
              <m:r>
                <w:rPr>
                  <w:rFonts w:ascii="Cambria Math" w:hAnsi="Cambria Math"/>
                </w:rPr>
                <m:t>9932.63</m:t>
              </m:r>
            </m:num>
            <m:den>
              <m:r>
                <w:rPr>
                  <w:rFonts w:ascii="Cambria Math" w:hAnsi="Cambria Math"/>
                </w:rPr>
                <m:t>2</m:t>
              </m:r>
            </m:den>
          </m:f>
        </m:oMath>
      </m:oMathPara>
    </w:p>
    <w:p w14:paraId="2AB5031B" w14:textId="77777777" w:rsidR="00FC314F" w:rsidRDefault="00FD15EA">
      <m:oMathPara>
        <m:oMathParaPr>
          <m:jc m:val="left"/>
        </m:oMathParaPr>
        <m:oMath>
          <m:sSub>
            <m:sSubPr>
              <m:ctrlPr>
                <w:rPr>
                  <w:rFonts w:ascii="Cambria Math" w:hAnsi="Cambria Math"/>
                </w:rPr>
              </m:ctrlPr>
            </m:sSubPr>
            <m:e>
              <m:r>
                <w:rPr>
                  <w:rFonts w:ascii="Cambria Math" w:hAnsi="Cambria Math"/>
                </w:rPr>
                <m:t>F</m:t>
              </m:r>
            </m:e>
            <m:sub>
              <m:r>
                <w:rPr>
                  <w:rFonts w:ascii="Cambria Math" w:hAnsi="Cambria Math"/>
                </w:rPr>
                <m:t>wis</m:t>
              </m:r>
              <m:r>
                <w:rPr>
                  <w:rFonts w:ascii="Cambria Math" w:hAnsi="Cambria Math"/>
                </w:rPr>
                <m:t>h</m:t>
              </m:r>
              <m:r>
                <w:rPr>
                  <w:rFonts w:ascii="Cambria Math" w:hAnsi="Cambria Math"/>
                </w:rPr>
                <m:t>bone</m:t>
              </m:r>
            </m:sub>
          </m:sSub>
          <m:r>
            <w:rPr>
              <w:rFonts w:ascii="Cambria Math" w:hAnsi="Cambria Math"/>
            </w:rPr>
            <m:t xml:space="preserve">=4966.32 </m:t>
          </m:r>
          <m:r>
            <w:rPr>
              <w:rFonts w:ascii="Cambria Math" w:hAnsi="Cambria Math"/>
            </w:rPr>
            <m:t>N</m:t>
          </m:r>
          <m:r>
            <w:rPr>
              <w:rFonts w:ascii="Cambria Math" w:hAnsi="Cambria Math"/>
            </w:rPr>
            <m:t xml:space="preserve"> </m:t>
          </m:r>
        </m:oMath>
      </m:oMathPara>
    </w:p>
    <w:p w14:paraId="7D44FF57" w14:textId="77777777" w:rsidR="00FC314F" w:rsidRDefault="00FC314F"/>
    <w:p w14:paraId="5B04B952" w14:textId="77777777" w:rsidR="00FC314F" w:rsidRDefault="00FD15EA">
      <w:r>
        <w:t>Clamping force on each side of the wishbone to fix it to the front subframe: 15,000</w:t>
      </w:r>
      <w:proofErr w:type="gramStart"/>
      <w:r>
        <w:t>N .</w:t>
      </w:r>
      <w:proofErr w:type="gramEnd"/>
    </w:p>
    <w:p w14:paraId="5F465D6C" w14:textId="77777777" w:rsidR="00FC314F" w:rsidRDefault="00FC314F">
      <w:pPr>
        <w:rPr>
          <w:rFonts w:eastAsia="Times New Roman"/>
        </w:rPr>
      </w:pPr>
    </w:p>
    <w:p w14:paraId="297AE1E3" w14:textId="77777777" w:rsidR="00FC314F" w:rsidRDefault="00FD15EA">
      <w:pPr>
        <w:pStyle w:val="Heading3"/>
      </w:pPr>
      <w:bookmarkStart w:id="18" w:name="_Toc198113932"/>
      <w:bookmarkStart w:id="19" w:name="_Toc209995965"/>
      <w:r>
        <w:t>4.2 Initial Model</w:t>
      </w:r>
      <w:bookmarkEnd w:id="18"/>
      <w:bookmarkEnd w:id="19"/>
      <w:r>
        <w:t xml:space="preserve"> </w:t>
      </w:r>
    </w:p>
    <w:p w14:paraId="6A387949" w14:textId="77777777" w:rsidR="00FC314F" w:rsidRDefault="00FC314F">
      <w:pPr>
        <w:rPr>
          <w:rFonts w:eastAsia="Times New Roman"/>
        </w:rPr>
      </w:pPr>
    </w:p>
    <w:p w14:paraId="1391CBBA" w14:textId="77777777" w:rsidR="00FC314F" w:rsidRDefault="00FD15EA">
      <w:pPr>
        <w:keepNext/>
        <w:jc w:val="center"/>
      </w:pPr>
      <w:r>
        <w:rPr>
          <w:rFonts w:eastAsia="Times New Roman"/>
          <w:noProof/>
        </w:rPr>
        <w:drawing>
          <wp:inline distT="0" distB="0" distL="0" distR="0" wp14:anchorId="1197D6D3" wp14:editId="09192749">
            <wp:extent cx="3451576" cy="1988884"/>
            <wp:effectExtent l="0" t="0" r="0" b="0"/>
            <wp:docPr id="1653830016" name="Picture 1" descr="A black metal object with a couple of round hol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451576" cy="1988884"/>
                    </a:xfrm>
                    <a:prstGeom prst="rect">
                      <a:avLst/>
                    </a:prstGeom>
                    <a:noFill/>
                    <a:ln>
                      <a:noFill/>
                      <a:prstDash/>
                    </a:ln>
                  </pic:spPr>
                </pic:pic>
              </a:graphicData>
            </a:graphic>
          </wp:inline>
        </w:drawing>
      </w:r>
    </w:p>
    <w:p w14:paraId="5B4148C1" w14:textId="77777777" w:rsidR="00FC314F" w:rsidRDefault="00FD15EA">
      <w:pPr>
        <w:pStyle w:val="Caption"/>
        <w:jc w:val="center"/>
      </w:pPr>
      <w:r>
        <w:t xml:space="preserve">Figure 1- Original Front Wishbone </w:t>
      </w:r>
    </w:p>
    <w:p w14:paraId="7290F811" w14:textId="77777777" w:rsidR="00FC314F" w:rsidRDefault="00FC314F">
      <w:pPr>
        <w:rPr>
          <w:rFonts w:eastAsia="Times New Roman"/>
        </w:rPr>
      </w:pPr>
    </w:p>
    <w:p w14:paraId="3E8989DB" w14:textId="77777777" w:rsidR="00FC314F" w:rsidRDefault="00FD15EA">
      <w:pPr>
        <w:rPr>
          <w:rFonts w:eastAsia="Times New Roman"/>
        </w:rPr>
      </w:pPr>
      <w:r>
        <w:rPr>
          <w:rFonts w:eastAsia="Times New Roman"/>
        </w:rPr>
        <w:t>Figure 1 highlights the original component found in the vehicle. It is a standard wishbone manufactured in AISI 1040; a standard of steel commonly used to manufacture wishbones (Gopal, 2018). The FEA will be done without rubber bushings and without the ball bearing as the focus will purely be on the wishbone’s mechanical capabilities.</w:t>
      </w:r>
    </w:p>
    <w:p w14:paraId="3D7A5CC4" w14:textId="77777777" w:rsidR="00FC314F" w:rsidRDefault="00FD15EA">
      <w:pPr>
        <w:rPr>
          <w:rFonts w:eastAsia="Times New Roman"/>
        </w:rPr>
      </w:pPr>
      <w:r>
        <w:rPr>
          <w:rFonts w:eastAsia="Times New Roman"/>
        </w:rPr>
        <w:t xml:space="preserve"> </w:t>
      </w:r>
    </w:p>
    <w:p w14:paraId="1A45AC9D" w14:textId="77777777" w:rsidR="00FC314F" w:rsidRDefault="00FD15EA">
      <w:pPr>
        <w:keepNext/>
      </w:pPr>
      <w:r>
        <w:rPr>
          <w:rFonts w:eastAsia="Times New Roman"/>
          <w:noProof/>
        </w:rPr>
        <w:drawing>
          <wp:inline distT="0" distB="0" distL="0" distR="0" wp14:anchorId="2504CBB3" wp14:editId="44076400">
            <wp:extent cx="1824154" cy="1379866"/>
            <wp:effectExtent l="0" t="0" r="4646" b="0"/>
            <wp:docPr id="736321282" name="Picture 1" descr="A white pipe with a ho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824154" cy="1379866"/>
                    </a:xfrm>
                    <a:prstGeom prst="rect">
                      <a:avLst/>
                    </a:prstGeom>
                    <a:noFill/>
                    <a:ln>
                      <a:noFill/>
                      <a:prstDash/>
                    </a:ln>
                  </pic:spPr>
                </pic:pic>
              </a:graphicData>
            </a:graphic>
          </wp:inline>
        </w:drawing>
      </w:r>
      <w:r>
        <w:rPr>
          <w:rFonts w:eastAsia="Times New Roman"/>
          <w:noProof/>
        </w:rPr>
        <w:drawing>
          <wp:inline distT="0" distB="0" distL="0" distR="0" wp14:anchorId="6A9422E6" wp14:editId="500BB5A9">
            <wp:extent cx="2014404" cy="1381914"/>
            <wp:effectExtent l="0" t="0" r="4896" b="8736"/>
            <wp:docPr id="76591708" name="Picture 1" descr="A white rolled up pap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r="8576"/>
                    <a:stretch>
                      <a:fillRect/>
                    </a:stretch>
                  </pic:blipFill>
                  <pic:spPr>
                    <a:xfrm>
                      <a:off x="0" y="0"/>
                      <a:ext cx="2014404" cy="1381914"/>
                    </a:xfrm>
                    <a:prstGeom prst="rect">
                      <a:avLst/>
                    </a:prstGeom>
                    <a:noFill/>
                    <a:ln>
                      <a:noFill/>
                      <a:prstDash/>
                    </a:ln>
                  </pic:spPr>
                </pic:pic>
              </a:graphicData>
            </a:graphic>
          </wp:inline>
        </w:drawing>
      </w:r>
      <w:r>
        <w:rPr>
          <w:rFonts w:eastAsia="Times New Roman"/>
          <w:noProof/>
        </w:rPr>
        <w:drawing>
          <wp:inline distT="0" distB="0" distL="0" distR="0" wp14:anchorId="6C44E1A5" wp14:editId="29915B32">
            <wp:extent cx="1864068" cy="1369003"/>
            <wp:effectExtent l="0" t="0" r="2832" b="2597"/>
            <wp:docPr id="2018252097" name="Picture 1" descr="A white roll of pap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11530" t="7209" r="9222" b="9153"/>
                    <a:stretch>
                      <a:fillRect/>
                    </a:stretch>
                  </pic:blipFill>
                  <pic:spPr>
                    <a:xfrm>
                      <a:off x="0" y="0"/>
                      <a:ext cx="1864068" cy="1369003"/>
                    </a:xfrm>
                    <a:prstGeom prst="rect">
                      <a:avLst/>
                    </a:prstGeom>
                    <a:noFill/>
                    <a:ln>
                      <a:noFill/>
                      <a:prstDash/>
                    </a:ln>
                  </pic:spPr>
                </pic:pic>
              </a:graphicData>
            </a:graphic>
          </wp:inline>
        </w:drawing>
      </w:r>
    </w:p>
    <w:p w14:paraId="7DFBBB9A" w14:textId="77777777" w:rsidR="00FC314F" w:rsidRDefault="00FD15EA">
      <w:pPr>
        <w:pStyle w:val="Caption"/>
        <w:jc w:val="center"/>
      </w:pPr>
      <w:r>
        <w:t>Figure 2- Individual Components 1, 2, and 3 respectively</w:t>
      </w:r>
    </w:p>
    <w:p w14:paraId="3D590878" w14:textId="77777777" w:rsidR="00FC314F" w:rsidRDefault="00FD15EA">
      <w:pPr>
        <w:suppressAutoHyphens w:val="0"/>
        <w:rPr>
          <w:rFonts w:eastAsia="Times New Roman"/>
        </w:rPr>
      </w:pPr>
      <w:r>
        <w:rPr>
          <w:rFonts w:eastAsia="Times New Roman"/>
        </w:rPr>
        <w:t>Regarding manufacturing, multiple processes would have to be undertaken to produce one of these components. Figure 2 depicts the separate components needed to assemble the original wishbone. Firstly, three differently sized stock of material will have to be sourced to begin manufacturing, this stock will then have to be cut down into the appropriate sizes before machining can begin. Component 2 will require a further step in cutting to gain the angled face as shown in Figure 2. Whereas components 1 and 3 wi</w:t>
      </w:r>
      <w:r>
        <w:rPr>
          <w:rFonts w:eastAsia="Times New Roman"/>
        </w:rPr>
        <w:t xml:space="preserve">ll require machining in a lathe to achieve the required profiles. Lastly, all three components must be welded together for final assembly then quality </w:t>
      </w:r>
      <w:r>
        <w:rPr>
          <w:rFonts w:eastAsia="Times New Roman"/>
        </w:rPr>
        <w:lastRenderedPageBreak/>
        <w:t>checked and post processed. This manufacturing process requires numerous processes and multiple orders of different stock. In addition, various staff such as machinist, engineers, and welders will be necessary for manufacturing. Subtractive manufacturing is most utilised throughout the manufacturing processes, a highly wasteful form of manufacturing which wil</w:t>
      </w:r>
      <w:r>
        <w:rPr>
          <w:rFonts w:eastAsia="Times New Roman"/>
        </w:rPr>
        <w:t xml:space="preserve">l also have its own time, cost, and environmental implications.  </w:t>
      </w:r>
    </w:p>
    <w:p w14:paraId="1BA6B172" w14:textId="77777777" w:rsidR="00FC314F" w:rsidRDefault="00FC314F">
      <w:pPr>
        <w:suppressAutoHyphens w:val="0"/>
      </w:pPr>
    </w:p>
    <w:p w14:paraId="64F231B0" w14:textId="77777777" w:rsidR="00FC314F" w:rsidRDefault="00FD15EA">
      <w:pPr>
        <w:pStyle w:val="Heading3"/>
      </w:pPr>
      <w:bookmarkStart w:id="20" w:name="_Toc198113933"/>
      <w:bookmarkStart w:id="21" w:name="_Toc209995966"/>
      <w:r>
        <w:t>4.3 Original Component’s FEA Results.</w:t>
      </w:r>
      <w:bookmarkEnd w:id="20"/>
      <w:bookmarkEnd w:id="21"/>
    </w:p>
    <w:p w14:paraId="3A690D85" w14:textId="77777777" w:rsidR="00FC314F" w:rsidRDefault="00FC314F"/>
    <w:p w14:paraId="6B388653" w14:textId="77777777" w:rsidR="00FC314F" w:rsidRDefault="00FD15EA">
      <w:pPr>
        <w:keepNext/>
        <w:jc w:val="center"/>
      </w:pPr>
      <w:r>
        <w:rPr>
          <w:noProof/>
        </w:rPr>
        <w:drawing>
          <wp:inline distT="0" distB="0" distL="0" distR="0" wp14:anchorId="48646880" wp14:editId="4F09E073">
            <wp:extent cx="5731514" cy="2244723"/>
            <wp:effectExtent l="0" t="0" r="2536" b="3177"/>
            <wp:docPr id="319849404" name="Picture 1" descr="A blue and yellow pipe with a red and green tub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2244723"/>
                    </a:xfrm>
                    <a:prstGeom prst="rect">
                      <a:avLst/>
                    </a:prstGeom>
                    <a:noFill/>
                    <a:ln>
                      <a:noFill/>
                      <a:prstDash/>
                    </a:ln>
                  </pic:spPr>
                </pic:pic>
              </a:graphicData>
            </a:graphic>
          </wp:inline>
        </w:drawing>
      </w:r>
    </w:p>
    <w:p w14:paraId="72860447" w14:textId="77777777" w:rsidR="00FC314F" w:rsidRDefault="00FD15EA">
      <w:pPr>
        <w:pStyle w:val="Caption"/>
        <w:jc w:val="center"/>
      </w:pPr>
      <w:r>
        <w:t>Figure 3 – FEA Results from Original Component (Max/Min Safety Factor).</w:t>
      </w:r>
    </w:p>
    <w:p w14:paraId="1A5F07D0" w14:textId="77777777" w:rsidR="00FC314F" w:rsidRDefault="00FC314F"/>
    <w:p w14:paraId="4ABB7F51" w14:textId="77777777" w:rsidR="00FC314F" w:rsidRDefault="00FD15EA">
      <w:pPr>
        <w:keepNext/>
        <w:jc w:val="center"/>
      </w:pPr>
      <w:r>
        <w:rPr>
          <w:noProof/>
        </w:rPr>
        <w:drawing>
          <wp:inline distT="0" distB="0" distL="0" distR="0" wp14:anchorId="48F46F79" wp14:editId="64654AAC">
            <wp:extent cx="5731514" cy="2402842"/>
            <wp:effectExtent l="0" t="0" r="2536" b="0"/>
            <wp:docPr id="1523479049" name="Picture 1" descr="A blue pipe with a pipe in the midd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4" cy="2402842"/>
                    </a:xfrm>
                    <a:prstGeom prst="rect">
                      <a:avLst/>
                    </a:prstGeom>
                    <a:noFill/>
                    <a:ln>
                      <a:noFill/>
                      <a:prstDash/>
                    </a:ln>
                  </pic:spPr>
                </pic:pic>
              </a:graphicData>
            </a:graphic>
          </wp:inline>
        </w:drawing>
      </w:r>
    </w:p>
    <w:p w14:paraId="16102E94" w14:textId="77777777" w:rsidR="00FC314F" w:rsidRDefault="00FD15EA">
      <w:pPr>
        <w:pStyle w:val="Caption"/>
        <w:jc w:val="center"/>
      </w:pPr>
      <w:r>
        <w:t>Figure 4 - FEA Results from Original Component (Max/Min Stresses).</w:t>
      </w:r>
    </w:p>
    <w:p w14:paraId="05D7A9AD" w14:textId="77777777" w:rsidR="00FC314F" w:rsidRDefault="00FD15EA">
      <w:pPr>
        <w:keepNext/>
        <w:jc w:val="center"/>
      </w:pPr>
      <w:r>
        <w:rPr>
          <w:noProof/>
        </w:rPr>
        <w:lastRenderedPageBreak/>
        <w:drawing>
          <wp:inline distT="0" distB="0" distL="0" distR="0" wp14:anchorId="1CEEA0E6" wp14:editId="099F4710">
            <wp:extent cx="5731514" cy="2341248"/>
            <wp:effectExtent l="0" t="0" r="2536" b="1902"/>
            <wp:docPr id="1291248429" name="Picture 1" descr="A blue pipe with a rainbow colored tub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4" cy="2341248"/>
                    </a:xfrm>
                    <a:prstGeom prst="rect">
                      <a:avLst/>
                    </a:prstGeom>
                    <a:noFill/>
                    <a:ln>
                      <a:noFill/>
                      <a:prstDash/>
                    </a:ln>
                  </pic:spPr>
                </pic:pic>
              </a:graphicData>
            </a:graphic>
          </wp:inline>
        </w:drawing>
      </w:r>
    </w:p>
    <w:p w14:paraId="3D951762" w14:textId="77777777" w:rsidR="00FC314F" w:rsidRDefault="00FD15EA">
      <w:pPr>
        <w:pStyle w:val="Caption"/>
        <w:jc w:val="center"/>
      </w:pPr>
      <w:r>
        <w:t>Figure 5 - FEA Results from Original Component (Max/Min Displacement).</w:t>
      </w:r>
    </w:p>
    <w:p w14:paraId="1BAED3A9" w14:textId="77777777" w:rsidR="00FC314F" w:rsidRDefault="00FC314F">
      <w:pPr>
        <w:jc w:val="center"/>
      </w:pPr>
    </w:p>
    <w:p w14:paraId="1CFAB1B2" w14:textId="77777777" w:rsidR="00FC314F" w:rsidRDefault="00FD15EA">
      <w:r>
        <w:t xml:space="preserve">Figures 3,4 and 5 highlight the results of the original wishbone. A vertical force is placed towards the section of the wishbone where a bearing is normally housed as this is the force of the tyres acting upwards, resisting the weight transfer towards the front of the vehicle as it decelerates. The horizontal force is the force applied to the same area as it the force being applied to the wishbone by the tyres as it decelerates, a force acting parallel to the road surface. These forces have been calculated </w:t>
      </w:r>
      <w:r>
        <w:t xml:space="preserve">as </w:t>
      </w:r>
      <m:oMath>
        <m:r>
          <w:rPr>
            <w:rFonts w:ascii="Cambria Math" w:hAnsi="Cambria Math"/>
          </w:rPr>
          <m:t>9932.50</m:t>
        </m:r>
      </m:oMath>
      <w:r>
        <w:rPr>
          <w:rFonts w:eastAsia="Times New Roman"/>
        </w:rPr>
        <w:t xml:space="preserve">N and </w:t>
      </w:r>
      <m:oMath>
        <m:r>
          <w:rPr>
            <w:rFonts w:ascii="Cambria Math" w:hAnsi="Cambria Math"/>
          </w:rPr>
          <m:t xml:space="preserve">4966.32 </m:t>
        </m:r>
        <m:r>
          <w:rPr>
            <w:rFonts w:ascii="Cambria Math" w:hAnsi="Cambria Math"/>
          </w:rPr>
          <m:t>N</m:t>
        </m:r>
      </m:oMath>
      <w:r>
        <w:rPr>
          <w:rFonts w:eastAsia="Times New Roman"/>
        </w:rPr>
        <w:t xml:space="preserve"> respectively. Figure 2 demonstrates how the minimum safety factor of certain areas is 0.6, an obvious failure point bound to fail after numerous compression and decompression cycles or external variables such as hitting a pothole whilst breaking </w:t>
      </w:r>
      <w:proofErr w:type="gramStart"/>
      <w:r>
        <w:rPr>
          <w:rFonts w:eastAsia="Times New Roman"/>
        </w:rPr>
        <w:t>were</w:t>
      </w:r>
      <w:proofErr w:type="gramEnd"/>
      <w:r>
        <w:rPr>
          <w:rFonts w:eastAsia="Times New Roman"/>
        </w:rPr>
        <w:t xml:space="preserve"> to occur. In addition, a clamping force of 15,000 N each side of the wishbone is added to simulate the force applied by the bolts to fix the component to the front subframe of the vehicle. </w:t>
      </w:r>
    </w:p>
    <w:p w14:paraId="587FAF16" w14:textId="77777777" w:rsidR="00FC314F" w:rsidRDefault="00FD15EA">
      <w:pPr>
        <w:rPr>
          <w:rFonts w:eastAsia="Times New Roman"/>
        </w:rPr>
      </w:pPr>
      <w:r>
        <w:rPr>
          <w:rFonts w:eastAsia="Times New Roman"/>
        </w:rPr>
        <w:t xml:space="preserve">Data also indicates how the maximum displacement for the initial component being 1.784mm located at the ball bearing housing. This along with the maximum stresses placed on the original wishbone, will be important variables to consider and compare to the redesigned part optimised for AM.  The current component’s mass of 5.65 kg will also provide beneficial insight as to how designing for additive manufacturing can potentially significantly decrease mass whilst increasing component performance. </w:t>
      </w:r>
    </w:p>
    <w:p w14:paraId="356CCC63" w14:textId="77777777" w:rsidR="00FC314F" w:rsidRDefault="00FC314F">
      <w:pPr>
        <w:rPr>
          <w:rFonts w:eastAsia="Times New Roman"/>
        </w:rPr>
      </w:pPr>
    </w:p>
    <w:p w14:paraId="29E9D34C" w14:textId="77777777" w:rsidR="00FC314F" w:rsidRDefault="00FC314F">
      <w:pPr>
        <w:rPr>
          <w:rFonts w:eastAsia="Times New Roman"/>
        </w:rPr>
      </w:pPr>
    </w:p>
    <w:p w14:paraId="0A5BE294" w14:textId="77777777" w:rsidR="00FC314F" w:rsidRDefault="00FC314F">
      <w:pPr>
        <w:pageBreakBefore/>
        <w:rPr>
          <w:rFonts w:eastAsia="Times New Roman"/>
        </w:rPr>
      </w:pPr>
    </w:p>
    <w:p w14:paraId="021004B0" w14:textId="77777777" w:rsidR="00FC314F" w:rsidRDefault="00FD15EA">
      <w:pPr>
        <w:pStyle w:val="Heading1"/>
      </w:pPr>
      <w:bookmarkStart w:id="22" w:name="_Toc198113934"/>
      <w:bookmarkStart w:id="23" w:name="_Toc209995967"/>
      <w:r>
        <w:t>5. Redesigning for Additive Manufacturing.</w:t>
      </w:r>
      <w:bookmarkEnd w:id="22"/>
      <w:bookmarkEnd w:id="23"/>
      <w:r>
        <w:t xml:space="preserve"> </w:t>
      </w:r>
    </w:p>
    <w:p w14:paraId="3B907AE7" w14:textId="77777777" w:rsidR="00FC314F" w:rsidRDefault="00FC314F">
      <w:pPr>
        <w:rPr>
          <w:rFonts w:eastAsia="Times New Roman"/>
        </w:rPr>
      </w:pPr>
    </w:p>
    <w:p w14:paraId="30C7B4C8" w14:textId="77777777" w:rsidR="00FC314F" w:rsidRDefault="00FD15EA">
      <w:pPr>
        <w:pStyle w:val="Heading3"/>
      </w:pPr>
      <w:bookmarkStart w:id="24" w:name="_Toc198113935"/>
      <w:bookmarkStart w:id="25" w:name="_Toc209995968"/>
      <w:r>
        <w:t>5.1 Quality Functional Deployment.</w:t>
      </w:r>
      <w:bookmarkEnd w:id="24"/>
      <w:bookmarkEnd w:id="25"/>
      <w:r>
        <w:t xml:space="preserve"> </w:t>
      </w:r>
    </w:p>
    <w:p w14:paraId="786F245C" w14:textId="77777777" w:rsidR="00FC314F" w:rsidRDefault="00FD15EA">
      <w:r>
        <w:t xml:space="preserve">The previous section of the report has established the baseline and the normal for the design project. </w:t>
      </w:r>
      <w:r>
        <w:t xml:space="preserve">Information gained from the FEA has provided the necessary information to generate the objectives and set goals as to how the final design of the optimised wishbone must perform mechanically and in its properties. A quality functional deployment (QFD) can now be used to further establish and record these objectives along with market research. </w:t>
      </w:r>
    </w:p>
    <w:p w14:paraId="5AD2D71B" w14:textId="77777777" w:rsidR="00FC314F" w:rsidRDefault="00FC314F">
      <w:pPr>
        <w:rPr>
          <w:rFonts w:eastAsia="Times New Roman"/>
        </w:rPr>
      </w:pPr>
    </w:p>
    <w:p w14:paraId="6593000C" w14:textId="77777777" w:rsidR="00FC314F" w:rsidRDefault="00FD15EA">
      <w:pPr>
        <w:pStyle w:val="Heading3"/>
      </w:pPr>
      <w:bookmarkStart w:id="26" w:name="_Toc198113936"/>
      <w:bookmarkStart w:id="27" w:name="_Toc209995969"/>
      <w:r>
        <w:t>5.2 Additive Manufacturing Methods</w:t>
      </w:r>
      <w:bookmarkEnd w:id="26"/>
      <w:bookmarkEnd w:id="27"/>
    </w:p>
    <w:p w14:paraId="5375B303" w14:textId="77777777" w:rsidR="00FC314F" w:rsidRDefault="00FD15EA">
      <w:r>
        <w:t>Additive manufacturing is a form of computer aided manufacturing that creates three dimensional items through deposition of materials in layers (TWI, 2019).  AM is also known as 3D printing which in 1977 the first patent was filed when Kelly Swainson used a laser to fuse a solid layer of plastic submerged in liquid plastic (Linke, 2017). It wasn’t until the early 2000s that AM was able to create operational products and only very recently when companies such as Boeing have implemented FAA approved 3D printe</w:t>
      </w:r>
      <w:r>
        <w:t xml:space="preserve">d parts to use on their aircraft (Linke, 2017). </w:t>
      </w:r>
    </w:p>
    <w:p w14:paraId="2807D8B2" w14:textId="3562A1A6" w:rsidR="00FC314F" w:rsidRDefault="00FD15EA">
      <w:r>
        <w:t xml:space="preserve">Metal 3D printing methods are required to optimise the original wishbone for </w:t>
      </w:r>
      <w:r>
        <w:t>AM, differing greatly to the more common uses for AM such plastic components in FDM. Selective laser melting (SLM) is most suitable to produce the redesigned wishbone and will therefore be used. Selective laser melting is a form of powder bed fusion, where a thin layer of powdered metal is set evenly on a surface which is then melted using a high-power-density fibre laser to melt and fuse the powder to generate 3D form (Valino et al., 2019). SLM yields components with much greater mechanical properties to o</w:t>
      </w:r>
      <w:r>
        <w:t>ther common metal 3D printing methods such as Selective Metal Sintering (SLS). This is because the powder beads are fully melted, allowing for a molecular bond between them, unlike SLS where only the outer surfaces are sintered together. On the other hand, SLM requires support structures and cost greater due to the increased energy requirement and more powerful lasers (</w:t>
      </w:r>
      <w:proofErr w:type="spellStart"/>
      <w:r>
        <w:t>Cubein</w:t>
      </w:r>
      <w:proofErr w:type="spellEnd"/>
      <w:r>
        <w:t xml:space="preserve">, 2024). </w:t>
      </w:r>
    </w:p>
    <w:p w14:paraId="6B431D06" w14:textId="77777777" w:rsidR="00B04D12" w:rsidRDefault="00B04D12"/>
    <w:p w14:paraId="5010E33B" w14:textId="77777777" w:rsidR="00FC314F" w:rsidRDefault="00FD15EA">
      <w:pPr>
        <w:pStyle w:val="Heading3"/>
      </w:pPr>
      <w:bookmarkStart w:id="28" w:name="_Toc198113937"/>
      <w:bookmarkStart w:id="29" w:name="_Toc209995970"/>
      <w:r>
        <w:t>5.3 Generative Design Process.</w:t>
      </w:r>
      <w:bookmarkEnd w:id="28"/>
      <w:bookmarkEnd w:id="29"/>
      <w:r>
        <w:t xml:space="preserve"> </w:t>
      </w:r>
    </w:p>
    <w:p w14:paraId="32EA1B9C" w14:textId="77777777" w:rsidR="00FC314F" w:rsidRDefault="00FD15EA">
      <w:pPr>
        <w:tabs>
          <w:tab w:val="left" w:pos="5808"/>
        </w:tabs>
      </w:pPr>
      <w:r>
        <w:tab/>
      </w:r>
    </w:p>
    <w:p w14:paraId="5A320CF5" w14:textId="77777777" w:rsidR="00FC314F" w:rsidRDefault="00FD15EA">
      <w:pPr>
        <w:keepNext/>
        <w:jc w:val="center"/>
      </w:pPr>
      <w:r>
        <w:rPr>
          <w:noProof/>
        </w:rPr>
        <w:drawing>
          <wp:inline distT="0" distB="0" distL="0" distR="0" wp14:anchorId="3E75EA6F" wp14:editId="4CAF71F3">
            <wp:extent cx="2903613" cy="1724256"/>
            <wp:effectExtent l="0" t="0" r="0" b="9294"/>
            <wp:docPr id="1049486757" name="Picture 1" descr="A yellow and red object with arrow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903613" cy="1724256"/>
                    </a:xfrm>
                    <a:prstGeom prst="rect">
                      <a:avLst/>
                    </a:prstGeom>
                    <a:noFill/>
                    <a:ln>
                      <a:noFill/>
                      <a:prstDash/>
                    </a:ln>
                  </pic:spPr>
                </pic:pic>
              </a:graphicData>
            </a:graphic>
          </wp:inline>
        </w:drawing>
      </w:r>
    </w:p>
    <w:p w14:paraId="4D27F250" w14:textId="77777777" w:rsidR="00FC314F" w:rsidRDefault="00FD15EA">
      <w:pPr>
        <w:pStyle w:val="Caption"/>
        <w:jc w:val="center"/>
      </w:pPr>
      <w:r>
        <w:t>Figure 7- Generative Design Preparations</w:t>
      </w:r>
    </w:p>
    <w:p w14:paraId="1087C2B4" w14:textId="77777777" w:rsidR="00FC314F" w:rsidRDefault="00FD15EA">
      <w:r>
        <w:lastRenderedPageBreak/>
        <w:t>The CAD software, Fusion 360 will be used to optimise the original wishbone using the generative design feature within the software. Five variables must be defined: preserved geometry, obstacle geometry, starting geometry, objectives, and manufacturing type. These are depicted in Figure 7. The red bodies signify obstacle geometry. These bodies provide limits where the software’s design cannot exceed this parameter. In this case, the red centre volume represents the clearance needed for a damper/coil-overs d</w:t>
      </w:r>
      <w:r>
        <w:t>uring driving. The red circular volumes represent the volume in which the suspension bushings are fitted to, hence the obstacle geometry. Between these two red cylinders is a smaller cylinder to represent the bar that runs through the wishbone.</w:t>
      </w:r>
    </w:p>
    <w:p w14:paraId="43452C7C" w14:textId="77777777" w:rsidR="00FC314F" w:rsidRDefault="00FD15EA">
      <w:r>
        <w:t xml:space="preserve">  Next, the green bodies represent preserved geometry, volumes that are preserved from the original design. The two larger cylinders highlighted green in Figure 7 are the housing for the bushings whereas the front smaller cylinder is the housing for the camber nut and the ball joint housing. These must be preserved to keep the component’s functionality in being able to use the same complimentary parts for performance driving. The yellow body is the starting volume which illustrates to the software the origi</w:t>
      </w:r>
      <w:r>
        <w:t xml:space="preserve">nal geometry of the wishbone. </w:t>
      </w:r>
    </w:p>
    <w:p w14:paraId="4FC87A9F" w14:textId="77777777" w:rsidR="00FC314F" w:rsidRDefault="00FD15EA">
      <w:r>
        <w:t xml:space="preserve">Finally, the design objectives were inputted, outlining the desired outcomes and parameters from the software. The type of manufacturing was set to additive with the Steal </w:t>
      </w:r>
      <w:r>
        <w:rPr>
          <w:rFonts w:eastAsia="Times New Roman"/>
        </w:rPr>
        <w:t xml:space="preserve">AISI 1040, the same material used for the previous wishbone as it has good material properties for wishbones and is also used in additive manufacturing. The design objectives entered are highlighted in Figure 8 below. The loads and forces that the redesigned component undergoes will be consistent to the original component and applied in the same positions on the part. </w:t>
      </w:r>
    </w:p>
    <w:p w14:paraId="5914FCFA" w14:textId="77777777" w:rsidR="00FC314F" w:rsidRDefault="00FC314F">
      <w:pPr>
        <w:rPr>
          <w:rFonts w:eastAsia="Times New Roman"/>
        </w:rPr>
      </w:pPr>
    </w:p>
    <w:p w14:paraId="1539ED26" w14:textId="77777777" w:rsidR="00FC314F" w:rsidRDefault="00FD15EA">
      <w:pPr>
        <w:keepNext/>
        <w:jc w:val="center"/>
      </w:pPr>
      <w:r>
        <w:rPr>
          <w:noProof/>
        </w:rPr>
        <w:drawing>
          <wp:inline distT="0" distB="0" distL="0" distR="0" wp14:anchorId="01B35804" wp14:editId="584431AC">
            <wp:extent cx="1648452" cy="2767824"/>
            <wp:effectExtent l="0" t="0" r="8898" b="0"/>
            <wp:docPr id="651057048"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648452" cy="2767824"/>
                    </a:xfrm>
                    <a:prstGeom prst="rect">
                      <a:avLst/>
                    </a:prstGeom>
                    <a:noFill/>
                    <a:ln>
                      <a:noFill/>
                      <a:prstDash/>
                    </a:ln>
                  </pic:spPr>
                </pic:pic>
              </a:graphicData>
            </a:graphic>
          </wp:inline>
        </w:drawing>
      </w:r>
    </w:p>
    <w:p w14:paraId="6A4B749D" w14:textId="77777777" w:rsidR="00FC314F" w:rsidRDefault="00FD15EA">
      <w:pPr>
        <w:pStyle w:val="Caption"/>
        <w:jc w:val="center"/>
      </w:pPr>
      <w:r>
        <w:t>Figure 8- Design Objective Inputs</w:t>
      </w:r>
    </w:p>
    <w:p w14:paraId="6BC59282" w14:textId="77777777" w:rsidR="00FC314F" w:rsidRDefault="00FC314F"/>
    <w:p w14:paraId="66CE4FB1" w14:textId="77777777" w:rsidR="00B04D12" w:rsidRDefault="00B04D12"/>
    <w:p w14:paraId="34BE6E63" w14:textId="77777777" w:rsidR="00B04D12" w:rsidRDefault="00B04D12"/>
    <w:p w14:paraId="53CA59EA" w14:textId="77777777" w:rsidR="00B04D12" w:rsidRDefault="00B04D12"/>
    <w:p w14:paraId="31FD8E23" w14:textId="77777777" w:rsidR="00B04D12" w:rsidRDefault="00B04D12"/>
    <w:p w14:paraId="15927F83" w14:textId="77777777" w:rsidR="00FC314F" w:rsidRDefault="00FD15EA">
      <w:pPr>
        <w:pStyle w:val="Heading3"/>
      </w:pPr>
      <w:bookmarkStart w:id="30" w:name="_Toc198113938"/>
      <w:bookmarkStart w:id="31" w:name="_Toc209995971"/>
      <w:r>
        <w:lastRenderedPageBreak/>
        <w:t>5.4 Results from Generative Design</w:t>
      </w:r>
      <w:bookmarkEnd w:id="30"/>
      <w:bookmarkEnd w:id="31"/>
      <w:r>
        <w:t xml:space="preserve">  </w:t>
      </w:r>
    </w:p>
    <w:p w14:paraId="303288DA" w14:textId="77777777" w:rsidR="00FC314F" w:rsidRDefault="00FC314F"/>
    <w:p w14:paraId="1DB8D8E2" w14:textId="77777777" w:rsidR="00FC314F" w:rsidRDefault="00FD15EA">
      <w:pPr>
        <w:keepNext/>
      </w:pPr>
      <w:r>
        <w:rPr>
          <w:noProof/>
        </w:rPr>
        <w:drawing>
          <wp:inline distT="0" distB="0" distL="0" distR="0" wp14:anchorId="4B32715F" wp14:editId="69342AD7">
            <wp:extent cx="1890823" cy="1240155"/>
            <wp:effectExtent l="0" t="0" r="0" b="0"/>
            <wp:docPr id="159535691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1890823" cy="1240155"/>
                    </a:xfrm>
                    <a:prstGeom prst="rect">
                      <a:avLst/>
                    </a:prstGeom>
                    <a:noFill/>
                    <a:ln>
                      <a:noFill/>
                      <a:prstDash/>
                    </a:ln>
                  </pic:spPr>
                </pic:pic>
              </a:graphicData>
            </a:graphic>
          </wp:inline>
        </w:drawing>
      </w:r>
      <w:r>
        <w:rPr>
          <w:noProof/>
        </w:rPr>
        <w:drawing>
          <wp:inline distT="0" distB="0" distL="0" distR="0" wp14:anchorId="115C7870" wp14:editId="23851D9B">
            <wp:extent cx="1673790" cy="1253761"/>
            <wp:effectExtent l="0" t="0" r="2610" b="3539"/>
            <wp:docPr id="71344567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9183" r="10740"/>
                    <a:stretch>
                      <a:fillRect/>
                    </a:stretch>
                  </pic:blipFill>
                  <pic:spPr>
                    <a:xfrm>
                      <a:off x="0" y="0"/>
                      <a:ext cx="1673790" cy="1253761"/>
                    </a:xfrm>
                    <a:prstGeom prst="rect">
                      <a:avLst/>
                    </a:prstGeom>
                    <a:noFill/>
                    <a:ln>
                      <a:noFill/>
                      <a:prstDash/>
                    </a:ln>
                  </pic:spPr>
                </pic:pic>
              </a:graphicData>
            </a:graphic>
          </wp:inline>
        </w:drawing>
      </w:r>
      <w:r>
        <w:rPr>
          <w:noProof/>
        </w:rPr>
        <w:drawing>
          <wp:inline distT="0" distB="0" distL="0" distR="0" wp14:anchorId="44CD90A2" wp14:editId="1D328214">
            <wp:extent cx="2087364" cy="1265648"/>
            <wp:effectExtent l="0" t="0" r="8136" b="0"/>
            <wp:docPr id="168054961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l="1572" r="-1"/>
                    <a:stretch>
                      <a:fillRect/>
                    </a:stretch>
                  </pic:blipFill>
                  <pic:spPr>
                    <a:xfrm>
                      <a:off x="0" y="0"/>
                      <a:ext cx="2087364" cy="1265648"/>
                    </a:xfrm>
                    <a:prstGeom prst="rect">
                      <a:avLst/>
                    </a:prstGeom>
                    <a:noFill/>
                    <a:ln>
                      <a:noFill/>
                      <a:prstDash/>
                    </a:ln>
                  </pic:spPr>
                </pic:pic>
              </a:graphicData>
            </a:graphic>
          </wp:inline>
        </w:drawing>
      </w:r>
    </w:p>
    <w:p w14:paraId="576506BB" w14:textId="77777777" w:rsidR="00FC314F" w:rsidRDefault="00FD15EA">
      <w:pPr>
        <w:pStyle w:val="Caption"/>
        <w:jc w:val="center"/>
      </w:pPr>
      <w:r>
        <w:t>Figure 9- Results from Redesigned Generative Design Wishbone.</w:t>
      </w:r>
    </w:p>
    <w:p w14:paraId="59C0095A" w14:textId="77777777" w:rsidR="00FC314F" w:rsidRDefault="00FD15EA">
      <w:r>
        <w:t xml:space="preserve"> Figure 9 depicts the results from the generative design with the given inputs. As shown, the design presents itself in a much more organic form, highly contrasting the original design. This is due to multiple reasons, one of which is the algorithm used within generative design software. The software repetitiously tests iterations of the design to the parameters set, with each iteration being optimised to the objectives, a form of biomimicry. The similarity starts as this form of optimisation occurs in natu</w:t>
      </w:r>
      <w:r>
        <w:t xml:space="preserve">re, where evolution takes place due to random mutations over generations and survival is favoured to those with the desired features (Dassault Systems, 2019). </w:t>
      </w:r>
    </w:p>
    <w:p w14:paraId="37339E3C" w14:textId="77777777" w:rsidR="00FC314F" w:rsidRDefault="00FD15EA">
      <w:r>
        <w:t>Furthermore, the lack of constraints traditional manufacturing methods pose is negated in AM. Although not free from design constraints, AM methods offer much more freedom without having to consider undercuts, tooling accessibility, and parting lines. This allows for production that optimises weight, volume, maximum stress, displacement (Rose, 2007).</w:t>
      </w:r>
    </w:p>
    <w:p w14:paraId="524A23C9" w14:textId="77777777" w:rsidR="00FC314F" w:rsidRDefault="00FD15EA">
      <w:pPr>
        <w:pStyle w:val="Caption"/>
        <w:keepNext/>
        <w:jc w:val="center"/>
      </w:pPr>
      <w:r>
        <w:t>Table 1- FEA Results Comparison: Old vs New Wishbone.</w:t>
      </w:r>
    </w:p>
    <w:p w14:paraId="014BB482" w14:textId="77777777" w:rsidR="00FC314F" w:rsidRDefault="00FD15EA">
      <w:pPr>
        <w:jc w:val="center"/>
      </w:pPr>
      <w:r>
        <w:rPr>
          <w:noProof/>
        </w:rPr>
        <w:drawing>
          <wp:inline distT="0" distB="0" distL="0" distR="0" wp14:anchorId="35B4E9F8" wp14:editId="7880AB7A">
            <wp:extent cx="5753706" cy="680807"/>
            <wp:effectExtent l="0" t="0" r="0" b="4993"/>
            <wp:docPr id="214249549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53706" cy="680807"/>
                    </a:xfrm>
                    <a:prstGeom prst="rect">
                      <a:avLst/>
                    </a:prstGeom>
                    <a:noFill/>
                    <a:ln>
                      <a:noFill/>
                      <a:prstDash/>
                    </a:ln>
                  </pic:spPr>
                </pic:pic>
              </a:graphicData>
            </a:graphic>
          </wp:inline>
        </w:drawing>
      </w:r>
    </w:p>
    <w:p w14:paraId="50589493" w14:textId="77777777" w:rsidR="00FC314F" w:rsidRDefault="00FC314F"/>
    <w:p w14:paraId="7148B1D4" w14:textId="77777777" w:rsidR="00FC314F" w:rsidRDefault="00FD15EA">
      <w:r>
        <w:t xml:space="preserve">Table 1 above demonstrates the </w:t>
      </w:r>
      <w:r>
        <w:t>impressive gains to mechanical properties within the new part. An impressive 88.33% increase in the safety factors ensures performance reliability and decreases the risk of failure on track which can potentially endanger the driver. The topology optimisation produced organic forms that exhibit reduced geometric discontinuities, such as sharp corners or abrupt section changes, which are typical sources of stress concentration. This is highlighted by the decrease in maximum stresses by 44.89%. Furthermore, th</w:t>
      </w:r>
      <w:r>
        <w:t xml:space="preserve">e mass was greatly reduced to 3.66kg from 5.64 kg. Material was removed where stresses did not occur and therefore resulted in a 35.11 % reduction in mass: vital in applications such as motorsports. </w:t>
      </w:r>
    </w:p>
    <w:p w14:paraId="0CDB02F0" w14:textId="77777777" w:rsidR="00FC314F" w:rsidRDefault="00FC314F"/>
    <w:p w14:paraId="490C5A79" w14:textId="77777777" w:rsidR="00FC314F" w:rsidRDefault="00FC314F">
      <w:pPr>
        <w:pageBreakBefore/>
        <w:suppressAutoHyphens w:val="0"/>
      </w:pPr>
    </w:p>
    <w:p w14:paraId="79F7B104" w14:textId="77777777" w:rsidR="00FC314F" w:rsidRDefault="00FD15EA">
      <w:pPr>
        <w:pStyle w:val="Heading1"/>
      </w:pPr>
      <w:bookmarkStart w:id="32" w:name="_Toc198113939"/>
      <w:bookmarkStart w:id="33" w:name="_Toc209995972"/>
      <w:r>
        <w:t>6. DFAM Considerations.</w:t>
      </w:r>
      <w:bookmarkEnd w:id="32"/>
      <w:bookmarkEnd w:id="33"/>
    </w:p>
    <w:p w14:paraId="2E4ED739" w14:textId="77777777" w:rsidR="00FC314F" w:rsidRDefault="00FC314F"/>
    <w:p w14:paraId="21A3676C" w14:textId="77777777" w:rsidR="00FC314F" w:rsidRDefault="00FD15EA">
      <w:pPr>
        <w:pStyle w:val="Heading3"/>
      </w:pPr>
      <w:bookmarkStart w:id="34" w:name="_Toc198113940"/>
      <w:bookmarkStart w:id="35" w:name="_Toc209995973"/>
      <w:r>
        <w:t>6.1 Manufacturing Constraints</w:t>
      </w:r>
      <w:bookmarkEnd w:id="34"/>
      <w:bookmarkEnd w:id="35"/>
      <w:r>
        <w:t xml:space="preserve"> </w:t>
      </w:r>
    </w:p>
    <w:p w14:paraId="14C3592D" w14:textId="77777777" w:rsidR="00FC314F" w:rsidRDefault="00FD15EA">
      <w:r>
        <w:t>There are multiple constraints presented when manufacturing with SLM which significantly affect component quality, especially in performance automotive parts such as this wishbone. First of which are the thermal dynamics. Cycles of rapid heating and cooling promote residual stresses and warping, impacting its structural integrity (</w:t>
      </w:r>
      <w:proofErr w:type="spellStart"/>
      <w:r>
        <w:t>Fousová</w:t>
      </w:r>
      <w:proofErr w:type="spellEnd"/>
      <w:r>
        <w:t xml:space="preserve"> et al.,2018; Khan &amp; De, 2019). It is imperative to manage these thermal gradients as distortions can hinder precise fitment and affect mechanical performance. </w:t>
      </w:r>
    </w:p>
    <w:p w14:paraId="2540DD01" w14:textId="77777777" w:rsidR="00FC314F" w:rsidRDefault="00FD15EA">
      <w:r>
        <w:t>Another constraint are the process parameters. These refer to laser power, scanning speed, and hatch spacing, all of which influence the cooling rates and solidification behaviour of the metal during the process (Wei et al., 2018; Iqbal et al., 2019). When these variables are not carefully tuned, it can lead to porosity which are voids of microscopic holes within the part. This would be detrimental to components used in high stress applications (Chen et al., 2018). For example, some industry common material</w:t>
      </w:r>
      <w:r>
        <w:t>s such as AlSi10Mg, pose challenges in SLM due to its susceptibility to said defects when manufactured in sub-optimal conditions (Zi et al., 2018.)</w:t>
      </w:r>
    </w:p>
    <w:p w14:paraId="446B380B" w14:textId="77777777" w:rsidR="00FC314F" w:rsidRDefault="00FD15EA">
      <w:r>
        <w:t>Furthermore, the design of necessary support structures impacts the efficiency of the SLM process. Effective support structures can mitigate warping and ensure stability during build but may also require additional consideration to minimize weight and material use (Daynes, 2022). It must also be considered how print orientation significantly influences the amount of support material required. Figure 10 below highlights this (blue volume being support) with flatter print orientation resulting in the lowest a</w:t>
      </w:r>
      <w:r>
        <w:t>mount of support. Balancing the design and support requirements forms a vital aspect of additive manufacturing within the racing sector, where both performance and precision are quintessential.</w:t>
      </w:r>
    </w:p>
    <w:p w14:paraId="6051DF2D" w14:textId="77777777" w:rsidR="00FC314F" w:rsidRDefault="00FC314F"/>
    <w:p w14:paraId="3FEBB1BE" w14:textId="77777777" w:rsidR="00FC314F" w:rsidRDefault="00FD15EA">
      <w:pPr>
        <w:jc w:val="center"/>
      </w:pPr>
      <w:r>
        <w:rPr>
          <w:noProof/>
        </w:rPr>
        <w:drawing>
          <wp:inline distT="0" distB="0" distL="0" distR="0" wp14:anchorId="7B3F6618" wp14:editId="4A3CB3CF">
            <wp:extent cx="2883514" cy="1958343"/>
            <wp:effectExtent l="0" t="0" r="0" b="3807"/>
            <wp:docPr id="225417937" name="Picture 1" descr="A red and yellow object on a gri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2883514" cy="1958343"/>
                    </a:xfrm>
                    <a:prstGeom prst="rect">
                      <a:avLst/>
                    </a:prstGeom>
                    <a:noFill/>
                    <a:ln>
                      <a:noFill/>
                      <a:prstDash/>
                    </a:ln>
                  </pic:spPr>
                </pic:pic>
              </a:graphicData>
            </a:graphic>
          </wp:inline>
        </w:drawing>
      </w:r>
      <w:r>
        <w:rPr>
          <w:noProof/>
        </w:rPr>
        <w:drawing>
          <wp:inline distT="0" distB="0" distL="0" distR="0" wp14:anchorId="15CAE73D" wp14:editId="2415DD3D">
            <wp:extent cx="2201070" cy="1963070"/>
            <wp:effectExtent l="0" t="0" r="8730" b="0"/>
            <wp:docPr id="2032903739" name="Picture 1" descr="A red and blue object in a square box&#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2201070" cy="1963070"/>
                    </a:xfrm>
                    <a:prstGeom prst="rect">
                      <a:avLst/>
                    </a:prstGeom>
                    <a:noFill/>
                    <a:ln>
                      <a:noFill/>
                      <a:prstDash/>
                    </a:ln>
                  </pic:spPr>
                </pic:pic>
              </a:graphicData>
            </a:graphic>
          </wp:inline>
        </w:drawing>
      </w:r>
    </w:p>
    <w:p w14:paraId="500E8B2E" w14:textId="77777777" w:rsidR="00FC314F" w:rsidRDefault="00FD15EA">
      <w:pPr>
        <w:pStyle w:val="Caption"/>
        <w:jc w:val="center"/>
      </w:pPr>
      <w:r>
        <w:t xml:space="preserve"> Figure 10- Examples of orientation’s influence on required support material. </w:t>
      </w:r>
    </w:p>
    <w:p w14:paraId="58FE56A6" w14:textId="77777777" w:rsidR="00FC314F" w:rsidRDefault="00FD15EA">
      <w:r>
        <w:t>The directionally dependant properties (anisotropy) of SLM and AM results from the special thermal history of the SLM process, which produces microstructures with elongated grains that are usually orientated along the build direction due to rapid cooling and solidification (</w:t>
      </w:r>
      <w:proofErr w:type="spellStart"/>
      <w:r>
        <w:t>Cecchel</w:t>
      </w:r>
      <w:proofErr w:type="spellEnd"/>
      <w:r>
        <w:t xml:space="preserve"> et al., 2021). (Kok et al., 2018). Since homogeneous strength and stiffness are essential under </w:t>
      </w:r>
      <w:r>
        <w:lastRenderedPageBreak/>
        <w:t>dynamic loads, this anisotropy could negatively impact performance in the instance of a race car's front lower wishbone.</w:t>
      </w:r>
    </w:p>
    <w:p w14:paraId="304F1092" w14:textId="77777777" w:rsidR="00FC314F" w:rsidRDefault="00FD15EA">
      <w:r>
        <w:t>A multi-directional build orientation during the SLM process can be used to reduce anisotropy in the wishbone's generative design. According to Kok et al. (2018), this technique may improve the isotropy of mechanical characteristics and encourage grain refinement. Furthermore, adding heat treatments post-processing, like annealing, can reduce residual stresses and increase ductility, reducing the component's risk of failure (</w:t>
      </w:r>
      <w:proofErr w:type="spellStart"/>
      <w:r>
        <w:t>Pinomaa</w:t>
      </w:r>
      <w:proofErr w:type="spellEnd"/>
      <w:r>
        <w:t xml:space="preserve"> et al., 2019). The overall performance and dependability of the wishbone in high-stress racing situations can be improved by choosing the best process parameters, such as laser power and scanning speed, which can result in a more uniform microstructure (</w:t>
      </w:r>
      <w:proofErr w:type="spellStart"/>
      <w:r>
        <w:t>Fousová</w:t>
      </w:r>
      <w:proofErr w:type="spellEnd"/>
      <w:r>
        <w:t xml:space="preserve"> et al., 2018).</w:t>
      </w:r>
    </w:p>
    <w:p w14:paraId="643B8AF3" w14:textId="77777777" w:rsidR="00FC314F" w:rsidRDefault="00FC314F"/>
    <w:p w14:paraId="5B4E8B48" w14:textId="77777777" w:rsidR="00FC314F" w:rsidRDefault="00FD15EA">
      <w:pPr>
        <w:pStyle w:val="Heading3"/>
      </w:pPr>
      <w:bookmarkStart w:id="36" w:name="_Toc198113941"/>
      <w:bookmarkStart w:id="37" w:name="_Toc209995974"/>
      <w:r>
        <w:t>6.2 Design Workflow Issues and Savings</w:t>
      </w:r>
      <w:bookmarkEnd w:id="36"/>
      <w:bookmarkEnd w:id="37"/>
    </w:p>
    <w:p w14:paraId="6F421E6C" w14:textId="77777777" w:rsidR="00FC314F" w:rsidRDefault="00FD15EA">
      <w:r>
        <w:t>During the design process, there was one persisting issue which was spots of high stress points. These occurred after each new iteration provided by the software and made post-iteration FEA very difficult. There are two possible reasons to this, one of which is imperfect mesh to solid translation, generating these sharp points in the geometry and therefore high stresses. Second possibility could be an issue with the software generating the iterations, providing sub-optimal results. Regardless, these were re</w:t>
      </w:r>
      <w:r>
        <w:t xml:space="preserve">medied by manually adding fillets or smoothening the geometry. </w:t>
      </w:r>
    </w:p>
    <w:p w14:paraId="56960A32" w14:textId="77777777" w:rsidR="00FC314F" w:rsidRDefault="00FD15EA">
      <w:pPr>
        <w:jc w:val="center"/>
      </w:pPr>
      <w:r>
        <w:rPr>
          <w:rFonts w:eastAsia="Times New Roman"/>
          <w:noProof/>
        </w:rPr>
        <w:drawing>
          <wp:inline distT="0" distB="0" distL="0" distR="0" wp14:anchorId="75D52AF9" wp14:editId="0DDE8D0B">
            <wp:extent cx="3498064" cy="2354909"/>
            <wp:effectExtent l="0" t="0" r="7136" b="7291"/>
            <wp:docPr id="1878739024" name="Picture 1" descr="A blue and red graph&#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3498064" cy="2354909"/>
                    </a:xfrm>
                    <a:prstGeom prst="rect">
                      <a:avLst/>
                    </a:prstGeom>
                    <a:noFill/>
                    <a:ln>
                      <a:noFill/>
                      <a:prstDash/>
                    </a:ln>
                  </pic:spPr>
                </pic:pic>
              </a:graphicData>
            </a:graphic>
          </wp:inline>
        </w:drawing>
      </w:r>
    </w:p>
    <w:p w14:paraId="55120ED5" w14:textId="77777777" w:rsidR="00FC314F" w:rsidRDefault="00FD15EA">
      <w:pPr>
        <w:pStyle w:val="Caption"/>
        <w:jc w:val="center"/>
      </w:pPr>
      <w:r>
        <w:t>Figure 11- Image of high stress concentration spots.</w:t>
      </w:r>
    </w:p>
    <w:p w14:paraId="30CFE615" w14:textId="77777777" w:rsidR="00FC314F" w:rsidRDefault="00FC314F"/>
    <w:p w14:paraId="32BA9244" w14:textId="77777777" w:rsidR="00FC314F" w:rsidRDefault="00FD15EA">
      <w:r>
        <w:t xml:space="preserve">To enhance workflow, FEA can be incorporated into </w:t>
      </w:r>
      <w:proofErr w:type="spellStart"/>
      <w:r>
        <w:t>DfAM</w:t>
      </w:r>
      <w:proofErr w:type="spellEnd"/>
      <w:r>
        <w:t xml:space="preserve"> and generative design workflows. Zimmermann et al. (2018) introduced a method that automatically assesses the performance of generated designs under simulated loads and limitations by connecting them to structural FEA. Because of this connection, design ideas may be iterated quickly, allowing engineers to adjust geometry in response to performance input. </w:t>
      </w:r>
    </w:p>
    <w:p w14:paraId="3A89FDFD" w14:textId="77777777" w:rsidR="00FC314F" w:rsidRDefault="00FD15EA">
      <w:r>
        <w:t>Due to this connection, design ideas may be iterated rapidly, allowing race engineers to adjust geometry in response to performance input. More effective exploration of the design space can result in creative components appropriate for high-performance applications. Components that are both functional and optimised for their intended manufacturing techniques are produced by a more unified design approach that combines generative design with FEA assessment.</w:t>
      </w:r>
    </w:p>
    <w:p w14:paraId="5AE1B118" w14:textId="77777777" w:rsidR="00FC314F" w:rsidRDefault="00FD15EA">
      <w:pPr>
        <w:pStyle w:val="Heading1"/>
      </w:pPr>
      <w:bookmarkStart w:id="38" w:name="_Toc198113942"/>
      <w:bookmarkStart w:id="39" w:name="_Toc209995975"/>
      <w:r>
        <w:lastRenderedPageBreak/>
        <w:t>7. Design for Additive Manufacturing Conclusion</w:t>
      </w:r>
      <w:bookmarkEnd w:id="38"/>
      <w:bookmarkEnd w:id="39"/>
      <w:r>
        <w:t xml:space="preserve"> </w:t>
      </w:r>
    </w:p>
    <w:p w14:paraId="1F53CBEC" w14:textId="77777777" w:rsidR="00FC314F" w:rsidRDefault="00FC314F"/>
    <w:p w14:paraId="6CC2ED48" w14:textId="77777777" w:rsidR="00FC314F" w:rsidRDefault="00FD15EA">
      <w:r>
        <w:t xml:space="preserve">This study illustrated the advantages of using generative design and Design for Additive </w:t>
      </w:r>
      <w:r>
        <w:t>Manufacturing (</w:t>
      </w:r>
      <w:proofErr w:type="spellStart"/>
      <w:r>
        <w:t>DfAM</w:t>
      </w:r>
      <w:proofErr w:type="spellEnd"/>
      <w:r>
        <w:t>) to modify a race-purpose vehicle's front wishbone. A lighter, structurally superior component was created by utilising Fusion 360's generative design and incorporating FEA early in the process, which resulted in notable decreases in mass and stress concentrations while raising safety factors. Anisotropy and thermal distortion are two issues that additive manufacturing, and Selective Laser Melting (SLM) in particular, presents, however both can be lessened with the right process paramete</w:t>
      </w:r>
      <w:r>
        <w:t xml:space="preserve">rs and post-processing. In the end, the updated wishbone demonstrates how </w:t>
      </w:r>
      <w:proofErr w:type="spellStart"/>
      <w:r>
        <w:t>DfAM</w:t>
      </w:r>
      <w:proofErr w:type="spellEnd"/>
      <w:r>
        <w:t xml:space="preserve"> makes it possible to create high-performance, effective, and scalable solutions for challenging automotive applications. Despite the currently incredibly high cost of AM methods such as SLM, the performance benefits are imperative. These gains are quintessential in sectors that have higher priority in innovation with lesser consideration to costs such as racing teams. </w:t>
      </w:r>
    </w:p>
    <w:p w14:paraId="0D15C71D" w14:textId="77777777" w:rsidR="00FC314F" w:rsidRDefault="00FC314F">
      <w:pPr>
        <w:pageBreakBefore/>
        <w:suppressAutoHyphens w:val="0"/>
      </w:pPr>
    </w:p>
    <w:p w14:paraId="17846301" w14:textId="77777777" w:rsidR="00FC314F" w:rsidRDefault="00FD15EA">
      <w:pPr>
        <w:pStyle w:val="Heading1"/>
      </w:pPr>
      <w:bookmarkStart w:id="40" w:name="_Toc209995976"/>
      <w:r>
        <w:t>8.0 Robot Gripper Redesign Introduction.</w:t>
      </w:r>
      <w:bookmarkEnd w:id="40"/>
    </w:p>
    <w:p w14:paraId="4CD6CB12" w14:textId="77777777" w:rsidR="00FC314F" w:rsidRDefault="00FC314F"/>
    <w:p w14:paraId="673943BC" w14:textId="77777777" w:rsidR="00FC314F" w:rsidRDefault="00FD15EA">
      <w:r>
        <w:t>The demand for reliable and affordable robotic automation has expanded rapidly as industries shift from producing small amounts of custom products to large quantities. The end-effector is a key component in numerous robotic systems, where grippers are crucial to ensure that workpieces are handled and oriented consistently. The company funding this work already produces a mechanical robot gripper that has performed well in small quantities. However, the design is not yet ready for mass production. In order t</w:t>
      </w:r>
      <w:r>
        <w:t>o produce thousands of units a year, the design would have to be optimised in order to meet an ideal price, performance manufacturability, and long-term reliability.</w:t>
      </w:r>
    </w:p>
    <w:p w14:paraId="1AE8671B" w14:textId="77777777" w:rsidR="00FC314F" w:rsidRDefault="00FD15EA">
      <w:r>
        <w:t xml:space="preserve">This is why this report focuses on a redesign of the actual robot gripper in order to be produced and </w:t>
      </w:r>
      <w:r>
        <w:t>assembled in large quantities. Both functional and business requirements are investigated (including material choice, user needs and process improvements). It will examine the initial design, explore and rate other options, and explain why a more fitting configuration was favoured. Furthermore, suitable fabrication routes will be indicated bearing on Design for Manufacture and Assembly (</w:t>
      </w:r>
      <w:proofErr w:type="spellStart"/>
      <w:r>
        <w:t>DfMA</w:t>
      </w:r>
      <w:proofErr w:type="spellEnd"/>
      <w:r>
        <w:t>) guidelines/factors and relevant industry standards.</w:t>
      </w:r>
    </w:p>
    <w:p w14:paraId="60C8282F" w14:textId="77777777" w:rsidR="00FC314F" w:rsidRDefault="00FD15EA">
      <w:r>
        <w:t>Focus evaluation methods such as QFD, FMEA will also be employed to ensure the systematic consideration of customer needs, manufacturability limits and risk reduction. The findings should result in a gripper design that is strong, cheap and can be produced on a mass scale for deployment in factories.</w:t>
      </w:r>
    </w:p>
    <w:p w14:paraId="79BA87CF" w14:textId="77777777" w:rsidR="00FC314F" w:rsidRDefault="00FC314F">
      <w:pPr>
        <w:pageBreakBefore/>
        <w:suppressAutoHyphens w:val="0"/>
      </w:pPr>
    </w:p>
    <w:p w14:paraId="03F91041" w14:textId="760DC0B7" w:rsidR="00FC314F" w:rsidRDefault="00031392" w:rsidP="00031392">
      <w:pPr>
        <w:pStyle w:val="Heading1"/>
      </w:pPr>
      <w:bookmarkStart w:id="41" w:name="_Toc209995977"/>
      <w:r>
        <w:t>9</w:t>
      </w:r>
      <w:r w:rsidR="00FD15EA">
        <w:t>.0 Concept Appraisal</w:t>
      </w:r>
      <w:bookmarkEnd w:id="41"/>
    </w:p>
    <w:p w14:paraId="04F1516D" w14:textId="77777777" w:rsidR="00FC314F" w:rsidRDefault="00FC314F"/>
    <w:p w14:paraId="38CD84D6" w14:textId="0CBE118A" w:rsidR="00FC314F" w:rsidRDefault="00031392">
      <w:pPr>
        <w:pStyle w:val="Heading3"/>
      </w:pPr>
      <w:bookmarkStart w:id="42" w:name="_Toc209995978"/>
      <w:r>
        <w:t>9</w:t>
      </w:r>
      <w:r w:rsidR="00FD15EA">
        <w:t>.1 Analysis of Existing Gripper</w:t>
      </w:r>
      <w:bookmarkEnd w:id="42"/>
    </w:p>
    <w:p w14:paraId="3F6DCF19" w14:textId="77777777" w:rsidR="00FC314F" w:rsidRDefault="00FD15EA">
      <w:r>
        <w:t>The provided robot gripper design includes a frame, arms, and jaws driven with rotary input. Although the current design works for small-scale production, a number of problems arise when scaling up.</w:t>
      </w:r>
    </w:p>
    <w:p w14:paraId="72AEC540" w14:textId="77777777" w:rsidR="00FC314F" w:rsidRDefault="00FD15EA">
      <w:r>
        <w:t>Fabricability: The design comprises of a number of small, machined parts with tight tolerancing. This increases machining time, cost, and can result in dimensional variation in mass production (</w:t>
      </w:r>
      <w:proofErr w:type="spellStart"/>
      <w:r>
        <w:t>Kalpakjian</w:t>
      </w:r>
      <w:proofErr w:type="spellEnd"/>
      <w:r>
        <w:t xml:space="preserve"> &amp; Schmid, 2014).</w:t>
      </w:r>
    </w:p>
    <w:p w14:paraId="35D219EB" w14:textId="77777777" w:rsidR="00FC314F" w:rsidRDefault="00FD15EA">
      <w:r>
        <w:t>Assembly Effort: Multiple fasteners and locating features are necessary in order to fit together; this results in added labour cost, as well as higher likelihood of incorrect assembly (Boothroyd et al., 2010).</w:t>
      </w:r>
    </w:p>
    <w:p w14:paraId="583914FA" w14:textId="77777777" w:rsidR="00FC314F" w:rsidRDefault="00FD15EA">
      <w:r>
        <w:t>Material Usage: The current concept appears to be using too much of machined AL &amp; Machined Steel components. Though robust, such a method may tend not to be economic viable or cost effective when scaled (</w:t>
      </w:r>
      <w:proofErr w:type="spellStart"/>
      <w:r>
        <w:t>Budynas</w:t>
      </w:r>
      <w:proofErr w:type="spellEnd"/>
      <w:r>
        <w:t xml:space="preserve"> &amp; Nisbett, 2020).</w:t>
      </w:r>
    </w:p>
    <w:p w14:paraId="20E69509" w14:textId="77777777" w:rsidR="00FC314F" w:rsidRDefault="00FD15EA">
      <w:r>
        <w:t>Maintenance: Moving components increase the wear point, maintenance between replacement should be regular (ISO 9283, 1998).</w:t>
      </w:r>
    </w:p>
    <w:p w14:paraId="48F0486B" w14:textId="77777777" w:rsidR="00FC314F" w:rsidRDefault="00FD15EA">
      <w:r>
        <w:t>These limitations indicate that while suitable for some applications or prototypes; in order to be used in mass production, a high level of optimisation is required.</w:t>
      </w:r>
    </w:p>
    <w:p w14:paraId="45171C05" w14:textId="77777777" w:rsidR="00FC314F" w:rsidRDefault="00FC314F"/>
    <w:p w14:paraId="229ABBEB" w14:textId="6E1C60B6" w:rsidR="00FC314F" w:rsidRDefault="00031392">
      <w:pPr>
        <w:pStyle w:val="Heading3"/>
      </w:pPr>
      <w:bookmarkStart w:id="43" w:name="_Toc209995979"/>
      <w:r>
        <w:t>9</w:t>
      </w:r>
      <w:r w:rsidR="00FD15EA">
        <w:t>.2 Design Requirements</w:t>
      </w:r>
      <w:bookmarkEnd w:id="43"/>
      <w:r w:rsidR="00FD15EA">
        <w:t xml:space="preserve"> </w:t>
      </w:r>
    </w:p>
    <w:p w14:paraId="2527E084" w14:textId="77777777" w:rsidR="00FC314F" w:rsidRDefault="00FD15EA">
      <w:r>
        <w:t>Based on an examination of the original design and available literature material about robotic gripping mechanisms, a number of critical requirements can also be specified:</w:t>
      </w:r>
    </w:p>
    <w:p w14:paraId="05DCFFFF" w14:textId="77777777" w:rsidR="00FC314F" w:rsidRDefault="00FC314F"/>
    <w:p w14:paraId="0A559D86" w14:textId="77777777" w:rsidR="00FC314F" w:rsidRDefault="00FD15EA">
      <w:r>
        <w:t>Performance Requirements</w:t>
      </w:r>
    </w:p>
    <w:p w14:paraId="1188E6E3" w14:textId="77777777" w:rsidR="00FC314F" w:rsidRDefault="00FD15EA">
      <w:pPr>
        <w:pStyle w:val="ListParagraph"/>
        <w:numPr>
          <w:ilvl w:val="0"/>
          <w:numId w:val="2"/>
        </w:numPr>
      </w:pPr>
      <w:r>
        <w:t xml:space="preserve">Capable of applying enough gripping force in hearing payloads (Asada &amp; </w:t>
      </w:r>
      <w:proofErr w:type="spellStart"/>
      <w:r>
        <w:t>Slotine</w:t>
      </w:r>
      <w:proofErr w:type="spellEnd"/>
      <w:r>
        <w:t>, 1986).</w:t>
      </w:r>
    </w:p>
    <w:p w14:paraId="4C0E57B3" w14:textId="77777777" w:rsidR="00FC314F" w:rsidRDefault="00FD15EA">
      <w:pPr>
        <w:pStyle w:val="ListParagraph"/>
        <w:numPr>
          <w:ilvl w:val="0"/>
          <w:numId w:val="2"/>
        </w:numPr>
      </w:pPr>
      <w:r>
        <w:t>Differential gears were always engaged, with little or any backlash or play in the linkages (Rosheim, 1994).</w:t>
      </w:r>
    </w:p>
    <w:p w14:paraId="5D474192" w14:textId="77777777" w:rsidR="00FC314F" w:rsidRDefault="00FD15EA">
      <w:pPr>
        <w:pStyle w:val="ListParagraph"/>
        <w:numPr>
          <w:ilvl w:val="0"/>
          <w:numId w:val="2"/>
        </w:numPr>
      </w:pPr>
      <w:r>
        <w:t>Fatigue under cyclic loading cycles (Shigley et al., 2017).</w:t>
      </w:r>
    </w:p>
    <w:p w14:paraId="11AB6C30" w14:textId="77777777" w:rsidR="00FC314F" w:rsidRDefault="00FD15EA">
      <w:r>
        <w:t>Manufacturing Requirements</w:t>
      </w:r>
    </w:p>
    <w:p w14:paraId="7862215C" w14:textId="77777777" w:rsidR="00FC314F" w:rsidRDefault="00FD15EA">
      <w:pPr>
        <w:pStyle w:val="ListParagraph"/>
        <w:numPr>
          <w:ilvl w:val="0"/>
          <w:numId w:val="3"/>
        </w:numPr>
      </w:pPr>
      <w:r>
        <w:t>Minimized machining time by simplifying geometries Groover, 2020.</w:t>
      </w:r>
    </w:p>
    <w:p w14:paraId="67A6C1E7" w14:textId="77777777" w:rsidR="00FC314F" w:rsidRDefault="00FD15EA">
      <w:pPr>
        <w:pStyle w:val="ListParagraph"/>
        <w:numPr>
          <w:ilvl w:val="0"/>
          <w:numId w:val="3"/>
        </w:numPr>
      </w:pPr>
      <w:r>
        <w:t xml:space="preserve">Parts should be </w:t>
      </w:r>
      <w:r>
        <w:t>consolidated as much as possible to reduce assembly work (Boothroyd and Dewhurst, 2010).</w:t>
      </w:r>
    </w:p>
    <w:p w14:paraId="0369A1F3" w14:textId="77777777" w:rsidR="00FC314F" w:rsidRDefault="00FD15EA">
      <w:pPr>
        <w:pStyle w:val="ListParagraph"/>
        <w:numPr>
          <w:ilvl w:val="0"/>
          <w:numId w:val="3"/>
        </w:numPr>
      </w:pPr>
      <w:r>
        <w:t>Economical tolerance limits attainable in mass (</w:t>
      </w:r>
      <w:proofErr w:type="spellStart"/>
      <w:r>
        <w:t>Kalpakjian</w:t>
      </w:r>
      <w:proofErr w:type="spellEnd"/>
      <w:r>
        <w:t xml:space="preserve"> &amp; Schmid, 2014).</w:t>
      </w:r>
    </w:p>
    <w:p w14:paraId="06769164" w14:textId="77777777" w:rsidR="00FC314F" w:rsidRDefault="00FD15EA">
      <w:r>
        <w:t>User/Commercial Requirements</w:t>
      </w:r>
    </w:p>
    <w:p w14:paraId="0DB45FF4" w14:textId="77777777" w:rsidR="00FC314F" w:rsidRDefault="00FD15EA">
      <w:pPr>
        <w:pStyle w:val="ListParagraph"/>
        <w:numPr>
          <w:ilvl w:val="0"/>
          <w:numId w:val="4"/>
        </w:numPr>
      </w:pPr>
      <w:r>
        <w:t>Maintenance friendliness including jaw change-out times (ISO 9283,1998).</w:t>
      </w:r>
    </w:p>
    <w:p w14:paraId="5BD1D713" w14:textId="77777777" w:rsidR="00FC314F" w:rsidRDefault="00FD15EA">
      <w:pPr>
        <w:pStyle w:val="ListParagraph"/>
        <w:numPr>
          <w:ilvl w:val="0"/>
          <w:numId w:val="4"/>
        </w:numPr>
      </w:pPr>
      <w:r>
        <w:t>Lighter design for lower the total robot payload (Groover, 2020).</w:t>
      </w:r>
    </w:p>
    <w:p w14:paraId="1C34E007" w14:textId="77777777" w:rsidR="00FC314F" w:rsidRDefault="00FD15EA">
      <w:pPr>
        <w:pStyle w:val="ListParagraph"/>
        <w:numPr>
          <w:ilvl w:val="0"/>
          <w:numId w:val="4"/>
        </w:numPr>
      </w:pPr>
      <w:r>
        <w:lastRenderedPageBreak/>
        <w:t>Cost Effective - competitive cost per unit for &gt;1000 production runs (Slack et al., 2016).</w:t>
      </w:r>
    </w:p>
    <w:p w14:paraId="33832424" w14:textId="77777777" w:rsidR="00FC314F" w:rsidRDefault="00FD15EA">
      <w:r>
        <w:t>These are the criteria of the assessment framework for the redesign concepts.</w:t>
      </w:r>
    </w:p>
    <w:p w14:paraId="490E4A60" w14:textId="7846408D" w:rsidR="00FC314F" w:rsidRDefault="00031392">
      <w:pPr>
        <w:pStyle w:val="Heading3"/>
      </w:pPr>
      <w:bookmarkStart w:id="44" w:name="_Toc209995980"/>
      <w:r>
        <w:t>9</w:t>
      </w:r>
      <w:r w:rsidR="00FD15EA">
        <w:t>.3 Concept Development</w:t>
      </w:r>
      <w:bookmarkEnd w:id="44"/>
    </w:p>
    <w:p w14:paraId="444821C9" w14:textId="77777777" w:rsidR="00FC314F" w:rsidRDefault="00FC314F"/>
    <w:p w14:paraId="1E44FEDA" w14:textId="77777777" w:rsidR="00FC314F" w:rsidRDefault="00FD15EA">
      <w:r>
        <w:t>Three different redesign alternatives were chosen according to posed requirements:</w:t>
      </w:r>
    </w:p>
    <w:p w14:paraId="57F1BB13" w14:textId="77777777" w:rsidR="00FC314F" w:rsidRDefault="00FC314F"/>
    <w:p w14:paraId="6FA2A57C" w14:textId="77777777" w:rsidR="00FC314F" w:rsidRDefault="00FD15EA">
      <w:pPr>
        <w:rPr>
          <w:u w:val="single"/>
        </w:rPr>
      </w:pPr>
      <w:r>
        <w:rPr>
          <w:u w:val="single"/>
        </w:rPr>
        <w:t>Concept A: Machined Modular Design</w:t>
      </w:r>
    </w:p>
    <w:p w14:paraId="4DB3813A" w14:textId="77777777" w:rsidR="00FC314F" w:rsidRDefault="00FD15EA">
      <w:r>
        <w:t>Will keep the general geometry of the design present but simplify for machining on a CNC.</w:t>
      </w:r>
    </w:p>
    <w:p w14:paraId="7A717F95" w14:textId="77777777" w:rsidR="00FC314F" w:rsidRDefault="00FD15EA">
      <w:r>
        <w:t xml:space="preserve">Jaws and several stop linkages were made as individual flame-cut </w:t>
      </w:r>
      <w:proofErr w:type="spellStart"/>
      <w:r>
        <w:t>replacetnent</w:t>
      </w:r>
      <w:proofErr w:type="spellEnd"/>
      <w:r>
        <w:t xml:space="preserve"> pieces.</w:t>
      </w:r>
    </w:p>
    <w:p w14:paraId="6F387E72" w14:textId="77777777" w:rsidR="00FC314F" w:rsidRDefault="00FD15EA">
      <w:r>
        <w:t>Pros: low development risk, works with current tooling, can be prototyped quickly.</w:t>
      </w:r>
    </w:p>
    <w:p w14:paraId="6557DD6A" w14:textId="77777777" w:rsidR="00FC314F" w:rsidRDefault="00FD15EA">
      <w:r>
        <w:t>Constraints: long machining time, expensive at scale (Groover, 2020).</w:t>
      </w:r>
    </w:p>
    <w:p w14:paraId="76D60B0A" w14:textId="77777777" w:rsidR="00FC314F" w:rsidRDefault="00FC314F"/>
    <w:p w14:paraId="0C726F2E" w14:textId="77777777" w:rsidR="00FC314F" w:rsidRDefault="00FD15EA">
      <w:r>
        <w:rPr>
          <w:u w:val="single"/>
        </w:rPr>
        <w:t>Concept B: Operation of the combined Machining and Assembly (Hybrid) on sheet-metal</w:t>
      </w:r>
      <w:r>
        <w:t>.</w:t>
      </w:r>
    </w:p>
    <w:p w14:paraId="1D1FE498" w14:textId="77777777" w:rsidR="00FC314F" w:rsidRDefault="00FD15EA">
      <w:r>
        <w:t>Frame and other structural elements produced of bent sheet metal with metallic cut outs to obtain desired lightness.</w:t>
      </w:r>
    </w:p>
    <w:p w14:paraId="6B916D7D" w14:textId="77777777" w:rsidR="00FC314F" w:rsidRDefault="00FD15EA">
      <w:r>
        <w:t>The high stress parts such as jaws and pivots are machined; this mixture of precision cast high strength manganese steel, with all welding done by Mig.</w:t>
      </w:r>
    </w:p>
    <w:p w14:paraId="45223F2F" w14:textId="77777777" w:rsidR="00FC314F" w:rsidRDefault="00FD15EA">
      <w:r>
        <w:t>Advantages: less material consumption, the minimisation of machined requirements and cheaper mass-produced (</w:t>
      </w:r>
      <w:proofErr w:type="spellStart"/>
      <w:r>
        <w:t>Kalpakjian</w:t>
      </w:r>
      <w:proofErr w:type="spellEnd"/>
      <w:r>
        <w:t xml:space="preserve"> &amp; Schmid, 2014).</w:t>
      </w:r>
    </w:p>
    <w:p w14:paraId="4DDEC1C5" w14:textId="77777777" w:rsidR="00FC314F" w:rsidRDefault="00FD15EA">
      <w:r>
        <w:t>Downsides: Costs associated with stamping/bending dies, possible tolerance issues at joints.</w:t>
      </w:r>
    </w:p>
    <w:p w14:paraId="75BC7848" w14:textId="77777777" w:rsidR="00FC314F" w:rsidRDefault="00FC314F"/>
    <w:p w14:paraId="5A5F5A91" w14:textId="77777777" w:rsidR="00FC314F" w:rsidRDefault="00FD15EA">
      <w:pPr>
        <w:rPr>
          <w:u w:val="single"/>
        </w:rPr>
      </w:pPr>
      <w:r>
        <w:rPr>
          <w:u w:val="single"/>
        </w:rPr>
        <w:t>Concept C: Feature-Integrated Additive Manufacturing</w:t>
      </w:r>
    </w:p>
    <w:p w14:paraId="1722429F" w14:textId="77777777" w:rsidR="00FC314F" w:rsidRDefault="00FD15EA">
      <w:r>
        <w:t>Whole gripper or subcomponents manufactured by the metal AM (e.g., SLM or SLS).</w:t>
      </w:r>
    </w:p>
    <w:p w14:paraId="18628E5A" w14:textId="77777777" w:rsidR="00FC314F" w:rsidRDefault="00FD15EA">
      <w:r>
        <w:t>The possibility of combining several parts into one is made available through the use of complex geometries (Gibson et al., 2021).</w:t>
      </w:r>
    </w:p>
    <w:p w14:paraId="17FBDC34" w14:textId="77777777" w:rsidR="00FC314F" w:rsidRDefault="00FD15EA">
      <w:r>
        <w:t>Merits: minimal assembly, lightweight designable structures and possibility for topology optimization.</w:t>
      </w:r>
    </w:p>
    <w:p w14:paraId="343B71A3" w14:textId="77777777" w:rsidR="00FC314F" w:rsidRDefault="00FD15EA">
      <w:r>
        <w:t>Constraints: high material and machine costs, less scalable than traditional processes (Frazier 2014).</w:t>
      </w:r>
    </w:p>
    <w:p w14:paraId="67833D46" w14:textId="77777777" w:rsidR="00FC314F" w:rsidRDefault="00FC314F"/>
    <w:p w14:paraId="30D29613" w14:textId="528053A4" w:rsidR="00FC314F" w:rsidRDefault="00FD15EA">
      <w:pPr>
        <w:pStyle w:val="Caption"/>
        <w:keepNext/>
        <w:jc w:val="center"/>
      </w:pPr>
      <w:r>
        <w:lastRenderedPageBreak/>
        <w:t xml:space="preserve">Table </w:t>
      </w:r>
      <w:r w:rsidR="00031392">
        <w:t>2</w:t>
      </w:r>
      <w:r>
        <w:t xml:space="preserve">: </w:t>
      </w:r>
      <w:r>
        <w:t>Design Appraisal Concepts QFD</w:t>
      </w:r>
    </w:p>
    <w:p w14:paraId="19D4231B" w14:textId="77777777" w:rsidR="00FC314F" w:rsidRDefault="00FD15EA">
      <w:r>
        <w:rPr>
          <w:noProof/>
        </w:rPr>
        <w:drawing>
          <wp:inline distT="0" distB="0" distL="0" distR="0" wp14:anchorId="2DD598C4" wp14:editId="765272C3">
            <wp:extent cx="5731514" cy="1147443"/>
            <wp:effectExtent l="0" t="0" r="2536" b="0"/>
            <wp:docPr id="124616327" name="Picture 1"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4" cy="1147443"/>
                    </a:xfrm>
                    <a:prstGeom prst="rect">
                      <a:avLst/>
                    </a:prstGeom>
                    <a:noFill/>
                    <a:ln>
                      <a:noFill/>
                      <a:prstDash/>
                    </a:ln>
                  </pic:spPr>
                </pic:pic>
              </a:graphicData>
            </a:graphic>
          </wp:inline>
        </w:drawing>
      </w:r>
    </w:p>
    <w:p w14:paraId="7A53923B" w14:textId="77777777" w:rsidR="00FC314F" w:rsidRDefault="00FD15EA">
      <w:r>
        <w:t xml:space="preserve">Concept B (Hybrid machining + sheet metal) scores best overall because it balances manufacturability, unit cost and scalability — the most heavily weighted requirements for a production run of 1,000+ units. Its </w:t>
      </w:r>
      <w:r>
        <w:t>moderate innovation score reflects that it uses conventional processes yet enables cost and weight savings.</w:t>
      </w:r>
    </w:p>
    <w:p w14:paraId="731DCFF3" w14:textId="77777777" w:rsidR="00FC314F" w:rsidRDefault="00FD15EA">
      <w:r>
        <w:t>Concept A is reliable and familiar (higher reliability score) but scores poorly on cost and scalability due to heavy machining.</w:t>
      </w:r>
    </w:p>
    <w:p w14:paraId="59BF9A7B" w14:textId="77777777" w:rsidR="00FC314F" w:rsidRDefault="00FD15EA">
      <w:r>
        <w:t>Concept C (AM) scores highest on innovation and assembly consolidation but performs poorly on cost and scalability for the target production volume, making it less suitable for this project.</w:t>
      </w:r>
    </w:p>
    <w:p w14:paraId="26964E9B" w14:textId="77777777" w:rsidR="00FC314F" w:rsidRDefault="00FC314F"/>
    <w:p w14:paraId="6F5255B1" w14:textId="1150F8F2" w:rsidR="00FC314F" w:rsidRDefault="00031392">
      <w:pPr>
        <w:pStyle w:val="Heading3"/>
      </w:pPr>
      <w:bookmarkStart w:id="45" w:name="_Toc209995981"/>
      <w:r>
        <w:t>9</w:t>
      </w:r>
      <w:r w:rsidR="00FD15EA">
        <w:t>.</w:t>
      </w:r>
      <w:r>
        <w:t>4</w:t>
      </w:r>
      <w:r w:rsidR="00FD15EA">
        <w:t xml:space="preserve"> Selected Concept</w:t>
      </w:r>
      <w:bookmarkEnd w:id="45"/>
      <w:r w:rsidR="00FD15EA">
        <w:t xml:space="preserve"> </w:t>
      </w:r>
    </w:p>
    <w:p w14:paraId="44AE48C8" w14:textId="77777777" w:rsidR="00FC314F" w:rsidRDefault="00FD15EA">
      <w:r>
        <w:t>According to the assessment (benchmark test), concept B (Hybrid Machining and Sheet Metal Assembly) was considered to the most promising for further development. This method is cost-effective and simple due to it utilising sheet-metal for a framework assembly and machining for contact area that requires tight tolerance in manufacturing. It also provides a substantial potential for Design for Manufacture and Assembly (</w:t>
      </w:r>
      <w:proofErr w:type="spellStart"/>
      <w:r>
        <w:t>DfMA</w:t>
      </w:r>
      <w:proofErr w:type="spellEnd"/>
      <w:r>
        <w:t>) such as part integration, number of fasteners reduction and tolerances simplification (Boothroyd et al., 2010).</w:t>
      </w:r>
    </w:p>
    <w:p w14:paraId="6D2B06A2" w14:textId="77777777" w:rsidR="00FC314F" w:rsidRDefault="00FD15EA">
      <w:r>
        <w:t>By choosing Concept B, the modified gripper is anticipated to strike a good balance among performance, cost and manufacturability in order to satisfy technical and commercial requirements for mass production.</w:t>
      </w:r>
    </w:p>
    <w:p w14:paraId="64B93BDE" w14:textId="77777777" w:rsidR="00FF074F" w:rsidRDefault="00FF074F"/>
    <w:p w14:paraId="33632BC2" w14:textId="7E9279B4" w:rsidR="00FF074F" w:rsidRDefault="00FF074F">
      <w:pPr>
        <w:suppressAutoHyphens w:val="0"/>
      </w:pPr>
      <w:r>
        <w:br w:type="page"/>
      </w:r>
    </w:p>
    <w:p w14:paraId="5453F27D" w14:textId="195C1395" w:rsidR="00FF074F" w:rsidRDefault="00031392" w:rsidP="00031392">
      <w:pPr>
        <w:pStyle w:val="Heading1"/>
      </w:pPr>
      <w:bookmarkStart w:id="46" w:name="_Toc209995982"/>
      <w:r>
        <w:lastRenderedPageBreak/>
        <w:t>10.0</w:t>
      </w:r>
      <w:r w:rsidR="00FF074F">
        <w:t xml:space="preserve"> Manufacturing Proposal</w:t>
      </w:r>
      <w:bookmarkEnd w:id="46"/>
    </w:p>
    <w:p w14:paraId="73DB0748" w14:textId="77777777" w:rsidR="00FF074F" w:rsidRDefault="00FF074F"/>
    <w:p w14:paraId="5256F114" w14:textId="370047DE" w:rsidR="00FF074F" w:rsidRPr="00FF074F" w:rsidRDefault="00031392" w:rsidP="00FF074F">
      <w:pPr>
        <w:pStyle w:val="Heading3"/>
      </w:pPr>
      <w:bookmarkStart w:id="47" w:name="_Toc209995983"/>
      <w:r>
        <w:t>10</w:t>
      </w:r>
      <w:r w:rsidR="00FF074F" w:rsidRPr="00FF074F">
        <w:t>.1 Component Breakdown</w:t>
      </w:r>
      <w:bookmarkEnd w:id="47"/>
    </w:p>
    <w:p w14:paraId="6C6B6A60" w14:textId="77777777" w:rsidR="00FF074F" w:rsidRPr="00FF074F" w:rsidRDefault="00FF074F" w:rsidP="00FF074F">
      <w:r w:rsidRPr="00FF074F">
        <w:t>The final considered hybrid gripper selected (Concept B) consists of the following main subcomponents:</w:t>
      </w:r>
    </w:p>
    <w:p w14:paraId="6FDCC41B" w14:textId="77777777" w:rsidR="00FF074F" w:rsidRPr="00FF074F" w:rsidRDefault="00FF074F" w:rsidP="00FF074F">
      <w:r w:rsidRPr="00FF074F">
        <w:t>Frame – establishes support and contains dynamic components.</w:t>
      </w:r>
    </w:p>
    <w:p w14:paraId="035C3AEB" w14:textId="77777777" w:rsidR="00FF074F" w:rsidRPr="00FF074F" w:rsidRDefault="00FF074F" w:rsidP="00FF074F">
      <w:r w:rsidRPr="00FF074F">
        <w:t xml:space="preserve">Jaws – the area that grips. </w:t>
      </w:r>
    </w:p>
    <w:p w14:paraId="044D0DA2" w14:textId="77777777" w:rsidR="00FF074F" w:rsidRPr="00FF074F" w:rsidRDefault="00FF074F" w:rsidP="00FF074F">
      <w:r w:rsidRPr="00FF074F">
        <w:t>Connections and articulations – Carry motion between the actuator and jaws.</w:t>
      </w:r>
    </w:p>
    <w:p w14:paraId="1B10C58A" w14:textId="77777777" w:rsidR="00FF074F" w:rsidRPr="00FF074F" w:rsidRDefault="00FF074F" w:rsidP="00FF074F">
      <w:r w:rsidRPr="00FF074F">
        <w:t>Fasteners/pins – for assembly and maintenance.</w:t>
      </w:r>
    </w:p>
    <w:p w14:paraId="6D76EFC2" w14:textId="77777777" w:rsidR="00FF074F" w:rsidRDefault="00FF074F" w:rsidP="00FF074F">
      <w:r w:rsidRPr="00FF074F">
        <w:t>Each of the parts stated above needs a manufacturing procedure suited to its form, function and cost.</w:t>
      </w:r>
    </w:p>
    <w:p w14:paraId="078A3C5D" w14:textId="77777777" w:rsidR="00FF074F" w:rsidRPr="00FF074F" w:rsidRDefault="00FF074F" w:rsidP="00FF074F"/>
    <w:p w14:paraId="06D8E143" w14:textId="68FF795E" w:rsidR="00FF074F" w:rsidRPr="00FF074F" w:rsidRDefault="00031392" w:rsidP="00FF074F">
      <w:pPr>
        <w:pStyle w:val="Heading3"/>
      </w:pPr>
      <w:bookmarkStart w:id="48" w:name="_Toc209995984"/>
      <w:r>
        <w:t>10</w:t>
      </w:r>
      <w:r w:rsidR="00FF074F" w:rsidRPr="00FF074F">
        <w:t>.2 Frame and Housing</w:t>
      </w:r>
      <w:bookmarkEnd w:id="48"/>
      <w:r w:rsidR="00FF074F" w:rsidRPr="00FF074F">
        <w:t xml:space="preserve"> </w:t>
      </w:r>
    </w:p>
    <w:p w14:paraId="75A48269" w14:textId="77777777" w:rsidR="00FF074F" w:rsidRDefault="00FF074F" w:rsidP="00FF074F">
      <w:r w:rsidRPr="00FF074F">
        <w:t xml:space="preserve">The frame of the gripper should be preferably fabricated from sheet steel or </w:t>
      </w:r>
      <w:proofErr w:type="spellStart"/>
      <w:r w:rsidRPr="00FF074F">
        <w:t>aluminum</w:t>
      </w:r>
      <w:proofErr w:type="spellEnd"/>
      <w:r w:rsidRPr="00FF074F">
        <w:t xml:space="preserve"> using laser cutting and CNC bending / forming. Laser cutting offers highly accurate and reproducible geometries with minimal amount of waste material and is characterised by high productivity (</w:t>
      </w:r>
      <w:proofErr w:type="spellStart"/>
      <w:r w:rsidRPr="00FF074F">
        <w:t>Kalpakjian</w:t>
      </w:r>
      <w:proofErr w:type="spellEnd"/>
      <w:r w:rsidRPr="00FF074F">
        <w:t xml:space="preserve"> &amp; Schmid, 2014). CNC Bending provides uniform angles and can be controlled and defined the tolerance as per requirement. In the case of larger volumes (&gt;1000 parts), progressive stamping dies might result in </w:t>
      </w:r>
      <w:proofErr w:type="gramStart"/>
      <w:r w:rsidRPr="00FF074F">
        <w:t>low cost</w:t>
      </w:r>
      <w:proofErr w:type="gramEnd"/>
      <w:r w:rsidRPr="00FF074F">
        <w:t xml:space="preserve"> parts despite high initial tooling investment, which is </w:t>
      </w:r>
      <w:proofErr w:type="spellStart"/>
      <w:r w:rsidRPr="00FF074F">
        <w:t>payed</w:t>
      </w:r>
      <w:proofErr w:type="spellEnd"/>
      <w:r w:rsidRPr="00FF074F">
        <w:t xml:space="preserve"> off at scale (Groover, 2020). An optional secondary process, such as powder coating or anodising, can be added for additional wear and corrosion resistance. Lightweight aluminium alloys are especially appealing for reducing overall payload to retain component stiffness (</w:t>
      </w:r>
      <w:proofErr w:type="spellStart"/>
      <w:r w:rsidRPr="00FF074F">
        <w:t>Budynas</w:t>
      </w:r>
      <w:proofErr w:type="spellEnd"/>
      <w:r w:rsidRPr="00FF074F">
        <w:t xml:space="preserve"> &amp; Nisbett, 2020).</w:t>
      </w:r>
    </w:p>
    <w:p w14:paraId="2463DF2E" w14:textId="77777777" w:rsidR="00FF074F" w:rsidRDefault="00FF074F" w:rsidP="00FF074F"/>
    <w:p w14:paraId="49467D83" w14:textId="2ED9ED47" w:rsidR="00FF074F" w:rsidRPr="00FF074F" w:rsidRDefault="00FF074F" w:rsidP="00FF074F">
      <w:pPr>
        <w:pStyle w:val="Heading3"/>
      </w:pPr>
      <w:r w:rsidRPr="00FF074F">
        <w:t xml:space="preserve"> </w:t>
      </w:r>
      <w:bookmarkStart w:id="49" w:name="_Toc209995985"/>
      <w:r w:rsidR="00031392">
        <w:t>10</w:t>
      </w:r>
      <w:r w:rsidRPr="00FF074F">
        <w:t>.3 Jaws</w:t>
      </w:r>
      <w:bookmarkEnd w:id="49"/>
    </w:p>
    <w:p w14:paraId="3049F0F1" w14:textId="77777777" w:rsidR="00FF074F" w:rsidRDefault="00FF074F" w:rsidP="00FF074F">
      <w:r w:rsidRPr="00FF074F">
        <w:t xml:space="preserve">Most stress and wear </w:t>
      </w:r>
      <w:proofErr w:type="gramStart"/>
      <w:r w:rsidRPr="00FF074F">
        <w:t>is</w:t>
      </w:r>
      <w:proofErr w:type="gramEnd"/>
      <w:r w:rsidRPr="00FF074F">
        <w:t xml:space="preserve"> found in the gripper jaws. </w:t>
      </w:r>
      <w:proofErr w:type="spellStart"/>
      <w:r w:rsidRPr="00FF074F">
        <w:t>Thesecould</w:t>
      </w:r>
      <w:proofErr w:type="spellEnd"/>
      <w:r w:rsidRPr="00FF074F">
        <w:t xml:space="preserve"> be CNC milled from hardened steel or alloy aluminium depending on frame material for accurate dimensions and a good surface finish. This technology supports tight tolerances, which is important in achieving repeatable gripping performance (Shigley et al., 2017). Steel jaws are also possible, but these are subjected to case hardening or nitriding in order to improve hardness on the surface while maintaining a tough core (</w:t>
      </w:r>
      <w:proofErr w:type="spellStart"/>
      <w:r w:rsidRPr="00FF074F">
        <w:t>Kalpakjian</w:t>
      </w:r>
      <w:proofErr w:type="spellEnd"/>
      <w:r w:rsidRPr="00FF074F">
        <w:t xml:space="preserve"> &amp; Schmid, 2014). Where weight reduction is important, anodised aluminium jaws might be used to make the jaws more wear resistant. For high volumes of production, investment cast is another option but requires finish machining. However, this adds additional tooling costs and may not achieve the necessary dimensional control for high precision gripping surfaces (Groover, 2020).</w:t>
      </w:r>
    </w:p>
    <w:p w14:paraId="0B339691" w14:textId="77777777" w:rsidR="00FF074F" w:rsidRPr="00FF074F" w:rsidRDefault="00FF074F" w:rsidP="00FF074F"/>
    <w:p w14:paraId="1FAD2C0A" w14:textId="17883564" w:rsidR="00FF074F" w:rsidRPr="00FF074F" w:rsidRDefault="00031392" w:rsidP="00FF074F">
      <w:pPr>
        <w:pStyle w:val="Heading3"/>
      </w:pPr>
      <w:bookmarkStart w:id="50" w:name="_Toc209995986"/>
      <w:r>
        <w:t>10.</w:t>
      </w:r>
      <w:r w:rsidR="00FF074F" w:rsidRPr="00FF074F">
        <w:t>4 Linkages and Pivots</w:t>
      </w:r>
      <w:bookmarkEnd w:id="50"/>
    </w:p>
    <w:p w14:paraId="517F30FB" w14:textId="77777777" w:rsidR="00FF074F" w:rsidRDefault="00FF074F" w:rsidP="00FF074F">
      <w:r w:rsidRPr="00FF074F">
        <w:t xml:space="preserve">Linkages and pivots are small </w:t>
      </w:r>
      <w:proofErr w:type="gramStart"/>
      <w:r w:rsidRPr="00FF074F">
        <w:t>components, yet</w:t>
      </w:r>
      <w:proofErr w:type="gramEnd"/>
      <w:r w:rsidRPr="00FF074F">
        <w:t xml:space="preserve"> need to exhibit high strength and dimensional stability. The preferred process is </w:t>
      </w:r>
      <w:proofErr w:type="spellStart"/>
      <w:r w:rsidRPr="00FF074F">
        <w:t>swiss</w:t>
      </w:r>
      <w:proofErr w:type="spellEnd"/>
      <w:r w:rsidRPr="00FF074F">
        <w:t xml:space="preserve"> turning machining on CNC lathes or multi-axis machining </w:t>
      </w:r>
      <w:proofErr w:type="spellStart"/>
      <w:r w:rsidRPr="00FF074F">
        <w:t>centers</w:t>
      </w:r>
      <w:proofErr w:type="spellEnd"/>
      <w:r w:rsidRPr="00FF074F">
        <w:t xml:space="preserve">. For high-production volumes, cold forming or forging can be applied before </w:t>
      </w:r>
      <w:r w:rsidRPr="00FF074F">
        <w:lastRenderedPageBreak/>
        <w:t xml:space="preserve">machining the critical features thus minimising scrap </w:t>
      </w:r>
      <w:proofErr w:type="spellStart"/>
      <w:r w:rsidRPr="00FF074F">
        <w:t>whilstimproving</w:t>
      </w:r>
      <w:proofErr w:type="spellEnd"/>
      <w:r w:rsidRPr="00FF074F">
        <w:t xml:space="preserve"> strength through work hardening (</w:t>
      </w:r>
      <w:proofErr w:type="spellStart"/>
      <w:r w:rsidRPr="00FF074F">
        <w:t>Kalpakjian</w:t>
      </w:r>
      <w:proofErr w:type="spellEnd"/>
      <w:r w:rsidRPr="00FF074F">
        <w:t xml:space="preserve"> &amp; Schmid, 2014). Bushings can be fitted in the pivots to reduce wear and increase working life (Boothroyd et al., 2010).</w:t>
      </w:r>
    </w:p>
    <w:p w14:paraId="5EC57EBA" w14:textId="77777777" w:rsidR="00FF074F" w:rsidRPr="00FF074F" w:rsidRDefault="00FF074F" w:rsidP="00FF074F"/>
    <w:p w14:paraId="1786F39D" w14:textId="7560A8F6" w:rsidR="00FF074F" w:rsidRPr="00FF074F" w:rsidRDefault="00031392" w:rsidP="00FF074F">
      <w:pPr>
        <w:pStyle w:val="Heading3"/>
      </w:pPr>
      <w:bookmarkStart w:id="51" w:name="_Toc209995987"/>
      <w:r>
        <w:t>10</w:t>
      </w:r>
      <w:r w:rsidR="00FF074F" w:rsidRPr="00FF074F">
        <w:t>.5 Fasteners and Pins</w:t>
      </w:r>
      <w:bookmarkEnd w:id="51"/>
      <w:r w:rsidR="00FF074F" w:rsidRPr="00FF074F">
        <w:t xml:space="preserve"> </w:t>
      </w:r>
    </w:p>
    <w:p w14:paraId="2F3C8D20" w14:textId="77777777" w:rsidR="00FF074F" w:rsidRDefault="00FF074F" w:rsidP="00FF074F">
      <w:r w:rsidRPr="00FF074F">
        <w:t>When possible, standardised and commercially available fasteners (e.g., ISO 4762 socket head screws) should be utilised. Standardisation reduces inventory cost, simplifies the supply chain and is consistent with Design for Assembly (</w:t>
      </w:r>
      <w:proofErr w:type="spellStart"/>
      <w:r w:rsidRPr="00FF074F">
        <w:t>DfA</w:t>
      </w:r>
      <w:proofErr w:type="spellEnd"/>
      <w:r w:rsidRPr="00FF074F">
        <w:t>) principles (Boothroyd et al., 2010). Pins are available as standard parallel pins or clevis pins with limited modification necessary.</w:t>
      </w:r>
    </w:p>
    <w:p w14:paraId="3DE98B84" w14:textId="77777777" w:rsidR="00FF074F" w:rsidRPr="00FF074F" w:rsidRDefault="00FF074F" w:rsidP="00FF074F"/>
    <w:p w14:paraId="40FEDC37" w14:textId="637636E8" w:rsidR="00FF074F" w:rsidRPr="00FF074F" w:rsidRDefault="00031392" w:rsidP="00FF074F">
      <w:pPr>
        <w:pStyle w:val="Heading3"/>
      </w:pPr>
      <w:bookmarkStart w:id="52" w:name="_Toc209995988"/>
      <w:r>
        <w:t>10</w:t>
      </w:r>
      <w:r w:rsidR="00FF074F" w:rsidRPr="00FF074F">
        <w:t>.6 Assembly and Disassembly Considerations</w:t>
      </w:r>
      <w:bookmarkEnd w:id="52"/>
    </w:p>
    <w:p w14:paraId="0C5310C9" w14:textId="77777777" w:rsidR="00FF074F" w:rsidRPr="00FF074F" w:rsidRDefault="00FF074F" w:rsidP="00FF074F">
      <w:r w:rsidRPr="00FF074F">
        <w:t>In order to reduce mechanical effort at assembly, the design must limit the number of fasteners down to a minimum and even utilise snap-fit and press-fit features.</w:t>
      </w:r>
    </w:p>
    <w:p w14:paraId="69B7AA96" w14:textId="77777777" w:rsidR="00FF074F" w:rsidRPr="00FF074F" w:rsidRDefault="00FF074F" w:rsidP="00FF074F">
      <w:r w:rsidRPr="00FF074F">
        <w:t>Allowing modularisation in subassemblies like jaw + linkage allows for them to be preassembled on their own and then connected to the frame. It should be possible to disassemble the grips easily, especially considering that the jaws are subject to the most wear and therefore need replacing after a certain number of service cycles.</w:t>
      </w:r>
    </w:p>
    <w:p w14:paraId="461825D7" w14:textId="77777777" w:rsidR="00FF074F" w:rsidRDefault="00FF074F" w:rsidP="00FF074F">
      <w:r w:rsidRPr="00FF074F">
        <w:t>These notions harmonise well with Design for Assembly (</w:t>
      </w:r>
      <w:proofErr w:type="spellStart"/>
      <w:r w:rsidRPr="00FF074F">
        <w:t>DfA</w:t>
      </w:r>
      <w:proofErr w:type="spellEnd"/>
      <w:r w:rsidRPr="00FF074F">
        <w:t>) guidelines and can result in a 20–50% cost reduction when it comes to mass production (Boothroyd et al., 2010).</w:t>
      </w:r>
    </w:p>
    <w:p w14:paraId="088498F8" w14:textId="77777777" w:rsidR="00FF074F" w:rsidRPr="00FF074F" w:rsidRDefault="00FF074F" w:rsidP="00FF074F"/>
    <w:p w14:paraId="277091C8" w14:textId="020A8A92" w:rsidR="00FF074F" w:rsidRPr="00FF074F" w:rsidRDefault="00031392" w:rsidP="00FF074F">
      <w:pPr>
        <w:pStyle w:val="Heading3"/>
      </w:pPr>
      <w:bookmarkStart w:id="53" w:name="_Toc209995989"/>
      <w:r>
        <w:t>10</w:t>
      </w:r>
      <w:r w:rsidR="00FF074F" w:rsidRPr="00FF074F">
        <w:t>.7 Sustainability Aspects</w:t>
      </w:r>
      <w:bookmarkEnd w:id="53"/>
    </w:p>
    <w:p w14:paraId="249575FB" w14:textId="77777777" w:rsidR="00FF074F" w:rsidRDefault="00FF074F" w:rsidP="00FF074F">
      <w:r w:rsidRPr="00FF074F">
        <w:t>Sheet metal forming and laser cutting create very low levels of scrap, with any waste recyclable. CNC machining creates some waste, but chips of aluminium and steel are easily recycled in closed-loop manufacturing environments (Groover, 2020). Additionally, surface treatments such as anodised also have a lower environmental impact than plating.</w:t>
      </w:r>
    </w:p>
    <w:p w14:paraId="5EA0BC60" w14:textId="77777777" w:rsidR="00FF074F" w:rsidRPr="00FF074F" w:rsidRDefault="00FF074F" w:rsidP="00FF074F"/>
    <w:p w14:paraId="14DBED3C" w14:textId="2825382F" w:rsidR="00FF074F" w:rsidRPr="00FF074F" w:rsidRDefault="00031392" w:rsidP="00FF074F">
      <w:pPr>
        <w:pStyle w:val="Heading3"/>
      </w:pPr>
      <w:bookmarkStart w:id="54" w:name="_Toc209995990"/>
      <w:r>
        <w:t>10</w:t>
      </w:r>
      <w:r w:rsidR="00FF074F" w:rsidRPr="00FF074F">
        <w:t>.8 Summary</w:t>
      </w:r>
      <w:bookmarkEnd w:id="54"/>
    </w:p>
    <w:p w14:paraId="5428E279" w14:textId="0E830E11" w:rsidR="00494E6A" w:rsidRDefault="00FF074F" w:rsidP="00FF074F">
      <w:r w:rsidRPr="00FF074F">
        <w:t xml:space="preserve">The offered production approach combines sheet metal forming applied in the case of structural units and CNC machining used while producing functional components. This hybrid methodology offers low complexity and cost effectiveness, along with good scalability. The product is designed for assembly and maintenance, supported by standard fasteners and modular subassemblies. Using a combination of normal processes and </w:t>
      </w:r>
      <w:r w:rsidR="00A73D97" w:rsidRPr="00FF074F">
        <w:t>volume-based</w:t>
      </w:r>
      <w:r w:rsidRPr="00FF074F">
        <w:t xml:space="preserve"> strategies, the grippers could be made sufficiently robust and cost effective for high volumes.</w:t>
      </w:r>
    </w:p>
    <w:p w14:paraId="54BF4F82" w14:textId="77777777" w:rsidR="00494E6A" w:rsidRDefault="00494E6A">
      <w:pPr>
        <w:suppressAutoHyphens w:val="0"/>
      </w:pPr>
      <w:r>
        <w:br w:type="page"/>
      </w:r>
    </w:p>
    <w:p w14:paraId="1159F8A5" w14:textId="2A9F4807" w:rsidR="00494E6A" w:rsidRPr="00494E6A" w:rsidRDefault="00494E6A" w:rsidP="00031392">
      <w:pPr>
        <w:pStyle w:val="Heading1"/>
      </w:pPr>
      <w:bookmarkStart w:id="55" w:name="_Toc209995991"/>
      <w:r>
        <w:lastRenderedPageBreak/>
        <w:t>1</w:t>
      </w:r>
      <w:r w:rsidR="00031392">
        <w:t>1</w:t>
      </w:r>
      <w:r>
        <w:t xml:space="preserve">. </w:t>
      </w:r>
      <w:r w:rsidRPr="00494E6A">
        <w:t>Design for “X” Considerations</w:t>
      </w:r>
      <w:bookmarkEnd w:id="55"/>
    </w:p>
    <w:p w14:paraId="43A47F6C" w14:textId="12E75BE5" w:rsidR="00494E6A" w:rsidRDefault="00494E6A" w:rsidP="00494E6A">
      <w:r w:rsidRPr="00494E6A">
        <w:t xml:space="preserve">The design of this </w:t>
      </w:r>
      <w:r>
        <w:t>gripper</w:t>
      </w:r>
      <w:r w:rsidRPr="00494E6A">
        <w:t xml:space="preserve"> needs not only to solve performance issues but also to be suitable for industrial and </w:t>
      </w:r>
      <w:r>
        <w:t>mass</w:t>
      </w:r>
      <w:r w:rsidRPr="00494E6A">
        <w:t xml:space="preserve"> production. During this part, systematic “Design for X” (DFX) disciplines are employed to the product design with the emphasis on manufacturability, assembly, reliability and sustainability.</w:t>
      </w:r>
    </w:p>
    <w:p w14:paraId="025B8413" w14:textId="77777777" w:rsidR="00154949" w:rsidRPr="00494E6A" w:rsidRDefault="00154949" w:rsidP="00494E6A"/>
    <w:p w14:paraId="18B935E4" w14:textId="46C2D46E" w:rsidR="00494E6A" w:rsidRPr="00494E6A" w:rsidRDefault="00154949" w:rsidP="00154949">
      <w:pPr>
        <w:pStyle w:val="Heading3"/>
      </w:pPr>
      <w:bookmarkStart w:id="56" w:name="_Toc209995992"/>
      <w:r>
        <w:t>1</w:t>
      </w:r>
      <w:r w:rsidR="00031392">
        <w:t>1</w:t>
      </w:r>
      <w:r w:rsidR="00494E6A" w:rsidRPr="00494E6A">
        <w:t>.1 Design for Manufacture (</w:t>
      </w:r>
      <w:proofErr w:type="spellStart"/>
      <w:r w:rsidR="00494E6A" w:rsidRPr="00494E6A">
        <w:t>DfM</w:t>
      </w:r>
      <w:proofErr w:type="spellEnd"/>
      <w:r w:rsidR="00494E6A" w:rsidRPr="00494E6A">
        <w:t>)</w:t>
      </w:r>
      <w:bookmarkEnd w:id="56"/>
    </w:p>
    <w:p w14:paraId="145535A3" w14:textId="46015568" w:rsidR="00494E6A" w:rsidRPr="00494E6A" w:rsidRDefault="00494E6A" w:rsidP="00494E6A">
      <w:r w:rsidRPr="00494E6A">
        <w:t>Design for Manufacture: reduce 2 complexity, machining time and scrap. In the outline of the hybrid concept, one option for the frame would be laser cut sheet metal with bending and without time-consuming milling. Reduction in tool changes and setups allows increased efficiency with simplified geometry (</w:t>
      </w:r>
      <w:proofErr w:type="spellStart"/>
      <w:r w:rsidRPr="00494E6A">
        <w:t>Kalpakjian</w:t>
      </w:r>
      <w:proofErr w:type="spellEnd"/>
      <w:r w:rsidRPr="00494E6A">
        <w:t xml:space="preserve"> &amp; Schmid, 2014). </w:t>
      </w:r>
      <w:r>
        <w:t>The jaws</w:t>
      </w:r>
      <w:r w:rsidRPr="00494E6A">
        <w:t xml:space="preserve"> on the other hand rely on precision </w:t>
      </w:r>
      <w:r>
        <w:t xml:space="preserve">and </w:t>
      </w:r>
      <w:r w:rsidRPr="00494E6A">
        <w:t>are made to fit common tool dimensions for size consistency. These would be in line with suggestions for scalable manufacturing and cost saving (Groover, 2020).</w:t>
      </w:r>
    </w:p>
    <w:p w14:paraId="23428D26" w14:textId="77777777" w:rsidR="00154949" w:rsidRDefault="00154949" w:rsidP="00154949">
      <w:pPr>
        <w:pStyle w:val="Heading3"/>
      </w:pPr>
    </w:p>
    <w:p w14:paraId="23F75E79" w14:textId="5EC5F7F9" w:rsidR="00494E6A" w:rsidRPr="00494E6A" w:rsidRDefault="00031392" w:rsidP="00154949">
      <w:pPr>
        <w:pStyle w:val="Heading3"/>
      </w:pPr>
      <w:bookmarkStart w:id="57" w:name="_Toc209995993"/>
      <w:r>
        <w:t>11</w:t>
      </w:r>
      <w:r w:rsidR="00494E6A" w:rsidRPr="00494E6A">
        <w:t>.2 Design for Assembly (</w:t>
      </w:r>
      <w:proofErr w:type="spellStart"/>
      <w:r w:rsidR="00494E6A" w:rsidRPr="00494E6A">
        <w:t>DfA</w:t>
      </w:r>
      <w:proofErr w:type="spellEnd"/>
      <w:r w:rsidR="00494E6A" w:rsidRPr="00494E6A">
        <w:t>)</w:t>
      </w:r>
      <w:bookmarkEnd w:id="57"/>
    </w:p>
    <w:p w14:paraId="63EFFA88" w14:textId="41D85BCF" w:rsidR="00494E6A" w:rsidRPr="00494E6A" w:rsidRDefault="00494E6A" w:rsidP="00494E6A">
      <w:r w:rsidRPr="00494E6A">
        <w:t>In the current gripper</w:t>
      </w:r>
      <w:r>
        <w:t>,</w:t>
      </w:r>
      <w:r w:rsidRPr="00494E6A">
        <w:t xml:space="preserve"> several small fasteners are utilised, thereby making assembly more complex. The redesign reduces the number of fasteners by using modular subassemblies. For instance, the jaw and linkages may be preassembled before insertion in the main body to save assembly time and minimi</w:t>
      </w:r>
      <w:r>
        <w:t>s</w:t>
      </w:r>
      <w:r w:rsidRPr="00494E6A">
        <w:t xml:space="preserve">e operator error. Standardized ISO fasteners are specified where feasible, reducing the cost of inventory items (Boothroyd et al., 2010). </w:t>
      </w:r>
      <w:r>
        <w:t>This all is n</w:t>
      </w:r>
      <w:r w:rsidRPr="00494E6A">
        <w:t>ot just a case of being easy to produce, but also mechanically simple for ease of maintenance and disassembly.</w:t>
      </w:r>
    </w:p>
    <w:p w14:paraId="3456753A" w14:textId="77777777" w:rsidR="00154949" w:rsidRDefault="00154949" w:rsidP="00154949">
      <w:pPr>
        <w:pStyle w:val="Heading3"/>
      </w:pPr>
    </w:p>
    <w:p w14:paraId="086B248D" w14:textId="4BDDFDAC" w:rsidR="00494E6A" w:rsidRPr="00494E6A" w:rsidRDefault="00031392" w:rsidP="00154949">
      <w:pPr>
        <w:pStyle w:val="Heading3"/>
      </w:pPr>
      <w:bookmarkStart w:id="58" w:name="_Toc209995994"/>
      <w:r>
        <w:t>11</w:t>
      </w:r>
      <w:r w:rsidR="00494E6A" w:rsidRPr="00494E6A">
        <w:t>.3 Design for Reliability (</w:t>
      </w:r>
      <w:proofErr w:type="spellStart"/>
      <w:r w:rsidR="00494E6A" w:rsidRPr="00494E6A">
        <w:t>DfR</w:t>
      </w:r>
      <w:proofErr w:type="spellEnd"/>
      <w:r w:rsidR="00494E6A" w:rsidRPr="00494E6A">
        <w:t>)</w:t>
      </w:r>
      <w:bookmarkEnd w:id="58"/>
    </w:p>
    <w:p w14:paraId="1165F357" w14:textId="0892BED0" w:rsidR="00494E6A" w:rsidRPr="00494E6A" w:rsidRDefault="00494E6A" w:rsidP="00494E6A">
      <w:r w:rsidRPr="00494E6A">
        <w:t xml:space="preserve">When it comes to industrial automation, reliability is paramount: downtime simply costs too much. To improve wear resistance, the design utilises hardened or anodised jaw surfaces and bushings at pivot points to prevent loosening and fatigue during multiple cycle use. These include actions that reduce the chance of failure </w:t>
      </w:r>
      <w:r>
        <w:t>over</w:t>
      </w:r>
      <w:r w:rsidRPr="00494E6A">
        <w:t xml:space="preserve"> time, which are concordant with mechanical design for strength (</w:t>
      </w:r>
      <w:proofErr w:type="spellStart"/>
      <w:r w:rsidRPr="00494E6A">
        <w:t>Budynas</w:t>
      </w:r>
      <w:proofErr w:type="spellEnd"/>
      <w:r w:rsidRPr="00494E6A">
        <w:t xml:space="preserve"> &amp; Nisbett, 2020). It looks ahead at the usual wear points, extends service intervals and enhances long-term operation dependability.</w:t>
      </w:r>
    </w:p>
    <w:p w14:paraId="5C881264" w14:textId="77777777" w:rsidR="00154949" w:rsidRDefault="00154949" w:rsidP="00154949">
      <w:pPr>
        <w:pStyle w:val="Heading3"/>
      </w:pPr>
    </w:p>
    <w:p w14:paraId="0F351A57" w14:textId="6D7175C0" w:rsidR="00494E6A" w:rsidRPr="00494E6A" w:rsidRDefault="00031392" w:rsidP="00154949">
      <w:pPr>
        <w:pStyle w:val="Heading3"/>
      </w:pPr>
      <w:bookmarkStart w:id="59" w:name="_Toc209995995"/>
      <w:r>
        <w:t>11</w:t>
      </w:r>
      <w:r w:rsidR="00494E6A" w:rsidRPr="00494E6A">
        <w:t>.4 Design for Sustainability (</w:t>
      </w:r>
      <w:proofErr w:type="spellStart"/>
      <w:r w:rsidR="00494E6A" w:rsidRPr="00494E6A">
        <w:t>DfS</w:t>
      </w:r>
      <w:proofErr w:type="spellEnd"/>
      <w:r w:rsidR="00494E6A" w:rsidRPr="00494E6A">
        <w:t>)</w:t>
      </w:r>
      <w:bookmarkEnd w:id="59"/>
    </w:p>
    <w:p w14:paraId="034024E5" w14:textId="7B659E87" w:rsidR="00494E6A" w:rsidRPr="00494E6A" w:rsidRDefault="00494E6A" w:rsidP="00494E6A">
      <w:r w:rsidRPr="00494E6A">
        <w:t xml:space="preserve">Sustainability is becoming an </w:t>
      </w:r>
      <w:r w:rsidRPr="00494E6A">
        <w:t>important criterion</w:t>
      </w:r>
      <w:r w:rsidRPr="00494E6A">
        <w:t xml:space="preserve"> in the wake of contemporary production. The offered sheets may not have much scrap and even if it does, scraps can be recycled. CNC machining of jaws does generate chips; however, aluminium and the steel waste streams can be easily recycled in closed-loop systems (Groover, 2020). Moreover, the modular design allows the worn parts or components to be replaced instead of replacing whole assemblies, leading to savings in material over product life.</w:t>
      </w:r>
    </w:p>
    <w:p w14:paraId="21BA98C2" w14:textId="4ED41BE3" w:rsidR="00FF074F" w:rsidRPr="00FF074F" w:rsidRDefault="00FF074F" w:rsidP="00FF074F"/>
    <w:p w14:paraId="5A8EADD4" w14:textId="77777777" w:rsidR="00FF074F" w:rsidRDefault="00FF074F"/>
    <w:p w14:paraId="26AA56DC" w14:textId="77777777" w:rsidR="00FC314F" w:rsidRDefault="00FC314F"/>
    <w:p w14:paraId="601DE8D8" w14:textId="27F81D10" w:rsidR="00031392" w:rsidRDefault="00031392" w:rsidP="00031392">
      <w:pPr>
        <w:pStyle w:val="Heading1"/>
      </w:pPr>
      <w:bookmarkStart w:id="60" w:name="_Toc209995996"/>
      <w:r>
        <w:t>12</w:t>
      </w:r>
      <w:r>
        <w:t>. Risk Assessment &amp; Verification</w:t>
      </w:r>
      <w:bookmarkEnd w:id="60"/>
    </w:p>
    <w:p w14:paraId="02251A7A" w14:textId="77777777" w:rsidR="00031392" w:rsidRPr="00031392" w:rsidRDefault="00031392" w:rsidP="00031392"/>
    <w:p w14:paraId="3328CFFC" w14:textId="0347FEE3" w:rsidR="00031392" w:rsidRPr="00031392" w:rsidRDefault="00031392" w:rsidP="00031392">
      <w:pPr>
        <w:pStyle w:val="Heading3"/>
      </w:pPr>
      <w:bookmarkStart w:id="61" w:name="_Toc209995997"/>
      <w:r>
        <w:t>12.1 Risk Assessment</w:t>
      </w:r>
      <w:bookmarkEnd w:id="61"/>
    </w:p>
    <w:p w14:paraId="2D67B123" w14:textId="466D09CD" w:rsidR="00031392" w:rsidRDefault="00031392" w:rsidP="00031392">
      <w:r>
        <w:t>To ensure the redesigned robot gripper is reliable in large-scale industrial use, a structured risk assessment was undertaken using Failure Modes and Effects Analysis (FMEA). This approach identifies potential failure modes, evaluates their severity (S), likelihood of occurrence (O), and ease of detection (D), and calculates a Risk Priority Number (RPN = S × O × D).</w:t>
      </w:r>
    </w:p>
    <w:p w14:paraId="321D0D12" w14:textId="77777777" w:rsidR="00031392" w:rsidRDefault="00031392" w:rsidP="00031392"/>
    <w:p w14:paraId="205490E9" w14:textId="27E9CF9B" w:rsidR="00031392" w:rsidRDefault="00031392" w:rsidP="00031392">
      <w:pPr>
        <w:pStyle w:val="Caption"/>
        <w:keepNext/>
        <w:jc w:val="center"/>
      </w:pPr>
      <w:r>
        <w:t xml:space="preserve">Table </w:t>
      </w:r>
      <w:r>
        <w:t>3</w:t>
      </w:r>
      <w:r>
        <w:t xml:space="preserve">: </w:t>
      </w:r>
      <w:r>
        <w:t>FEA Table for Components.</w:t>
      </w:r>
    </w:p>
    <w:tbl>
      <w:tblPr>
        <w:tblStyle w:val="TableGrid"/>
        <w:tblW w:w="0" w:type="auto"/>
        <w:tblLook w:val="04A0" w:firstRow="1" w:lastRow="0" w:firstColumn="1" w:lastColumn="0" w:noHBand="0" w:noVBand="1"/>
      </w:tblPr>
      <w:tblGrid>
        <w:gridCol w:w="1353"/>
        <w:gridCol w:w="1472"/>
        <w:gridCol w:w="1563"/>
        <w:gridCol w:w="704"/>
        <w:gridCol w:w="705"/>
        <w:gridCol w:w="705"/>
        <w:gridCol w:w="791"/>
        <w:gridCol w:w="1723"/>
      </w:tblGrid>
      <w:tr w:rsidR="00031392" w14:paraId="4E85B755" w14:textId="77777777" w:rsidTr="00031392">
        <w:tc>
          <w:tcPr>
            <w:tcW w:w="1352" w:type="dxa"/>
          </w:tcPr>
          <w:p w14:paraId="7E0368ED" w14:textId="77777777" w:rsidR="00031392" w:rsidRDefault="00031392" w:rsidP="00AF1EFF">
            <w:r>
              <w:t>Component / Function</w:t>
            </w:r>
          </w:p>
        </w:tc>
        <w:tc>
          <w:tcPr>
            <w:tcW w:w="1472" w:type="dxa"/>
          </w:tcPr>
          <w:p w14:paraId="63DD3B70" w14:textId="77777777" w:rsidR="00031392" w:rsidRDefault="00031392" w:rsidP="00AF1EFF">
            <w:r>
              <w:t>Failure Mode</w:t>
            </w:r>
          </w:p>
        </w:tc>
        <w:tc>
          <w:tcPr>
            <w:tcW w:w="1563" w:type="dxa"/>
          </w:tcPr>
          <w:p w14:paraId="393E34E5" w14:textId="77777777" w:rsidR="00031392" w:rsidRDefault="00031392" w:rsidP="00AF1EFF">
            <w:r>
              <w:t>Effect</w:t>
            </w:r>
          </w:p>
        </w:tc>
        <w:tc>
          <w:tcPr>
            <w:tcW w:w="707" w:type="dxa"/>
          </w:tcPr>
          <w:p w14:paraId="227FFCAD" w14:textId="77777777" w:rsidR="00031392" w:rsidRDefault="00031392" w:rsidP="00AF1EFF">
            <w:r>
              <w:t>S (1–5)</w:t>
            </w:r>
          </w:p>
        </w:tc>
        <w:tc>
          <w:tcPr>
            <w:tcW w:w="708" w:type="dxa"/>
          </w:tcPr>
          <w:p w14:paraId="230D3744" w14:textId="77777777" w:rsidR="00031392" w:rsidRDefault="00031392" w:rsidP="00AF1EFF">
            <w:r>
              <w:t>O (1–5)</w:t>
            </w:r>
          </w:p>
        </w:tc>
        <w:tc>
          <w:tcPr>
            <w:tcW w:w="708" w:type="dxa"/>
          </w:tcPr>
          <w:p w14:paraId="4D0DEAF1" w14:textId="77777777" w:rsidR="00031392" w:rsidRDefault="00031392" w:rsidP="00AF1EFF">
            <w:r>
              <w:t>D (1–5)</w:t>
            </w:r>
          </w:p>
        </w:tc>
        <w:tc>
          <w:tcPr>
            <w:tcW w:w="793" w:type="dxa"/>
          </w:tcPr>
          <w:p w14:paraId="29FB0515" w14:textId="77777777" w:rsidR="00031392" w:rsidRDefault="00031392" w:rsidP="00AF1EFF">
            <w:r>
              <w:t>RPN</w:t>
            </w:r>
          </w:p>
        </w:tc>
        <w:tc>
          <w:tcPr>
            <w:tcW w:w="1723" w:type="dxa"/>
          </w:tcPr>
          <w:p w14:paraId="1DFEAED4" w14:textId="77777777" w:rsidR="00031392" w:rsidRDefault="00031392" w:rsidP="00AF1EFF">
            <w:r>
              <w:t>Mitigation</w:t>
            </w:r>
          </w:p>
        </w:tc>
      </w:tr>
      <w:tr w:rsidR="00031392" w14:paraId="569AA8A7" w14:textId="77777777" w:rsidTr="00031392">
        <w:tc>
          <w:tcPr>
            <w:tcW w:w="1352" w:type="dxa"/>
          </w:tcPr>
          <w:p w14:paraId="7AD71A2E" w14:textId="77777777" w:rsidR="00031392" w:rsidRDefault="00031392" w:rsidP="00AF1EFF">
            <w:r>
              <w:t>Jaws</w:t>
            </w:r>
          </w:p>
        </w:tc>
        <w:tc>
          <w:tcPr>
            <w:tcW w:w="1472" w:type="dxa"/>
          </w:tcPr>
          <w:p w14:paraId="291462E7" w14:textId="77777777" w:rsidR="00031392" w:rsidRDefault="00031392" w:rsidP="00AF1EFF">
            <w:r>
              <w:t>Surface wear / loss of grip</w:t>
            </w:r>
          </w:p>
        </w:tc>
        <w:tc>
          <w:tcPr>
            <w:tcW w:w="1563" w:type="dxa"/>
          </w:tcPr>
          <w:p w14:paraId="0E230C11" w14:textId="77777777" w:rsidR="00031392" w:rsidRDefault="00031392" w:rsidP="00AF1EFF">
            <w:r>
              <w:t>Reduced grip force, part slippage</w:t>
            </w:r>
          </w:p>
        </w:tc>
        <w:tc>
          <w:tcPr>
            <w:tcW w:w="707" w:type="dxa"/>
          </w:tcPr>
          <w:p w14:paraId="71929AF9" w14:textId="77777777" w:rsidR="00031392" w:rsidRDefault="00031392" w:rsidP="00AF1EFF">
            <w:r>
              <w:t>4</w:t>
            </w:r>
          </w:p>
        </w:tc>
        <w:tc>
          <w:tcPr>
            <w:tcW w:w="708" w:type="dxa"/>
          </w:tcPr>
          <w:p w14:paraId="20504882" w14:textId="77777777" w:rsidR="00031392" w:rsidRDefault="00031392" w:rsidP="00AF1EFF">
            <w:r>
              <w:t>3</w:t>
            </w:r>
          </w:p>
        </w:tc>
        <w:tc>
          <w:tcPr>
            <w:tcW w:w="708" w:type="dxa"/>
          </w:tcPr>
          <w:p w14:paraId="42FA550E" w14:textId="77777777" w:rsidR="00031392" w:rsidRDefault="00031392" w:rsidP="00AF1EFF">
            <w:r>
              <w:t>2</w:t>
            </w:r>
          </w:p>
        </w:tc>
        <w:tc>
          <w:tcPr>
            <w:tcW w:w="793" w:type="dxa"/>
          </w:tcPr>
          <w:p w14:paraId="189DCBE9" w14:textId="77777777" w:rsidR="00031392" w:rsidRDefault="00031392" w:rsidP="00AF1EFF">
            <w:r>
              <w:t>24</w:t>
            </w:r>
          </w:p>
        </w:tc>
        <w:tc>
          <w:tcPr>
            <w:tcW w:w="1723" w:type="dxa"/>
          </w:tcPr>
          <w:p w14:paraId="78A46A9B" w14:textId="77777777" w:rsidR="00031392" w:rsidRDefault="00031392" w:rsidP="00AF1EFF">
            <w:r>
              <w:t>Hardened steel or anodised aluminium jaws; replaceable inserts</w:t>
            </w:r>
          </w:p>
        </w:tc>
      </w:tr>
      <w:tr w:rsidR="00031392" w14:paraId="10AE4A41" w14:textId="77777777" w:rsidTr="00031392">
        <w:tc>
          <w:tcPr>
            <w:tcW w:w="1352" w:type="dxa"/>
          </w:tcPr>
          <w:p w14:paraId="064501B0" w14:textId="77777777" w:rsidR="00031392" w:rsidRDefault="00031392" w:rsidP="00AF1EFF">
            <w:r>
              <w:t>Pivot joints</w:t>
            </w:r>
          </w:p>
        </w:tc>
        <w:tc>
          <w:tcPr>
            <w:tcW w:w="1472" w:type="dxa"/>
          </w:tcPr>
          <w:p w14:paraId="205E6972" w14:textId="77777777" w:rsidR="00031392" w:rsidRDefault="00031392" w:rsidP="00AF1EFF">
            <w:r>
              <w:t>Loosening or fatigue</w:t>
            </w:r>
          </w:p>
        </w:tc>
        <w:tc>
          <w:tcPr>
            <w:tcW w:w="1563" w:type="dxa"/>
          </w:tcPr>
          <w:p w14:paraId="61001035" w14:textId="77777777" w:rsidR="00031392" w:rsidRDefault="00031392" w:rsidP="00AF1EFF">
            <w:r>
              <w:t>Misalignment, loss of motion precision</w:t>
            </w:r>
          </w:p>
        </w:tc>
        <w:tc>
          <w:tcPr>
            <w:tcW w:w="707" w:type="dxa"/>
          </w:tcPr>
          <w:p w14:paraId="5A7A9A44" w14:textId="77777777" w:rsidR="00031392" w:rsidRDefault="00031392" w:rsidP="00AF1EFF">
            <w:r>
              <w:t>4</w:t>
            </w:r>
          </w:p>
        </w:tc>
        <w:tc>
          <w:tcPr>
            <w:tcW w:w="708" w:type="dxa"/>
          </w:tcPr>
          <w:p w14:paraId="2C7D1AD1" w14:textId="77777777" w:rsidR="00031392" w:rsidRDefault="00031392" w:rsidP="00AF1EFF">
            <w:r>
              <w:t>2</w:t>
            </w:r>
          </w:p>
        </w:tc>
        <w:tc>
          <w:tcPr>
            <w:tcW w:w="708" w:type="dxa"/>
          </w:tcPr>
          <w:p w14:paraId="567A7DEB" w14:textId="77777777" w:rsidR="00031392" w:rsidRDefault="00031392" w:rsidP="00AF1EFF">
            <w:r>
              <w:t>3</w:t>
            </w:r>
          </w:p>
        </w:tc>
        <w:tc>
          <w:tcPr>
            <w:tcW w:w="793" w:type="dxa"/>
          </w:tcPr>
          <w:p w14:paraId="343D90D7" w14:textId="77777777" w:rsidR="00031392" w:rsidRDefault="00031392" w:rsidP="00AF1EFF">
            <w:r>
              <w:t>24</w:t>
            </w:r>
          </w:p>
        </w:tc>
        <w:tc>
          <w:tcPr>
            <w:tcW w:w="1723" w:type="dxa"/>
          </w:tcPr>
          <w:p w14:paraId="38EA543C" w14:textId="77777777" w:rsidR="00031392" w:rsidRDefault="00031392" w:rsidP="00AF1EFF">
            <w:r>
              <w:t>Use bushings; apply preloaded fasteners</w:t>
            </w:r>
          </w:p>
        </w:tc>
      </w:tr>
      <w:tr w:rsidR="00031392" w14:paraId="5657ED31" w14:textId="77777777" w:rsidTr="00031392">
        <w:tc>
          <w:tcPr>
            <w:tcW w:w="1352" w:type="dxa"/>
          </w:tcPr>
          <w:p w14:paraId="09636BE5" w14:textId="77777777" w:rsidR="00031392" w:rsidRDefault="00031392" w:rsidP="00AF1EFF">
            <w:r>
              <w:t>Frame</w:t>
            </w:r>
          </w:p>
        </w:tc>
        <w:tc>
          <w:tcPr>
            <w:tcW w:w="1472" w:type="dxa"/>
          </w:tcPr>
          <w:p w14:paraId="462EE038" w14:textId="77777777" w:rsidR="00031392" w:rsidRDefault="00031392" w:rsidP="00AF1EFF">
            <w:r>
              <w:t>Fatigue cracking</w:t>
            </w:r>
          </w:p>
        </w:tc>
        <w:tc>
          <w:tcPr>
            <w:tcW w:w="1563" w:type="dxa"/>
          </w:tcPr>
          <w:p w14:paraId="0F5CAEBF" w14:textId="77777777" w:rsidR="00031392" w:rsidRDefault="00031392" w:rsidP="00AF1EFF">
            <w:r>
              <w:t>Structural failure, downtime</w:t>
            </w:r>
          </w:p>
        </w:tc>
        <w:tc>
          <w:tcPr>
            <w:tcW w:w="707" w:type="dxa"/>
          </w:tcPr>
          <w:p w14:paraId="71A8862A" w14:textId="77777777" w:rsidR="00031392" w:rsidRDefault="00031392" w:rsidP="00AF1EFF">
            <w:r>
              <w:t>5</w:t>
            </w:r>
          </w:p>
        </w:tc>
        <w:tc>
          <w:tcPr>
            <w:tcW w:w="708" w:type="dxa"/>
          </w:tcPr>
          <w:p w14:paraId="692FDC9C" w14:textId="77777777" w:rsidR="00031392" w:rsidRDefault="00031392" w:rsidP="00AF1EFF">
            <w:r>
              <w:t>1</w:t>
            </w:r>
          </w:p>
        </w:tc>
        <w:tc>
          <w:tcPr>
            <w:tcW w:w="708" w:type="dxa"/>
          </w:tcPr>
          <w:p w14:paraId="6C2F477A" w14:textId="77777777" w:rsidR="00031392" w:rsidRDefault="00031392" w:rsidP="00AF1EFF">
            <w:r>
              <w:t>3</w:t>
            </w:r>
          </w:p>
        </w:tc>
        <w:tc>
          <w:tcPr>
            <w:tcW w:w="793" w:type="dxa"/>
          </w:tcPr>
          <w:p w14:paraId="6CD6085B" w14:textId="77777777" w:rsidR="00031392" w:rsidRDefault="00031392" w:rsidP="00AF1EFF">
            <w:r>
              <w:t>15</w:t>
            </w:r>
          </w:p>
        </w:tc>
        <w:tc>
          <w:tcPr>
            <w:tcW w:w="1723" w:type="dxa"/>
          </w:tcPr>
          <w:p w14:paraId="6A0B80C5" w14:textId="77777777" w:rsidR="00031392" w:rsidRDefault="00031392" w:rsidP="00AF1EFF">
            <w:r>
              <w:t>Material selection; sheet metal forming with safety factors</w:t>
            </w:r>
          </w:p>
        </w:tc>
      </w:tr>
      <w:tr w:rsidR="00031392" w14:paraId="191F21EF" w14:textId="77777777" w:rsidTr="00031392">
        <w:tc>
          <w:tcPr>
            <w:tcW w:w="1352" w:type="dxa"/>
          </w:tcPr>
          <w:p w14:paraId="063352A9" w14:textId="77777777" w:rsidR="00031392" w:rsidRDefault="00031392" w:rsidP="00AF1EFF">
            <w:r>
              <w:t>Linkages</w:t>
            </w:r>
          </w:p>
        </w:tc>
        <w:tc>
          <w:tcPr>
            <w:tcW w:w="1472" w:type="dxa"/>
          </w:tcPr>
          <w:p w14:paraId="79F6D969" w14:textId="77777777" w:rsidR="00031392" w:rsidRDefault="00031392" w:rsidP="00AF1EFF">
            <w:r>
              <w:t>Excessive play / wear</w:t>
            </w:r>
          </w:p>
        </w:tc>
        <w:tc>
          <w:tcPr>
            <w:tcW w:w="1563" w:type="dxa"/>
          </w:tcPr>
          <w:p w14:paraId="0DFF7DF2" w14:textId="77777777" w:rsidR="00031392" w:rsidRDefault="00031392" w:rsidP="00AF1EFF">
            <w:r>
              <w:t>Reduced repeatability</w:t>
            </w:r>
          </w:p>
        </w:tc>
        <w:tc>
          <w:tcPr>
            <w:tcW w:w="707" w:type="dxa"/>
          </w:tcPr>
          <w:p w14:paraId="1D8F5680" w14:textId="77777777" w:rsidR="00031392" w:rsidRDefault="00031392" w:rsidP="00AF1EFF">
            <w:r>
              <w:t>3</w:t>
            </w:r>
          </w:p>
        </w:tc>
        <w:tc>
          <w:tcPr>
            <w:tcW w:w="708" w:type="dxa"/>
          </w:tcPr>
          <w:p w14:paraId="1EF63F13" w14:textId="77777777" w:rsidR="00031392" w:rsidRDefault="00031392" w:rsidP="00AF1EFF">
            <w:r>
              <w:t>2</w:t>
            </w:r>
          </w:p>
        </w:tc>
        <w:tc>
          <w:tcPr>
            <w:tcW w:w="708" w:type="dxa"/>
          </w:tcPr>
          <w:p w14:paraId="67DE75D2" w14:textId="77777777" w:rsidR="00031392" w:rsidRDefault="00031392" w:rsidP="00AF1EFF">
            <w:r>
              <w:t>3</w:t>
            </w:r>
          </w:p>
        </w:tc>
        <w:tc>
          <w:tcPr>
            <w:tcW w:w="793" w:type="dxa"/>
          </w:tcPr>
          <w:p w14:paraId="5C5AE2C9" w14:textId="77777777" w:rsidR="00031392" w:rsidRDefault="00031392" w:rsidP="00AF1EFF">
            <w:r>
              <w:t>18</w:t>
            </w:r>
          </w:p>
        </w:tc>
        <w:tc>
          <w:tcPr>
            <w:tcW w:w="1723" w:type="dxa"/>
          </w:tcPr>
          <w:p w14:paraId="25BB2FA2" w14:textId="77777777" w:rsidR="00031392" w:rsidRDefault="00031392" w:rsidP="00AF1EFF">
            <w:r>
              <w:t>Surface hardening; use of alloy steels</w:t>
            </w:r>
          </w:p>
        </w:tc>
      </w:tr>
      <w:tr w:rsidR="00031392" w14:paraId="3036ADA2" w14:textId="77777777" w:rsidTr="00031392">
        <w:tc>
          <w:tcPr>
            <w:tcW w:w="1352" w:type="dxa"/>
          </w:tcPr>
          <w:p w14:paraId="5A659D9F" w14:textId="77777777" w:rsidR="00031392" w:rsidRDefault="00031392" w:rsidP="00AF1EFF">
            <w:r>
              <w:t>Fasteners</w:t>
            </w:r>
          </w:p>
        </w:tc>
        <w:tc>
          <w:tcPr>
            <w:tcW w:w="1472" w:type="dxa"/>
          </w:tcPr>
          <w:p w14:paraId="075CC7C3" w14:textId="77777777" w:rsidR="00031392" w:rsidRDefault="00031392" w:rsidP="00AF1EFF">
            <w:r>
              <w:t>Stripping or loosening</w:t>
            </w:r>
          </w:p>
        </w:tc>
        <w:tc>
          <w:tcPr>
            <w:tcW w:w="1563" w:type="dxa"/>
          </w:tcPr>
          <w:p w14:paraId="0D684601" w14:textId="77777777" w:rsidR="00031392" w:rsidRDefault="00031392" w:rsidP="00AF1EFF">
            <w:r>
              <w:t>Loss of assembly integrity</w:t>
            </w:r>
          </w:p>
        </w:tc>
        <w:tc>
          <w:tcPr>
            <w:tcW w:w="707" w:type="dxa"/>
          </w:tcPr>
          <w:p w14:paraId="745256BF" w14:textId="77777777" w:rsidR="00031392" w:rsidRDefault="00031392" w:rsidP="00AF1EFF">
            <w:r>
              <w:t>3</w:t>
            </w:r>
          </w:p>
        </w:tc>
        <w:tc>
          <w:tcPr>
            <w:tcW w:w="708" w:type="dxa"/>
          </w:tcPr>
          <w:p w14:paraId="15D6DB0B" w14:textId="77777777" w:rsidR="00031392" w:rsidRDefault="00031392" w:rsidP="00AF1EFF">
            <w:r>
              <w:t>2</w:t>
            </w:r>
          </w:p>
        </w:tc>
        <w:tc>
          <w:tcPr>
            <w:tcW w:w="708" w:type="dxa"/>
          </w:tcPr>
          <w:p w14:paraId="6E9DFFFF" w14:textId="77777777" w:rsidR="00031392" w:rsidRDefault="00031392" w:rsidP="00AF1EFF">
            <w:r>
              <w:t>2</w:t>
            </w:r>
          </w:p>
        </w:tc>
        <w:tc>
          <w:tcPr>
            <w:tcW w:w="793" w:type="dxa"/>
          </w:tcPr>
          <w:p w14:paraId="3E72D305" w14:textId="77777777" w:rsidR="00031392" w:rsidRDefault="00031392" w:rsidP="00AF1EFF">
            <w:r>
              <w:t>12</w:t>
            </w:r>
          </w:p>
        </w:tc>
        <w:tc>
          <w:tcPr>
            <w:tcW w:w="1723" w:type="dxa"/>
          </w:tcPr>
          <w:p w14:paraId="56164A8C" w14:textId="77777777" w:rsidR="00031392" w:rsidRDefault="00031392" w:rsidP="00AF1EFF">
            <w:r>
              <w:t>Use of ISO standard fasteners; torque control; thread locking</w:t>
            </w:r>
          </w:p>
        </w:tc>
      </w:tr>
      <w:tr w:rsidR="00031392" w14:paraId="0A9EDB4C" w14:textId="77777777" w:rsidTr="00031392">
        <w:tc>
          <w:tcPr>
            <w:tcW w:w="1352" w:type="dxa"/>
          </w:tcPr>
          <w:p w14:paraId="3CAFF259" w14:textId="77777777" w:rsidR="00031392" w:rsidRDefault="00031392" w:rsidP="00AF1EFF">
            <w:r>
              <w:t>Assembly</w:t>
            </w:r>
          </w:p>
        </w:tc>
        <w:tc>
          <w:tcPr>
            <w:tcW w:w="1472" w:type="dxa"/>
          </w:tcPr>
          <w:p w14:paraId="44F119A6" w14:textId="77777777" w:rsidR="00031392" w:rsidRDefault="00031392" w:rsidP="00AF1EFF">
            <w:r>
              <w:t>Incorrect reassembly after maintenance</w:t>
            </w:r>
          </w:p>
        </w:tc>
        <w:tc>
          <w:tcPr>
            <w:tcW w:w="1563" w:type="dxa"/>
          </w:tcPr>
          <w:p w14:paraId="7071BC8F" w14:textId="77777777" w:rsidR="00031392" w:rsidRDefault="00031392" w:rsidP="00AF1EFF">
            <w:r>
              <w:t>Malfunction or failure in operation</w:t>
            </w:r>
          </w:p>
        </w:tc>
        <w:tc>
          <w:tcPr>
            <w:tcW w:w="707" w:type="dxa"/>
          </w:tcPr>
          <w:p w14:paraId="565BB02F" w14:textId="77777777" w:rsidR="00031392" w:rsidRDefault="00031392" w:rsidP="00AF1EFF">
            <w:r>
              <w:t>4</w:t>
            </w:r>
          </w:p>
        </w:tc>
        <w:tc>
          <w:tcPr>
            <w:tcW w:w="708" w:type="dxa"/>
          </w:tcPr>
          <w:p w14:paraId="1682ED31" w14:textId="77777777" w:rsidR="00031392" w:rsidRDefault="00031392" w:rsidP="00AF1EFF">
            <w:r>
              <w:t>2</w:t>
            </w:r>
          </w:p>
        </w:tc>
        <w:tc>
          <w:tcPr>
            <w:tcW w:w="708" w:type="dxa"/>
          </w:tcPr>
          <w:p w14:paraId="37D23CC7" w14:textId="77777777" w:rsidR="00031392" w:rsidRDefault="00031392" w:rsidP="00AF1EFF">
            <w:r>
              <w:t>4</w:t>
            </w:r>
          </w:p>
        </w:tc>
        <w:tc>
          <w:tcPr>
            <w:tcW w:w="793" w:type="dxa"/>
          </w:tcPr>
          <w:p w14:paraId="17727F2E" w14:textId="77777777" w:rsidR="00031392" w:rsidRDefault="00031392" w:rsidP="00AF1EFF">
            <w:r>
              <w:t>32</w:t>
            </w:r>
          </w:p>
        </w:tc>
        <w:tc>
          <w:tcPr>
            <w:tcW w:w="1723" w:type="dxa"/>
          </w:tcPr>
          <w:p w14:paraId="1E85B5DE" w14:textId="77777777" w:rsidR="00031392" w:rsidRDefault="00031392" w:rsidP="00AF1EFF">
            <w:r>
              <w:t>Modular subassemblies; clear assembly instructions</w:t>
            </w:r>
          </w:p>
        </w:tc>
      </w:tr>
    </w:tbl>
    <w:p w14:paraId="697B22DE" w14:textId="77777777" w:rsidR="00031392" w:rsidRDefault="00031392" w:rsidP="00031392">
      <w:pPr>
        <w:pStyle w:val="Heading2"/>
      </w:pPr>
    </w:p>
    <w:p w14:paraId="0B4F9754" w14:textId="6383F462" w:rsidR="00031392" w:rsidRDefault="00031392" w:rsidP="00031392">
      <w:pPr>
        <w:pStyle w:val="Heading2"/>
      </w:pPr>
      <w:bookmarkStart w:id="62" w:name="_Toc209995998"/>
      <w:r>
        <w:t>12</w:t>
      </w:r>
      <w:r>
        <w:t>.2 Verification and Testing</w:t>
      </w:r>
      <w:bookmarkEnd w:id="62"/>
    </w:p>
    <w:p w14:paraId="076D2525" w14:textId="77777777" w:rsidR="00031392" w:rsidRDefault="00031392" w:rsidP="00031392">
      <w:r>
        <w:t>Verification is essential before scaling to 1000+ units. The following measures are proposed:</w:t>
      </w:r>
    </w:p>
    <w:p w14:paraId="0136B5B1" w14:textId="77777777" w:rsidR="00031392" w:rsidRDefault="00031392" w:rsidP="00031392">
      <w:r>
        <w:lastRenderedPageBreak/>
        <w:t>• Finite Element Analysis (FEA): To evaluate stresses, fatigue life, and deflections under gripping loads.</w:t>
      </w:r>
      <w:r>
        <w:br/>
        <w:t>• Prototype testing: Physical prototypes subjected to cycle testing to replicate industrial use, verifying durability and identifying unforeseen failure modes.</w:t>
      </w:r>
      <w:r>
        <w:br/>
        <w:t>• Tolerance and quality checks: Application of Statistical Process Control (SPC) during production to ensure dimensional accuracy.</w:t>
      </w:r>
      <w:r>
        <w:br/>
        <w:t>• Functional testing: Each gripper unit subjected to a standard grip force and repeatability test before shipping, in line with ISO 9283 (1998).</w:t>
      </w:r>
    </w:p>
    <w:p w14:paraId="6FD2FFE0" w14:textId="77777777" w:rsidR="00FC314F" w:rsidRDefault="00FC314F"/>
    <w:p w14:paraId="0CAF18EF" w14:textId="1D061D90" w:rsidR="00ED2EC1" w:rsidRDefault="00ED2EC1">
      <w:pPr>
        <w:suppressAutoHyphens w:val="0"/>
      </w:pPr>
      <w:r>
        <w:br w:type="page"/>
      </w:r>
    </w:p>
    <w:p w14:paraId="792AC104" w14:textId="75DAECC1" w:rsidR="00ED2EC1" w:rsidRDefault="00ED2EC1" w:rsidP="00ED2EC1">
      <w:pPr>
        <w:pStyle w:val="Heading1"/>
      </w:pPr>
      <w:bookmarkStart w:id="63" w:name="_Toc209995999"/>
      <w:r>
        <w:lastRenderedPageBreak/>
        <w:t xml:space="preserve">13. </w:t>
      </w:r>
      <w:r w:rsidRPr="00ED2EC1">
        <w:t>Robot Gripper Redesign</w:t>
      </w:r>
      <w:r>
        <w:t xml:space="preserve"> Conclusion</w:t>
      </w:r>
      <w:bookmarkEnd w:id="63"/>
    </w:p>
    <w:p w14:paraId="1F964104" w14:textId="77777777" w:rsidR="00ED2EC1" w:rsidRPr="00ED2EC1" w:rsidRDefault="00ED2EC1" w:rsidP="00ED2EC1"/>
    <w:p w14:paraId="633A2183" w14:textId="64D92343" w:rsidR="00ED2EC1" w:rsidRPr="00ED2EC1" w:rsidRDefault="00ED2EC1" w:rsidP="00ED2EC1">
      <w:r w:rsidRPr="00ED2EC1">
        <w:t xml:space="preserve">The project has </w:t>
      </w:r>
      <w:r w:rsidRPr="00ED2EC1">
        <w:t>successfully</w:t>
      </w:r>
      <w:r w:rsidRPr="00ED2EC1">
        <w:t xml:space="preserve"> proposed a gripper and its design modifications based on technical and commercial requirements so as to be suited for mass production. The initial design was functional with development for low-volume </w:t>
      </w:r>
      <w:r w:rsidRPr="00ED2EC1">
        <w:t>manufacturing,</w:t>
      </w:r>
      <w:r w:rsidRPr="00ED2EC1">
        <w:t xml:space="preserve"> but the limiting factors included complex machining, too many fixings and possibly reliability issues. Based on comparative analysis done with the help of QFD matrix a hybrid concept using </w:t>
      </w:r>
      <w:r w:rsidRPr="00ED2EC1">
        <w:t>sheet metal</w:t>
      </w:r>
      <w:r w:rsidRPr="00ED2EC1">
        <w:t xml:space="preserve"> fabricated </w:t>
      </w:r>
      <w:r w:rsidRPr="00ED2EC1">
        <w:t xml:space="preserve">Frame, </w:t>
      </w:r>
      <w:r>
        <w:t>C</w:t>
      </w:r>
      <w:r w:rsidRPr="00ED2EC1">
        <w:t>NC</w:t>
      </w:r>
      <w:r w:rsidRPr="00ED2EC1">
        <w:t xml:space="preserve"> machined Jaws, and link was finalised. This strategy combines accuracy with cost effectiveness and scalability, enabling it to be adapted for production runs of &gt;1000 units.</w:t>
      </w:r>
    </w:p>
    <w:p w14:paraId="48248E3C" w14:textId="005C44DB" w:rsidR="00ED2EC1" w:rsidRPr="00ED2EC1" w:rsidRDefault="00ED2EC1" w:rsidP="00ED2EC1">
      <w:r w:rsidRPr="00ED2EC1">
        <w:t xml:space="preserve">Design for Manufacturing, assembly, reliability and Sustainability Design for reducing part count. This simplifies assembly while improving durability whilst considering </w:t>
      </w:r>
      <w:r w:rsidRPr="00ED2EC1">
        <w:t>recyclability</w:t>
      </w:r>
      <w:r w:rsidRPr="00ED2EC1">
        <w:t xml:space="preserve"> in the engineering parts used. Risks were evaluated using FMEA, with the most significant failure modes being jaw wear and wrong re-assembly, and control measures were recommended. Verification techniques such as FEA, prototype cycling and SPC were suggested in order to guarantee long-term reliability.</w:t>
      </w:r>
    </w:p>
    <w:p w14:paraId="3D716000" w14:textId="5E685D88" w:rsidR="00ED2EC1" w:rsidRPr="00ED2EC1" w:rsidRDefault="00ED2EC1" w:rsidP="00ED2EC1">
      <w:r w:rsidRPr="00ED2EC1">
        <w:t xml:space="preserve">In summary, the proposed design achieves significant enhancements in ease of manufacturability, low cost and ease of </w:t>
      </w:r>
      <w:r w:rsidRPr="00ED2EC1">
        <w:t>servicing,</w:t>
      </w:r>
      <w:r w:rsidRPr="00ED2EC1">
        <w:t xml:space="preserve"> establishing a strong platform for scaling the gripper to high volume industrial production.</w:t>
      </w:r>
    </w:p>
    <w:p w14:paraId="0EA8D0CB" w14:textId="77777777" w:rsidR="00FC314F" w:rsidRDefault="00FC314F"/>
    <w:p w14:paraId="5029372A" w14:textId="4870D31D" w:rsidR="00B04D12" w:rsidRDefault="00B04D12">
      <w:pPr>
        <w:suppressAutoHyphens w:val="0"/>
        <w:rPr>
          <w:rFonts w:eastAsia="Times New Roman"/>
        </w:rPr>
      </w:pPr>
      <w:r>
        <w:rPr>
          <w:rFonts w:eastAsia="Times New Roman"/>
        </w:rPr>
        <w:br w:type="page"/>
      </w:r>
    </w:p>
    <w:p w14:paraId="58361B73" w14:textId="18C49807" w:rsidR="00FC314F" w:rsidRDefault="00891DFE">
      <w:pPr>
        <w:pStyle w:val="Heading1"/>
      </w:pPr>
      <w:bookmarkStart w:id="64" w:name="_Toc198113943"/>
      <w:bookmarkStart w:id="65" w:name="_Toc209996000"/>
      <w:r>
        <w:lastRenderedPageBreak/>
        <w:t>14</w:t>
      </w:r>
      <w:r w:rsidR="00FD15EA">
        <w:t>. Bibliography</w:t>
      </w:r>
      <w:bookmarkEnd w:id="64"/>
      <w:bookmarkEnd w:id="65"/>
    </w:p>
    <w:p w14:paraId="50E7D7EF" w14:textId="77777777" w:rsidR="00B04D12" w:rsidRDefault="00B04D12" w:rsidP="00B30369"/>
    <w:p w14:paraId="5E688CCA" w14:textId="00517AFC" w:rsidR="00B30369" w:rsidRPr="00B30369" w:rsidRDefault="00B30369" w:rsidP="00B30369">
      <w:r w:rsidRPr="00B30369">
        <w:t xml:space="preserve">Akao, Y. (1990). </w:t>
      </w:r>
      <w:r w:rsidRPr="00B30369">
        <w:rPr>
          <w:i/>
          <w:iCs/>
        </w:rPr>
        <w:t>Quality function deployment: Integrating customer requirements into product design</w:t>
      </w:r>
      <w:r w:rsidRPr="00B30369">
        <w:t>. Productivity Press.</w:t>
      </w:r>
    </w:p>
    <w:p w14:paraId="6BEDF899" w14:textId="77777777" w:rsidR="00B30369" w:rsidRPr="00B30369" w:rsidRDefault="00B30369" w:rsidP="00B30369">
      <w:r w:rsidRPr="00B30369">
        <w:t xml:space="preserve">Asada, H. and </w:t>
      </w:r>
      <w:proofErr w:type="spellStart"/>
      <w:r w:rsidRPr="00B30369">
        <w:t>Slotine</w:t>
      </w:r>
      <w:proofErr w:type="spellEnd"/>
      <w:r w:rsidRPr="00B30369">
        <w:t xml:space="preserve">, J.J.E. (1986). </w:t>
      </w:r>
      <w:r w:rsidRPr="00B30369">
        <w:rPr>
          <w:i/>
          <w:iCs/>
        </w:rPr>
        <w:t>Robot analysis and control</w:t>
      </w:r>
      <w:r w:rsidRPr="00B30369">
        <w:t>. Wiley.</w:t>
      </w:r>
    </w:p>
    <w:p w14:paraId="2366EFE8" w14:textId="77777777" w:rsidR="00B30369" w:rsidRPr="00B30369" w:rsidRDefault="00B30369" w:rsidP="00B30369">
      <w:r w:rsidRPr="00B30369">
        <w:t xml:space="preserve">Boothroyd, G., Dewhurst, P. and Knight, W. (2010). </w:t>
      </w:r>
      <w:r w:rsidRPr="00B30369">
        <w:rPr>
          <w:i/>
          <w:iCs/>
        </w:rPr>
        <w:t>Product design for manufacture and assembly</w:t>
      </w:r>
      <w:r w:rsidRPr="00B30369">
        <w:t>. 3rd ed. CRC Press.</w:t>
      </w:r>
    </w:p>
    <w:p w14:paraId="3F0E6788" w14:textId="77777777" w:rsidR="00B30369" w:rsidRPr="00B30369" w:rsidRDefault="00B30369" w:rsidP="00B30369">
      <w:r w:rsidRPr="00B30369">
        <w:t xml:space="preserve">Briard, T., </w:t>
      </w:r>
      <w:proofErr w:type="spellStart"/>
      <w:r w:rsidRPr="00B30369">
        <w:t>Segonds</w:t>
      </w:r>
      <w:proofErr w:type="spellEnd"/>
      <w:r w:rsidRPr="00B30369">
        <w:t xml:space="preserve">, F. and </w:t>
      </w:r>
      <w:proofErr w:type="spellStart"/>
      <w:proofErr w:type="gramStart"/>
      <w:r w:rsidRPr="00B30369">
        <w:t>Zamariola</w:t>
      </w:r>
      <w:proofErr w:type="spellEnd"/>
      <w:r w:rsidRPr="00B30369">
        <w:t xml:space="preserve"> ,</w:t>
      </w:r>
      <w:proofErr w:type="gramEnd"/>
      <w:r w:rsidRPr="00B30369">
        <w:t xml:space="preserve"> N. (2020). </w:t>
      </w:r>
      <w:r w:rsidRPr="00B30369">
        <w:rPr>
          <w:i/>
          <w:iCs/>
        </w:rPr>
        <w:t>G-</w:t>
      </w:r>
      <w:proofErr w:type="spellStart"/>
      <w:r w:rsidRPr="00B30369">
        <w:rPr>
          <w:i/>
          <w:iCs/>
        </w:rPr>
        <w:t>Dfam</w:t>
      </w:r>
      <w:proofErr w:type="spellEnd"/>
      <w:r w:rsidRPr="00B30369">
        <w:rPr>
          <w:i/>
          <w:iCs/>
        </w:rPr>
        <w:t xml:space="preserve">: </w:t>
      </w:r>
      <w:proofErr w:type="gramStart"/>
      <w:r w:rsidRPr="00B30369">
        <w:rPr>
          <w:i/>
          <w:iCs/>
        </w:rPr>
        <w:t>a</w:t>
      </w:r>
      <w:proofErr w:type="gramEnd"/>
      <w:r w:rsidRPr="00B30369">
        <w:rPr>
          <w:i/>
          <w:iCs/>
        </w:rPr>
        <w:t xml:space="preserve"> Methodological Proposal of Generative Design for Additive Manufacturing in the Automotive Industry Tristan Briard, Frédéric </w:t>
      </w:r>
      <w:proofErr w:type="spellStart"/>
      <w:r w:rsidRPr="00B30369">
        <w:rPr>
          <w:i/>
          <w:iCs/>
        </w:rPr>
        <w:t>Segonds</w:t>
      </w:r>
      <w:proofErr w:type="spellEnd"/>
      <w:r w:rsidRPr="00B30369">
        <w:rPr>
          <w:i/>
          <w:iCs/>
        </w:rPr>
        <w:t>, Nicolo Zamariola</w:t>
      </w:r>
      <w:r w:rsidRPr="00B30369">
        <w:t xml:space="preserve">. [online] </w:t>
      </w:r>
      <w:proofErr w:type="spellStart"/>
      <w:r w:rsidRPr="00B30369">
        <w:t>Docslib</w:t>
      </w:r>
      <w:proofErr w:type="spellEnd"/>
      <w:r w:rsidRPr="00B30369">
        <w:t>. Available at: https://docslib.org/doc/7165945/g-dfam-a-methodological-proposal-of-generative-design-for-additive-manufacturing-in-the-automotive-industry-tristan-briard-fr%C3%A9d%C3%A9ric-segonds-nicolo-zamariola?utm_source=chatgpt.com#google_vignette.</w:t>
      </w:r>
    </w:p>
    <w:p w14:paraId="26A6947D" w14:textId="77777777" w:rsidR="00B30369" w:rsidRPr="00B30369" w:rsidRDefault="00B30369" w:rsidP="00B30369">
      <w:proofErr w:type="spellStart"/>
      <w:r w:rsidRPr="00B30369">
        <w:t>Budynas</w:t>
      </w:r>
      <w:proofErr w:type="spellEnd"/>
      <w:r w:rsidRPr="00B30369">
        <w:t xml:space="preserve">, R.G. and Nisbett, J.K. (2020). </w:t>
      </w:r>
      <w:r w:rsidRPr="00B30369">
        <w:rPr>
          <w:i/>
          <w:iCs/>
        </w:rPr>
        <w:t>Shigley’s mechanical engineering design</w:t>
      </w:r>
      <w:r w:rsidRPr="00B30369">
        <w:t>. 11th ed. McGraw-Hill Education.</w:t>
      </w:r>
    </w:p>
    <w:p w14:paraId="5F9B4F35" w14:textId="77777777" w:rsidR="00B30369" w:rsidRPr="00B30369" w:rsidRDefault="00B30369" w:rsidP="00B30369">
      <w:r w:rsidRPr="00B30369">
        <w:t xml:space="preserve">Cecchel, S., Ferrario, D., Mega, F. and Cornacchia, G. (2021). Numerical, mechanical, and metallurgical investigation of an innovative near net shape titanium selective laser melting engine component and comparison with the conventional forged one. </w:t>
      </w:r>
      <w:r w:rsidRPr="00B30369">
        <w:rPr>
          <w:i/>
          <w:iCs/>
        </w:rPr>
        <w:t>Advanced Engineering Materials</w:t>
      </w:r>
      <w:r w:rsidRPr="00B30369">
        <w:t xml:space="preserve">, 23. </w:t>
      </w:r>
      <w:proofErr w:type="spellStart"/>
      <w:proofErr w:type="gramStart"/>
      <w:r w:rsidRPr="00B30369">
        <w:t>doi:https</w:t>
      </w:r>
      <w:proofErr w:type="spellEnd"/>
      <w:r w:rsidRPr="00B30369">
        <w:t>://doi.org/10.1002/adem.202100036</w:t>
      </w:r>
      <w:proofErr w:type="gramEnd"/>
      <w:r w:rsidRPr="00B30369">
        <w:t>.</w:t>
      </w:r>
    </w:p>
    <w:p w14:paraId="643A8F40" w14:textId="77777777" w:rsidR="00B30369" w:rsidRPr="00B30369" w:rsidRDefault="00B30369" w:rsidP="00B30369">
      <w:r w:rsidRPr="00B30369">
        <w:t xml:space="preserve">Chen, B., Huang, Y., Gu, T., Tan, C. and Feng, J. (2018). Investigation on the process and microstructure evolution during direct laser metal deposition of 18ni300. </w:t>
      </w:r>
      <w:r w:rsidRPr="00B30369">
        <w:rPr>
          <w:i/>
          <w:iCs/>
        </w:rPr>
        <w:t>Rapid Prototyping Journal</w:t>
      </w:r>
      <w:r w:rsidRPr="00B30369">
        <w:t xml:space="preserve">, 24, pp.964–972. </w:t>
      </w:r>
      <w:proofErr w:type="spellStart"/>
      <w:proofErr w:type="gramStart"/>
      <w:r w:rsidRPr="00B30369">
        <w:t>doi:https</w:t>
      </w:r>
      <w:proofErr w:type="spellEnd"/>
      <w:r w:rsidRPr="00B30369">
        <w:t>://doi.org/10.1108/rpj-01-2018-0022</w:t>
      </w:r>
      <w:proofErr w:type="gramEnd"/>
      <w:r w:rsidRPr="00B30369">
        <w:t>.</w:t>
      </w:r>
    </w:p>
    <w:p w14:paraId="359672C7" w14:textId="77777777" w:rsidR="00B30369" w:rsidRPr="00B30369" w:rsidRDefault="00B30369" w:rsidP="00B30369">
      <w:proofErr w:type="spellStart"/>
      <w:r w:rsidRPr="00B30369">
        <w:t>Cubein</w:t>
      </w:r>
      <w:proofErr w:type="spellEnd"/>
      <w:r w:rsidRPr="00B30369">
        <w:t xml:space="preserve"> (2024). </w:t>
      </w:r>
      <w:r w:rsidRPr="00B30369">
        <w:rPr>
          <w:i/>
          <w:iCs/>
        </w:rPr>
        <w:t>What’s the Difference Between SLS and SLM?</w:t>
      </w:r>
      <w:r w:rsidRPr="00B30369">
        <w:t xml:space="preserve"> [online] </w:t>
      </w:r>
      <w:proofErr w:type="spellStart"/>
      <w:r w:rsidRPr="00B30369">
        <w:t>Cubein</w:t>
      </w:r>
      <w:proofErr w:type="spellEnd"/>
      <w:r w:rsidRPr="00B30369">
        <w:t>. Available at: https://www.cubein.io/blog/difference-between-sls-and-slm/?utm_source=chatgpt.com.</w:t>
      </w:r>
    </w:p>
    <w:p w14:paraId="67BDFEAD" w14:textId="77777777" w:rsidR="00B30369" w:rsidRPr="00B30369" w:rsidRDefault="00B30369" w:rsidP="00B30369">
      <w:r w:rsidRPr="00B30369">
        <w:t xml:space="preserve">Dassault Systems (2018). </w:t>
      </w:r>
      <w:r w:rsidRPr="00B30369">
        <w:rPr>
          <w:i/>
          <w:iCs/>
        </w:rPr>
        <w:t xml:space="preserve">Generative Design: Design the Future - Dassault </w:t>
      </w:r>
      <w:proofErr w:type="spellStart"/>
      <w:r w:rsidRPr="00B30369">
        <w:rPr>
          <w:i/>
          <w:iCs/>
        </w:rPr>
        <w:t>Systèmes</w:t>
      </w:r>
      <w:proofErr w:type="spellEnd"/>
      <w:r w:rsidRPr="00B30369">
        <w:rPr>
          <w:i/>
          <w:iCs/>
        </w:rPr>
        <w:t xml:space="preserve"> blog</w:t>
      </w:r>
      <w:r w:rsidRPr="00B30369">
        <w:t>. [online] 3ds.com. Available at: https://blog.3ds.com/topics/company-news/generative-design-design-the-future/.</w:t>
      </w:r>
    </w:p>
    <w:p w14:paraId="7EE03080" w14:textId="77777777" w:rsidR="00B30369" w:rsidRPr="00B30369" w:rsidRDefault="00B30369" w:rsidP="00B30369">
      <w:r w:rsidRPr="00B30369">
        <w:t xml:space="preserve">Daynes, S. (2022). Simultaneous optimisation of support structure regions and part topology for additive manufacturing. </w:t>
      </w:r>
      <w:r w:rsidRPr="00B30369">
        <w:rPr>
          <w:i/>
          <w:iCs/>
        </w:rPr>
        <w:t>Structural and Multidisciplinary Optimization</w:t>
      </w:r>
      <w:r w:rsidRPr="00B30369">
        <w:t xml:space="preserve">, 65. </w:t>
      </w:r>
      <w:proofErr w:type="spellStart"/>
      <w:proofErr w:type="gramStart"/>
      <w:r w:rsidRPr="00B30369">
        <w:t>doi:https</w:t>
      </w:r>
      <w:proofErr w:type="spellEnd"/>
      <w:r w:rsidRPr="00B30369">
        <w:t>://doi.org/10.1007/s00158-022-03454-z</w:t>
      </w:r>
      <w:proofErr w:type="gramEnd"/>
      <w:r w:rsidRPr="00B30369">
        <w:t>.</w:t>
      </w:r>
    </w:p>
    <w:p w14:paraId="79B18FCA" w14:textId="77777777" w:rsidR="00B30369" w:rsidRPr="00B30369" w:rsidRDefault="00B30369" w:rsidP="00B30369">
      <w:proofErr w:type="spellStart"/>
      <w:r w:rsidRPr="00B30369">
        <w:t>Fousov’a</w:t>
      </w:r>
      <w:proofErr w:type="spellEnd"/>
      <w:r w:rsidRPr="00B30369">
        <w:t xml:space="preserve">, M., </w:t>
      </w:r>
      <w:proofErr w:type="spellStart"/>
      <w:r w:rsidRPr="00B30369">
        <w:t>Dvorsk’y</w:t>
      </w:r>
      <w:proofErr w:type="spellEnd"/>
      <w:r w:rsidRPr="00B30369">
        <w:t xml:space="preserve">, D., </w:t>
      </w:r>
      <w:proofErr w:type="spellStart"/>
      <w:r w:rsidRPr="00B30369">
        <w:t>Vronka</w:t>
      </w:r>
      <w:proofErr w:type="spellEnd"/>
      <w:r w:rsidRPr="00B30369">
        <w:t xml:space="preserve">, M., Vojt </w:t>
      </w:r>
      <w:proofErr w:type="spellStart"/>
      <w:r w:rsidRPr="00B30369">
        <w:t>ech</w:t>
      </w:r>
      <w:proofErr w:type="spellEnd"/>
      <w:r w:rsidRPr="00B30369">
        <w:t xml:space="preserve">, D and </w:t>
      </w:r>
      <w:proofErr w:type="spellStart"/>
      <w:r w:rsidRPr="00B30369">
        <w:t>Lej</w:t>
      </w:r>
      <w:proofErr w:type="spellEnd"/>
      <w:r w:rsidRPr="00B30369">
        <w:t xml:space="preserve"> </w:t>
      </w:r>
      <w:proofErr w:type="spellStart"/>
      <w:r w:rsidRPr="00B30369">
        <w:t>cek</w:t>
      </w:r>
      <w:proofErr w:type="spellEnd"/>
      <w:r w:rsidRPr="00B30369">
        <w:t xml:space="preserve">, P (2018). The use of selective laser melting to increase the performance of AlSi9Cu3Fe alloy. </w:t>
      </w:r>
      <w:r w:rsidRPr="00B30369">
        <w:rPr>
          <w:i/>
          <w:iCs/>
        </w:rPr>
        <w:t>Materials</w:t>
      </w:r>
      <w:r w:rsidRPr="00B30369">
        <w:t xml:space="preserve">, 11, p.1918. </w:t>
      </w:r>
      <w:proofErr w:type="spellStart"/>
      <w:proofErr w:type="gramStart"/>
      <w:r w:rsidRPr="00B30369">
        <w:t>doi:https</w:t>
      </w:r>
      <w:proofErr w:type="spellEnd"/>
      <w:r w:rsidRPr="00B30369">
        <w:t>://doi.org/10.3390/ma11101918</w:t>
      </w:r>
      <w:proofErr w:type="gramEnd"/>
      <w:r w:rsidRPr="00B30369">
        <w:t>.</w:t>
      </w:r>
    </w:p>
    <w:p w14:paraId="2BE62ACD" w14:textId="77777777" w:rsidR="00B30369" w:rsidRPr="00B30369" w:rsidRDefault="00B30369" w:rsidP="00B30369">
      <w:r w:rsidRPr="00B30369">
        <w:t xml:space="preserve">Frazier, W.E. (2014). Metal additive manufacturing: A review. </w:t>
      </w:r>
      <w:r w:rsidRPr="00B30369">
        <w:rPr>
          <w:i/>
          <w:iCs/>
        </w:rPr>
        <w:t>Journal of Materials Engineering and Performance</w:t>
      </w:r>
      <w:r w:rsidRPr="00B30369">
        <w:t xml:space="preserve">, 23, pp.1917–1928. </w:t>
      </w:r>
      <w:proofErr w:type="spellStart"/>
      <w:proofErr w:type="gramStart"/>
      <w:r w:rsidRPr="00B30369">
        <w:t>doi:https</w:t>
      </w:r>
      <w:proofErr w:type="spellEnd"/>
      <w:r w:rsidRPr="00B30369">
        <w:t>://doi.org/10.1007/s11665-014-0958-z</w:t>
      </w:r>
      <w:proofErr w:type="gramEnd"/>
      <w:r w:rsidRPr="00B30369">
        <w:t>.</w:t>
      </w:r>
    </w:p>
    <w:p w14:paraId="3804BC09" w14:textId="77777777" w:rsidR="00B30369" w:rsidRPr="00B30369" w:rsidRDefault="00B30369" w:rsidP="00B30369">
      <w:r w:rsidRPr="00B30369">
        <w:t xml:space="preserve">Gibson, I., Rosen, D.W. and Stucker, B. (2021). </w:t>
      </w:r>
      <w:r w:rsidRPr="00B30369">
        <w:rPr>
          <w:i/>
          <w:iCs/>
        </w:rPr>
        <w:t>Additive manufacturing technologies</w:t>
      </w:r>
      <w:r w:rsidRPr="00B30369">
        <w:t>. 3rd ed. Springer.</w:t>
      </w:r>
    </w:p>
    <w:p w14:paraId="28AE7CA3" w14:textId="77777777" w:rsidR="00B30369" w:rsidRPr="00B30369" w:rsidRDefault="00B30369" w:rsidP="00B30369">
      <w:r w:rsidRPr="00B30369">
        <w:t xml:space="preserve">Gopal, A. (2018). </w:t>
      </w:r>
      <w:r w:rsidRPr="00B30369">
        <w:rPr>
          <w:i/>
          <w:iCs/>
        </w:rPr>
        <w:t>Design and Analysis of Wishbones in Double Wishbone Suspension System:</w:t>
      </w:r>
      <w:r w:rsidRPr="00B30369">
        <w:t xml:space="preserve"> [online] ResearchGate. Available at: https://www.researchgate.net/publication/328744294_Design_and_Analysis_of_Wishbones_in_Double_Wishbone_Suspension_System.</w:t>
      </w:r>
    </w:p>
    <w:p w14:paraId="48F04B1C" w14:textId="77777777" w:rsidR="00B30369" w:rsidRPr="00B30369" w:rsidRDefault="00B30369" w:rsidP="00B30369">
      <w:r w:rsidRPr="00B30369">
        <w:lastRenderedPageBreak/>
        <w:t xml:space="preserve">Groover, M.P. (2020). </w:t>
      </w:r>
      <w:r w:rsidRPr="00B30369">
        <w:rPr>
          <w:i/>
          <w:iCs/>
        </w:rPr>
        <w:t>Fundamentals of modern manufacturing: Materials, processes, and systems</w:t>
      </w:r>
      <w:r w:rsidRPr="00B30369">
        <w:t>. 7th ed. Wiley.</w:t>
      </w:r>
    </w:p>
    <w:p w14:paraId="457E5F77" w14:textId="67B2656F" w:rsidR="00B30369" w:rsidRPr="00B30369" w:rsidRDefault="00B30369" w:rsidP="00B30369">
      <w:r w:rsidRPr="00B30369">
        <w:t xml:space="preserve">Iqbal, N., Jiménez-Melero, E., </w:t>
      </w:r>
      <w:proofErr w:type="spellStart"/>
      <w:r w:rsidRPr="00B30369">
        <w:t>Ankalkhope</w:t>
      </w:r>
      <w:proofErr w:type="spellEnd"/>
      <w:r w:rsidRPr="00B30369">
        <w:t xml:space="preserve">, U. and Lawrence, J. (2019). Microstructure and mechanical properties of 316l stainless steel fabricated using selective laser melting. </w:t>
      </w:r>
      <w:r w:rsidRPr="00B30369">
        <w:rPr>
          <w:i/>
          <w:iCs/>
        </w:rPr>
        <w:t>MRS Advances</w:t>
      </w:r>
      <w:r w:rsidRPr="00B30369">
        <w:t xml:space="preserve">, 4, pp.2431–2439. </w:t>
      </w:r>
      <w:proofErr w:type="spellStart"/>
      <w:proofErr w:type="gramStart"/>
      <w:r w:rsidRPr="00B30369">
        <w:t>doi:https</w:t>
      </w:r>
      <w:proofErr w:type="spellEnd"/>
      <w:r w:rsidRPr="00B30369">
        <w:t>://doi.org/10.1557/adv.2019.251</w:t>
      </w:r>
      <w:proofErr w:type="gramEnd"/>
      <w:r w:rsidRPr="00B30369">
        <w:t>.</w:t>
      </w:r>
    </w:p>
    <w:p w14:paraId="1C214075" w14:textId="77777777" w:rsidR="00B30369" w:rsidRPr="00B30369" w:rsidRDefault="00B30369" w:rsidP="00B30369">
      <w:r w:rsidRPr="00B30369">
        <w:t xml:space="preserve">ISO (1998). </w:t>
      </w:r>
      <w:r w:rsidRPr="00B30369">
        <w:rPr>
          <w:i/>
          <w:iCs/>
        </w:rPr>
        <w:t>Manipulating industrial robots — Performance criteria and related test methods.</w:t>
      </w:r>
      <w:r w:rsidRPr="00B30369">
        <w:t xml:space="preserve"> ISO 9283:1998. International Organization for Standardization. </w:t>
      </w:r>
    </w:p>
    <w:p w14:paraId="42B29561" w14:textId="77777777" w:rsidR="00B30369" w:rsidRPr="00B30369" w:rsidRDefault="00B30369" w:rsidP="00B30369">
      <w:proofErr w:type="spellStart"/>
      <w:r w:rsidRPr="00B30369">
        <w:t>Kalpakjian</w:t>
      </w:r>
      <w:proofErr w:type="spellEnd"/>
      <w:r w:rsidRPr="00B30369">
        <w:t xml:space="preserve">, S. and Schmid, S.R. (2014). </w:t>
      </w:r>
      <w:r w:rsidRPr="00B30369">
        <w:rPr>
          <w:i/>
          <w:iCs/>
        </w:rPr>
        <w:t>Manufacturing engineering and technology</w:t>
      </w:r>
      <w:r w:rsidRPr="00B30369">
        <w:t>. 7th ed. Pearson.</w:t>
      </w:r>
    </w:p>
    <w:p w14:paraId="58199203" w14:textId="77777777" w:rsidR="00B30369" w:rsidRPr="00B30369" w:rsidRDefault="00B30369" w:rsidP="00B30369">
      <w:r w:rsidRPr="00B30369">
        <w:t xml:space="preserve">Khan, K. and De, A. (2019). Modelling of selective laser melting process with adaptive remeshing. </w:t>
      </w:r>
      <w:r w:rsidRPr="00B30369">
        <w:rPr>
          <w:i/>
          <w:iCs/>
        </w:rPr>
        <w:t>Science and Technology of Welding &amp; Joining</w:t>
      </w:r>
      <w:r w:rsidRPr="00B30369">
        <w:t xml:space="preserve">, 24, pp.391–400. </w:t>
      </w:r>
      <w:proofErr w:type="spellStart"/>
      <w:proofErr w:type="gramStart"/>
      <w:r w:rsidRPr="00B30369">
        <w:t>doi:https</w:t>
      </w:r>
      <w:proofErr w:type="spellEnd"/>
      <w:r w:rsidRPr="00B30369">
        <w:t>://doi.org/10.1080/13621718.2019.1575057</w:t>
      </w:r>
      <w:proofErr w:type="gramEnd"/>
      <w:r w:rsidRPr="00B30369">
        <w:t>.</w:t>
      </w:r>
    </w:p>
    <w:p w14:paraId="68036CE1" w14:textId="77777777" w:rsidR="00B30369" w:rsidRPr="00B30369" w:rsidRDefault="00B30369" w:rsidP="00B30369">
      <w:r w:rsidRPr="00B30369">
        <w:t xml:space="preserve">Kok, Y., Tan, X., Wang, P., Nai, M., Loh, N., Liu, E. and Tor, S. (2018). Anisotropy and heterogeneity of microstructure and mechanical properties in metal additive manufacturing: a critical review. </w:t>
      </w:r>
      <w:r w:rsidRPr="00B30369">
        <w:rPr>
          <w:i/>
          <w:iCs/>
        </w:rPr>
        <w:t>Materials &amp; Design</w:t>
      </w:r>
      <w:r w:rsidRPr="00B30369">
        <w:t xml:space="preserve">, 139, pp.565–586. </w:t>
      </w:r>
      <w:proofErr w:type="spellStart"/>
      <w:proofErr w:type="gramStart"/>
      <w:r w:rsidRPr="00B30369">
        <w:t>doi:https</w:t>
      </w:r>
      <w:proofErr w:type="spellEnd"/>
      <w:r w:rsidRPr="00B30369">
        <w:t>://doi.org/10.1016/j.matdes.2017.11.021</w:t>
      </w:r>
      <w:proofErr w:type="gramEnd"/>
      <w:r w:rsidRPr="00B30369">
        <w:t>.</w:t>
      </w:r>
    </w:p>
    <w:p w14:paraId="6674F43D" w14:textId="77777777" w:rsidR="00B30369" w:rsidRPr="00B30369" w:rsidRDefault="00B30369" w:rsidP="00B30369">
      <w:r w:rsidRPr="00B30369">
        <w:t xml:space="preserve">Linke, R. (2017). </w:t>
      </w:r>
      <w:r w:rsidRPr="00B30369">
        <w:rPr>
          <w:i/>
          <w:iCs/>
        </w:rPr>
        <w:t>Additive manufacturing, explained</w:t>
      </w:r>
      <w:r w:rsidRPr="00B30369">
        <w:t>. [online] MIT Sloan. Available at: https://mitsloan.mit.edu/ideas-made-to-matter/additive-manufacturing-explained.</w:t>
      </w:r>
    </w:p>
    <w:p w14:paraId="2FCAB5B5" w14:textId="77777777" w:rsidR="00B30369" w:rsidRPr="00B30369" w:rsidRDefault="00B30369" w:rsidP="00B30369">
      <w:r w:rsidRPr="00B30369">
        <w:t xml:space="preserve">McClements, D. (2022). </w:t>
      </w:r>
      <w:r w:rsidRPr="00B30369">
        <w:rPr>
          <w:i/>
          <w:iCs/>
        </w:rPr>
        <w:t>4 Types of Metal 3D Printing Processes and Their Materials</w:t>
      </w:r>
      <w:r w:rsidRPr="00B30369">
        <w:t>. [online] www.xometry.com. Available at: https://www.xometry.com/resources/3d-printing/types-of-metal-3d-printing/.</w:t>
      </w:r>
    </w:p>
    <w:p w14:paraId="0EA9A9AA" w14:textId="77777777" w:rsidR="00B30369" w:rsidRPr="00B30369" w:rsidRDefault="00B30369" w:rsidP="00B30369">
      <w:proofErr w:type="spellStart"/>
      <w:r w:rsidRPr="00B30369">
        <w:t>Pinomaa</w:t>
      </w:r>
      <w:proofErr w:type="spellEnd"/>
      <w:r w:rsidRPr="00B30369">
        <w:t xml:space="preserve">, T., Yashchuk, I., Lindroos, M., Andersson, T., </w:t>
      </w:r>
      <w:proofErr w:type="spellStart"/>
      <w:r w:rsidRPr="00B30369">
        <w:t>Provatas</w:t>
      </w:r>
      <w:proofErr w:type="spellEnd"/>
      <w:r w:rsidRPr="00B30369">
        <w:t xml:space="preserve">, N. and Laukkanen, A. (2019). Process-structure-properties-performance </w:t>
      </w:r>
      <w:proofErr w:type="spellStart"/>
      <w:r w:rsidRPr="00B30369">
        <w:t>modeling</w:t>
      </w:r>
      <w:proofErr w:type="spellEnd"/>
      <w:r w:rsidRPr="00B30369">
        <w:t xml:space="preserve"> for selective laser melting. </w:t>
      </w:r>
      <w:r w:rsidRPr="00B30369">
        <w:rPr>
          <w:i/>
          <w:iCs/>
        </w:rPr>
        <w:t>Metals</w:t>
      </w:r>
      <w:r w:rsidRPr="00B30369">
        <w:t xml:space="preserve">, 9, p.1138. </w:t>
      </w:r>
      <w:proofErr w:type="spellStart"/>
      <w:proofErr w:type="gramStart"/>
      <w:r w:rsidRPr="00B30369">
        <w:t>doi:https</w:t>
      </w:r>
      <w:proofErr w:type="spellEnd"/>
      <w:r w:rsidRPr="00B30369">
        <w:t>://doi.org/10.3390/met9111138</w:t>
      </w:r>
      <w:proofErr w:type="gramEnd"/>
      <w:r w:rsidRPr="00B30369">
        <w:t>.</w:t>
      </w:r>
    </w:p>
    <w:p w14:paraId="1DDE881F" w14:textId="77777777" w:rsidR="00B30369" w:rsidRPr="00B30369" w:rsidRDefault="00B30369" w:rsidP="00B30369">
      <w:r w:rsidRPr="00B30369">
        <w:t xml:space="preserve">Rosen, D. (2013). </w:t>
      </w:r>
      <w:r w:rsidRPr="00B30369">
        <w:rPr>
          <w:i/>
          <w:iCs/>
        </w:rPr>
        <w:t>Computer-Aided Design for Additive Manufacturing of Cellular Structures</w:t>
      </w:r>
      <w:r w:rsidRPr="00B30369">
        <w:t>. [online] Research Gate. Available at: https://www.researchgate.net/publication/249898398_Computer-Aided_Design_for_Additive_Manufacturing_of_Cellular_Structures.</w:t>
      </w:r>
    </w:p>
    <w:p w14:paraId="7D18CAED" w14:textId="77777777" w:rsidR="00B30369" w:rsidRPr="00B30369" w:rsidRDefault="00B30369" w:rsidP="00B30369">
      <w:r w:rsidRPr="00B30369">
        <w:t xml:space="preserve">Rosheim, M.E. (1994). </w:t>
      </w:r>
      <w:r w:rsidRPr="00B30369">
        <w:rPr>
          <w:i/>
          <w:iCs/>
        </w:rPr>
        <w:t>Robot grippers</w:t>
      </w:r>
      <w:r w:rsidRPr="00B30369">
        <w:t>. Wiley.</w:t>
      </w:r>
    </w:p>
    <w:p w14:paraId="3B2DD2BF" w14:textId="77777777" w:rsidR="00B30369" w:rsidRPr="00B30369" w:rsidRDefault="00B30369" w:rsidP="00B30369">
      <w:r w:rsidRPr="00B30369">
        <w:t xml:space="preserve">Shigley, J.E., Mischke, C.R. and </w:t>
      </w:r>
      <w:proofErr w:type="spellStart"/>
      <w:r w:rsidRPr="00B30369">
        <w:t>Budynas</w:t>
      </w:r>
      <w:proofErr w:type="spellEnd"/>
      <w:r w:rsidRPr="00B30369">
        <w:t xml:space="preserve">, R.G. (2017). </w:t>
      </w:r>
      <w:r w:rsidRPr="00B30369">
        <w:rPr>
          <w:i/>
          <w:iCs/>
        </w:rPr>
        <w:t>Mechanical engineering design</w:t>
      </w:r>
      <w:r w:rsidRPr="00B30369">
        <w:t>. 10th ed. McGraw-Hill Education.</w:t>
      </w:r>
    </w:p>
    <w:p w14:paraId="67FAAB8C" w14:textId="77777777" w:rsidR="00B30369" w:rsidRPr="00B30369" w:rsidRDefault="00B30369" w:rsidP="00B30369">
      <w:r w:rsidRPr="00B30369">
        <w:t xml:space="preserve">Slack, N., Brandon-Jones, A. and Burgess, N. (2016). </w:t>
      </w:r>
      <w:r w:rsidRPr="00B30369">
        <w:rPr>
          <w:i/>
          <w:iCs/>
        </w:rPr>
        <w:t>Operations management</w:t>
      </w:r>
      <w:r w:rsidRPr="00B30369">
        <w:t>. 8th ed. Pearson.</w:t>
      </w:r>
    </w:p>
    <w:p w14:paraId="1694029D" w14:textId="77777777" w:rsidR="00B30369" w:rsidRPr="00B30369" w:rsidRDefault="00B30369" w:rsidP="00B30369">
      <w:r w:rsidRPr="00B30369">
        <w:t xml:space="preserve">TWI (2019). </w:t>
      </w:r>
      <w:r w:rsidRPr="00B30369">
        <w:rPr>
          <w:i/>
          <w:iCs/>
        </w:rPr>
        <w:t>What is Powder Bed Fusion? Process Definition and Advantages</w:t>
      </w:r>
      <w:r w:rsidRPr="00B30369">
        <w:t>. [online] www.twi-global.com. Available at: https://www.twi-global.com/technical-knowledge/faqs/what-is-powder-bed-fusion.</w:t>
      </w:r>
    </w:p>
    <w:p w14:paraId="4734F1F7" w14:textId="77777777" w:rsidR="00B30369" w:rsidRPr="00B30369" w:rsidRDefault="00B30369" w:rsidP="00B30369">
      <w:r w:rsidRPr="00B30369">
        <w:t xml:space="preserve">Valino, A.D., Dizon, J.R.C., Espera, A.H., Chen, Q., Messman, J. and Advincula, R.C. (2019). Advances in 3D printing of thermoplastic polymer composites and nanocomposites. </w:t>
      </w:r>
      <w:r w:rsidRPr="00B30369">
        <w:rPr>
          <w:i/>
          <w:iCs/>
        </w:rPr>
        <w:t>Progress in Polymer Science</w:t>
      </w:r>
      <w:r w:rsidRPr="00B30369">
        <w:t xml:space="preserve">, 98, p.101162. </w:t>
      </w:r>
      <w:proofErr w:type="spellStart"/>
      <w:proofErr w:type="gramStart"/>
      <w:r w:rsidRPr="00B30369">
        <w:t>doi:https</w:t>
      </w:r>
      <w:proofErr w:type="spellEnd"/>
      <w:r w:rsidRPr="00B30369">
        <w:t>://doi.org/10.1016/j.progpolymsci.2019.101162</w:t>
      </w:r>
      <w:proofErr w:type="gramEnd"/>
      <w:r w:rsidRPr="00B30369">
        <w:t>.</w:t>
      </w:r>
    </w:p>
    <w:p w14:paraId="55335BA8" w14:textId="77777777" w:rsidR="00B30369" w:rsidRPr="00B30369" w:rsidRDefault="00B30369" w:rsidP="00B30369">
      <w:r w:rsidRPr="00B30369">
        <w:t xml:space="preserve">Wei, C., Li, L., Zhang, X. and Chueh, Y. (2018). 3D printing of multiple metallic materials via modified selective laser melting. </w:t>
      </w:r>
      <w:r w:rsidRPr="00B30369">
        <w:rPr>
          <w:i/>
          <w:iCs/>
        </w:rPr>
        <w:t>CIRP Annals</w:t>
      </w:r>
      <w:r w:rsidRPr="00B30369">
        <w:t xml:space="preserve">, 67, pp.245–248. </w:t>
      </w:r>
      <w:proofErr w:type="spellStart"/>
      <w:proofErr w:type="gramStart"/>
      <w:r w:rsidRPr="00B30369">
        <w:t>doi:https</w:t>
      </w:r>
      <w:proofErr w:type="spellEnd"/>
      <w:r w:rsidRPr="00B30369">
        <w:t>://doi.org/10.1016/j.cirp.2018.04.096</w:t>
      </w:r>
      <w:proofErr w:type="gramEnd"/>
      <w:r w:rsidRPr="00B30369">
        <w:t>.</w:t>
      </w:r>
    </w:p>
    <w:p w14:paraId="2E502E73" w14:textId="77777777" w:rsidR="00B30369" w:rsidRPr="00B30369" w:rsidRDefault="00B30369" w:rsidP="00B30369">
      <w:r w:rsidRPr="00B30369">
        <w:lastRenderedPageBreak/>
        <w:t xml:space="preserve">Zi, X., Chen, C., Wang, X., Wang, P., Zhang, X. and Zhou, K. (2018). </w:t>
      </w:r>
      <w:proofErr w:type="spellStart"/>
      <w:r w:rsidRPr="00B30369">
        <w:t>Spheroidisation</w:t>
      </w:r>
      <w:proofErr w:type="spellEnd"/>
      <w:r w:rsidRPr="00B30369">
        <w:t xml:space="preserve"> of tungsten powder by radio frequency plasma for selective laser melting. </w:t>
      </w:r>
      <w:r w:rsidRPr="00B30369">
        <w:rPr>
          <w:i/>
          <w:iCs/>
        </w:rPr>
        <w:t>Materials Science and Technology</w:t>
      </w:r>
      <w:r w:rsidRPr="00B30369">
        <w:t xml:space="preserve">, 34, pp.735–742. </w:t>
      </w:r>
      <w:proofErr w:type="spellStart"/>
      <w:proofErr w:type="gramStart"/>
      <w:r w:rsidRPr="00B30369">
        <w:t>doi:https</w:t>
      </w:r>
      <w:proofErr w:type="spellEnd"/>
      <w:r w:rsidRPr="00B30369">
        <w:t>://doi.org/10.1080/02670836.2017.1410955</w:t>
      </w:r>
      <w:proofErr w:type="gramEnd"/>
      <w:r w:rsidRPr="00B30369">
        <w:t>.</w:t>
      </w:r>
    </w:p>
    <w:p w14:paraId="5512B344" w14:textId="77777777" w:rsidR="00B30369" w:rsidRPr="00B30369" w:rsidRDefault="00B30369" w:rsidP="00B30369">
      <w:r w:rsidRPr="00B30369">
        <w:t xml:space="preserve">Zimmermann, L., Chen, T. and Shea, K. (2018). </w:t>
      </w:r>
      <w:r w:rsidRPr="00B30369">
        <w:rPr>
          <w:i/>
          <w:iCs/>
        </w:rPr>
        <w:t>ETH Library A 3D, performance-driven generative design framework: automating the link from a 3D spatial grammar interpreter to structural finite element analysis and stochastic optimization</w:t>
      </w:r>
      <w:r w:rsidRPr="00B30369">
        <w:t>. [online] Available at: https://www.research-collection.ethz.ch/bitstream/handle/20.500.11850/311478/a-3d-performance-driven-generative-design-framework-automating-the-link-from-a-3d-spatial-grammar-interpreter-to-structural-finite-element-analysis-and-stochastic-optimization.pdf.</w:t>
      </w:r>
    </w:p>
    <w:p w14:paraId="6B3E5303" w14:textId="77777777" w:rsidR="00FC314F" w:rsidRDefault="00FC314F"/>
    <w:p w14:paraId="51038204" w14:textId="77777777" w:rsidR="00FC314F" w:rsidRDefault="00FC314F"/>
    <w:p w14:paraId="0E9FAAE6" w14:textId="77777777" w:rsidR="00FC314F" w:rsidRDefault="00FC314F"/>
    <w:p w14:paraId="1E6BEC0F" w14:textId="77777777" w:rsidR="00FC314F" w:rsidRDefault="00FC314F"/>
    <w:p w14:paraId="2D4BBF43" w14:textId="77777777" w:rsidR="00FC314F" w:rsidRDefault="00FC314F"/>
    <w:p w14:paraId="4DF52F93" w14:textId="77777777" w:rsidR="00FC314F" w:rsidRDefault="00FC314F"/>
    <w:p w14:paraId="522F0A1F" w14:textId="77777777" w:rsidR="00FC314F" w:rsidRDefault="00FC314F"/>
    <w:p w14:paraId="71A41A6E" w14:textId="77777777" w:rsidR="00FC314F" w:rsidRDefault="00FC314F"/>
    <w:p w14:paraId="3F96DFA1" w14:textId="77777777" w:rsidR="00FC314F" w:rsidRDefault="00FC314F"/>
    <w:p w14:paraId="1A0DEC19" w14:textId="77777777" w:rsidR="00FC314F" w:rsidRDefault="00FC314F"/>
    <w:p w14:paraId="23272EEF" w14:textId="77777777" w:rsidR="00FC314F" w:rsidRDefault="00FC314F"/>
    <w:p w14:paraId="314054FA" w14:textId="77777777" w:rsidR="00FC314F" w:rsidRDefault="00FC314F"/>
    <w:p w14:paraId="0C08BF9C" w14:textId="77777777" w:rsidR="00FC314F" w:rsidRDefault="00FC314F">
      <w:pPr>
        <w:rPr>
          <w:rFonts w:eastAsia="Times New Roman"/>
        </w:rPr>
      </w:pPr>
    </w:p>
    <w:p w14:paraId="46AB6D68" w14:textId="77777777" w:rsidR="00FC314F" w:rsidRDefault="00FC314F">
      <w:pPr>
        <w:rPr>
          <w:rFonts w:eastAsia="Times New Roman"/>
        </w:rPr>
      </w:pPr>
    </w:p>
    <w:p w14:paraId="39910F4A" w14:textId="77777777" w:rsidR="00FC314F" w:rsidRDefault="00FC314F"/>
    <w:p w14:paraId="0D0461ED" w14:textId="77777777" w:rsidR="00FC314F" w:rsidRDefault="00FC314F"/>
    <w:p w14:paraId="7C2D84FB" w14:textId="77777777" w:rsidR="00FC314F" w:rsidRDefault="00FC314F"/>
    <w:sectPr w:rsidR="00FC314F">
      <w:footerReference w:type="default" r:id="rId2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E1D3E" w14:textId="77777777" w:rsidR="00FD15EA" w:rsidRDefault="00FD15EA">
      <w:pPr>
        <w:spacing w:after="0" w:line="240" w:lineRule="auto"/>
      </w:pPr>
      <w:r>
        <w:separator/>
      </w:r>
    </w:p>
  </w:endnote>
  <w:endnote w:type="continuationSeparator" w:id="0">
    <w:p w14:paraId="348589D9" w14:textId="77777777" w:rsidR="00FD15EA" w:rsidRDefault="00FD1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3031165"/>
      <w:docPartObj>
        <w:docPartGallery w:val="Page Numbers (Bottom of Page)"/>
        <w:docPartUnique/>
      </w:docPartObj>
    </w:sdtPr>
    <w:sdtEndPr>
      <w:rPr>
        <w:noProof/>
      </w:rPr>
    </w:sdtEndPr>
    <w:sdtContent>
      <w:p w14:paraId="030B5A2A" w14:textId="77777777" w:rsidR="00B04D12" w:rsidRDefault="00B04D12">
        <w:pPr>
          <w:pStyle w:val="Footer"/>
          <w:jc w:val="right"/>
        </w:pPr>
      </w:p>
      <w:p w14:paraId="0FBB273D" w14:textId="125C8948" w:rsidR="00B04D12" w:rsidRDefault="00B04D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32EDD6" w14:textId="77777777" w:rsidR="00B04D12" w:rsidRDefault="00B04D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CF113" w14:textId="77777777" w:rsidR="00FD15EA" w:rsidRDefault="00FD15EA">
      <w:pPr>
        <w:spacing w:after="0" w:line="240" w:lineRule="auto"/>
      </w:pPr>
      <w:r>
        <w:rPr>
          <w:color w:val="000000"/>
        </w:rPr>
        <w:separator/>
      </w:r>
    </w:p>
  </w:footnote>
  <w:footnote w:type="continuationSeparator" w:id="0">
    <w:p w14:paraId="1AB7C90F" w14:textId="77777777" w:rsidR="00FD15EA" w:rsidRDefault="00FD15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22B71"/>
    <w:multiLevelType w:val="multilevel"/>
    <w:tmpl w:val="AF7CA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4563DA"/>
    <w:multiLevelType w:val="multilevel"/>
    <w:tmpl w:val="F770402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DDF2850"/>
    <w:multiLevelType w:val="multilevel"/>
    <w:tmpl w:val="A272739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7F51274"/>
    <w:multiLevelType w:val="multilevel"/>
    <w:tmpl w:val="2304AA9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5EDD07B2"/>
    <w:multiLevelType w:val="multilevel"/>
    <w:tmpl w:val="EA28A67E"/>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48D1049"/>
    <w:multiLevelType w:val="multilevel"/>
    <w:tmpl w:val="E260340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365180158">
    <w:abstractNumId w:val="3"/>
  </w:num>
  <w:num w:numId="2" w16cid:durableId="74281480">
    <w:abstractNumId w:val="2"/>
  </w:num>
  <w:num w:numId="3" w16cid:durableId="2022272561">
    <w:abstractNumId w:val="5"/>
  </w:num>
  <w:num w:numId="4" w16cid:durableId="679159148">
    <w:abstractNumId w:val="1"/>
  </w:num>
  <w:num w:numId="5" w16cid:durableId="429276786">
    <w:abstractNumId w:val="0"/>
  </w:num>
  <w:num w:numId="6" w16cid:durableId="15082083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C314F"/>
    <w:rsid w:val="00015FD7"/>
    <w:rsid w:val="00031392"/>
    <w:rsid w:val="00154949"/>
    <w:rsid w:val="00283BC4"/>
    <w:rsid w:val="00494E6A"/>
    <w:rsid w:val="00891DFE"/>
    <w:rsid w:val="00A73D97"/>
    <w:rsid w:val="00B04D12"/>
    <w:rsid w:val="00B30369"/>
    <w:rsid w:val="00BE00BA"/>
    <w:rsid w:val="00ED2EC1"/>
    <w:rsid w:val="00FC314F"/>
    <w:rsid w:val="00FD15EA"/>
    <w:rsid w:val="00FF0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DBD3E"/>
  <w15:docId w15:val="{69DDB803-B744-45B2-9C04-5C2EE972F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Heading">
    <w:name w:val="TOC Heading"/>
    <w:basedOn w:val="Heading1"/>
    <w:next w:val="Normal"/>
    <w:uiPriority w:val="39"/>
    <w:qFormat/>
    <w:pPr>
      <w:spacing w:before="240" w:after="0"/>
    </w:pPr>
    <w:rPr>
      <w:kern w:val="0"/>
      <w:sz w:val="32"/>
      <w:szCs w:val="32"/>
      <w:lang w:val="en-US"/>
    </w:rPr>
  </w:style>
  <w:style w:type="paragraph" w:styleId="TOC1">
    <w:name w:val="toc 1"/>
    <w:basedOn w:val="Normal"/>
    <w:next w:val="Normal"/>
    <w:autoRedefine/>
    <w:uiPriority w:val="39"/>
    <w:pPr>
      <w:spacing w:after="100"/>
    </w:pPr>
  </w:style>
  <w:style w:type="paragraph" w:styleId="TOC3">
    <w:name w:val="toc 3"/>
    <w:basedOn w:val="Normal"/>
    <w:next w:val="Normal"/>
    <w:autoRedefine/>
    <w:uiPriority w:val="39"/>
    <w:pPr>
      <w:spacing w:after="100"/>
      <w:ind w:left="440"/>
    </w:pPr>
  </w:style>
  <w:style w:type="character" w:styleId="Hyperlink">
    <w:name w:val="Hyperlink"/>
    <w:basedOn w:val="DefaultParagraphFont"/>
    <w:uiPriority w:val="99"/>
    <w:rPr>
      <w:color w:val="467886"/>
      <w:u w:val="single"/>
    </w:rPr>
  </w:style>
  <w:style w:type="character" w:styleId="PlaceholderText">
    <w:name w:val="Placeholder Text"/>
    <w:basedOn w:val="DefaultParagraphFont"/>
    <w:rPr>
      <w:color w:val="666666"/>
    </w:rPr>
  </w:style>
  <w:style w:type="character" w:styleId="UnresolvedMention">
    <w:name w:val="Unresolved Mention"/>
    <w:basedOn w:val="DefaultParagraphFont"/>
    <w:rPr>
      <w:color w:val="605E5C"/>
      <w:shd w:val="clear" w:color="auto" w:fill="E1DFDD"/>
    </w:rPr>
  </w:style>
  <w:style w:type="paragraph" w:styleId="Caption">
    <w:name w:val="caption"/>
    <w:basedOn w:val="Normal"/>
    <w:next w:val="Normal"/>
    <w:pPr>
      <w:spacing w:after="200" w:line="240" w:lineRule="auto"/>
    </w:pPr>
    <w:rPr>
      <w:i/>
      <w:iCs/>
      <w:color w:val="0E2841"/>
      <w:sz w:val="18"/>
      <w:szCs w:val="18"/>
    </w:rPr>
  </w:style>
  <w:style w:type="character" w:styleId="FollowedHyperlink">
    <w:name w:val="FollowedHyperlink"/>
    <w:basedOn w:val="DefaultParagraphFont"/>
    <w:rPr>
      <w:color w:val="96607D"/>
      <w:u w:val="single"/>
    </w:rPr>
  </w:style>
  <w:style w:type="table" w:styleId="TableGrid">
    <w:name w:val="Table Grid"/>
    <w:basedOn w:val="TableNormal"/>
    <w:uiPriority w:val="39"/>
    <w:rsid w:val="000313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04D12"/>
    <w:pPr>
      <w:spacing w:after="100"/>
      <w:ind w:left="220"/>
    </w:pPr>
  </w:style>
  <w:style w:type="paragraph" w:styleId="Header">
    <w:name w:val="header"/>
    <w:basedOn w:val="Normal"/>
    <w:link w:val="HeaderChar"/>
    <w:uiPriority w:val="99"/>
    <w:unhideWhenUsed/>
    <w:rsid w:val="00B04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D12"/>
  </w:style>
  <w:style w:type="paragraph" w:styleId="Footer">
    <w:name w:val="footer"/>
    <w:basedOn w:val="Normal"/>
    <w:link w:val="FooterChar"/>
    <w:uiPriority w:val="99"/>
    <w:unhideWhenUsed/>
    <w:rsid w:val="00B04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28</Pages>
  <Words>7214</Words>
  <Characters>40976</Characters>
  <Application>Microsoft Office Word</Application>
  <DocSecurity>0</DocSecurity>
  <Lines>3152</Lines>
  <Paragraphs>1784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Kenyon Montana</dc:creator>
  <dc:description/>
  <cp:lastModifiedBy>Kenyon Dale Montana (2123458)</cp:lastModifiedBy>
  <cp:revision>2</cp:revision>
  <dcterms:created xsi:type="dcterms:W3CDTF">2025-09-28T23:10:00Z</dcterms:created>
  <dcterms:modified xsi:type="dcterms:W3CDTF">2025-09-28T23:10:00Z</dcterms:modified>
</cp:coreProperties>
</file>