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7D4A0" w14:textId="77777777" w:rsidR="00E15805" w:rsidRPr="00076EBB" w:rsidRDefault="00E15805" w:rsidP="00E15805">
      <w:pPr>
        <w:spacing w:line="360" w:lineRule="auto"/>
        <w:rPr>
          <w:rFonts w:ascii="Arial" w:hAnsi="Arial" w:cs="Arial"/>
          <w:b/>
          <w:bCs/>
          <w:sz w:val="32"/>
          <w:szCs w:val="32"/>
          <w:u w:val="single"/>
        </w:rPr>
      </w:pPr>
      <w:r w:rsidRPr="00076EBB">
        <w:rPr>
          <w:rFonts w:ascii="Arial" w:hAnsi="Arial" w:cs="Arial"/>
          <w:b/>
          <w:bCs/>
          <w:sz w:val="32"/>
          <w:szCs w:val="32"/>
          <w:u w:val="single"/>
        </w:rPr>
        <w:t>THE UNIVERSITY OF WALES. TRINITY ST DAVID</w:t>
      </w:r>
    </w:p>
    <w:p w14:paraId="3344C083" w14:textId="77777777" w:rsidR="00E15805" w:rsidRPr="00076EBB" w:rsidRDefault="00E15805" w:rsidP="00E15805">
      <w:pPr>
        <w:spacing w:line="360" w:lineRule="auto"/>
        <w:rPr>
          <w:rFonts w:ascii="Arial" w:hAnsi="Arial" w:cs="Arial"/>
          <w:b/>
          <w:bCs/>
          <w:sz w:val="32"/>
          <w:szCs w:val="32"/>
        </w:rPr>
      </w:pPr>
      <w:r w:rsidRPr="00076EBB">
        <w:rPr>
          <w:rFonts w:ascii="Arial" w:hAnsi="Arial" w:cs="Arial"/>
          <w:b/>
          <w:bCs/>
          <w:sz w:val="32"/>
          <w:szCs w:val="32"/>
        </w:rPr>
        <w:t>Programme: BSc in Health and Social Care.</w:t>
      </w:r>
    </w:p>
    <w:p w14:paraId="6F9A38E1" w14:textId="36B2E8BE" w:rsidR="00E15805" w:rsidRPr="00076EBB" w:rsidRDefault="00E15805" w:rsidP="00E15805">
      <w:pPr>
        <w:spacing w:line="360" w:lineRule="auto"/>
        <w:rPr>
          <w:rFonts w:ascii="Arial" w:hAnsi="Arial" w:cs="Arial"/>
          <w:b/>
          <w:bCs/>
          <w:sz w:val="32"/>
          <w:szCs w:val="32"/>
        </w:rPr>
      </w:pPr>
      <w:r w:rsidRPr="00076EBB">
        <w:rPr>
          <w:rFonts w:ascii="Arial" w:hAnsi="Arial" w:cs="Arial"/>
          <w:b/>
          <w:bCs/>
          <w:sz w:val="32"/>
          <w:szCs w:val="32"/>
        </w:rPr>
        <w:t xml:space="preserve">Module: </w:t>
      </w:r>
      <w:r>
        <w:rPr>
          <w:rFonts w:ascii="Arial" w:hAnsi="Arial" w:cs="Arial"/>
          <w:b/>
          <w:bCs/>
          <w:sz w:val="32"/>
          <w:szCs w:val="32"/>
        </w:rPr>
        <w:t>Changemakers: Creativity &amp; Value Creation</w:t>
      </w:r>
    </w:p>
    <w:p w14:paraId="0A850109" w14:textId="3C55B7AD" w:rsidR="00E15805" w:rsidRPr="00076EBB" w:rsidRDefault="00E15805" w:rsidP="00E15805">
      <w:pPr>
        <w:spacing w:line="360" w:lineRule="auto"/>
        <w:rPr>
          <w:rFonts w:ascii="Arial" w:hAnsi="Arial" w:cs="Arial"/>
          <w:b/>
          <w:bCs/>
          <w:sz w:val="32"/>
          <w:szCs w:val="32"/>
        </w:rPr>
      </w:pPr>
      <w:r w:rsidRPr="00076EBB">
        <w:rPr>
          <w:rFonts w:ascii="Arial" w:hAnsi="Arial" w:cs="Arial"/>
          <w:b/>
          <w:bCs/>
          <w:sz w:val="32"/>
          <w:szCs w:val="32"/>
        </w:rPr>
        <w:t xml:space="preserve">Module Tutor: </w:t>
      </w:r>
      <w:r>
        <w:rPr>
          <w:rFonts w:ascii="Arial" w:hAnsi="Arial" w:cs="Arial"/>
          <w:b/>
          <w:bCs/>
          <w:sz w:val="32"/>
          <w:szCs w:val="32"/>
        </w:rPr>
        <w:t>Danielle Dunne</w:t>
      </w:r>
    </w:p>
    <w:p w14:paraId="2B855BF6" w14:textId="31B9D1E0" w:rsidR="00E15805" w:rsidRPr="00076EBB" w:rsidRDefault="00E15805" w:rsidP="00E15805">
      <w:pPr>
        <w:spacing w:line="360" w:lineRule="auto"/>
        <w:rPr>
          <w:rFonts w:ascii="Arial" w:hAnsi="Arial" w:cs="Arial"/>
          <w:b/>
          <w:bCs/>
          <w:sz w:val="32"/>
          <w:szCs w:val="32"/>
        </w:rPr>
      </w:pPr>
      <w:r w:rsidRPr="00076EBB">
        <w:rPr>
          <w:rFonts w:ascii="Arial" w:hAnsi="Arial" w:cs="Arial"/>
          <w:b/>
          <w:bCs/>
          <w:sz w:val="32"/>
          <w:szCs w:val="32"/>
        </w:rPr>
        <w:t>Module Code: BMHP50</w:t>
      </w:r>
      <w:r>
        <w:rPr>
          <w:rFonts w:ascii="Arial" w:hAnsi="Arial" w:cs="Arial"/>
          <w:b/>
          <w:bCs/>
          <w:sz w:val="32"/>
          <w:szCs w:val="32"/>
        </w:rPr>
        <w:t>14</w:t>
      </w:r>
    </w:p>
    <w:p w14:paraId="3625ADDB" w14:textId="77777777" w:rsidR="00E15805" w:rsidRPr="00076EBB" w:rsidRDefault="00E15805" w:rsidP="00E15805">
      <w:pPr>
        <w:spacing w:line="360" w:lineRule="auto"/>
        <w:rPr>
          <w:rFonts w:ascii="Arial" w:hAnsi="Arial" w:cs="Arial"/>
          <w:b/>
          <w:bCs/>
          <w:sz w:val="32"/>
          <w:szCs w:val="32"/>
        </w:rPr>
      </w:pPr>
      <w:r w:rsidRPr="00076EBB">
        <w:rPr>
          <w:rFonts w:ascii="Arial" w:hAnsi="Arial" w:cs="Arial"/>
          <w:b/>
          <w:bCs/>
          <w:sz w:val="32"/>
          <w:szCs w:val="32"/>
        </w:rPr>
        <w:t>Assignment: Component 2 Written Report</w:t>
      </w:r>
    </w:p>
    <w:p w14:paraId="5E8B7AF5" w14:textId="77777777" w:rsidR="00E15805" w:rsidRPr="00076EBB" w:rsidRDefault="00E15805" w:rsidP="00E15805">
      <w:pPr>
        <w:spacing w:line="360" w:lineRule="auto"/>
        <w:rPr>
          <w:rFonts w:ascii="Arial" w:hAnsi="Arial" w:cs="Arial"/>
          <w:b/>
          <w:bCs/>
          <w:sz w:val="32"/>
          <w:szCs w:val="32"/>
        </w:rPr>
      </w:pPr>
      <w:r w:rsidRPr="00076EBB">
        <w:rPr>
          <w:rFonts w:ascii="Arial" w:hAnsi="Arial" w:cs="Arial"/>
          <w:b/>
          <w:bCs/>
          <w:sz w:val="32"/>
          <w:szCs w:val="32"/>
        </w:rPr>
        <w:t>Student Name: Qasim Hasan</w:t>
      </w:r>
    </w:p>
    <w:p w14:paraId="27F8DF06" w14:textId="77777777" w:rsidR="00E15805" w:rsidRDefault="00E15805" w:rsidP="00E15805">
      <w:pPr>
        <w:spacing w:line="360" w:lineRule="auto"/>
        <w:rPr>
          <w:rFonts w:ascii="Arial" w:hAnsi="Arial" w:cs="Arial"/>
          <w:b/>
          <w:bCs/>
          <w:sz w:val="32"/>
          <w:szCs w:val="32"/>
        </w:rPr>
      </w:pPr>
      <w:r w:rsidRPr="00076EBB">
        <w:rPr>
          <w:rFonts w:ascii="Arial" w:hAnsi="Arial" w:cs="Arial"/>
          <w:b/>
          <w:bCs/>
          <w:sz w:val="32"/>
          <w:szCs w:val="32"/>
        </w:rPr>
        <w:t>Student Number: 24102</w:t>
      </w:r>
      <w:r>
        <w:rPr>
          <w:rFonts w:ascii="Arial" w:hAnsi="Arial" w:cs="Arial"/>
          <w:b/>
          <w:bCs/>
          <w:sz w:val="32"/>
          <w:szCs w:val="32"/>
        </w:rPr>
        <w:t>67</w:t>
      </w:r>
    </w:p>
    <w:p w14:paraId="5618142A" w14:textId="77777777" w:rsidR="00E15805" w:rsidRDefault="00E15805" w:rsidP="00461C2B">
      <w:pPr>
        <w:spacing w:line="360" w:lineRule="auto"/>
        <w:rPr>
          <w:rFonts w:ascii="Arial" w:hAnsi="Arial" w:cs="Arial"/>
          <w:sz w:val="22"/>
          <w:szCs w:val="22"/>
        </w:rPr>
      </w:pPr>
    </w:p>
    <w:p w14:paraId="1822883C" w14:textId="77777777" w:rsidR="00E15805" w:rsidRDefault="00E15805" w:rsidP="00461C2B">
      <w:pPr>
        <w:spacing w:line="360" w:lineRule="auto"/>
        <w:rPr>
          <w:rFonts w:ascii="Arial" w:hAnsi="Arial" w:cs="Arial"/>
          <w:sz w:val="22"/>
          <w:szCs w:val="22"/>
        </w:rPr>
      </w:pPr>
    </w:p>
    <w:p w14:paraId="14CBD835" w14:textId="77777777" w:rsidR="00E15805" w:rsidRDefault="00E15805" w:rsidP="00461C2B">
      <w:pPr>
        <w:spacing w:line="360" w:lineRule="auto"/>
        <w:rPr>
          <w:rFonts w:ascii="Arial" w:hAnsi="Arial" w:cs="Arial"/>
          <w:sz w:val="22"/>
          <w:szCs w:val="22"/>
        </w:rPr>
      </w:pPr>
    </w:p>
    <w:p w14:paraId="7D25FC5C" w14:textId="77777777" w:rsidR="00E15805" w:rsidRDefault="00E15805" w:rsidP="00461C2B">
      <w:pPr>
        <w:spacing w:line="360" w:lineRule="auto"/>
        <w:rPr>
          <w:rFonts w:ascii="Arial" w:hAnsi="Arial" w:cs="Arial"/>
          <w:sz w:val="22"/>
          <w:szCs w:val="22"/>
        </w:rPr>
      </w:pPr>
    </w:p>
    <w:p w14:paraId="3F722E6D" w14:textId="77777777" w:rsidR="00E15805" w:rsidRDefault="00E15805" w:rsidP="00461C2B">
      <w:pPr>
        <w:spacing w:line="360" w:lineRule="auto"/>
        <w:rPr>
          <w:rFonts w:ascii="Arial" w:hAnsi="Arial" w:cs="Arial"/>
          <w:sz w:val="22"/>
          <w:szCs w:val="22"/>
        </w:rPr>
      </w:pPr>
    </w:p>
    <w:p w14:paraId="35318F2F" w14:textId="77777777" w:rsidR="00E15805" w:rsidRDefault="00E15805" w:rsidP="00461C2B">
      <w:pPr>
        <w:spacing w:line="360" w:lineRule="auto"/>
        <w:rPr>
          <w:rFonts w:ascii="Arial" w:hAnsi="Arial" w:cs="Arial"/>
          <w:sz w:val="22"/>
          <w:szCs w:val="22"/>
        </w:rPr>
      </w:pPr>
    </w:p>
    <w:p w14:paraId="6F456E9E" w14:textId="77777777" w:rsidR="00E15805" w:rsidRDefault="00E15805" w:rsidP="00461C2B">
      <w:pPr>
        <w:spacing w:line="360" w:lineRule="auto"/>
        <w:rPr>
          <w:rFonts w:ascii="Arial" w:hAnsi="Arial" w:cs="Arial"/>
          <w:sz w:val="22"/>
          <w:szCs w:val="22"/>
        </w:rPr>
      </w:pPr>
    </w:p>
    <w:p w14:paraId="1B3738C3" w14:textId="77777777" w:rsidR="00E15805" w:rsidRDefault="00E15805" w:rsidP="00461C2B">
      <w:pPr>
        <w:spacing w:line="360" w:lineRule="auto"/>
        <w:rPr>
          <w:rFonts w:ascii="Arial" w:hAnsi="Arial" w:cs="Arial"/>
          <w:sz w:val="22"/>
          <w:szCs w:val="22"/>
        </w:rPr>
      </w:pPr>
    </w:p>
    <w:p w14:paraId="1D2E47AD" w14:textId="77777777" w:rsidR="00E15805" w:rsidRDefault="00E15805" w:rsidP="00461C2B">
      <w:pPr>
        <w:spacing w:line="360" w:lineRule="auto"/>
        <w:rPr>
          <w:rFonts w:ascii="Arial" w:hAnsi="Arial" w:cs="Arial"/>
          <w:sz w:val="22"/>
          <w:szCs w:val="22"/>
        </w:rPr>
      </w:pPr>
    </w:p>
    <w:p w14:paraId="45454B6A" w14:textId="77777777" w:rsidR="00E15805" w:rsidRDefault="00E15805" w:rsidP="00461C2B">
      <w:pPr>
        <w:spacing w:line="360" w:lineRule="auto"/>
        <w:rPr>
          <w:rFonts w:ascii="Arial" w:hAnsi="Arial" w:cs="Arial"/>
          <w:sz w:val="22"/>
          <w:szCs w:val="22"/>
        </w:rPr>
      </w:pPr>
    </w:p>
    <w:p w14:paraId="370E8FF7" w14:textId="77777777" w:rsidR="00E15805" w:rsidRDefault="00E15805" w:rsidP="00461C2B">
      <w:pPr>
        <w:spacing w:line="360" w:lineRule="auto"/>
        <w:rPr>
          <w:rFonts w:ascii="Arial" w:hAnsi="Arial" w:cs="Arial"/>
          <w:sz w:val="22"/>
          <w:szCs w:val="22"/>
        </w:rPr>
      </w:pPr>
    </w:p>
    <w:p w14:paraId="0C743535" w14:textId="77777777" w:rsidR="00E15805" w:rsidRDefault="00E15805" w:rsidP="00461C2B">
      <w:pPr>
        <w:spacing w:line="360" w:lineRule="auto"/>
        <w:rPr>
          <w:rFonts w:ascii="Arial" w:hAnsi="Arial" w:cs="Arial"/>
          <w:sz w:val="22"/>
          <w:szCs w:val="22"/>
        </w:rPr>
      </w:pPr>
    </w:p>
    <w:p w14:paraId="21619175" w14:textId="77777777" w:rsidR="00E15805" w:rsidRDefault="00E15805" w:rsidP="00461C2B">
      <w:pPr>
        <w:spacing w:line="360" w:lineRule="auto"/>
        <w:rPr>
          <w:rFonts w:ascii="Arial" w:hAnsi="Arial" w:cs="Arial"/>
          <w:sz w:val="22"/>
          <w:szCs w:val="22"/>
        </w:rPr>
      </w:pPr>
    </w:p>
    <w:p w14:paraId="62F5E48C" w14:textId="77777777" w:rsidR="00E15805" w:rsidRDefault="00E15805" w:rsidP="00461C2B">
      <w:pPr>
        <w:spacing w:line="360" w:lineRule="auto"/>
        <w:rPr>
          <w:rFonts w:ascii="Arial" w:hAnsi="Arial" w:cs="Arial"/>
          <w:sz w:val="22"/>
          <w:szCs w:val="22"/>
        </w:rPr>
      </w:pPr>
    </w:p>
    <w:p w14:paraId="5575BF61" w14:textId="77777777" w:rsidR="00E15805" w:rsidRDefault="00E15805" w:rsidP="00461C2B">
      <w:pPr>
        <w:spacing w:line="360" w:lineRule="auto"/>
        <w:rPr>
          <w:rFonts w:ascii="Arial" w:hAnsi="Arial" w:cs="Arial"/>
          <w:sz w:val="22"/>
          <w:szCs w:val="22"/>
        </w:rPr>
      </w:pPr>
    </w:p>
    <w:p w14:paraId="0CBAA3FC" w14:textId="71B87A0A" w:rsidR="00E15805" w:rsidRDefault="00E15805" w:rsidP="00461C2B">
      <w:pPr>
        <w:spacing w:line="360" w:lineRule="auto"/>
        <w:rPr>
          <w:rFonts w:ascii="Arial" w:hAnsi="Arial" w:cs="Arial"/>
          <w:sz w:val="22"/>
          <w:szCs w:val="22"/>
        </w:rPr>
      </w:pPr>
      <w:r w:rsidRPr="00E15805">
        <w:rPr>
          <w:rFonts w:ascii="Arial" w:hAnsi="Arial" w:cs="Arial"/>
          <w:b/>
          <w:bCs/>
          <w:sz w:val="22"/>
          <w:szCs w:val="22"/>
        </w:rPr>
        <w:lastRenderedPageBreak/>
        <w:t>Poster</w:t>
      </w:r>
      <w:r>
        <w:rPr>
          <w:rFonts w:ascii="Arial" w:hAnsi="Arial" w:cs="Arial"/>
          <w:sz w:val="22"/>
          <w:szCs w:val="22"/>
        </w:rPr>
        <w:t>:</w:t>
      </w:r>
    </w:p>
    <w:p w14:paraId="18DF2FAE" w14:textId="77777777" w:rsidR="00E15805" w:rsidRDefault="00E15805" w:rsidP="00461C2B">
      <w:pPr>
        <w:spacing w:line="360" w:lineRule="auto"/>
        <w:rPr>
          <w:rFonts w:ascii="Arial" w:hAnsi="Arial" w:cs="Arial"/>
          <w:sz w:val="22"/>
          <w:szCs w:val="22"/>
        </w:rPr>
      </w:pPr>
    </w:p>
    <w:p w14:paraId="17829883" w14:textId="77777777" w:rsidR="00E15805" w:rsidRDefault="00E15805" w:rsidP="00461C2B">
      <w:pPr>
        <w:spacing w:line="360" w:lineRule="auto"/>
        <w:rPr>
          <w:rFonts w:ascii="Arial" w:hAnsi="Arial" w:cs="Arial"/>
          <w:sz w:val="22"/>
          <w:szCs w:val="22"/>
        </w:rPr>
      </w:pPr>
    </w:p>
    <w:p w14:paraId="0933821A" w14:textId="41DDE82E" w:rsidR="00E15805" w:rsidRDefault="00BC14B6" w:rsidP="00461C2B">
      <w:pPr>
        <w:spacing w:line="360" w:lineRule="auto"/>
        <w:rPr>
          <w:rFonts w:ascii="Arial" w:hAnsi="Arial" w:cs="Arial"/>
          <w:sz w:val="22"/>
          <w:szCs w:val="22"/>
        </w:rPr>
      </w:pPr>
      <w:r>
        <w:rPr>
          <w:rFonts w:ascii="Arial" w:hAnsi="Arial" w:cs="Arial"/>
          <w:noProof/>
          <w:sz w:val="22"/>
          <w:szCs w:val="22"/>
        </w:rPr>
        <w:drawing>
          <wp:inline distT="0" distB="0" distL="0" distR="0" wp14:anchorId="79211695" wp14:editId="25A84F2F">
            <wp:extent cx="5220429" cy="7754432"/>
            <wp:effectExtent l="0" t="0" r="0" b="0"/>
            <wp:docPr id="995887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87030" name="Picture 995887030"/>
                    <pic:cNvPicPr/>
                  </pic:nvPicPr>
                  <pic:blipFill>
                    <a:blip r:embed="rId5">
                      <a:extLst>
                        <a:ext uri="{28A0092B-C50C-407E-A947-70E740481C1C}">
                          <a14:useLocalDpi xmlns:a14="http://schemas.microsoft.com/office/drawing/2010/main" val="0"/>
                        </a:ext>
                      </a:extLst>
                    </a:blip>
                    <a:stretch>
                      <a:fillRect/>
                    </a:stretch>
                  </pic:blipFill>
                  <pic:spPr>
                    <a:xfrm>
                      <a:off x="0" y="0"/>
                      <a:ext cx="5220429" cy="7754432"/>
                    </a:xfrm>
                    <a:prstGeom prst="rect">
                      <a:avLst/>
                    </a:prstGeom>
                  </pic:spPr>
                </pic:pic>
              </a:graphicData>
            </a:graphic>
          </wp:inline>
        </w:drawing>
      </w:r>
    </w:p>
    <w:p w14:paraId="74CE1690" w14:textId="72AD1D8A" w:rsidR="009E1DFA" w:rsidRPr="00E15805" w:rsidRDefault="00E15805" w:rsidP="00461C2B">
      <w:pPr>
        <w:spacing w:line="360" w:lineRule="auto"/>
        <w:rPr>
          <w:rFonts w:ascii="Arial" w:hAnsi="Arial" w:cs="Arial"/>
          <w:b/>
          <w:bCs/>
          <w:sz w:val="22"/>
          <w:szCs w:val="22"/>
        </w:rPr>
      </w:pPr>
      <w:r w:rsidRPr="00E15805">
        <w:rPr>
          <w:rFonts w:ascii="Arial" w:hAnsi="Arial" w:cs="Arial"/>
          <w:b/>
          <w:bCs/>
          <w:sz w:val="22"/>
          <w:szCs w:val="22"/>
        </w:rPr>
        <w:lastRenderedPageBreak/>
        <w:t>Pitch</w:t>
      </w:r>
      <w:r>
        <w:rPr>
          <w:rFonts w:ascii="Arial" w:hAnsi="Arial" w:cs="Arial"/>
          <w:b/>
          <w:bCs/>
          <w:sz w:val="22"/>
          <w:szCs w:val="22"/>
        </w:rPr>
        <w:t xml:space="preserve">: </w:t>
      </w:r>
      <w:r w:rsidR="00C8109D" w:rsidRPr="00E15805">
        <w:rPr>
          <w:rFonts w:ascii="Arial" w:hAnsi="Arial" w:cs="Arial"/>
          <w:b/>
          <w:bCs/>
          <w:sz w:val="22"/>
          <w:szCs w:val="22"/>
        </w:rPr>
        <w:t xml:space="preserve">Clean </w:t>
      </w:r>
      <w:r w:rsidR="009E1DFA" w:rsidRPr="00E15805">
        <w:rPr>
          <w:rFonts w:ascii="Arial" w:hAnsi="Arial" w:cs="Arial"/>
          <w:b/>
          <w:bCs/>
          <w:sz w:val="22"/>
          <w:szCs w:val="22"/>
        </w:rPr>
        <w:t>Breathe Birmingham: A Community-Driven Campaign to Reduce PM2.5 Air Pollution and Improve Public Health</w:t>
      </w:r>
    </w:p>
    <w:p w14:paraId="21449298"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a) Title and Innovation Overview</w:t>
      </w:r>
    </w:p>
    <w:p w14:paraId="5EB88F08" w14:textId="669A8E56" w:rsidR="009E1DFA" w:rsidRPr="00461C2B" w:rsidRDefault="00C8109D" w:rsidP="00B03503">
      <w:pPr>
        <w:spacing w:line="360" w:lineRule="auto"/>
        <w:rPr>
          <w:rFonts w:ascii="Arial" w:hAnsi="Arial" w:cs="Arial"/>
          <w:sz w:val="22"/>
          <w:szCs w:val="22"/>
        </w:rPr>
      </w:pPr>
      <w:r w:rsidRPr="00461C2B">
        <w:rPr>
          <w:rFonts w:ascii="Arial" w:hAnsi="Arial" w:cs="Arial"/>
          <w:sz w:val="22"/>
          <w:szCs w:val="22"/>
        </w:rPr>
        <w:t xml:space="preserve">Clean </w:t>
      </w:r>
      <w:r w:rsidR="009E1DFA" w:rsidRPr="00461C2B">
        <w:rPr>
          <w:rFonts w:ascii="Arial" w:hAnsi="Arial" w:cs="Arial"/>
          <w:sz w:val="22"/>
          <w:szCs w:val="22"/>
        </w:rPr>
        <w:t xml:space="preserve">Breathe Birmingham is a community-centred public health campaign designed to reduce exposure to fine particulate matter (PM2.5) in Birmingham, United Kingdom. PM2.5 refers to </w:t>
      </w:r>
      <w:r w:rsidR="007E0072">
        <w:rPr>
          <w:rFonts w:ascii="Arial" w:hAnsi="Arial" w:cs="Arial"/>
          <w:sz w:val="22"/>
          <w:szCs w:val="22"/>
        </w:rPr>
        <w:t xml:space="preserve">tiny air particles that are under 2.5 mm and could only be seen by microscope, enter circulatory system, posing a serious threat to health. </w:t>
      </w:r>
      <w:r w:rsidR="009E1DFA" w:rsidRPr="00461C2B">
        <w:rPr>
          <w:rFonts w:ascii="Arial" w:hAnsi="Arial" w:cs="Arial"/>
          <w:sz w:val="22"/>
          <w:szCs w:val="22"/>
        </w:rPr>
        <w:t>(World Health Organization, 2021).</w:t>
      </w:r>
    </w:p>
    <w:p w14:paraId="6954207D"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campaign integrates public health education, community monitoring technology, and behaviour-change strategies to reduce emissions and exposure to PM2.5 across Birmingham. It aims to empower residents, healthcare professionals, and local institutions to actively participate in improving air quality through a combination of digital tools, targeted awareness campaigns, and partnerships with local health and social care services.</w:t>
      </w:r>
    </w:p>
    <w:p w14:paraId="5B6F3B8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innovation lies in combining real-time air quality data, community engagement, and healthcare integration to address air pollution as a shared public health issue. By linking environmental monitoring with health services, the campaign supports both prevention and early intervention, ultimately improving health and social care outcomes for vulnerable populations.</w:t>
      </w:r>
    </w:p>
    <w:p w14:paraId="64505AF0"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b) The Issue / Gaps in Health and Social Care</w:t>
      </w:r>
    </w:p>
    <w:p w14:paraId="00F1596A" w14:textId="77777777" w:rsidR="00461C2B" w:rsidRPr="00461C2B" w:rsidRDefault="00461C2B" w:rsidP="00461C2B">
      <w:pPr>
        <w:spacing w:line="360" w:lineRule="auto"/>
        <w:rPr>
          <w:rFonts w:ascii="Arial" w:hAnsi="Arial" w:cs="Arial"/>
          <w:sz w:val="22"/>
          <w:szCs w:val="22"/>
        </w:rPr>
      </w:pPr>
      <w:r w:rsidRPr="00461C2B">
        <w:rPr>
          <w:rFonts w:ascii="Arial" w:hAnsi="Arial" w:cs="Arial"/>
          <w:sz w:val="22"/>
          <w:szCs w:val="22"/>
        </w:rPr>
        <w:t>Air pollution is generally accepted to be one of the major environmental hazards to human health. Because of its tiny particle size, fine particulate matter (PM2.5) is especially hazardous since it can pass through the lungs and bloodstream, causing illnesses in organs linked to lungs and heart, cancer, and neurological disorders.</w:t>
      </w:r>
    </w:p>
    <w:p w14:paraId="79BD96E1" w14:textId="77E5471E"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 xml:space="preserve"> (World Health Organization, 2021).</w:t>
      </w:r>
    </w:p>
    <w:p w14:paraId="795232F1" w14:textId="71FBBC3C"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In Birmingham, air pollution remains a major public health challenge. Research indicates that air pollution contributes to up to 900 premature deaths per year in the city, highlighting the urgent need for targeted interventions (Birmingham City Council, 2024). Furthermore, even when legal air quality limits are met,</w:t>
      </w:r>
      <w:r w:rsidR="00461C2B">
        <w:rPr>
          <w:rFonts w:ascii="Arial" w:hAnsi="Arial" w:cs="Arial"/>
          <w:sz w:val="22"/>
          <w:szCs w:val="22"/>
        </w:rPr>
        <w:t xml:space="preserve"> </w:t>
      </w:r>
      <w:r w:rsidR="00722345">
        <w:rPr>
          <w:rFonts w:ascii="Arial" w:hAnsi="Arial" w:cs="Arial"/>
          <w:sz w:val="22"/>
          <w:szCs w:val="22"/>
        </w:rPr>
        <w:t>it is not possible to set a safety standard for air pollution exposure limit</w:t>
      </w:r>
      <w:r w:rsidRPr="00461C2B">
        <w:rPr>
          <w:rFonts w:ascii="Arial" w:hAnsi="Arial" w:cs="Arial"/>
          <w:sz w:val="22"/>
          <w:szCs w:val="22"/>
        </w:rPr>
        <w:t>, meaning that health impacts can occur even at relatively low concentrations (Birmingham City Council, 2024).</w:t>
      </w:r>
    </w:p>
    <w:p w14:paraId="61793578"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 xml:space="preserve">Although initiatives such as the city’s Clean Air Zone have successfully reduced nitrogen dioxide emissions from traffic, studies show that they have had little measurable effect on PM2.5 levels, which remain a major health concern (University of Birmingham, 2023). This </w:t>
      </w:r>
      <w:r w:rsidRPr="00461C2B">
        <w:rPr>
          <w:rFonts w:ascii="Arial" w:hAnsi="Arial" w:cs="Arial"/>
          <w:sz w:val="22"/>
          <w:szCs w:val="22"/>
        </w:rPr>
        <w:lastRenderedPageBreak/>
        <w:t>indicates a gap in existing air quality strategies that fail to address all sources of particulate pollution.</w:t>
      </w:r>
    </w:p>
    <w:p w14:paraId="0205286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PM2.5 originates from multiple sources, including vehicle emissions, domestic wood burning, industrial processes, and cooking activities (University of Birmingham, 2024). Research suggests that wood burning alone can account for up to 20% of PM2.5 pollution in the region, with levels increasing significantly during winter months (University of Birmingham, 2024). Many residents are unaware of the impact of these activities on air quality and health.</w:t>
      </w:r>
    </w:p>
    <w:p w14:paraId="1AEC52F6" w14:textId="2DE61AB8" w:rsidR="009E1DFA" w:rsidRPr="00461C2B" w:rsidRDefault="009E1DFA" w:rsidP="003813AE">
      <w:pPr>
        <w:spacing w:line="276" w:lineRule="auto"/>
        <w:rPr>
          <w:rFonts w:ascii="Arial" w:hAnsi="Arial" w:cs="Arial"/>
          <w:sz w:val="22"/>
          <w:szCs w:val="22"/>
        </w:rPr>
      </w:pPr>
      <w:r w:rsidRPr="00461C2B">
        <w:rPr>
          <w:rFonts w:ascii="Arial" w:hAnsi="Arial" w:cs="Arial"/>
          <w:sz w:val="22"/>
          <w:szCs w:val="22"/>
        </w:rPr>
        <w:t>Health inequalities further worsen the problem.</w:t>
      </w:r>
      <w:r w:rsidR="003813AE" w:rsidRPr="003813AE">
        <w:rPr>
          <w:rFonts w:ascii="Arial" w:hAnsi="Arial" w:cs="Arial"/>
          <w:sz w:val="22"/>
          <w:szCs w:val="22"/>
        </w:rPr>
        <w:t xml:space="preserve"> </w:t>
      </w:r>
      <w:r w:rsidR="003813AE" w:rsidRPr="004135E9">
        <w:rPr>
          <w:rFonts w:ascii="Arial" w:hAnsi="Arial" w:cs="Arial"/>
          <w:sz w:val="22"/>
          <w:szCs w:val="22"/>
        </w:rPr>
        <w:t xml:space="preserve">Children, the elderly, and those who live in underprivileged metropolitan areas are all examples of </w:t>
      </w:r>
      <w:r w:rsidR="003813AE">
        <w:rPr>
          <w:rFonts w:ascii="Arial" w:hAnsi="Arial" w:cs="Arial"/>
          <w:sz w:val="22"/>
          <w:szCs w:val="22"/>
        </w:rPr>
        <w:t>groups at risk</w:t>
      </w:r>
      <w:r w:rsidRPr="00461C2B">
        <w:rPr>
          <w:rFonts w:ascii="Arial" w:hAnsi="Arial" w:cs="Arial"/>
          <w:sz w:val="22"/>
          <w:szCs w:val="22"/>
        </w:rPr>
        <w:t xml:space="preserve">, </w:t>
      </w:r>
      <w:r w:rsidR="003813AE">
        <w:rPr>
          <w:rFonts w:ascii="Arial" w:hAnsi="Arial" w:cs="Arial"/>
          <w:sz w:val="22"/>
          <w:szCs w:val="22"/>
        </w:rPr>
        <w:t xml:space="preserve">they </w:t>
      </w:r>
      <w:r w:rsidRPr="00461C2B">
        <w:rPr>
          <w:rFonts w:ascii="Arial" w:hAnsi="Arial" w:cs="Arial"/>
          <w:sz w:val="22"/>
          <w:szCs w:val="22"/>
        </w:rPr>
        <w:t>often experience higher exposure levels and greater health risks from air pollution (Friends of the Earth, 2025). These disparities highlight the need for a coordinated public health response that integrates environmental action with social care and community engagement.</w:t>
      </w:r>
    </w:p>
    <w:p w14:paraId="22D5AB70"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c) Target Audience and Impact</w:t>
      </w:r>
    </w:p>
    <w:p w14:paraId="7A1EA93F" w14:textId="7B121813"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 xml:space="preserve">The primary target audience for the </w:t>
      </w:r>
      <w:r w:rsidR="00C8109D" w:rsidRPr="00461C2B">
        <w:rPr>
          <w:rFonts w:ascii="Arial" w:hAnsi="Arial" w:cs="Arial"/>
          <w:sz w:val="22"/>
          <w:szCs w:val="22"/>
        </w:rPr>
        <w:t xml:space="preserve">Clean </w:t>
      </w:r>
      <w:r w:rsidRPr="00461C2B">
        <w:rPr>
          <w:rFonts w:ascii="Arial" w:hAnsi="Arial" w:cs="Arial"/>
          <w:sz w:val="22"/>
          <w:szCs w:val="22"/>
        </w:rPr>
        <w:t>Breathe Birmingham campaign includes:</w:t>
      </w:r>
    </w:p>
    <w:p w14:paraId="054FD39F" w14:textId="0E460488" w:rsidR="009E1DFA" w:rsidRPr="00461C2B" w:rsidRDefault="009E1DFA" w:rsidP="00461C2B">
      <w:pPr>
        <w:numPr>
          <w:ilvl w:val="0"/>
          <w:numId w:val="1"/>
        </w:numPr>
        <w:spacing w:line="360" w:lineRule="auto"/>
        <w:rPr>
          <w:rFonts w:ascii="Arial" w:hAnsi="Arial" w:cs="Arial"/>
          <w:sz w:val="22"/>
          <w:szCs w:val="22"/>
        </w:rPr>
      </w:pPr>
      <w:r w:rsidRPr="00461C2B">
        <w:rPr>
          <w:rFonts w:ascii="Arial" w:hAnsi="Arial" w:cs="Arial"/>
          <w:sz w:val="22"/>
          <w:szCs w:val="22"/>
        </w:rPr>
        <w:t>Children and young people, particularly those attending schools in high-pollution areas</w:t>
      </w:r>
      <w:r w:rsidR="003813AE">
        <w:rPr>
          <w:rFonts w:ascii="Arial" w:hAnsi="Arial" w:cs="Arial"/>
          <w:sz w:val="22"/>
          <w:szCs w:val="22"/>
        </w:rPr>
        <w:t>.</w:t>
      </w:r>
    </w:p>
    <w:p w14:paraId="44F1CF5E" w14:textId="4BBF8B0B" w:rsidR="003813AE" w:rsidRDefault="003813AE" w:rsidP="00461C2B">
      <w:pPr>
        <w:numPr>
          <w:ilvl w:val="0"/>
          <w:numId w:val="1"/>
        </w:numPr>
        <w:spacing w:line="360" w:lineRule="auto"/>
        <w:rPr>
          <w:rFonts w:ascii="Arial" w:hAnsi="Arial" w:cs="Arial"/>
          <w:sz w:val="22"/>
          <w:szCs w:val="22"/>
        </w:rPr>
      </w:pPr>
      <w:r>
        <w:rPr>
          <w:rFonts w:ascii="Arial" w:hAnsi="Arial" w:cs="Arial"/>
          <w:sz w:val="22"/>
          <w:szCs w:val="22"/>
        </w:rPr>
        <w:t>People suffering from Asthma.</w:t>
      </w:r>
    </w:p>
    <w:p w14:paraId="62762671" w14:textId="2F289F96" w:rsidR="009E1DFA" w:rsidRPr="00461C2B" w:rsidRDefault="003813AE" w:rsidP="00461C2B">
      <w:pPr>
        <w:numPr>
          <w:ilvl w:val="0"/>
          <w:numId w:val="1"/>
        </w:numPr>
        <w:spacing w:line="360" w:lineRule="auto"/>
        <w:rPr>
          <w:rFonts w:ascii="Arial" w:hAnsi="Arial" w:cs="Arial"/>
          <w:sz w:val="22"/>
          <w:szCs w:val="22"/>
        </w:rPr>
      </w:pPr>
      <w:r>
        <w:rPr>
          <w:rFonts w:ascii="Arial" w:hAnsi="Arial" w:cs="Arial"/>
          <w:sz w:val="22"/>
          <w:szCs w:val="22"/>
        </w:rPr>
        <w:t>People suffering from Emphysema and Chronic Bronchitis.</w:t>
      </w:r>
    </w:p>
    <w:p w14:paraId="69ADB948" w14:textId="447F1096" w:rsidR="009E1DFA" w:rsidRPr="00461C2B" w:rsidRDefault="009E1DFA" w:rsidP="00461C2B">
      <w:pPr>
        <w:numPr>
          <w:ilvl w:val="0"/>
          <w:numId w:val="1"/>
        </w:numPr>
        <w:spacing w:line="360" w:lineRule="auto"/>
        <w:rPr>
          <w:rFonts w:ascii="Arial" w:hAnsi="Arial" w:cs="Arial"/>
          <w:sz w:val="22"/>
          <w:szCs w:val="22"/>
        </w:rPr>
      </w:pPr>
      <w:r w:rsidRPr="00461C2B">
        <w:rPr>
          <w:rFonts w:ascii="Arial" w:hAnsi="Arial" w:cs="Arial"/>
          <w:sz w:val="22"/>
          <w:szCs w:val="22"/>
        </w:rPr>
        <w:t xml:space="preserve">Older adults, who are </w:t>
      </w:r>
      <w:r w:rsidR="003813AE">
        <w:rPr>
          <w:rFonts w:ascii="Arial" w:hAnsi="Arial" w:cs="Arial"/>
          <w:sz w:val="22"/>
          <w:szCs w:val="22"/>
        </w:rPr>
        <w:t>likely to suffer from</w:t>
      </w:r>
      <w:r w:rsidRPr="00461C2B">
        <w:rPr>
          <w:rFonts w:ascii="Arial" w:hAnsi="Arial" w:cs="Arial"/>
          <w:sz w:val="22"/>
          <w:szCs w:val="22"/>
        </w:rPr>
        <w:t xml:space="preserve"> cardiovascular effects</w:t>
      </w:r>
      <w:r w:rsidR="003813AE">
        <w:rPr>
          <w:rFonts w:ascii="Arial" w:hAnsi="Arial" w:cs="Arial"/>
          <w:sz w:val="22"/>
          <w:szCs w:val="22"/>
        </w:rPr>
        <w:t>.</w:t>
      </w:r>
    </w:p>
    <w:p w14:paraId="48A9DF24" w14:textId="77777777" w:rsidR="009E1DFA" w:rsidRPr="00461C2B" w:rsidRDefault="009E1DFA" w:rsidP="00461C2B">
      <w:pPr>
        <w:numPr>
          <w:ilvl w:val="0"/>
          <w:numId w:val="1"/>
        </w:numPr>
        <w:spacing w:line="360" w:lineRule="auto"/>
        <w:rPr>
          <w:rFonts w:ascii="Arial" w:hAnsi="Arial" w:cs="Arial"/>
          <w:sz w:val="22"/>
          <w:szCs w:val="22"/>
        </w:rPr>
      </w:pPr>
      <w:r w:rsidRPr="00461C2B">
        <w:rPr>
          <w:rFonts w:ascii="Arial" w:hAnsi="Arial" w:cs="Arial"/>
          <w:sz w:val="22"/>
          <w:szCs w:val="22"/>
        </w:rPr>
        <w:t>Low-income communities, which are often disproportionately exposed to pollution</w:t>
      </w:r>
    </w:p>
    <w:p w14:paraId="37E235B4"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Healthcare professionals, including GPs, nurses, and public health practitioners, are also a key audience, as they play an essential role in communicating environmental health risks and promoting preventive behaviours.</w:t>
      </w:r>
    </w:p>
    <w:p w14:paraId="7C331B1F"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campaign aims to improve health and wellbeing through several pathways:</w:t>
      </w:r>
    </w:p>
    <w:p w14:paraId="4FA46135" w14:textId="4188B45B" w:rsidR="009E1DFA" w:rsidRPr="00461C2B" w:rsidRDefault="009E1DFA" w:rsidP="00461C2B">
      <w:pPr>
        <w:numPr>
          <w:ilvl w:val="0"/>
          <w:numId w:val="2"/>
        </w:numPr>
        <w:spacing w:line="360" w:lineRule="auto"/>
        <w:rPr>
          <w:rFonts w:ascii="Arial" w:hAnsi="Arial" w:cs="Arial"/>
          <w:sz w:val="22"/>
          <w:szCs w:val="22"/>
        </w:rPr>
      </w:pPr>
      <w:r w:rsidRPr="00461C2B">
        <w:rPr>
          <w:rFonts w:ascii="Arial" w:hAnsi="Arial" w:cs="Arial"/>
          <w:sz w:val="22"/>
          <w:szCs w:val="22"/>
        </w:rPr>
        <w:t>Reducing exposure to harmful air pollutants</w:t>
      </w:r>
      <w:r w:rsidR="00C22497">
        <w:rPr>
          <w:rFonts w:ascii="Arial" w:hAnsi="Arial" w:cs="Arial"/>
          <w:sz w:val="22"/>
          <w:szCs w:val="22"/>
        </w:rPr>
        <w:t>.</w:t>
      </w:r>
    </w:p>
    <w:p w14:paraId="70320C49" w14:textId="5D708AC6" w:rsidR="009E1DFA" w:rsidRPr="00461C2B" w:rsidRDefault="009E1DFA" w:rsidP="00461C2B">
      <w:pPr>
        <w:numPr>
          <w:ilvl w:val="0"/>
          <w:numId w:val="2"/>
        </w:numPr>
        <w:spacing w:line="360" w:lineRule="auto"/>
        <w:rPr>
          <w:rFonts w:ascii="Arial" w:hAnsi="Arial" w:cs="Arial"/>
          <w:sz w:val="22"/>
          <w:szCs w:val="22"/>
        </w:rPr>
      </w:pPr>
      <w:r w:rsidRPr="00461C2B">
        <w:rPr>
          <w:rFonts w:ascii="Arial" w:hAnsi="Arial" w:cs="Arial"/>
          <w:sz w:val="22"/>
          <w:szCs w:val="22"/>
        </w:rPr>
        <w:t>Increasing public awareness of pollution sources and prevention strategies</w:t>
      </w:r>
      <w:r w:rsidR="00C22497">
        <w:rPr>
          <w:rFonts w:ascii="Arial" w:hAnsi="Arial" w:cs="Arial"/>
          <w:sz w:val="22"/>
          <w:szCs w:val="22"/>
        </w:rPr>
        <w:t>.</w:t>
      </w:r>
    </w:p>
    <w:p w14:paraId="4B0E4B26" w14:textId="77777777" w:rsidR="009E1DFA" w:rsidRPr="00461C2B" w:rsidRDefault="009E1DFA" w:rsidP="00461C2B">
      <w:pPr>
        <w:numPr>
          <w:ilvl w:val="0"/>
          <w:numId w:val="2"/>
        </w:numPr>
        <w:spacing w:line="360" w:lineRule="auto"/>
        <w:rPr>
          <w:rFonts w:ascii="Arial" w:hAnsi="Arial" w:cs="Arial"/>
          <w:sz w:val="22"/>
          <w:szCs w:val="22"/>
        </w:rPr>
      </w:pPr>
      <w:r w:rsidRPr="00461C2B">
        <w:rPr>
          <w:rFonts w:ascii="Arial" w:hAnsi="Arial" w:cs="Arial"/>
          <w:sz w:val="22"/>
          <w:szCs w:val="22"/>
        </w:rPr>
        <w:t>Supporting healthcare professionals in integrating environmental health advice into patient care</w:t>
      </w:r>
    </w:p>
    <w:p w14:paraId="7E65C9BE"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 xml:space="preserve">For example, improved awareness may encourage individuals to reduce activities such as domestic wood burning or unnecessary car use. Schools participating in the campaign may </w:t>
      </w:r>
      <w:r w:rsidRPr="00461C2B">
        <w:rPr>
          <w:rFonts w:ascii="Arial" w:hAnsi="Arial" w:cs="Arial"/>
          <w:sz w:val="22"/>
          <w:szCs w:val="22"/>
        </w:rPr>
        <w:lastRenderedPageBreak/>
        <w:t>implement “clean air school streets,” encouraging walking and cycling while reducing traffic congestion near school entrances.</w:t>
      </w:r>
    </w:p>
    <w:p w14:paraId="21F96F2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These measures contribute to the common good by reducing healthcare costs, improving population health outcomes, and promoting sustainable urban living.</w:t>
      </w:r>
    </w:p>
    <w:p w14:paraId="6EEC1621"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d) Implementation</w:t>
      </w:r>
    </w:p>
    <w:p w14:paraId="7219DDE8" w14:textId="61AE9682"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 xml:space="preserve">The </w:t>
      </w:r>
      <w:r w:rsidR="00C8109D" w:rsidRPr="00461C2B">
        <w:rPr>
          <w:rFonts w:ascii="Arial" w:hAnsi="Arial" w:cs="Arial"/>
          <w:sz w:val="22"/>
          <w:szCs w:val="22"/>
        </w:rPr>
        <w:t xml:space="preserve">Clean </w:t>
      </w:r>
      <w:r w:rsidRPr="00461C2B">
        <w:rPr>
          <w:rFonts w:ascii="Arial" w:hAnsi="Arial" w:cs="Arial"/>
          <w:sz w:val="22"/>
          <w:szCs w:val="22"/>
        </w:rPr>
        <w:t>Breathe Birmingham campaign would be implemented through collaboration between several key stakeholders, including:</w:t>
      </w:r>
    </w:p>
    <w:p w14:paraId="6562F91A" w14:textId="77777777" w:rsidR="009E1DFA" w:rsidRPr="00461C2B" w:rsidRDefault="009E1DFA" w:rsidP="00461C2B">
      <w:pPr>
        <w:numPr>
          <w:ilvl w:val="0"/>
          <w:numId w:val="3"/>
        </w:numPr>
        <w:spacing w:line="360" w:lineRule="auto"/>
        <w:rPr>
          <w:rFonts w:ascii="Arial" w:hAnsi="Arial" w:cs="Arial"/>
          <w:sz w:val="22"/>
          <w:szCs w:val="22"/>
        </w:rPr>
      </w:pPr>
      <w:r w:rsidRPr="00461C2B">
        <w:rPr>
          <w:rFonts w:ascii="Arial" w:hAnsi="Arial" w:cs="Arial"/>
          <w:sz w:val="22"/>
          <w:szCs w:val="22"/>
        </w:rPr>
        <w:t>Birmingham City Council</w:t>
      </w:r>
    </w:p>
    <w:p w14:paraId="20FB42F9" w14:textId="77777777" w:rsidR="009E1DFA" w:rsidRPr="00461C2B" w:rsidRDefault="009E1DFA" w:rsidP="00461C2B">
      <w:pPr>
        <w:numPr>
          <w:ilvl w:val="0"/>
          <w:numId w:val="3"/>
        </w:numPr>
        <w:spacing w:line="360" w:lineRule="auto"/>
        <w:rPr>
          <w:rFonts w:ascii="Arial" w:hAnsi="Arial" w:cs="Arial"/>
          <w:sz w:val="22"/>
          <w:szCs w:val="22"/>
        </w:rPr>
      </w:pPr>
      <w:r w:rsidRPr="00461C2B">
        <w:rPr>
          <w:rFonts w:ascii="Arial" w:hAnsi="Arial" w:cs="Arial"/>
          <w:sz w:val="22"/>
          <w:szCs w:val="22"/>
        </w:rPr>
        <w:t>Local NHS trusts and GP networks</w:t>
      </w:r>
    </w:p>
    <w:p w14:paraId="62450CD7" w14:textId="77777777" w:rsidR="009E1DFA" w:rsidRPr="00461C2B" w:rsidRDefault="009E1DFA" w:rsidP="00461C2B">
      <w:pPr>
        <w:numPr>
          <w:ilvl w:val="0"/>
          <w:numId w:val="3"/>
        </w:numPr>
        <w:spacing w:line="360" w:lineRule="auto"/>
        <w:rPr>
          <w:rFonts w:ascii="Arial" w:hAnsi="Arial" w:cs="Arial"/>
          <w:sz w:val="22"/>
          <w:szCs w:val="22"/>
        </w:rPr>
      </w:pPr>
      <w:r w:rsidRPr="00461C2B">
        <w:rPr>
          <w:rFonts w:ascii="Arial" w:hAnsi="Arial" w:cs="Arial"/>
          <w:sz w:val="22"/>
          <w:szCs w:val="22"/>
        </w:rPr>
        <w:t>Public Health England (now the UK Health Security Agency)</w:t>
      </w:r>
    </w:p>
    <w:p w14:paraId="0E0A91C3" w14:textId="77777777" w:rsidR="009E1DFA" w:rsidRPr="00461C2B" w:rsidRDefault="009E1DFA" w:rsidP="00461C2B">
      <w:pPr>
        <w:numPr>
          <w:ilvl w:val="0"/>
          <w:numId w:val="3"/>
        </w:numPr>
        <w:spacing w:line="360" w:lineRule="auto"/>
        <w:rPr>
          <w:rFonts w:ascii="Arial" w:hAnsi="Arial" w:cs="Arial"/>
          <w:sz w:val="22"/>
          <w:szCs w:val="22"/>
        </w:rPr>
      </w:pPr>
      <w:r w:rsidRPr="00461C2B">
        <w:rPr>
          <w:rFonts w:ascii="Arial" w:hAnsi="Arial" w:cs="Arial"/>
          <w:sz w:val="22"/>
          <w:szCs w:val="22"/>
        </w:rPr>
        <w:t>Schools and community organisations</w:t>
      </w:r>
    </w:p>
    <w:p w14:paraId="4686B0C5" w14:textId="77777777" w:rsidR="009E1DFA" w:rsidRPr="00461C2B" w:rsidRDefault="009E1DFA" w:rsidP="00461C2B">
      <w:pPr>
        <w:numPr>
          <w:ilvl w:val="0"/>
          <w:numId w:val="3"/>
        </w:numPr>
        <w:spacing w:line="360" w:lineRule="auto"/>
        <w:rPr>
          <w:rFonts w:ascii="Arial" w:hAnsi="Arial" w:cs="Arial"/>
          <w:sz w:val="22"/>
          <w:szCs w:val="22"/>
        </w:rPr>
      </w:pPr>
      <w:r w:rsidRPr="00461C2B">
        <w:rPr>
          <w:rFonts w:ascii="Arial" w:hAnsi="Arial" w:cs="Arial"/>
          <w:sz w:val="22"/>
          <w:szCs w:val="22"/>
        </w:rPr>
        <w:t>Environmental researchers and universities</w:t>
      </w:r>
    </w:p>
    <w:p w14:paraId="3838419F"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campaign will operate in three main components:</w:t>
      </w:r>
    </w:p>
    <w:p w14:paraId="613A323F"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1. Community Air Monitoring Network</w:t>
      </w:r>
    </w:p>
    <w:p w14:paraId="10A691A7"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Low-cost air quality sensors will be installed in schools, community centres, and residential areas to provide real-time PM2.5 data. These sensors will allow communities to understand local pollution levels and identify pollution hotspots.</w:t>
      </w:r>
    </w:p>
    <w:p w14:paraId="612E6352"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2. Public Health Education Programme</w:t>
      </w:r>
    </w:p>
    <w:p w14:paraId="4BA52EB5"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Educational workshops and digital resources will be delivered in schools, healthcare settings, and community spaces. Topics will include:</w:t>
      </w:r>
    </w:p>
    <w:p w14:paraId="1AFDC181" w14:textId="77777777" w:rsidR="009E1DFA" w:rsidRPr="00461C2B" w:rsidRDefault="009E1DFA" w:rsidP="00461C2B">
      <w:pPr>
        <w:numPr>
          <w:ilvl w:val="0"/>
          <w:numId w:val="4"/>
        </w:numPr>
        <w:spacing w:line="360" w:lineRule="auto"/>
        <w:rPr>
          <w:rFonts w:ascii="Arial" w:hAnsi="Arial" w:cs="Arial"/>
          <w:sz w:val="22"/>
          <w:szCs w:val="22"/>
        </w:rPr>
      </w:pPr>
      <w:r w:rsidRPr="00461C2B">
        <w:rPr>
          <w:rFonts w:ascii="Arial" w:hAnsi="Arial" w:cs="Arial"/>
          <w:sz w:val="22"/>
          <w:szCs w:val="22"/>
        </w:rPr>
        <w:t>The health effects of PM2.5</w:t>
      </w:r>
    </w:p>
    <w:p w14:paraId="13F52CFC" w14:textId="77777777" w:rsidR="009E1DFA" w:rsidRPr="00461C2B" w:rsidRDefault="009E1DFA" w:rsidP="00461C2B">
      <w:pPr>
        <w:numPr>
          <w:ilvl w:val="0"/>
          <w:numId w:val="4"/>
        </w:numPr>
        <w:spacing w:line="360" w:lineRule="auto"/>
        <w:rPr>
          <w:rFonts w:ascii="Arial" w:hAnsi="Arial" w:cs="Arial"/>
          <w:sz w:val="22"/>
          <w:szCs w:val="22"/>
        </w:rPr>
      </w:pPr>
      <w:r w:rsidRPr="00461C2B">
        <w:rPr>
          <w:rFonts w:ascii="Arial" w:hAnsi="Arial" w:cs="Arial"/>
          <w:sz w:val="22"/>
          <w:szCs w:val="22"/>
        </w:rPr>
        <w:t>Household pollution sources</w:t>
      </w:r>
    </w:p>
    <w:p w14:paraId="3FCB7F16" w14:textId="77777777" w:rsidR="009E1DFA" w:rsidRPr="00461C2B" w:rsidRDefault="009E1DFA" w:rsidP="00461C2B">
      <w:pPr>
        <w:numPr>
          <w:ilvl w:val="0"/>
          <w:numId w:val="4"/>
        </w:numPr>
        <w:spacing w:line="360" w:lineRule="auto"/>
        <w:rPr>
          <w:rFonts w:ascii="Arial" w:hAnsi="Arial" w:cs="Arial"/>
          <w:sz w:val="22"/>
          <w:szCs w:val="22"/>
        </w:rPr>
      </w:pPr>
      <w:r w:rsidRPr="00461C2B">
        <w:rPr>
          <w:rFonts w:ascii="Arial" w:hAnsi="Arial" w:cs="Arial"/>
          <w:sz w:val="22"/>
          <w:szCs w:val="22"/>
        </w:rPr>
        <w:t>Sustainable transport choices</w:t>
      </w:r>
    </w:p>
    <w:p w14:paraId="7CD74A07" w14:textId="77777777" w:rsidR="009E1DFA" w:rsidRPr="00461C2B" w:rsidRDefault="009E1DFA" w:rsidP="00461C2B">
      <w:pPr>
        <w:numPr>
          <w:ilvl w:val="0"/>
          <w:numId w:val="4"/>
        </w:numPr>
        <w:spacing w:line="360" w:lineRule="auto"/>
        <w:rPr>
          <w:rFonts w:ascii="Arial" w:hAnsi="Arial" w:cs="Arial"/>
          <w:sz w:val="22"/>
          <w:szCs w:val="22"/>
        </w:rPr>
      </w:pPr>
      <w:r w:rsidRPr="00461C2B">
        <w:rPr>
          <w:rFonts w:ascii="Arial" w:hAnsi="Arial" w:cs="Arial"/>
          <w:sz w:val="22"/>
          <w:szCs w:val="22"/>
        </w:rPr>
        <w:t>Indoor air quality improvements</w:t>
      </w:r>
    </w:p>
    <w:p w14:paraId="6A3FE2F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Healthcare professionals will also receive training materials enabling them to advise patients on reducing pollution exposure.</w:t>
      </w:r>
    </w:p>
    <w:p w14:paraId="17B536BA" w14:textId="77777777" w:rsidR="00C22497" w:rsidRDefault="00C22497" w:rsidP="00461C2B">
      <w:pPr>
        <w:spacing w:line="360" w:lineRule="auto"/>
        <w:rPr>
          <w:rFonts w:ascii="Arial" w:hAnsi="Arial" w:cs="Arial"/>
          <w:b/>
          <w:bCs/>
          <w:sz w:val="22"/>
          <w:szCs w:val="22"/>
        </w:rPr>
      </w:pPr>
    </w:p>
    <w:p w14:paraId="2E30D1A1" w14:textId="77777777" w:rsidR="00C22497" w:rsidRDefault="00C22497" w:rsidP="00461C2B">
      <w:pPr>
        <w:spacing w:line="360" w:lineRule="auto"/>
        <w:rPr>
          <w:rFonts w:ascii="Arial" w:hAnsi="Arial" w:cs="Arial"/>
          <w:b/>
          <w:bCs/>
          <w:sz w:val="22"/>
          <w:szCs w:val="22"/>
        </w:rPr>
      </w:pPr>
    </w:p>
    <w:p w14:paraId="2FF39B84" w14:textId="1E012D3A"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lastRenderedPageBreak/>
        <w:t>3. Behaviour Change Initiatives</w:t>
      </w:r>
    </w:p>
    <w:p w14:paraId="2FA1D2BF"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Behavioural interventions will encourage individuals and organisations to adopt cleaner practices. Examples include:</w:t>
      </w:r>
    </w:p>
    <w:p w14:paraId="6E1EC146" w14:textId="77777777" w:rsidR="009E1DFA" w:rsidRPr="00461C2B" w:rsidRDefault="009E1DFA" w:rsidP="00461C2B">
      <w:pPr>
        <w:numPr>
          <w:ilvl w:val="0"/>
          <w:numId w:val="5"/>
        </w:numPr>
        <w:spacing w:line="360" w:lineRule="auto"/>
        <w:rPr>
          <w:rFonts w:ascii="Arial" w:hAnsi="Arial" w:cs="Arial"/>
          <w:sz w:val="22"/>
          <w:szCs w:val="22"/>
        </w:rPr>
      </w:pPr>
      <w:r w:rsidRPr="00461C2B">
        <w:rPr>
          <w:rFonts w:ascii="Arial" w:hAnsi="Arial" w:cs="Arial"/>
          <w:sz w:val="22"/>
          <w:szCs w:val="22"/>
        </w:rPr>
        <w:t>“No-Burn Nights” campaigns discouraging domestic wood burning</w:t>
      </w:r>
    </w:p>
    <w:p w14:paraId="2CE99D1B" w14:textId="77777777" w:rsidR="009E1DFA" w:rsidRPr="00461C2B" w:rsidRDefault="009E1DFA" w:rsidP="00461C2B">
      <w:pPr>
        <w:numPr>
          <w:ilvl w:val="0"/>
          <w:numId w:val="5"/>
        </w:numPr>
        <w:spacing w:line="360" w:lineRule="auto"/>
        <w:rPr>
          <w:rFonts w:ascii="Arial" w:hAnsi="Arial" w:cs="Arial"/>
          <w:sz w:val="22"/>
          <w:szCs w:val="22"/>
        </w:rPr>
      </w:pPr>
      <w:r w:rsidRPr="00461C2B">
        <w:rPr>
          <w:rFonts w:ascii="Arial" w:hAnsi="Arial" w:cs="Arial"/>
          <w:sz w:val="22"/>
          <w:szCs w:val="22"/>
        </w:rPr>
        <w:t>Car-free school zones</w:t>
      </w:r>
    </w:p>
    <w:p w14:paraId="193CE642" w14:textId="77777777" w:rsidR="009E1DFA" w:rsidRPr="00461C2B" w:rsidRDefault="009E1DFA" w:rsidP="00461C2B">
      <w:pPr>
        <w:numPr>
          <w:ilvl w:val="0"/>
          <w:numId w:val="5"/>
        </w:numPr>
        <w:spacing w:line="360" w:lineRule="auto"/>
        <w:rPr>
          <w:rFonts w:ascii="Arial" w:hAnsi="Arial" w:cs="Arial"/>
          <w:sz w:val="22"/>
          <w:szCs w:val="22"/>
        </w:rPr>
      </w:pPr>
      <w:r w:rsidRPr="00461C2B">
        <w:rPr>
          <w:rFonts w:ascii="Arial" w:hAnsi="Arial" w:cs="Arial"/>
          <w:sz w:val="22"/>
          <w:szCs w:val="22"/>
        </w:rPr>
        <w:t>Public transport and cycling incentives</w:t>
      </w:r>
    </w:p>
    <w:p w14:paraId="2FE82775" w14:textId="347BEC83"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Together, these initiatives aim to reduce both emissions and personal exposure to particulate pollution.</w:t>
      </w:r>
    </w:p>
    <w:p w14:paraId="783E7E21"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e) Timeline</w:t>
      </w:r>
    </w:p>
    <w:p w14:paraId="1079B4E6"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campaign would be implemented over a three-year period.</w:t>
      </w:r>
    </w:p>
    <w:p w14:paraId="281D873D"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Phase 1 – Planning and Development (Months 1–6)</w:t>
      </w:r>
    </w:p>
    <w:p w14:paraId="0FDA0508" w14:textId="77777777" w:rsidR="009E1DFA" w:rsidRPr="00461C2B" w:rsidRDefault="009E1DFA" w:rsidP="00461C2B">
      <w:pPr>
        <w:numPr>
          <w:ilvl w:val="0"/>
          <w:numId w:val="6"/>
        </w:numPr>
        <w:spacing w:line="360" w:lineRule="auto"/>
        <w:rPr>
          <w:rFonts w:ascii="Arial" w:hAnsi="Arial" w:cs="Arial"/>
          <w:sz w:val="22"/>
          <w:szCs w:val="22"/>
        </w:rPr>
      </w:pPr>
      <w:r w:rsidRPr="00461C2B">
        <w:rPr>
          <w:rFonts w:ascii="Arial" w:hAnsi="Arial" w:cs="Arial"/>
          <w:sz w:val="22"/>
          <w:szCs w:val="22"/>
        </w:rPr>
        <w:t>Stakeholder consultations</w:t>
      </w:r>
    </w:p>
    <w:p w14:paraId="39FFBD87" w14:textId="77777777" w:rsidR="009E1DFA" w:rsidRPr="00461C2B" w:rsidRDefault="009E1DFA" w:rsidP="00461C2B">
      <w:pPr>
        <w:numPr>
          <w:ilvl w:val="0"/>
          <w:numId w:val="6"/>
        </w:numPr>
        <w:spacing w:line="360" w:lineRule="auto"/>
        <w:rPr>
          <w:rFonts w:ascii="Arial" w:hAnsi="Arial" w:cs="Arial"/>
          <w:sz w:val="22"/>
          <w:szCs w:val="22"/>
        </w:rPr>
      </w:pPr>
      <w:r w:rsidRPr="00461C2B">
        <w:rPr>
          <w:rFonts w:ascii="Arial" w:hAnsi="Arial" w:cs="Arial"/>
          <w:sz w:val="22"/>
          <w:szCs w:val="22"/>
        </w:rPr>
        <w:t>Technology development and sensor procurement</w:t>
      </w:r>
    </w:p>
    <w:p w14:paraId="2316B1AC" w14:textId="77777777" w:rsidR="009E1DFA" w:rsidRPr="00461C2B" w:rsidRDefault="009E1DFA" w:rsidP="00461C2B">
      <w:pPr>
        <w:numPr>
          <w:ilvl w:val="0"/>
          <w:numId w:val="6"/>
        </w:numPr>
        <w:spacing w:line="360" w:lineRule="auto"/>
        <w:rPr>
          <w:rFonts w:ascii="Arial" w:hAnsi="Arial" w:cs="Arial"/>
          <w:sz w:val="22"/>
          <w:szCs w:val="22"/>
        </w:rPr>
      </w:pPr>
      <w:r w:rsidRPr="00461C2B">
        <w:rPr>
          <w:rFonts w:ascii="Arial" w:hAnsi="Arial" w:cs="Arial"/>
          <w:sz w:val="22"/>
          <w:szCs w:val="22"/>
        </w:rPr>
        <w:t>Public health messaging design</w:t>
      </w:r>
    </w:p>
    <w:p w14:paraId="38AACDD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Phase 2 – Pilot Programme (Months 7–18)</w:t>
      </w:r>
    </w:p>
    <w:p w14:paraId="0BA81125" w14:textId="77777777" w:rsidR="009E1DFA" w:rsidRPr="00461C2B" w:rsidRDefault="009E1DFA" w:rsidP="00461C2B">
      <w:pPr>
        <w:numPr>
          <w:ilvl w:val="0"/>
          <w:numId w:val="7"/>
        </w:numPr>
        <w:spacing w:line="360" w:lineRule="auto"/>
        <w:rPr>
          <w:rFonts w:ascii="Arial" w:hAnsi="Arial" w:cs="Arial"/>
          <w:sz w:val="22"/>
          <w:szCs w:val="22"/>
        </w:rPr>
      </w:pPr>
      <w:r w:rsidRPr="00461C2B">
        <w:rPr>
          <w:rFonts w:ascii="Arial" w:hAnsi="Arial" w:cs="Arial"/>
          <w:sz w:val="22"/>
          <w:szCs w:val="22"/>
        </w:rPr>
        <w:t>Installation of monitoring devices in selected communities</w:t>
      </w:r>
    </w:p>
    <w:p w14:paraId="49A66FF7" w14:textId="77777777" w:rsidR="009E1DFA" w:rsidRPr="00461C2B" w:rsidRDefault="009E1DFA" w:rsidP="00461C2B">
      <w:pPr>
        <w:numPr>
          <w:ilvl w:val="0"/>
          <w:numId w:val="7"/>
        </w:numPr>
        <w:spacing w:line="360" w:lineRule="auto"/>
        <w:rPr>
          <w:rFonts w:ascii="Arial" w:hAnsi="Arial" w:cs="Arial"/>
          <w:sz w:val="22"/>
          <w:szCs w:val="22"/>
        </w:rPr>
      </w:pPr>
      <w:r w:rsidRPr="00461C2B">
        <w:rPr>
          <w:rFonts w:ascii="Arial" w:hAnsi="Arial" w:cs="Arial"/>
          <w:sz w:val="22"/>
          <w:szCs w:val="22"/>
        </w:rPr>
        <w:t>Launch of educational campaigns in schools and healthcare centres</w:t>
      </w:r>
    </w:p>
    <w:p w14:paraId="11222110" w14:textId="77777777" w:rsidR="009E1DFA" w:rsidRPr="00461C2B" w:rsidRDefault="009E1DFA" w:rsidP="00461C2B">
      <w:pPr>
        <w:numPr>
          <w:ilvl w:val="0"/>
          <w:numId w:val="7"/>
        </w:numPr>
        <w:spacing w:line="360" w:lineRule="auto"/>
        <w:rPr>
          <w:rFonts w:ascii="Arial" w:hAnsi="Arial" w:cs="Arial"/>
          <w:sz w:val="22"/>
          <w:szCs w:val="22"/>
        </w:rPr>
      </w:pPr>
      <w:r w:rsidRPr="00461C2B">
        <w:rPr>
          <w:rFonts w:ascii="Arial" w:hAnsi="Arial" w:cs="Arial"/>
          <w:sz w:val="22"/>
          <w:szCs w:val="22"/>
        </w:rPr>
        <w:t>Initial behaviour-change initiatives</w:t>
      </w:r>
    </w:p>
    <w:p w14:paraId="655B1D7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Phase 3 – Citywide Expansion (Months 19–36)</w:t>
      </w:r>
    </w:p>
    <w:p w14:paraId="7386DA23" w14:textId="77777777" w:rsidR="009E1DFA" w:rsidRPr="00461C2B" w:rsidRDefault="009E1DFA" w:rsidP="00461C2B">
      <w:pPr>
        <w:numPr>
          <w:ilvl w:val="0"/>
          <w:numId w:val="8"/>
        </w:numPr>
        <w:spacing w:line="360" w:lineRule="auto"/>
        <w:rPr>
          <w:rFonts w:ascii="Arial" w:hAnsi="Arial" w:cs="Arial"/>
          <w:sz w:val="22"/>
          <w:szCs w:val="22"/>
        </w:rPr>
      </w:pPr>
      <w:r w:rsidRPr="00461C2B">
        <w:rPr>
          <w:rFonts w:ascii="Arial" w:hAnsi="Arial" w:cs="Arial"/>
          <w:sz w:val="22"/>
          <w:szCs w:val="22"/>
        </w:rPr>
        <w:t>Expansion of monitoring network across Birmingham</w:t>
      </w:r>
    </w:p>
    <w:p w14:paraId="176B647B" w14:textId="77777777" w:rsidR="009E1DFA" w:rsidRPr="00461C2B" w:rsidRDefault="009E1DFA" w:rsidP="00461C2B">
      <w:pPr>
        <w:numPr>
          <w:ilvl w:val="0"/>
          <w:numId w:val="8"/>
        </w:numPr>
        <w:spacing w:line="360" w:lineRule="auto"/>
        <w:rPr>
          <w:rFonts w:ascii="Arial" w:hAnsi="Arial" w:cs="Arial"/>
          <w:sz w:val="22"/>
          <w:szCs w:val="22"/>
        </w:rPr>
      </w:pPr>
      <w:r w:rsidRPr="00461C2B">
        <w:rPr>
          <w:rFonts w:ascii="Arial" w:hAnsi="Arial" w:cs="Arial"/>
          <w:sz w:val="22"/>
          <w:szCs w:val="22"/>
        </w:rPr>
        <w:t>Integration of air quality data into healthcare advice systems</w:t>
      </w:r>
    </w:p>
    <w:p w14:paraId="0DFA8E97" w14:textId="77777777" w:rsidR="009E1DFA" w:rsidRPr="00461C2B" w:rsidRDefault="009E1DFA" w:rsidP="00461C2B">
      <w:pPr>
        <w:numPr>
          <w:ilvl w:val="0"/>
          <w:numId w:val="8"/>
        </w:numPr>
        <w:spacing w:line="360" w:lineRule="auto"/>
        <w:rPr>
          <w:rFonts w:ascii="Arial" w:hAnsi="Arial" w:cs="Arial"/>
          <w:sz w:val="22"/>
          <w:szCs w:val="22"/>
        </w:rPr>
      </w:pPr>
      <w:r w:rsidRPr="00461C2B">
        <w:rPr>
          <w:rFonts w:ascii="Arial" w:hAnsi="Arial" w:cs="Arial"/>
          <w:sz w:val="22"/>
          <w:szCs w:val="22"/>
        </w:rPr>
        <w:t>Evaluation and policy recommendations</w:t>
      </w:r>
    </w:p>
    <w:p w14:paraId="603CEA68" w14:textId="33F1C24C" w:rsidR="009E1DFA" w:rsidRPr="00461C2B" w:rsidRDefault="009E1DFA" w:rsidP="00461C2B">
      <w:pPr>
        <w:spacing w:line="360" w:lineRule="auto"/>
        <w:rPr>
          <w:rFonts w:ascii="Arial" w:hAnsi="Arial" w:cs="Arial"/>
          <w:sz w:val="22"/>
          <w:szCs w:val="22"/>
        </w:rPr>
      </w:pPr>
    </w:p>
    <w:p w14:paraId="1BF9706D"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f) Development and Regulations</w:t>
      </w:r>
    </w:p>
    <w:p w14:paraId="4B5AB481"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 campaign must comply with several UK regulatory frameworks and standards, including:</w:t>
      </w:r>
    </w:p>
    <w:p w14:paraId="71CB8776" w14:textId="77777777" w:rsidR="009E1DFA" w:rsidRPr="00461C2B" w:rsidRDefault="009E1DFA" w:rsidP="00461C2B">
      <w:pPr>
        <w:numPr>
          <w:ilvl w:val="0"/>
          <w:numId w:val="9"/>
        </w:numPr>
        <w:spacing w:line="360" w:lineRule="auto"/>
        <w:rPr>
          <w:rFonts w:ascii="Arial" w:hAnsi="Arial" w:cs="Arial"/>
          <w:sz w:val="22"/>
          <w:szCs w:val="22"/>
        </w:rPr>
      </w:pPr>
      <w:r w:rsidRPr="00461C2B">
        <w:rPr>
          <w:rFonts w:ascii="Arial" w:hAnsi="Arial" w:cs="Arial"/>
          <w:sz w:val="22"/>
          <w:szCs w:val="22"/>
        </w:rPr>
        <w:t>Environment Act 2021, which sets legally binding targets for reducing PM2.5 levels in England.</w:t>
      </w:r>
    </w:p>
    <w:p w14:paraId="2818A877" w14:textId="77777777" w:rsidR="009E1DFA" w:rsidRPr="00461C2B" w:rsidRDefault="009E1DFA" w:rsidP="00461C2B">
      <w:pPr>
        <w:numPr>
          <w:ilvl w:val="0"/>
          <w:numId w:val="9"/>
        </w:numPr>
        <w:spacing w:line="360" w:lineRule="auto"/>
        <w:rPr>
          <w:rFonts w:ascii="Arial" w:hAnsi="Arial" w:cs="Arial"/>
          <w:sz w:val="22"/>
          <w:szCs w:val="22"/>
        </w:rPr>
      </w:pPr>
      <w:r w:rsidRPr="00461C2B">
        <w:rPr>
          <w:rFonts w:ascii="Arial" w:hAnsi="Arial" w:cs="Arial"/>
          <w:sz w:val="22"/>
          <w:szCs w:val="22"/>
        </w:rPr>
        <w:lastRenderedPageBreak/>
        <w:t>UK Air Quality Standards Regulations 2010, which establish limits for particulate matter concentrations.</w:t>
      </w:r>
    </w:p>
    <w:p w14:paraId="5503949A" w14:textId="5B192019" w:rsidR="009E1DFA" w:rsidRPr="00461C2B" w:rsidRDefault="009E1DFA" w:rsidP="00461C2B">
      <w:pPr>
        <w:numPr>
          <w:ilvl w:val="0"/>
          <w:numId w:val="9"/>
        </w:numPr>
        <w:spacing w:line="360" w:lineRule="auto"/>
        <w:rPr>
          <w:rFonts w:ascii="Arial" w:hAnsi="Arial" w:cs="Arial"/>
          <w:sz w:val="22"/>
          <w:szCs w:val="22"/>
        </w:rPr>
      </w:pPr>
      <w:r w:rsidRPr="00461C2B">
        <w:rPr>
          <w:rFonts w:ascii="Arial" w:hAnsi="Arial" w:cs="Arial"/>
          <w:sz w:val="22"/>
          <w:szCs w:val="22"/>
        </w:rPr>
        <w:t xml:space="preserve">General Data Protection Regulation (GDPR) and the UK Data Protection Act 2018, </w:t>
      </w:r>
      <w:r w:rsidR="00B03503">
        <w:rPr>
          <w:rFonts w:ascii="Arial" w:hAnsi="Arial" w:cs="Arial"/>
          <w:sz w:val="22"/>
          <w:szCs w:val="22"/>
        </w:rPr>
        <w:t xml:space="preserve">managing collection of </w:t>
      </w:r>
      <w:r w:rsidRPr="00461C2B">
        <w:rPr>
          <w:rFonts w:ascii="Arial" w:hAnsi="Arial" w:cs="Arial"/>
          <w:sz w:val="22"/>
          <w:szCs w:val="22"/>
        </w:rPr>
        <w:t>data collected through digital platforms or health services is securely managed.</w:t>
      </w:r>
    </w:p>
    <w:p w14:paraId="0568BAB4"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In addition, partnerships with NHS organisations must comply with NHS digital governance standards and professional healthcare regulations.</w:t>
      </w:r>
    </w:p>
    <w:p w14:paraId="1DCF4E4E"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These frameworks ensure that the campaign aligns with national environmental and health policies while maintaining public trust and data security.</w:t>
      </w:r>
    </w:p>
    <w:p w14:paraId="394204A8"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g) Technology Integration</w:t>
      </w:r>
    </w:p>
    <w:p w14:paraId="34B96FB5"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Technology is central to the effectiveness of the Breathe Birmingham campaign.</w:t>
      </w:r>
    </w:p>
    <w:p w14:paraId="48FF41F4"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A mobile application will provide residents with:</w:t>
      </w:r>
    </w:p>
    <w:p w14:paraId="03920742" w14:textId="77777777" w:rsidR="009E1DFA" w:rsidRPr="00461C2B" w:rsidRDefault="009E1DFA" w:rsidP="00461C2B">
      <w:pPr>
        <w:numPr>
          <w:ilvl w:val="0"/>
          <w:numId w:val="10"/>
        </w:numPr>
        <w:spacing w:line="360" w:lineRule="auto"/>
        <w:rPr>
          <w:rFonts w:ascii="Arial" w:hAnsi="Arial" w:cs="Arial"/>
          <w:sz w:val="22"/>
          <w:szCs w:val="22"/>
        </w:rPr>
      </w:pPr>
      <w:r w:rsidRPr="00461C2B">
        <w:rPr>
          <w:rFonts w:ascii="Arial" w:hAnsi="Arial" w:cs="Arial"/>
          <w:sz w:val="22"/>
          <w:szCs w:val="22"/>
        </w:rPr>
        <w:t>Real-time air quality alerts</w:t>
      </w:r>
    </w:p>
    <w:p w14:paraId="142D2BBF" w14:textId="77777777" w:rsidR="009E1DFA" w:rsidRPr="00461C2B" w:rsidRDefault="009E1DFA" w:rsidP="00461C2B">
      <w:pPr>
        <w:numPr>
          <w:ilvl w:val="0"/>
          <w:numId w:val="10"/>
        </w:numPr>
        <w:spacing w:line="360" w:lineRule="auto"/>
        <w:rPr>
          <w:rFonts w:ascii="Arial" w:hAnsi="Arial" w:cs="Arial"/>
          <w:sz w:val="22"/>
          <w:szCs w:val="22"/>
        </w:rPr>
      </w:pPr>
      <w:r w:rsidRPr="00461C2B">
        <w:rPr>
          <w:rFonts w:ascii="Arial" w:hAnsi="Arial" w:cs="Arial"/>
          <w:sz w:val="22"/>
          <w:szCs w:val="22"/>
        </w:rPr>
        <w:t>Personal exposure tracking</w:t>
      </w:r>
    </w:p>
    <w:p w14:paraId="23F3FDC7" w14:textId="77777777" w:rsidR="009E1DFA" w:rsidRPr="00461C2B" w:rsidRDefault="009E1DFA" w:rsidP="00461C2B">
      <w:pPr>
        <w:numPr>
          <w:ilvl w:val="0"/>
          <w:numId w:val="10"/>
        </w:numPr>
        <w:spacing w:line="360" w:lineRule="auto"/>
        <w:rPr>
          <w:rFonts w:ascii="Arial" w:hAnsi="Arial" w:cs="Arial"/>
          <w:sz w:val="22"/>
          <w:szCs w:val="22"/>
        </w:rPr>
      </w:pPr>
      <w:r w:rsidRPr="00461C2B">
        <w:rPr>
          <w:rFonts w:ascii="Arial" w:hAnsi="Arial" w:cs="Arial"/>
          <w:sz w:val="22"/>
          <w:szCs w:val="22"/>
        </w:rPr>
        <w:t>Health advice tailored to pollution levels</w:t>
      </w:r>
    </w:p>
    <w:p w14:paraId="625B8864" w14:textId="77777777" w:rsidR="009E1DFA" w:rsidRPr="00461C2B" w:rsidRDefault="009E1DFA" w:rsidP="00461C2B">
      <w:pPr>
        <w:numPr>
          <w:ilvl w:val="0"/>
          <w:numId w:val="10"/>
        </w:numPr>
        <w:spacing w:line="360" w:lineRule="auto"/>
        <w:rPr>
          <w:rFonts w:ascii="Arial" w:hAnsi="Arial" w:cs="Arial"/>
          <w:sz w:val="22"/>
          <w:szCs w:val="22"/>
        </w:rPr>
      </w:pPr>
      <w:r w:rsidRPr="00461C2B">
        <w:rPr>
          <w:rFonts w:ascii="Arial" w:hAnsi="Arial" w:cs="Arial"/>
          <w:sz w:val="22"/>
          <w:szCs w:val="22"/>
        </w:rPr>
        <w:t>Recommendations for low-pollution routes for walking or cycling</w:t>
      </w:r>
    </w:p>
    <w:p w14:paraId="6C8C6102"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Artificial intelligence tools could also analyse sensor data to identify pollution patterns and predict high-risk periods, enabling early public warnings.</w:t>
      </w:r>
    </w:p>
    <w:p w14:paraId="60726D28"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Low-cost air quality sensors allow communities to monitor local pollution levels more effectively than traditional monitoring systems alone. Research has shown that these technologies can significantly enhance environmental monitoring at the household level (University of Birmingham, 2025).</w:t>
      </w:r>
    </w:p>
    <w:p w14:paraId="20D272DF"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By combining data analytics, mobile applications, and community sensors, the campaign makes environmental health information accessible and actionable.</w:t>
      </w:r>
    </w:p>
    <w:p w14:paraId="0723F948"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h) Dissemination: How the Innovation Will Be Promoted</w:t>
      </w:r>
    </w:p>
    <w:p w14:paraId="0A1EEE84"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Successful adoption of the campaign requires widespread engagement with stakeholders and the public.</w:t>
      </w:r>
    </w:p>
    <w:p w14:paraId="5FB0E9A2"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Dissemination strategies include:</w:t>
      </w:r>
    </w:p>
    <w:p w14:paraId="20FFE816"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Media and Public Awareness</w:t>
      </w:r>
    </w:p>
    <w:p w14:paraId="14774D9D" w14:textId="77777777" w:rsidR="009E1DFA" w:rsidRPr="00461C2B" w:rsidRDefault="009E1DFA" w:rsidP="00461C2B">
      <w:pPr>
        <w:numPr>
          <w:ilvl w:val="0"/>
          <w:numId w:val="11"/>
        </w:numPr>
        <w:spacing w:line="360" w:lineRule="auto"/>
        <w:rPr>
          <w:rFonts w:ascii="Arial" w:hAnsi="Arial" w:cs="Arial"/>
          <w:sz w:val="22"/>
          <w:szCs w:val="22"/>
        </w:rPr>
      </w:pPr>
      <w:r w:rsidRPr="00461C2B">
        <w:rPr>
          <w:rFonts w:ascii="Arial" w:hAnsi="Arial" w:cs="Arial"/>
          <w:sz w:val="22"/>
          <w:szCs w:val="22"/>
        </w:rPr>
        <w:lastRenderedPageBreak/>
        <w:t>Social media campaigns promoting clean air behaviours</w:t>
      </w:r>
    </w:p>
    <w:p w14:paraId="3FE94DA9" w14:textId="77777777" w:rsidR="009E1DFA" w:rsidRPr="00461C2B" w:rsidRDefault="009E1DFA" w:rsidP="00461C2B">
      <w:pPr>
        <w:numPr>
          <w:ilvl w:val="0"/>
          <w:numId w:val="11"/>
        </w:numPr>
        <w:spacing w:line="360" w:lineRule="auto"/>
        <w:rPr>
          <w:rFonts w:ascii="Arial" w:hAnsi="Arial" w:cs="Arial"/>
          <w:sz w:val="22"/>
          <w:szCs w:val="22"/>
        </w:rPr>
      </w:pPr>
      <w:r w:rsidRPr="00461C2B">
        <w:rPr>
          <w:rFonts w:ascii="Arial" w:hAnsi="Arial" w:cs="Arial"/>
          <w:sz w:val="22"/>
          <w:szCs w:val="22"/>
        </w:rPr>
        <w:t>Local radio and television advertisements</w:t>
      </w:r>
    </w:p>
    <w:p w14:paraId="74552D20" w14:textId="77777777" w:rsidR="009E1DFA" w:rsidRPr="00461C2B" w:rsidRDefault="009E1DFA" w:rsidP="00461C2B">
      <w:pPr>
        <w:numPr>
          <w:ilvl w:val="0"/>
          <w:numId w:val="11"/>
        </w:numPr>
        <w:spacing w:line="360" w:lineRule="auto"/>
        <w:rPr>
          <w:rFonts w:ascii="Arial" w:hAnsi="Arial" w:cs="Arial"/>
          <w:sz w:val="22"/>
          <w:szCs w:val="22"/>
        </w:rPr>
      </w:pPr>
      <w:r w:rsidRPr="00461C2B">
        <w:rPr>
          <w:rFonts w:ascii="Arial" w:hAnsi="Arial" w:cs="Arial"/>
          <w:sz w:val="22"/>
          <w:szCs w:val="22"/>
        </w:rPr>
        <w:t>Posters and information materials in healthcare facilities</w:t>
      </w:r>
    </w:p>
    <w:p w14:paraId="02B11193"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Healthcare Integration</w:t>
      </w:r>
    </w:p>
    <w:p w14:paraId="5DFBEC13"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Healthcare professionals will distribute educational materials to patients with respiratory or cardiovascular conditions, encouraging participation in the campaign.</w:t>
      </w:r>
    </w:p>
    <w:p w14:paraId="249C6D2C"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Community Engagement</w:t>
      </w:r>
    </w:p>
    <w:p w14:paraId="2014FA6B"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Public workshops and school programmes will encourage residents to take part in air monitoring and pollution reduction activities.</w:t>
      </w:r>
    </w:p>
    <w:p w14:paraId="5FD78EA5"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Partnerships with Institutions</w:t>
      </w:r>
    </w:p>
    <w:p w14:paraId="6B883D7C"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Collaboration with universities, environmental organisations, and local authorities will ensure that the campaign is supported by scientific evidence and policy expertise.</w:t>
      </w:r>
    </w:p>
    <w:p w14:paraId="64ABAD50"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Through these strategies, Breathe Birmingham aims to create a city-wide movement that promotes collective responsibility for clean air.</w:t>
      </w:r>
    </w:p>
    <w:p w14:paraId="03BB91B5" w14:textId="77777777" w:rsidR="009E1DFA" w:rsidRPr="00C22497" w:rsidRDefault="009E1DFA" w:rsidP="00461C2B">
      <w:pPr>
        <w:spacing w:line="360" w:lineRule="auto"/>
        <w:rPr>
          <w:rFonts w:ascii="Arial" w:hAnsi="Arial" w:cs="Arial"/>
          <w:b/>
          <w:bCs/>
          <w:sz w:val="22"/>
          <w:szCs w:val="22"/>
        </w:rPr>
      </w:pPr>
      <w:r w:rsidRPr="00C22497">
        <w:rPr>
          <w:rFonts w:ascii="Arial" w:hAnsi="Arial" w:cs="Arial"/>
          <w:b/>
          <w:bCs/>
          <w:sz w:val="22"/>
          <w:szCs w:val="22"/>
        </w:rPr>
        <w:t>j) Conclusion</w:t>
      </w:r>
    </w:p>
    <w:p w14:paraId="4DD18EEA"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Air pollution remains a critical public health challenge in Birmingham, with PM2.5 contributing to hundreds of premature deaths each year. Existing policies have made progress in reducing certain pollutants, but gaps remain in addressing fine particulate matter and its widespread health impacts.</w:t>
      </w:r>
    </w:p>
    <w:p w14:paraId="7B648FC1" w14:textId="7415DAAA" w:rsidR="009E1DFA" w:rsidRPr="00461C2B" w:rsidRDefault="00C22497" w:rsidP="00461C2B">
      <w:pPr>
        <w:spacing w:line="360" w:lineRule="auto"/>
        <w:rPr>
          <w:rFonts w:ascii="Arial" w:hAnsi="Arial" w:cs="Arial"/>
          <w:sz w:val="22"/>
          <w:szCs w:val="22"/>
        </w:rPr>
      </w:pPr>
      <w:r w:rsidRPr="00461C2B">
        <w:rPr>
          <w:rFonts w:ascii="Arial" w:hAnsi="Arial" w:cs="Arial"/>
          <w:sz w:val="22"/>
          <w:szCs w:val="22"/>
        </w:rPr>
        <w:t>The Clean</w:t>
      </w:r>
      <w:r w:rsidR="00DD5172" w:rsidRPr="00461C2B">
        <w:rPr>
          <w:rFonts w:ascii="Arial" w:hAnsi="Arial" w:cs="Arial"/>
          <w:sz w:val="22"/>
          <w:szCs w:val="22"/>
        </w:rPr>
        <w:t xml:space="preserve"> </w:t>
      </w:r>
      <w:r w:rsidR="009E1DFA" w:rsidRPr="00461C2B">
        <w:rPr>
          <w:rFonts w:ascii="Arial" w:hAnsi="Arial" w:cs="Arial"/>
          <w:sz w:val="22"/>
          <w:szCs w:val="22"/>
        </w:rPr>
        <w:t>Breathe Birmingham campaign offers an innovative and collaborative solution that integrates technology, community engagement, and healthcare services to reduce pollution exposure and improve population health.</w:t>
      </w:r>
    </w:p>
    <w:p w14:paraId="5BEBDCC4"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By empowering residents with real-time air quality information, promoting behavioural change, and supporting healthcare professionals in addressing environmental health risks, the campaign can significantly enhance the wellbeing of vulnerable communities.</w:t>
      </w:r>
    </w:p>
    <w:p w14:paraId="02813C93" w14:textId="77777777" w:rsidR="009E1DFA" w:rsidRPr="00461C2B" w:rsidRDefault="009E1DFA" w:rsidP="00461C2B">
      <w:pPr>
        <w:spacing w:line="360" w:lineRule="auto"/>
        <w:rPr>
          <w:rFonts w:ascii="Arial" w:hAnsi="Arial" w:cs="Arial"/>
          <w:sz w:val="22"/>
          <w:szCs w:val="22"/>
        </w:rPr>
      </w:pPr>
      <w:r w:rsidRPr="00461C2B">
        <w:rPr>
          <w:rFonts w:ascii="Arial" w:hAnsi="Arial" w:cs="Arial"/>
          <w:sz w:val="22"/>
          <w:szCs w:val="22"/>
        </w:rPr>
        <w:t>Ultimately, tackling air pollution requires collective action from individuals, institutions, and policymakers. With coordinated implementation and strong community participation, Breathe Birmingham has the potential to transform how the city approaches environmental health and create a cleaner, healthier future for all.</w:t>
      </w:r>
    </w:p>
    <w:p w14:paraId="4226A32E" w14:textId="3AEE8BB3" w:rsidR="009E1DFA" w:rsidRPr="00461C2B" w:rsidRDefault="009E1DFA" w:rsidP="00461C2B">
      <w:pPr>
        <w:spacing w:line="360" w:lineRule="auto"/>
        <w:rPr>
          <w:rFonts w:ascii="Arial" w:hAnsi="Arial" w:cs="Arial"/>
          <w:sz w:val="22"/>
          <w:szCs w:val="22"/>
        </w:rPr>
      </w:pPr>
    </w:p>
    <w:p w14:paraId="6F62484D" w14:textId="200FFEFD" w:rsidR="00E15805" w:rsidRDefault="00E15805" w:rsidP="00461C2B">
      <w:pPr>
        <w:spacing w:line="360" w:lineRule="auto"/>
        <w:rPr>
          <w:rFonts w:ascii="Arial" w:hAnsi="Arial" w:cs="Arial"/>
          <w:b/>
          <w:bCs/>
          <w:sz w:val="22"/>
          <w:szCs w:val="22"/>
        </w:rPr>
      </w:pPr>
      <w:r w:rsidRPr="00E15805">
        <w:rPr>
          <w:rFonts w:ascii="Arial" w:hAnsi="Arial" w:cs="Arial"/>
          <w:b/>
          <w:bCs/>
          <w:sz w:val="22"/>
          <w:szCs w:val="22"/>
        </w:rPr>
        <w:lastRenderedPageBreak/>
        <w:t>References:</w:t>
      </w:r>
    </w:p>
    <w:p w14:paraId="0D90435B" w14:textId="656C9F93" w:rsidR="00E15805" w:rsidRPr="00A60CB3" w:rsidRDefault="00E15805" w:rsidP="00E15805">
      <w:pPr>
        <w:spacing w:line="360" w:lineRule="auto"/>
        <w:rPr>
          <w:rFonts w:ascii="Arial" w:hAnsi="Arial" w:cs="Arial"/>
          <w:sz w:val="22"/>
          <w:szCs w:val="22"/>
        </w:rPr>
      </w:pPr>
      <w:r w:rsidRPr="00A60CB3">
        <w:rPr>
          <w:rFonts w:ascii="Arial" w:hAnsi="Arial" w:cs="Arial"/>
          <w:sz w:val="22"/>
          <w:szCs w:val="22"/>
        </w:rPr>
        <w:t xml:space="preserve"> University of Birmingham (2024) </w:t>
      </w:r>
      <w:r w:rsidRPr="00A60CB3">
        <w:rPr>
          <w:rFonts w:ascii="Arial" w:hAnsi="Arial" w:cs="Arial"/>
          <w:i/>
          <w:iCs/>
          <w:sz w:val="22"/>
          <w:szCs w:val="22"/>
        </w:rPr>
        <w:t>Woodburning creates major PM2.5 air pollution issue in the West Midlands</w:t>
      </w:r>
      <w:r w:rsidRPr="00A60CB3">
        <w:rPr>
          <w:rFonts w:ascii="Arial" w:hAnsi="Arial" w:cs="Arial"/>
          <w:sz w:val="22"/>
          <w:szCs w:val="22"/>
        </w:rPr>
        <w:t xml:space="preserve">. Available at: </w:t>
      </w:r>
      <w:hyperlink r:id="rId6" w:history="1">
        <w:r w:rsidRPr="00A60CB3">
          <w:rPr>
            <w:rStyle w:val="Hyperlink"/>
            <w:rFonts w:ascii="Arial" w:hAnsi="Arial" w:cs="Arial"/>
            <w:sz w:val="22"/>
            <w:szCs w:val="22"/>
          </w:rPr>
          <w:t>https://www.birmingham.ac.uk</w:t>
        </w:r>
      </w:hyperlink>
      <w:r w:rsidRPr="00A60CB3">
        <w:rPr>
          <w:rFonts w:ascii="Arial" w:hAnsi="Arial" w:cs="Arial"/>
          <w:sz w:val="22"/>
          <w:szCs w:val="22"/>
        </w:rPr>
        <w:t xml:space="preserve"> (Accessed: 14 March 2026).</w:t>
      </w:r>
    </w:p>
    <w:p w14:paraId="7274AD88" w14:textId="77777777" w:rsidR="00E15805" w:rsidRPr="00A60CB3" w:rsidRDefault="00E15805" w:rsidP="00E15805">
      <w:pPr>
        <w:spacing w:line="360" w:lineRule="auto"/>
        <w:rPr>
          <w:rFonts w:ascii="Arial" w:hAnsi="Arial" w:cs="Arial"/>
          <w:sz w:val="22"/>
          <w:szCs w:val="22"/>
        </w:rPr>
      </w:pPr>
      <w:r w:rsidRPr="00A60CB3">
        <w:rPr>
          <w:rFonts w:ascii="Arial" w:hAnsi="Arial" w:cs="Arial"/>
          <w:sz w:val="22"/>
          <w:szCs w:val="22"/>
        </w:rPr>
        <w:t>Allen, G. (2011). </w:t>
      </w:r>
      <w:r w:rsidRPr="00A60CB3">
        <w:rPr>
          <w:rFonts w:ascii="Arial" w:hAnsi="Arial" w:cs="Arial"/>
          <w:i/>
          <w:iCs/>
          <w:sz w:val="22"/>
          <w:szCs w:val="22"/>
        </w:rPr>
        <w:t>Early intervention: the next steps</w:t>
      </w:r>
      <w:r w:rsidRPr="00A60CB3">
        <w:rPr>
          <w:rFonts w:ascii="Arial" w:hAnsi="Arial" w:cs="Arial"/>
          <w:sz w:val="22"/>
          <w:szCs w:val="22"/>
        </w:rPr>
        <w:t>. [online] GOV.UK. Available at: https://www.gov.uk/government/publications/early-intervention-the-next-steps--2.</w:t>
      </w:r>
    </w:p>
    <w:p w14:paraId="01323272" w14:textId="77777777" w:rsidR="00E15805" w:rsidRPr="00A60CB3" w:rsidRDefault="00E15805" w:rsidP="00E15805">
      <w:pPr>
        <w:spacing w:line="360" w:lineRule="auto"/>
        <w:rPr>
          <w:rFonts w:ascii="Arial" w:hAnsi="Arial" w:cs="Arial"/>
          <w:sz w:val="22"/>
          <w:szCs w:val="22"/>
        </w:rPr>
      </w:pPr>
      <w:r w:rsidRPr="00A60CB3">
        <w:rPr>
          <w:rFonts w:ascii="Arial" w:hAnsi="Arial" w:cs="Arial"/>
          <w:sz w:val="22"/>
          <w:szCs w:val="22"/>
        </w:rPr>
        <w:t>BIRMINGHAM.GOV.UK. (2020). Available at: https://www.birmingham.gov.uk/ (Accessed 1 Apr. 2026).</w:t>
      </w:r>
    </w:p>
    <w:p w14:paraId="7DC5F296" w14:textId="77777777" w:rsidR="00E15805" w:rsidRPr="00A60CB3" w:rsidRDefault="00E15805" w:rsidP="00E15805">
      <w:pPr>
        <w:spacing w:line="360" w:lineRule="auto"/>
        <w:rPr>
          <w:rFonts w:ascii="Arial" w:hAnsi="Arial" w:cs="Arial"/>
          <w:sz w:val="22"/>
          <w:szCs w:val="22"/>
        </w:rPr>
      </w:pPr>
      <w:r w:rsidRPr="00A60CB3">
        <w:rPr>
          <w:rFonts w:ascii="Arial" w:hAnsi="Arial" w:cs="Arial"/>
          <w:sz w:val="22"/>
          <w:szCs w:val="22"/>
        </w:rPr>
        <w:t>Davies, C. and Ward, H. (2012). </w:t>
      </w:r>
      <w:r w:rsidRPr="00A60CB3">
        <w:rPr>
          <w:rFonts w:ascii="Arial" w:hAnsi="Arial" w:cs="Arial"/>
          <w:i/>
          <w:iCs/>
          <w:sz w:val="22"/>
          <w:szCs w:val="22"/>
        </w:rPr>
        <w:t>Safeguarding Children Across Services</w:t>
      </w:r>
      <w:r w:rsidRPr="00A60CB3">
        <w:rPr>
          <w:rFonts w:ascii="Arial" w:hAnsi="Arial" w:cs="Arial"/>
          <w:sz w:val="22"/>
          <w:szCs w:val="22"/>
        </w:rPr>
        <w:t xml:space="preserve">. [online] </w:t>
      </w:r>
      <w:proofErr w:type="spellStart"/>
      <w:proofErr w:type="gramStart"/>
      <w:r w:rsidRPr="00A60CB3">
        <w:rPr>
          <w:rFonts w:ascii="Arial" w:hAnsi="Arial" w:cs="Arial"/>
          <w:sz w:val="22"/>
          <w:szCs w:val="22"/>
        </w:rPr>
        <w:t>doi:https</w:t>
      </w:r>
      <w:proofErr w:type="spellEnd"/>
      <w:r w:rsidRPr="00A60CB3">
        <w:rPr>
          <w:rFonts w:ascii="Arial" w:hAnsi="Arial" w:cs="Arial"/>
          <w:sz w:val="22"/>
          <w:szCs w:val="22"/>
        </w:rPr>
        <w:t>://doi.org/10.13140/2.1.3740.3208</w:t>
      </w:r>
      <w:proofErr w:type="gramEnd"/>
      <w:r w:rsidRPr="00A60CB3">
        <w:rPr>
          <w:rFonts w:ascii="Arial" w:hAnsi="Arial" w:cs="Arial"/>
          <w:sz w:val="22"/>
          <w:szCs w:val="22"/>
        </w:rPr>
        <w:t>.</w:t>
      </w:r>
    </w:p>
    <w:p w14:paraId="2DF86705" w14:textId="77777777" w:rsidR="00E15805" w:rsidRPr="00A60CB3" w:rsidRDefault="00E15805" w:rsidP="00E15805">
      <w:pPr>
        <w:spacing w:line="360" w:lineRule="auto"/>
        <w:rPr>
          <w:rFonts w:ascii="Arial" w:hAnsi="Arial" w:cs="Arial"/>
          <w:sz w:val="22"/>
          <w:szCs w:val="22"/>
        </w:rPr>
      </w:pPr>
      <w:r w:rsidRPr="00A60CB3">
        <w:rPr>
          <w:rFonts w:ascii="Arial" w:hAnsi="Arial" w:cs="Arial"/>
          <w:sz w:val="22"/>
          <w:szCs w:val="22"/>
        </w:rPr>
        <w:t>GOV. UK. (2026). Available at: https://www.gov.uk/government/organisations/uk-health-security-agency (Accessed 1 Apr. 2026).</w:t>
      </w:r>
    </w:p>
    <w:p w14:paraId="2D94F9DE" w14:textId="77777777" w:rsidR="00E15805" w:rsidRPr="00A60CB3" w:rsidRDefault="00E15805" w:rsidP="00E15805">
      <w:pPr>
        <w:spacing w:line="360" w:lineRule="auto"/>
        <w:rPr>
          <w:rFonts w:ascii="Arial" w:hAnsi="Arial" w:cs="Arial"/>
          <w:sz w:val="22"/>
          <w:szCs w:val="22"/>
        </w:rPr>
      </w:pPr>
      <w:r w:rsidRPr="00A60CB3">
        <w:rPr>
          <w:rFonts w:ascii="Arial" w:hAnsi="Arial" w:cs="Arial"/>
          <w:sz w:val="22"/>
          <w:szCs w:val="22"/>
        </w:rPr>
        <w:t>NHS (2026). Available at: https://www.england.nhs.uk/nhsidentity/identity-guidelines/nhs-logo/ (Accessed 1 Apr. 2026).</w:t>
      </w:r>
    </w:p>
    <w:p w14:paraId="47428553" w14:textId="77777777" w:rsidR="00E15805" w:rsidRPr="00A60CB3" w:rsidRDefault="00E15805" w:rsidP="00E15805">
      <w:pPr>
        <w:spacing w:line="360" w:lineRule="auto"/>
        <w:rPr>
          <w:rFonts w:ascii="Arial" w:hAnsi="Arial" w:cs="Arial"/>
          <w:sz w:val="22"/>
          <w:szCs w:val="22"/>
        </w:rPr>
      </w:pPr>
      <w:r w:rsidRPr="00A60CB3">
        <w:rPr>
          <w:rFonts w:ascii="Arial" w:hAnsi="Arial" w:cs="Arial"/>
          <w:sz w:val="22"/>
          <w:szCs w:val="22"/>
        </w:rPr>
        <w:t xml:space="preserve">time.com, dreams (2021). Available at: https://thumbs.dreamstime.com/z/aerial-view-birmingham-bullring-city-centre-cityscape-skyline-uk-august-pamoramic-rotunda-building-retail-330609897.jpg (Accessed 29 Mar. 2026). </w:t>
      </w:r>
    </w:p>
    <w:p w14:paraId="5E01AC86" w14:textId="77777777" w:rsidR="00E15805" w:rsidRPr="00A60CB3" w:rsidRDefault="00E15805" w:rsidP="00E15805">
      <w:pPr>
        <w:spacing w:line="360" w:lineRule="auto"/>
        <w:rPr>
          <w:rFonts w:ascii="Arial" w:hAnsi="Arial" w:cs="Arial"/>
          <w:sz w:val="22"/>
          <w:szCs w:val="22"/>
        </w:rPr>
      </w:pPr>
      <w:r w:rsidRPr="00A60CB3">
        <w:rPr>
          <w:rFonts w:ascii="Arial" w:hAnsi="Arial" w:cs="Arial"/>
          <w:sz w:val="22"/>
          <w:szCs w:val="22"/>
        </w:rPr>
        <w:t xml:space="preserve">University of Birmingham (2025) </w:t>
      </w:r>
      <w:r w:rsidRPr="00A60CB3">
        <w:rPr>
          <w:rFonts w:ascii="Arial" w:hAnsi="Arial" w:cs="Arial"/>
          <w:i/>
          <w:iCs/>
          <w:sz w:val="22"/>
          <w:szCs w:val="22"/>
        </w:rPr>
        <w:t>Air pollution levels may be higher inside homes than outside</w:t>
      </w:r>
      <w:r w:rsidRPr="00A60CB3">
        <w:rPr>
          <w:rFonts w:ascii="Arial" w:hAnsi="Arial" w:cs="Arial"/>
          <w:sz w:val="22"/>
          <w:szCs w:val="22"/>
        </w:rPr>
        <w:t xml:space="preserve">. Available at: </w:t>
      </w:r>
      <w:hyperlink r:id="rId7" w:history="1">
        <w:r w:rsidRPr="00A60CB3">
          <w:rPr>
            <w:rStyle w:val="Hyperlink"/>
            <w:rFonts w:ascii="Arial" w:hAnsi="Arial" w:cs="Arial"/>
            <w:sz w:val="22"/>
            <w:szCs w:val="22"/>
          </w:rPr>
          <w:t>https://www.birmingham.ac.uk</w:t>
        </w:r>
      </w:hyperlink>
      <w:r w:rsidRPr="00A60CB3">
        <w:rPr>
          <w:rFonts w:ascii="Arial" w:hAnsi="Arial" w:cs="Arial"/>
          <w:sz w:val="22"/>
          <w:szCs w:val="22"/>
        </w:rPr>
        <w:t xml:space="preserve"> (Accessed: 14 March 2026).</w:t>
      </w:r>
    </w:p>
    <w:p w14:paraId="014475B0" w14:textId="77777777" w:rsidR="00E15805" w:rsidRPr="00A60CB3" w:rsidRDefault="00E15805" w:rsidP="00E15805">
      <w:pPr>
        <w:spacing w:line="360" w:lineRule="auto"/>
        <w:rPr>
          <w:rFonts w:ascii="Arial" w:hAnsi="Arial" w:cs="Arial"/>
          <w:sz w:val="22"/>
          <w:szCs w:val="22"/>
        </w:rPr>
      </w:pPr>
      <w:r w:rsidRPr="00A60CB3">
        <w:rPr>
          <w:rFonts w:ascii="Arial" w:hAnsi="Arial" w:cs="Arial"/>
          <w:sz w:val="22"/>
          <w:szCs w:val="22"/>
        </w:rPr>
        <w:t xml:space="preserve">World Health Organization (2021) </w:t>
      </w:r>
      <w:r w:rsidRPr="00A60CB3">
        <w:rPr>
          <w:rFonts w:ascii="Arial" w:hAnsi="Arial" w:cs="Arial"/>
          <w:i/>
          <w:iCs/>
          <w:sz w:val="22"/>
          <w:szCs w:val="22"/>
        </w:rPr>
        <w:t>WHO global air quality guidelines</w:t>
      </w:r>
      <w:r w:rsidRPr="00A60CB3">
        <w:rPr>
          <w:rFonts w:ascii="Arial" w:hAnsi="Arial" w:cs="Arial"/>
          <w:sz w:val="22"/>
          <w:szCs w:val="22"/>
        </w:rPr>
        <w:t>. Geneva: WHO.</w:t>
      </w:r>
    </w:p>
    <w:p w14:paraId="3EC3C32D" w14:textId="77777777" w:rsidR="00E15805" w:rsidRPr="00E15805" w:rsidRDefault="00E15805" w:rsidP="00461C2B">
      <w:pPr>
        <w:spacing w:line="360" w:lineRule="auto"/>
        <w:rPr>
          <w:rFonts w:ascii="Arial" w:hAnsi="Arial" w:cs="Arial"/>
          <w:b/>
          <w:bCs/>
          <w:sz w:val="22"/>
          <w:szCs w:val="22"/>
        </w:rPr>
      </w:pPr>
    </w:p>
    <w:sectPr w:rsidR="00E15805" w:rsidRPr="00E158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B26F4"/>
    <w:multiLevelType w:val="multilevel"/>
    <w:tmpl w:val="564E4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4F4880"/>
    <w:multiLevelType w:val="multilevel"/>
    <w:tmpl w:val="350A4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75552B"/>
    <w:multiLevelType w:val="multilevel"/>
    <w:tmpl w:val="3AAAF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861805"/>
    <w:multiLevelType w:val="multilevel"/>
    <w:tmpl w:val="3B6AD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B026DC"/>
    <w:multiLevelType w:val="multilevel"/>
    <w:tmpl w:val="0B7AC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A1689A"/>
    <w:multiLevelType w:val="multilevel"/>
    <w:tmpl w:val="4A12F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2C5D7B"/>
    <w:multiLevelType w:val="multilevel"/>
    <w:tmpl w:val="F904A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E218FD"/>
    <w:multiLevelType w:val="multilevel"/>
    <w:tmpl w:val="CE74F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763029"/>
    <w:multiLevelType w:val="multilevel"/>
    <w:tmpl w:val="84A65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595D98"/>
    <w:multiLevelType w:val="multilevel"/>
    <w:tmpl w:val="9806B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121D9B"/>
    <w:multiLevelType w:val="multilevel"/>
    <w:tmpl w:val="FACAA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F13C09"/>
    <w:multiLevelType w:val="multilevel"/>
    <w:tmpl w:val="DE0AD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0516973">
    <w:abstractNumId w:val="1"/>
  </w:num>
  <w:num w:numId="2" w16cid:durableId="438765322">
    <w:abstractNumId w:val="11"/>
  </w:num>
  <w:num w:numId="3" w16cid:durableId="155269729">
    <w:abstractNumId w:val="4"/>
  </w:num>
  <w:num w:numId="4" w16cid:durableId="1486236476">
    <w:abstractNumId w:val="9"/>
  </w:num>
  <w:num w:numId="5" w16cid:durableId="2028285985">
    <w:abstractNumId w:val="8"/>
  </w:num>
  <w:num w:numId="6" w16cid:durableId="1714622610">
    <w:abstractNumId w:val="0"/>
  </w:num>
  <w:num w:numId="7" w16cid:durableId="1131628096">
    <w:abstractNumId w:val="10"/>
  </w:num>
  <w:num w:numId="8" w16cid:durableId="1890680447">
    <w:abstractNumId w:val="6"/>
  </w:num>
  <w:num w:numId="9" w16cid:durableId="1936403573">
    <w:abstractNumId w:val="2"/>
  </w:num>
  <w:num w:numId="10" w16cid:durableId="991638017">
    <w:abstractNumId w:val="7"/>
  </w:num>
  <w:num w:numId="11" w16cid:durableId="2089302721">
    <w:abstractNumId w:val="3"/>
  </w:num>
  <w:num w:numId="12" w16cid:durableId="3431744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DFA"/>
    <w:rsid w:val="000345C9"/>
    <w:rsid w:val="001C5488"/>
    <w:rsid w:val="002A00BE"/>
    <w:rsid w:val="003813AE"/>
    <w:rsid w:val="00461C2B"/>
    <w:rsid w:val="006005FB"/>
    <w:rsid w:val="00647C6F"/>
    <w:rsid w:val="006E4B3F"/>
    <w:rsid w:val="006F112E"/>
    <w:rsid w:val="00722345"/>
    <w:rsid w:val="007B4EFB"/>
    <w:rsid w:val="007D405C"/>
    <w:rsid w:val="007E0072"/>
    <w:rsid w:val="00822AA0"/>
    <w:rsid w:val="00880CDA"/>
    <w:rsid w:val="00892F31"/>
    <w:rsid w:val="008D204C"/>
    <w:rsid w:val="00946F36"/>
    <w:rsid w:val="00993E48"/>
    <w:rsid w:val="009E1DFA"/>
    <w:rsid w:val="00AF18D3"/>
    <w:rsid w:val="00B03503"/>
    <w:rsid w:val="00BC14B6"/>
    <w:rsid w:val="00BC533D"/>
    <w:rsid w:val="00C22497"/>
    <w:rsid w:val="00C8109D"/>
    <w:rsid w:val="00DD5172"/>
    <w:rsid w:val="00E15805"/>
    <w:rsid w:val="00EA05A6"/>
    <w:rsid w:val="00F37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E4F07"/>
  <w15:chartTrackingRefBased/>
  <w15:docId w15:val="{A23C1B78-3FEE-4F52-95DB-3791137C8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D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1D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D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D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D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D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D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D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D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D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1D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D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D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D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D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D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D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DFA"/>
    <w:rPr>
      <w:rFonts w:eastAsiaTheme="majorEastAsia" w:cstheme="majorBidi"/>
      <w:color w:val="272727" w:themeColor="text1" w:themeTint="D8"/>
    </w:rPr>
  </w:style>
  <w:style w:type="paragraph" w:styleId="Title">
    <w:name w:val="Title"/>
    <w:basedOn w:val="Normal"/>
    <w:next w:val="Normal"/>
    <w:link w:val="TitleChar"/>
    <w:uiPriority w:val="10"/>
    <w:qFormat/>
    <w:rsid w:val="009E1D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D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D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D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DFA"/>
    <w:pPr>
      <w:spacing w:before="160"/>
      <w:jc w:val="center"/>
    </w:pPr>
    <w:rPr>
      <w:i/>
      <w:iCs/>
      <w:color w:val="404040" w:themeColor="text1" w:themeTint="BF"/>
    </w:rPr>
  </w:style>
  <w:style w:type="character" w:customStyle="1" w:styleId="QuoteChar">
    <w:name w:val="Quote Char"/>
    <w:basedOn w:val="DefaultParagraphFont"/>
    <w:link w:val="Quote"/>
    <w:uiPriority w:val="29"/>
    <w:rsid w:val="009E1DFA"/>
    <w:rPr>
      <w:i/>
      <w:iCs/>
      <w:color w:val="404040" w:themeColor="text1" w:themeTint="BF"/>
    </w:rPr>
  </w:style>
  <w:style w:type="paragraph" w:styleId="ListParagraph">
    <w:name w:val="List Paragraph"/>
    <w:basedOn w:val="Normal"/>
    <w:uiPriority w:val="34"/>
    <w:qFormat/>
    <w:rsid w:val="009E1DFA"/>
    <w:pPr>
      <w:ind w:left="720"/>
      <w:contextualSpacing/>
    </w:pPr>
  </w:style>
  <w:style w:type="character" w:styleId="IntenseEmphasis">
    <w:name w:val="Intense Emphasis"/>
    <w:basedOn w:val="DefaultParagraphFont"/>
    <w:uiPriority w:val="21"/>
    <w:qFormat/>
    <w:rsid w:val="009E1DFA"/>
    <w:rPr>
      <w:i/>
      <w:iCs/>
      <w:color w:val="0F4761" w:themeColor="accent1" w:themeShade="BF"/>
    </w:rPr>
  </w:style>
  <w:style w:type="paragraph" w:styleId="IntenseQuote">
    <w:name w:val="Intense Quote"/>
    <w:basedOn w:val="Normal"/>
    <w:next w:val="Normal"/>
    <w:link w:val="IntenseQuoteChar"/>
    <w:uiPriority w:val="30"/>
    <w:qFormat/>
    <w:rsid w:val="009E1D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DFA"/>
    <w:rPr>
      <w:i/>
      <w:iCs/>
      <w:color w:val="0F4761" w:themeColor="accent1" w:themeShade="BF"/>
    </w:rPr>
  </w:style>
  <w:style w:type="character" w:styleId="IntenseReference">
    <w:name w:val="Intense Reference"/>
    <w:basedOn w:val="DefaultParagraphFont"/>
    <w:uiPriority w:val="32"/>
    <w:qFormat/>
    <w:rsid w:val="009E1DFA"/>
    <w:rPr>
      <w:b/>
      <w:bCs/>
      <w:smallCaps/>
      <w:color w:val="0F4761" w:themeColor="accent1" w:themeShade="BF"/>
      <w:spacing w:val="5"/>
    </w:rPr>
  </w:style>
  <w:style w:type="character" w:styleId="Hyperlink">
    <w:name w:val="Hyperlink"/>
    <w:basedOn w:val="DefaultParagraphFont"/>
    <w:uiPriority w:val="99"/>
    <w:unhideWhenUsed/>
    <w:rsid w:val="009E1DFA"/>
    <w:rPr>
      <w:color w:val="467886" w:themeColor="hyperlink"/>
      <w:u w:val="single"/>
    </w:rPr>
  </w:style>
  <w:style w:type="character" w:styleId="UnresolvedMention">
    <w:name w:val="Unresolved Mention"/>
    <w:basedOn w:val="DefaultParagraphFont"/>
    <w:uiPriority w:val="99"/>
    <w:semiHidden/>
    <w:unhideWhenUsed/>
    <w:rsid w:val="009E1DFA"/>
    <w:rPr>
      <w:color w:val="605E5C"/>
      <w:shd w:val="clear" w:color="auto" w:fill="E1DFDD"/>
    </w:rPr>
  </w:style>
  <w:style w:type="character" w:styleId="FollowedHyperlink">
    <w:name w:val="FollowedHyperlink"/>
    <w:basedOn w:val="DefaultParagraphFont"/>
    <w:uiPriority w:val="99"/>
    <w:semiHidden/>
    <w:unhideWhenUsed/>
    <w:rsid w:val="00822A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irmingham.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rmingham.ac.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153</TotalTime>
  <Pages>9</Pages>
  <Words>1870</Words>
  <Characters>10663</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Qasim Hasan (2410267)</dc:creator>
  <cp:keywords/>
  <dc:description/>
  <cp:lastModifiedBy>Qasim Hasan (2410267)</cp:lastModifiedBy>
  <cp:revision>9</cp:revision>
  <dcterms:created xsi:type="dcterms:W3CDTF">2026-03-14T11:34:00Z</dcterms:created>
  <dcterms:modified xsi:type="dcterms:W3CDTF">2026-04-01T12:31:00Z</dcterms:modified>
</cp:coreProperties>
</file>