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835726" w14:textId="77777777" w:rsidR="002F1C9B" w:rsidRDefault="002F1C9B">
      <w:pPr>
        <w:rPr>
          <w:u w:val="single"/>
        </w:rPr>
      </w:pPr>
    </w:p>
    <w:p w14:paraId="728C026C" w14:textId="47A077C7" w:rsidR="002F1C9B" w:rsidRDefault="002F1C9B">
      <w:pPr>
        <w:rPr>
          <w:u w:val="single"/>
        </w:rPr>
      </w:pPr>
      <w:r>
        <w:rPr>
          <w:u w:val="single"/>
        </w:rPr>
        <w:t>In the modern era of business, the traditional methods of budgeting are fast becoming outdated. In dire need of modernising, the process needs to adopt a more ‘fast’ and ‘agile’ approach (Hope and Fraser, 2003). Failure to do will render the process redundant, with the current process being referred to as ‘a joke’ (Jensen, 2001), ‘a thing of the past’ (</w:t>
      </w:r>
      <w:proofErr w:type="spellStart"/>
      <w:r>
        <w:rPr>
          <w:u w:val="single"/>
        </w:rPr>
        <w:t>Gurton</w:t>
      </w:r>
      <w:proofErr w:type="spellEnd"/>
      <w:r>
        <w:rPr>
          <w:u w:val="single"/>
        </w:rPr>
        <w:t>, 1999), and ‘the last bastion of soviet style’ planning’ (Hope and Fraser, 2003)</w:t>
      </w:r>
    </w:p>
    <w:p w14:paraId="13C04EF5" w14:textId="77777777" w:rsidR="002F1C9B" w:rsidRDefault="002F1C9B">
      <w:pPr>
        <w:rPr>
          <w:u w:val="single"/>
        </w:rPr>
      </w:pPr>
    </w:p>
    <w:p w14:paraId="7FBB2AB6" w14:textId="77777777" w:rsidR="002F1C9B" w:rsidRDefault="002F1C9B">
      <w:pPr>
        <w:rPr>
          <w:u w:val="single"/>
        </w:rPr>
      </w:pPr>
    </w:p>
    <w:p w14:paraId="3F9354DE" w14:textId="77777777" w:rsidR="002F1C9B" w:rsidRDefault="002F1C9B">
      <w:pPr>
        <w:rPr>
          <w:u w:val="single"/>
        </w:rPr>
      </w:pPr>
    </w:p>
    <w:p w14:paraId="2C8463EC" w14:textId="77777777" w:rsidR="002F1C9B" w:rsidRDefault="002F1C9B">
      <w:pPr>
        <w:rPr>
          <w:u w:val="single"/>
        </w:rPr>
      </w:pPr>
    </w:p>
    <w:p w14:paraId="73FE1B83" w14:textId="122B91C8" w:rsidR="002F1C9B" w:rsidRPr="002F1C9B" w:rsidRDefault="002F1C9B">
      <w:pPr>
        <w:rPr>
          <w:u w:val="single"/>
        </w:rPr>
      </w:pPr>
      <w:r w:rsidRPr="002F1C9B">
        <w:rPr>
          <w:u w:val="single"/>
        </w:rPr>
        <w:t>Exec summary</w:t>
      </w:r>
    </w:p>
    <w:p w14:paraId="1DEDFE0D" w14:textId="77777777" w:rsidR="002F1C9B" w:rsidRPr="002F1C9B" w:rsidRDefault="002F1C9B">
      <w:pPr>
        <w:rPr>
          <w:u w:val="single"/>
        </w:rPr>
      </w:pPr>
    </w:p>
    <w:p w14:paraId="51FA375F" w14:textId="77777777" w:rsidR="002F1C9B" w:rsidRPr="002F1C9B" w:rsidRDefault="002F1C9B">
      <w:pPr>
        <w:rPr>
          <w:u w:val="single"/>
        </w:rPr>
      </w:pPr>
    </w:p>
    <w:p w14:paraId="1BE9287D" w14:textId="77777777" w:rsidR="002F1C9B" w:rsidRPr="002F1C9B" w:rsidRDefault="002F1C9B">
      <w:pPr>
        <w:rPr>
          <w:u w:val="single"/>
        </w:rPr>
      </w:pPr>
    </w:p>
    <w:p w14:paraId="06469FF7" w14:textId="77777777" w:rsidR="002F1C9B" w:rsidRPr="002F1C9B" w:rsidRDefault="002F1C9B">
      <w:pPr>
        <w:rPr>
          <w:u w:val="single"/>
        </w:rPr>
      </w:pPr>
    </w:p>
    <w:p w14:paraId="36DBE35F" w14:textId="0FBA8954" w:rsidR="005A0D07" w:rsidRDefault="002F1C9B">
      <w:pPr>
        <w:rPr>
          <w:u w:val="single"/>
        </w:rPr>
      </w:pPr>
      <w:r w:rsidRPr="002F1C9B">
        <w:rPr>
          <w:u w:val="single"/>
        </w:rPr>
        <w:t xml:space="preserve">Intro </w:t>
      </w:r>
    </w:p>
    <w:p w14:paraId="02331EE1" w14:textId="7E345C86" w:rsidR="002F1C9B" w:rsidRDefault="002F1C9B">
      <w:pPr>
        <w:rPr>
          <w:u w:val="single"/>
        </w:rPr>
      </w:pPr>
    </w:p>
    <w:p w14:paraId="39CE8921" w14:textId="27CA4759" w:rsidR="002F1C9B" w:rsidRPr="002F1C9B" w:rsidRDefault="002F1C9B">
      <w:r w:rsidRPr="002F1C9B">
        <w:t>The current budgeting model appears to be becoming outdated in todays modern business environment. Newer methods are succeeding the traditional annual budgeting method and providing more freedom to managers and employees on the lower levels of organisations. This freedom is producing results and, despite not having massive influence yet, moving beyond the budget appears to be on the rise.</w:t>
      </w:r>
    </w:p>
    <w:p w14:paraId="2A9270EF" w14:textId="4F03442F" w:rsidR="002F1C9B" w:rsidRPr="002F1C9B" w:rsidRDefault="002F1C9B">
      <w:pPr>
        <w:rPr>
          <w:u w:val="single"/>
        </w:rPr>
      </w:pPr>
    </w:p>
    <w:p w14:paraId="4B5BA43A" w14:textId="15B82728" w:rsidR="002F1C9B" w:rsidRPr="002F1C9B" w:rsidRDefault="002F1C9B">
      <w:pPr>
        <w:rPr>
          <w:u w:val="single"/>
        </w:rPr>
      </w:pPr>
    </w:p>
    <w:p w14:paraId="0DF94473" w14:textId="77777777" w:rsidR="002F1C9B" w:rsidRPr="002F1C9B" w:rsidRDefault="002F1C9B" w:rsidP="002F1C9B">
      <w:pPr>
        <w:rPr>
          <w:rFonts w:ascii="Arial" w:hAnsi="Arial" w:cs="Arial"/>
          <w:sz w:val="22"/>
          <w:szCs w:val="22"/>
        </w:rPr>
      </w:pPr>
      <w:r w:rsidRPr="002F1C9B">
        <w:rPr>
          <w:rFonts w:ascii="Arial" w:hAnsi="Arial" w:cs="Arial"/>
          <w:sz w:val="22"/>
          <w:szCs w:val="22"/>
        </w:rPr>
        <w:t>Beyond budgeting offers an ‘adaptive and radically decentralised’ reform to the bureaucratic traditional annual budgeting method. (</w:t>
      </w:r>
      <w:proofErr w:type="spellStart"/>
      <w:r w:rsidRPr="002F1C9B">
        <w:rPr>
          <w:rFonts w:ascii="Arial" w:hAnsi="Arial" w:cs="Arial"/>
          <w:sz w:val="22"/>
          <w:szCs w:val="22"/>
        </w:rPr>
        <w:t>Sandalgaard</w:t>
      </w:r>
      <w:proofErr w:type="spellEnd"/>
      <w:r w:rsidRPr="002F1C9B">
        <w:rPr>
          <w:rFonts w:ascii="Arial" w:hAnsi="Arial" w:cs="Arial"/>
          <w:sz w:val="22"/>
          <w:szCs w:val="22"/>
        </w:rPr>
        <w:t xml:space="preserve"> and </w:t>
      </w:r>
      <w:proofErr w:type="spellStart"/>
      <w:r w:rsidRPr="002F1C9B">
        <w:rPr>
          <w:rFonts w:ascii="Arial" w:hAnsi="Arial" w:cs="Arial"/>
          <w:sz w:val="22"/>
          <w:szCs w:val="22"/>
        </w:rPr>
        <w:t>Bukh</w:t>
      </w:r>
      <w:proofErr w:type="spellEnd"/>
      <w:r w:rsidRPr="002F1C9B">
        <w:rPr>
          <w:rFonts w:ascii="Arial" w:hAnsi="Arial" w:cs="Arial"/>
          <w:sz w:val="22"/>
          <w:szCs w:val="22"/>
        </w:rPr>
        <w:t>, 2014). While the traditional method places the responsibility and decision making solely on executive levels, beyond budgeting allows for a free form and adaptive approach to management.</w:t>
      </w:r>
    </w:p>
    <w:p w14:paraId="2EC3A7D3" w14:textId="77777777" w:rsidR="002F1C9B" w:rsidRPr="002F1C9B" w:rsidRDefault="002F1C9B" w:rsidP="002F1C9B">
      <w:pPr>
        <w:rPr>
          <w:rFonts w:ascii="Arial" w:hAnsi="Arial" w:cs="Arial"/>
          <w:sz w:val="22"/>
          <w:szCs w:val="22"/>
        </w:rPr>
      </w:pPr>
      <w:r w:rsidRPr="002F1C9B">
        <w:rPr>
          <w:rFonts w:ascii="Arial" w:hAnsi="Arial" w:cs="Arial"/>
          <w:sz w:val="22"/>
          <w:szCs w:val="22"/>
        </w:rPr>
        <w:t>This report will address the weaknesses of the traditional budget method by breaking down both the narrow and broad sense of budgeting to establish where there is room for improvement. Furthermore, it will explore beyond budgeting as a means of surpassing the barriers that the traditional approach implies.</w:t>
      </w:r>
    </w:p>
    <w:p w14:paraId="54C2D417" w14:textId="514F56CA" w:rsidR="002F1C9B" w:rsidRPr="002F1C9B" w:rsidRDefault="002F1C9B">
      <w:pPr>
        <w:rPr>
          <w:u w:val="single"/>
        </w:rPr>
      </w:pPr>
    </w:p>
    <w:p w14:paraId="6BC15474" w14:textId="72D1D482" w:rsidR="002F1C9B" w:rsidRPr="002F1C9B" w:rsidRDefault="002F1C9B">
      <w:pPr>
        <w:rPr>
          <w:u w:val="single"/>
        </w:rPr>
      </w:pPr>
    </w:p>
    <w:p w14:paraId="76D26E7E" w14:textId="01E5CDF1" w:rsidR="002F1C9B" w:rsidRPr="002F1C9B" w:rsidRDefault="002F1C9B">
      <w:pPr>
        <w:rPr>
          <w:u w:val="single"/>
        </w:rPr>
      </w:pPr>
    </w:p>
    <w:p w14:paraId="681A34E5" w14:textId="506C24B0" w:rsidR="002F1C9B" w:rsidRPr="002F1C9B" w:rsidRDefault="002F1C9B">
      <w:pPr>
        <w:rPr>
          <w:u w:val="single"/>
        </w:rPr>
      </w:pPr>
    </w:p>
    <w:p w14:paraId="5FC84934" w14:textId="21AD44DB" w:rsidR="002F1C9B" w:rsidRPr="002F1C9B" w:rsidRDefault="002F1C9B">
      <w:pPr>
        <w:rPr>
          <w:u w:val="single"/>
        </w:rPr>
      </w:pPr>
    </w:p>
    <w:p w14:paraId="0F374DCB" w14:textId="57B01C1E" w:rsidR="002F1C9B" w:rsidRPr="002F1C9B" w:rsidRDefault="002F1C9B">
      <w:pPr>
        <w:rPr>
          <w:u w:val="single"/>
        </w:rPr>
      </w:pPr>
    </w:p>
    <w:p w14:paraId="1A338DA8" w14:textId="59D7BAFA" w:rsidR="002F1C9B" w:rsidRPr="002F1C9B" w:rsidRDefault="002F1C9B">
      <w:pPr>
        <w:rPr>
          <w:u w:val="single"/>
        </w:rPr>
      </w:pPr>
      <w:r w:rsidRPr="002F1C9B">
        <w:rPr>
          <w:u w:val="single"/>
        </w:rPr>
        <w:t>Main Body</w:t>
      </w:r>
    </w:p>
    <w:p w14:paraId="442CEDC0" w14:textId="0AA9ABEE" w:rsidR="002F1C9B" w:rsidRDefault="002F1C9B"/>
    <w:p w14:paraId="2A358063" w14:textId="582CC252" w:rsidR="002F1C9B" w:rsidRDefault="002F1C9B">
      <w:pPr>
        <w:rPr>
          <w:u w:val="single"/>
        </w:rPr>
      </w:pPr>
      <w:r w:rsidRPr="002F1C9B">
        <w:rPr>
          <w:u w:val="single"/>
        </w:rPr>
        <w:t xml:space="preserve">The annual budget </w:t>
      </w:r>
      <w:proofErr w:type="gramStart"/>
      <w:r w:rsidRPr="002F1C9B">
        <w:rPr>
          <w:u w:val="single"/>
        </w:rPr>
        <w:t>mode</w:t>
      </w:r>
      <w:r>
        <w:rPr>
          <w:u w:val="single"/>
        </w:rPr>
        <w:t>l</w:t>
      </w:r>
      <w:proofErr w:type="gramEnd"/>
      <w:r>
        <w:rPr>
          <w:u w:val="single"/>
        </w:rPr>
        <w:t>.</w:t>
      </w:r>
    </w:p>
    <w:p w14:paraId="76F72D37" w14:textId="038E9A7C" w:rsidR="002F1C9B" w:rsidRDefault="002F1C9B">
      <w:pPr>
        <w:rPr>
          <w:u w:val="single"/>
        </w:rPr>
      </w:pPr>
    </w:p>
    <w:p w14:paraId="5BC465DE" w14:textId="456B189E" w:rsidR="002F1C9B" w:rsidRPr="002F1C9B" w:rsidRDefault="002F1C9B" w:rsidP="002F1C9B">
      <w:pPr>
        <w:rPr>
          <w:rFonts w:ascii="Arial" w:hAnsi="Arial" w:cs="Arial"/>
          <w:sz w:val="22"/>
          <w:szCs w:val="22"/>
        </w:rPr>
      </w:pPr>
      <w:r w:rsidRPr="002F1C9B">
        <w:rPr>
          <w:rFonts w:ascii="Arial" w:hAnsi="Arial" w:cs="Arial"/>
          <w:sz w:val="22"/>
          <w:szCs w:val="22"/>
        </w:rPr>
        <w:t>Defined as a ‘financial and/or quantitive statement, prepared and approved prior to a period, of a policy to be pursued during the period’ (Manjit slides)</w:t>
      </w:r>
      <w:r w:rsidRPr="002F1C9B">
        <w:rPr>
          <w:rFonts w:ascii="Arial" w:hAnsi="Arial" w:cs="Arial"/>
          <w:sz w:val="22"/>
          <w:szCs w:val="22"/>
        </w:rPr>
        <w:t>.</w:t>
      </w:r>
      <w:r w:rsidRPr="002F1C9B">
        <w:rPr>
          <w:rFonts w:ascii="Arial" w:hAnsi="Arial" w:cs="Arial"/>
          <w:sz w:val="22"/>
          <w:szCs w:val="22"/>
        </w:rPr>
        <w:t xml:space="preserve"> </w:t>
      </w:r>
      <w:r w:rsidRPr="002F1C9B">
        <w:rPr>
          <w:rFonts w:ascii="Arial" w:hAnsi="Arial" w:cs="Arial"/>
          <w:sz w:val="22"/>
          <w:szCs w:val="22"/>
        </w:rPr>
        <w:t>A</w:t>
      </w:r>
      <w:r w:rsidRPr="002F1C9B">
        <w:rPr>
          <w:rFonts w:ascii="Arial" w:hAnsi="Arial" w:cs="Arial"/>
          <w:sz w:val="22"/>
          <w:szCs w:val="22"/>
        </w:rPr>
        <w:t>n annual budget aims to create a path, defined in terms of units, for cost centres to perform in line with the financial plan.</w:t>
      </w:r>
    </w:p>
    <w:p w14:paraId="064083ED" w14:textId="77777777" w:rsidR="002F1C9B" w:rsidRDefault="002F1C9B" w:rsidP="002F1C9B">
      <w:pPr>
        <w:rPr>
          <w:rFonts w:ascii="Arial" w:hAnsi="Arial" w:cs="Arial"/>
          <w:sz w:val="22"/>
          <w:szCs w:val="22"/>
        </w:rPr>
      </w:pPr>
    </w:p>
    <w:p w14:paraId="0AB4B751" w14:textId="6588AEA5" w:rsidR="002F1C9B" w:rsidRPr="002F1C9B" w:rsidRDefault="002F1C9B" w:rsidP="002F1C9B">
      <w:pPr>
        <w:rPr>
          <w:rFonts w:ascii="Arial" w:hAnsi="Arial" w:cs="Arial"/>
          <w:sz w:val="22"/>
          <w:szCs w:val="22"/>
        </w:rPr>
      </w:pPr>
      <w:r w:rsidRPr="002F1C9B">
        <w:rPr>
          <w:rFonts w:ascii="Arial" w:hAnsi="Arial" w:cs="Arial"/>
          <w:sz w:val="22"/>
          <w:szCs w:val="22"/>
        </w:rPr>
        <w:t xml:space="preserve">The Annual budget has existed and been a central role to management for ‘decades’ (Bunce, Fraser and Woodcock, 1995; </w:t>
      </w:r>
      <w:proofErr w:type="spellStart"/>
      <w:r w:rsidRPr="002F1C9B">
        <w:rPr>
          <w:rFonts w:ascii="Arial" w:hAnsi="Arial" w:cs="Arial"/>
          <w:sz w:val="22"/>
          <w:szCs w:val="22"/>
        </w:rPr>
        <w:t>Malmi</w:t>
      </w:r>
      <w:proofErr w:type="spellEnd"/>
      <w:r w:rsidRPr="002F1C9B">
        <w:rPr>
          <w:rFonts w:ascii="Arial" w:hAnsi="Arial" w:cs="Arial"/>
          <w:sz w:val="22"/>
          <w:szCs w:val="22"/>
        </w:rPr>
        <w:t xml:space="preserve"> and Brown, 2008), covering all aspects of activity within an organisation.</w:t>
      </w:r>
      <w:r>
        <w:rPr>
          <w:rFonts w:ascii="Arial" w:hAnsi="Arial" w:cs="Arial"/>
          <w:sz w:val="22"/>
          <w:szCs w:val="22"/>
        </w:rPr>
        <w:t xml:space="preserve"> Developed in a ‘relatively stable environment,’ the budget has since come under scrutiny in the modern volatile business environment (Bunce </w:t>
      </w:r>
      <w:r>
        <w:rPr>
          <w:rFonts w:ascii="Arial" w:hAnsi="Arial" w:cs="Arial"/>
          <w:i/>
          <w:sz w:val="22"/>
          <w:szCs w:val="22"/>
        </w:rPr>
        <w:t xml:space="preserve">et al., </w:t>
      </w:r>
      <w:r>
        <w:rPr>
          <w:rFonts w:ascii="Arial" w:hAnsi="Arial" w:cs="Arial"/>
          <w:sz w:val="22"/>
          <w:szCs w:val="22"/>
        </w:rPr>
        <w:t>1995), (Hope and Fraser, 2003).</w:t>
      </w:r>
    </w:p>
    <w:p w14:paraId="7EA76035" w14:textId="77777777" w:rsidR="002F1C9B" w:rsidRDefault="002F1C9B" w:rsidP="002F1C9B">
      <w:pPr>
        <w:rPr>
          <w:rFonts w:ascii="Arial" w:hAnsi="Arial" w:cs="Arial"/>
          <w:sz w:val="22"/>
          <w:szCs w:val="22"/>
        </w:rPr>
      </w:pPr>
    </w:p>
    <w:p w14:paraId="389C4336" w14:textId="7622D14E" w:rsidR="002F1C9B" w:rsidRDefault="002F1C9B" w:rsidP="002F1C9B">
      <w:pPr>
        <w:rPr>
          <w:rFonts w:ascii="Arial" w:hAnsi="Arial" w:cs="Arial"/>
          <w:sz w:val="22"/>
          <w:szCs w:val="22"/>
        </w:rPr>
      </w:pPr>
      <w:r w:rsidRPr="002F1C9B">
        <w:rPr>
          <w:rFonts w:ascii="Arial" w:hAnsi="Arial" w:cs="Arial"/>
          <w:sz w:val="22"/>
          <w:szCs w:val="22"/>
        </w:rPr>
        <w:t xml:space="preserve"> </w:t>
      </w:r>
      <w:proofErr w:type="spellStart"/>
      <w:r w:rsidRPr="002F1C9B">
        <w:rPr>
          <w:rFonts w:ascii="Arial" w:hAnsi="Arial" w:cs="Arial"/>
          <w:sz w:val="22"/>
          <w:szCs w:val="22"/>
        </w:rPr>
        <w:t>Luft</w:t>
      </w:r>
      <w:proofErr w:type="spellEnd"/>
      <w:r w:rsidRPr="002F1C9B">
        <w:rPr>
          <w:rFonts w:ascii="Arial" w:hAnsi="Arial" w:cs="Arial"/>
          <w:sz w:val="22"/>
          <w:szCs w:val="22"/>
        </w:rPr>
        <w:t xml:space="preserve"> and Shields (2003) show haw the role of the budget has been subject to study within the management accounting sector, and how criticisms of the budget have arisen</w:t>
      </w:r>
      <w:r>
        <w:rPr>
          <w:rFonts w:ascii="Arial" w:hAnsi="Arial" w:cs="Arial"/>
          <w:sz w:val="22"/>
          <w:szCs w:val="22"/>
        </w:rPr>
        <w:t>.</w:t>
      </w:r>
    </w:p>
    <w:p w14:paraId="3F343772" w14:textId="513FF63E" w:rsidR="002F1C9B" w:rsidRDefault="002F1C9B" w:rsidP="002F1C9B">
      <w:pPr>
        <w:rPr>
          <w:rFonts w:ascii="Arial" w:hAnsi="Arial" w:cs="Arial"/>
          <w:sz w:val="22"/>
          <w:szCs w:val="22"/>
        </w:rPr>
      </w:pPr>
    </w:p>
    <w:p w14:paraId="1DD67C98" w14:textId="77777777" w:rsidR="002F1C9B" w:rsidRDefault="002F1C9B" w:rsidP="002F1C9B">
      <w:pPr>
        <w:rPr>
          <w:rFonts w:ascii="Arial" w:hAnsi="Arial" w:cs="Arial"/>
          <w:sz w:val="22"/>
          <w:szCs w:val="22"/>
        </w:rPr>
      </w:pPr>
    </w:p>
    <w:p w14:paraId="40D6C00B" w14:textId="09924921" w:rsidR="002F1C9B" w:rsidRDefault="002F1C9B" w:rsidP="002F1C9B">
      <w:pPr>
        <w:rPr>
          <w:rFonts w:ascii="Arial" w:hAnsi="Arial" w:cs="Arial"/>
          <w:sz w:val="22"/>
          <w:szCs w:val="22"/>
        </w:rPr>
      </w:pPr>
    </w:p>
    <w:p w14:paraId="4C0C3661" w14:textId="77777777" w:rsidR="002F1C9B" w:rsidRPr="002F1C9B" w:rsidRDefault="002F1C9B" w:rsidP="002F1C9B">
      <w:pPr>
        <w:rPr>
          <w:rFonts w:ascii="Arial" w:hAnsi="Arial" w:cs="Arial"/>
          <w:sz w:val="22"/>
          <w:szCs w:val="22"/>
        </w:rPr>
      </w:pPr>
    </w:p>
    <w:p w14:paraId="3321B7CC" w14:textId="77777777" w:rsidR="002F1C9B" w:rsidRDefault="002F1C9B">
      <w:pPr>
        <w:rPr>
          <w:rFonts w:asciiTheme="majorHAnsi" w:hAnsiTheme="majorHAnsi" w:cstheme="majorHAnsi"/>
          <w:sz w:val="22"/>
          <w:szCs w:val="22"/>
          <w:u w:val="single"/>
        </w:rPr>
      </w:pPr>
    </w:p>
    <w:p w14:paraId="6975AF34" w14:textId="48279F93" w:rsidR="002F1C9B" w:rsidRPr="002F1C9B" w:rsidRDefault="002F1C9B">
      <w:pPr>
        <w:rPr>
          <w:rFonts w:asciiTheme="majorHAnsi" w:hAnsiTheme="majorHAnsi" w:cstheme="majorHAnsi"/>
          <w:sz w:val="22"/>
          <w:szCs w:val="22"/>
          <w:u w:val="single"/>
        </w:rPr>
      </w:pPr>
      <w:r w:rsidRPr="002F1C9B">
        <w:rPr>
          <w:rFonts w:asciiTheme="majorHAnsi" w:hAnsiTheme="majorHAnsi" w:cstheme="majorHAnsi"/>
          <w:sz w:val="22"/>
          <w:szCs w:val="22"/>
          <w:u w:val="single"/>
        </w:rPr>
        <w:lastRenderedPageBreak/>
        <w:t>Existing issues that are within</w:t>
      </w:r>
    </w:p>
    <w:p w14:paraId="1D59A537" w14:textId="1323E635" w:rsidR="002F1C9B" w:rsidRPr="002F1C9B" w:rsidRDefault="002F1C9B">
      <w:pPr>
        <w:rPr>
          <w:rFonts w:asciiTheme="majorHAnsi" w:hAnsiTheme="majorHAnsi" w:cstheme="majorHAnsi"/>
          <w:sz w:val="22"/>
          <w:szCs w:val="22"/>
          <w:u w:val="single"/>
        </w:rPr>
      </w:pPr>
    </w:p>
    <w:p w14:paraId="63432DB5" w14:textId="735C2943" w:rsidR="002F1C9B" w:rsidRPr="002F1C9B" w:rsidRDefault="002F1C9B" w:rsidP="002F1C9B">
      <w:pPr>
        <w:rPr>
          <w:rFonts w:ascii="Arial" w:hAnsi="Arial" w:cs="Arial"/>
          <w:sz w:val="22"/>
          <w:szCs w:val="22"/>
        </w:rPr>
      </w:pPr>
      <w:r w:rsidRPr="002F1C9B">
        <w:rPr>
          <w:rFonts w:ascii="Arial" w:hAnsi="Arial" w:cs="Arial"/>
          <w:sz w:val="22"/>
          <w:szCs w:val="22"/>
        </w:rPr>
        <w:t>It is the evolving nature of the modern business world that has</w:t>
      </w:r>
      <w:r>
        <w:rPr>
          <w:rFonts w:ascii="Arial" w:hAnsi="Arial" w:cs="Arial"/>
          <w:sz w:val="22"/>
          <w:szCs w:val="22"/>
        </w:rPr>
        <w:t xml:space="preserve"> been the nature of</w:t>
      </w:r>
      <w:r w:rsidRPr="002F1C9B">
        <w:rPr>
          <w:rFonts w:ascii="Arial" w:hAnsi="Arial" w:cs="Arial"/>
          <w:sz w:val="22"/>
          <w:szCs w:val="22"/>
        </w:rPr>
        <w:t xml:space="preserve"> some criticism, as it has tested the budget methods, and brought about questions regarding its efficiency compared to more modern means (Bunce </w:t>
      </w:r>
      <w:r w:rsidRPr="002F1C9B">
        <w:rPr>
          <w:rFonts w:ascii="Arial" w:hAnsi="Arial" w:cs="Arial"/>
          <w:i/>
          <w:sz w:val="22"/>
          <w:szCs w:val="22"/>
        </w:rPr>
        <w:t xml:space="preserve">et al. </w:t>
      </w:r>
      <w:r w:rsidRPr="002F1C9B">
        <w:rPr>
          <w:rFonts w:ascii="Arial" w:hAnsi="Arial" w:cs="Arial"/>
          <w:sz w:val="22"/>
          <w:szCs w:val="22"/>
        </w:rPr>
        <w:t>1995)</w:t>
      </w:r>
    </w:p>
    <w:p w14:paraId="7F53B848" w14:textId="49D1A940" w:rsidR="002F1C9B" w:rsidRPr="002F1C9B" w:rsidRDefault="002F1C9B" w:rsidP="002F1C9B">
      <w:pPr>
        <w:rPr>
          <w:rFonts w:ascii="Arial" w:hAnsi="Arial" w:cs="Arial"/>
          <w:sz w:val="22"/>
          <w:szCs w:val="22"/>
        </w:rPr>
      </w:pPr>
    </w:p>
    <w:p w14:paraId="0B56E946" w14:textId="1AB0B6BA" w:rsidR="002F1C9B" w:rsidRPr="002F1C9B" w:rsidRDefault="002F1C9B" w:rsidP="002F1C9B">
      <w:pPr>
        <w:rPr>
          <w:rFonts w:ascii="Arial" w:hAnsi="Arial" w:cs="Arial"/>
          <w:sz w:val="22"/>
          <w:szCs w:val="22"/>
        </w:rPr>
      </w:pPr>
      <w:r w:rsidRPr="002F1C9B">
        <w:rPr>
          <w:rFonts w:ascii="Arial" w:hAnsi="Arial" w:cs="Arial"/>
          <w:sz w:val="22"/>
          <w:szCs w:val="22"/>
        </w:rPr>
        <w:t>Annual budgeting</w:t>
      </w:r>
      <w:r>
        <w:rPr>
          <w:rFonts w:ascii="Arial" w:hAnsi="Arial" w:cs="Arial"/>
          <w:sz w:val="22"/>
          <w:szCs w:val="22"/>
        </w:rPr>
        <w:t xml:space="preserve"> is,</w:t>
      </w:r>
      <w:r w:rsidRPr="002F1C9B">
        <w:rPr>
          <w:rFonts w:ascii="Arial" w:hAnsi="Arial" w:cs="Arial"/>
          <w:sz w:val="22"/>
          <w:szCs w:val="22"/>
        </w:rPr>
        <w:t xml:space="preserve"> in a narrow sense</w:t>
      </w:r>
      <w:r>
        <w:rPr>
          <w:rFonts w:ascii="Arial" w:hAnsi="Arial" w:cs="Arial"/>
          <w:sz w:val="22"/>
          <w:szCs w:val="22"/>
        </w:rPr>
        <w:t>,</w:t>
      </w:r>
      <w:r w:rsidRPr="002F1C9B">
        <w:rPr>
          <w:rFonts w:ascii="Arial" w:hAnsi="Arial" w:cs="Arial"/>
          <w:sz w:val="22"/>
          <w:szCs w:val="22"/>
        </w:rPr>
        <w:t xml:space="preserve"> preparing and creating the budget</w:t>
      </w:r>
      <w:r>
        <w:rPr>
          <w:rFonts w:ascii="Arial" w:hAnsi="Arial" w:cs="Arial"/>
          <w:sz w:val="22"/>
          <w:szCs w:val="22"/>
        </w:rPr>
        <w:t xml:space="preserve"> once a year based on previous years budget. This</w:t>
      </w:r>
      <w:r w:rsidRPr="002F1C9B">
        <w:rPr>
          <w:rFonts w:ascii="Arial" w:hAnsi="Arial" w:cs="Arial"/>
          <w:sz w:val="22"/>
          <w:szCs w:val="22"/>
        </w:rPr>
        <w:t xml:space="preserve"> has weaknesses</w:t>
      </w:r>
      <w:r>
        <w:rPr>
          <w:rFonts w:ascii="Arial" w:hAnsi="Arial" w:cs="Arial"/>
          <w:sz w:val="22"/>
          <w:szCs w:val="22"/>
        </w:rPr>
        <w:t xml:space="preserve">, </w:t>
      </w:r>
      <w:r w:rsidRPr="002F1C9B">
        <w:rPr>
          <w:rFonts w:ascii="Arial" w:hAnsi="Arial" w:cs="Arial"/>
          <w:sz w:val="22"/>
          <w:szCs w:val="22"/>
        </w:rPr>
        <w:t>as the process can be cumbersome, time consuming and costly. In the broader sense, the annual preparation of a statement leads to an inflexible and rigid plan that exposes itself, should unforeseen change happen in the environment.</w:t>
      </w:r>
      <w:r>
        <w:rPr>
          <w:rFonts w:ascii="Arial" w:hAnsi="Arial" w:cs="Arial"/>
          <w:sz w:val="22"/>
          <w:szCs w:val="22"/>
        </w:rPr>
        <w:t xml:space="preserve"> This is where complex issues can arise between managers and executives and communication Is critical and the input of the managers is sometimes essential in future planning.</w:t>
      </w:r>
    </w:p>
    <w:p w14:paraId="1EAF1392" w14:textId="3D8E7CF0" w:rsidR="002F1C9B" w:rsidRPr="002F1C9B" w:rsidRDefault="002F1C9B" w:rsidP="002F1C9B">
      <w:pPr>
        <w:rPr>
          <w:rFonts w:ascii="Arial" w:hAnsi="Arial" w:cs="Arial"/>
          <w:sz w:val="22"/>
          <w:szCs w:val="22"/>
          <w:u w:val="single"/>
        </w:rPr>
      </w:pPr>
    </w:p>
    <w:p w14:paraId="322C09AC" w14:textId="30757FF5" w:rsidR="002F1C9B" w:rsidRDefault="002F1C9B" w:rsidP="002F1C9B">
      <w:pPr>
        <w:rPr>
          <w:rFonts w:asciiTheme="majorHAnsi" w:hAnsiTheme="majorHAnsi" w:cstheme="majorHAnsi"/>
          <w:sz w:val="22"/>
          <w:szCs w:val="22"/>
        </w:rPr>
      </w:pPr>
      <w:r w:rsidRPr="002F1C9B">
        <w:rPr>
          <w:rFonts w:ascii="Arial" w:hAnsi="Arial" w:cs="Arial"/>
          <w:sz w:val="22"/>
          <w:szCs w:val="22"/>
        </w:rPr>
        <w:t>Currently, budgeting adopts the typical executive ‘seat of power’ style, where it is the responsibility of the most senior person or persons in the organisation to allocate budgets. This results in a ‘command and control’ centric style</w:t>
      </w:r>
      <w:r>
        <w:rPr>
          <w:rFonts w:ascii="Arial" w:hAnsi="Arial" w:cs="Arial"/>
          <w:sz w:val="22"/>
          <w:szCs w:val="22"/>
        </w:rPr>
        <w:t xml:space="preserve"> (REFERENCE)</w:t>
      </w:r>
      <w:r w:rsidRPr="002F1C9B">
        <w:rPr>
          <w:rFonts w:ascii="Arial" w:hAnsi="Arial" w:cs="Arial"/>
          <w:sz w:val="22"/>
          <w:szCs w:val="22"/>
        </w:rPr>
        <w:t>. This style of budgeting has its own strengths and weaknesses but with ‘very few senior managers’ believing in this method, it exposes an area for a new method to be adopted.</w:t>
      </w:r>
      <w:r w:rsidRPr="002F1C9B">
        <w:rPr>
          <w:rFonts w:asciiTheme="majorHAnsi" w:hAnsiTheme="majorHAnsi" w:cstheme="majorHAnsi"/>
          <w:sz w:val="22"/>
          <w:szCs w:val="22"/>
        </w:rPr>
        <w:t xml:space="preserve"> (Manjit slides)</w:t>
      </w:r>
    </w:p>
    <w:p w14:paraId="22499304" w14:textId="7B99D50B" w:rsidR="002F1C9B" w:rsidRDefault="002F1C9B" w:rsidP="002F1C9B">
      <w:pPr>
        <w:rPr>
          <w:rFonts w:asciiTheme="majorHAnsi" w:hAnsiTheme="majorHAnsi" w:cstheme="majorHAnsi"/>
          <w:sz w:val="22"/>
          <w:szCs w:val="22"/>
        </w:rPr>
      </w:pPr>
    </w:p>
    <w:p w14:paraId="77C898C2" w14:textId="77777777" w:rsidR="002F1C9B" w:rsidRPr="002F1C9B" w:rsidRDefault="002F1C9B" w:rsidP="002F1C9B">
      <w:pPr>
        <w:rPr>
          <w:rFonts w:asciiTheme="minorHAnsi" w:hAnsiTheme="minorHAnsi" w:cstheme="minorHAnsi"/>
          <w:sz w:val="24"/>
          <w:szCs w:val="24"/>
        </w:rPr>
      </w:pPr>
      <w:r w:rsidRPr="002F1C9B">
        <w:rPr>
          <w:rFonts w:asciiTheme="minorHAnsi" w:hAnsiTheme="minorHAnsi" w:cstheme="minorHAnsi"/>
          <w:b/>
          <w:sz w:val="24"/>
          <w:szCs w:val="24"/>
          <w:u w:val="single"/>
        </w:rPr>
        <w:t>Traditional Budgeting</w:t>
      </w:r>
    </w:p>
    <w:p w14:paraId="659947FB" w14:textId="77777777" w:rsidR="002F1C9B" w:rsidRPr="002F1C9B" w:rsidRDefault="002F1C9B" w:rsidP="002F1C9B">
      <w:pPr>
        <w:rPr>
          <w:rFonts w:asciiTheme="minorHAnsi" w:hAnsiTheme="minorHAnsi" w:cstheme="minorHAnsi"/>
          <w:sz w:val="24"/>
          <w:szCs w:val="24"/>
        </w:rPr>
      </w:pPr>
      <w:r w:rsidRPr="002F1C9B">
        <w:rPr>
          <w:rFonts w:asciiTheme="minorHAnsi" w:hAnsiTheme="minorHAnsi" w:cstheme="minorHAnsi"/>
          <w:sz w:val="24"/>
          <w:szCs w:val="24"/>
        </w:rPr>
        <w:t xml:space="preserve">          Traditional Budgeting relies on the previous years budget and accounts for increase in inflation, alongside customer and market fluctuations, to process the new annual budget. </w:t>
      </w:r>
      <w:proofErr w:type="spellStart"/>
      <w:r w:rsidRPr="002F1C9B">
        <w:rPr>
          <w:rFonts w:asciiTheme="minorHAnsi" w:hAnsiTheme="minorHAnsi" w:cstheme="minorHAnsi"/>
          <w:sz w:val="24"/>
          <w:szCs w:val="24"/>
        </w:rPr>
        <w:t>Borad</w:t>
      </w:r>
      <w:proofErr w:type="spellEnd"/>
      <w:r w:rsidRPr="002F1C9B">
        <w:rPr>
          <w:rFonts w:asciiTheme="minorHAnsi" w:hAnsiTheme="minorHAnsi" w:cstheme="minorHAnsi"/>
          <w:sz w:val="24"/>
          <w:szCs w:val="24"/>
        </w:rPr>
        <w:t xml:space="preserve"> (2019) lists some of the advantages and disadvantages of this model:</w:t>
      </w:r>
    </w:p>
    <w:p w14:paraId="446B4B9D" w14:textId="77777777" w:rsidR="002F1C9B" w:rsidRPr="002F1C9B" w:rsidRDefault="002F1C9B" w:rsidP="002F1C9B">
      <w:pPr>
        <w:rPr>
          <w:rFonts w:asciiTheme="minorHAnsi" w:hAnsiTheme="minorHAnsi" w:cstheme="minorHAnsi"/>
          <w:sz w:val="24"/>
          <w:szCs w:val="24"/>
          <w:u w:val="single"/>
        </w:rPr>
      </w:pPr>
      <w:r w:rsidRPr="002F1C9B">
        <w:rPr>
          <w:rFonts w:asciiTheme="minorHAnsi" w:hAnsiTheme="minorHAnsi" w:cstheme="minorHAnsi"/>
          <w:sz w:val="24"/>
          <w:szCs w:val="24"/>
          <w:u w:val="single"/>
        </w:rPr>
        <w:t>Advantages</w:t>
      </w:r>
    </w:p>
    <w:p w14:paraId="6340A14C" w14:textId="77777777" w:rsidR="002F1C9B" w:rsidRPr="002F1C9B" w:rsidRDefault="002F1C9B" w:rsidP="002F1C9B">
      <w:pPr>
        <w:pStyle w:val="ListParagraph"/>
        <w:numPr>
          <w:ilvl w:val="0"/>
          <w:numId w:val="2"/>
        </w:numPr>
        <w:spacing w:after="160"/>
        <w:rPr>
          <w:rFonts w:asciiTheme="minorHAnsi" w:hAnsiTheme="minorHAnsi" w:cstheme="minorHAnsi"/>
          <w:sz w:val="24"/>
          <w:szCs w:val="24"/>
          <w:u w:val="single"/>
        </w:rPr>
      </w:pPr>
      <w:r w:rsidRPr="002F1C9B">
        <w:rPr>
          <w:rFonts w:asciiTheme="minorHAnsi" w:hAnsiTheme="minorHAnsi" w:cstheme="minorHAnsi"/>
          <w:sz w:val="24"/>
          <w:szCs w:val="24"/>
          <w:u w:val="single"/>
        </w:rPr>
        <w:t>Ease of implementation</w:t>
      </w:r>
    </w:p>
    <w:p w14:paraId="4178C397" w14:textId="77777777" w:rsidR="002F1C9B" w:rsidRPr="002F1C9B" w:rsidRDefault="002F1C9B" w:rsidP="002F1C9B">
      <w:pPr>
        <w:pStyle w:val="ListParagraph"/>
        <w:ind w:left="1440"/>
        <w:rPr>
          <w:rFonts w:asciiTheme="minorHAnsi" w:hAnsiTheme="minorHAnsi" w:cstheme="minorHAnsi"/>
          <w:sz w:val="24"/>
          <w:szCs w:val="24"/>
        </w:rPr>
      </w:pPr>
      <w:r w:rsidRPr="002F1C9B">
        <w:rPr>
          <w:rFonts w:asciiTheme="minorHAnsi" w:hAnsiTheme="minorHAnsi" w:cstheme="minorHAnsi"/>
          <w:sz w:val="24"/>
          <w:szCs w:val="24"/>
        </w:rPr>
        <w:t>The method uses the previous years budget as a base and results in a solid base upon which to start. In theory, this mitigates cost and time in preparing budgets.</w:t>
      </w:r>
    </w:p>
    <w:p w14:paraId="50F44FAC" w14:textId="77777777" w:rsidR="002F1C9B" w:rsidRPr="002F1C9B" w:rsidRDefault="002F1C9B" w:rsidP="002F1C9B">
      <w:pPr>
        <w:pStyle w:val="ListParagraph"/>
        <w:numPr>
          <w:ilvl w:val="0"/>
          <w:numId w:val="2"/>
        </w:numPr>
        <w:spacing w:after="160"/>
        <w:rPr>
          <w:rFonts w:asciiTheme="minorHAnsi" w:hAnsiTheme="minorHAnsi" w:cstheme="minorHAnsi"/>
          <w:sz w:val="24"/>
          <w:szCs w:val="24"/>
        </w:rPr>
      </w:pPr>
      <w:r w:rsidRPr="002F1C9B">
        <w:rPr>
          <w:rFonts w:asciiTheme="minorHAnsi" w:hAnsiTheme="minorHAnsi" w:cstheme="minorHAnsi"/>
          <w:sz w:val="24"/>
          <w:szCs w:val="24"/>
          <w:u w:val="single"/>
        </w:rPr>
        <w:t>Stability</w:t>
      </w:r>
    </w:p>
    <w:p w14:paraId="47A14ED4" w14:textId="77777777" w:rsidR="002F1C9B" w:rsidRPr="002F1C9B" w:rsidRDefault="002F1C9B" w:rsidP="002F1C9B">
      <w:pPr>
        <w:pStyle w:val="ListParagraph"/>
        <w:ind w:left="1440"/>
        <w:rPr>
          <w:rFonts w:asciiTheme="minorHAnsi" w:hAnsiTheme="minorHAnsi" w:cstheme="minorHAnsi"/>
          <w:sz w:val="24"/>
          <w:szCs w:val="24"/>
        </w:rPr>
      </w:pPr>
      <w:r w:rsidRPr="002F1C9B">
        <w:rPr>
          <w:rFonts w:asciiTheme="minorHAnsi" w:hAnsiTheme="minorHAnsi" w:cstheme="minorHAnsi"/>
          <w:sz w:val="24"/>
          <w:szCs w:val="24"/>
        </w:rPr>
        <w:t>As the method is a well know one, it makes sense to use what the business is used to. Alongside this, consistency in its use means that the entire organisation knows what to expect.</w:t>
      </w:r>
    </w:p>
    <w:p w14:paraId="1259F096" w14:textId="77777777" w:rsidR="002F1C9B" w:rsidRPr="002F1C9B" w:rsidRDefault="002F1C9B" w:rsidP="002F1C9B">
      <w:pPr>
        <w:pStyle w:val="ListParagraph"/>
        <w:numPr>
          <w:ilvl w:val="0"/>
          <w:numId w:val="2"/>
        </w:numPr>
        <w:spacing w:after="160"/>
        <w:rPr>
          <w:rFonts w:asciiTheme="minorHAnsi" w:hAnsiTheme="minorHAnsi" w:cstheme="minorHAnsi"/>
          <w:sz w:val="24"/>
          <w:szCs w:val="24"/>
        </w:rPr>
      </w:pPr>
      <w:r w:rsidRPr="002F1C9B">
        <w:rPr>
          <w:rFonts w:asciiTheme="minorHAnsi" w:hAnsiTheme="minorHAnsi" w:cstheme="minorHAnsi"/>
          <w:sz w:val="24"/>
          <w:szCs w:val="24"/>
          <w:u w:val="single"/>
        </w:rPr>
        <w:t xml:space="preserve">Consolidation </w:t>
      </w:r>
    </w:p>
    <w:p w14:paraId="1F6F6E9B" w14:textId="77777777" w:rsidR="002F1C9B" w:rsidRPr="002F1C9B" w:rsidRDefault="002F1C9B" w:rsidP="002F1C9B">
      <w:pPr>
        <w:pStyle w:val="ListParagraph"/>
        <w:ind w:left="1440"/>
        <w:rPr>
          <w:rFonts w:asciiTheme="minorHAnsi" w:hAnsiTheme="minorHAnsi" w:cstheme="minorHAnsi"/>
          <w:sz w:val="24"/>
          <w:szCs w:val="24"/>
        </w:rPr>
      </w:pPr>
      <w:r w:rsidRPr="002F1C9B">
        <w:rPr>
          <w:rFonts w:asciiTheme="minorHAnsi" w:hAnsiTheme="minorHAnsi" w:cstheme="minorHAnsi"/>
          <w:sz w:val="24"/>
          <w:szCs w:val="24"/>
        </w:rPr>
        <w:t>Traditional budgeting allows for the consolidation of underperforming projects to be merged with over performing ones, improving overall performance.</w:t>
      </w:r>
    </w:p>
    <w:p w14:paraId="10F2E80F" w14:textId="77777777" w:rsidR="002F1C9B" w:rsidRPr="002F1C9B" w:rsidRDefault="002F1C9B" w:rsidP="002F1C9B">
      <w:pPr>
        <w:pStyle w:val="ListParagraph"/>
        <w:numPr>
          <w:ilvl w:val="0"/>
          <w:numId w:val="2"/>
        </w:numPr>
        <w:spacing w:after="160"/>
        <w:rPr>
          <w:rFonts w:asciiTheme="minorHAnsi" w:hAnsiTheme="minorHAnsi" w:cstheme="minorHAnsi"/>
          <w:sz w:val="24"/>
          <w:szCs w:val="24"/>
        </w:rPr>
      </w:pPr>
      <w:r w:rsidRPr="002F1C9B">
        <w:rPr>
          <w:rFonts w:asciiTheme="minorHAnsi" w:hAnsiTheme="minorHAnsi" w:cstheme="minorHAnsi"/>
          <w:sz w:val="24"/>
          <w:szCs w:val="24"/>
          <w:u w:val="single"/>
        </w:rPr>
        <w:t>Ease of preparation</w:t>
      </w:r>
    </w:p>
    <w:p w14:paraId="51BD4052" w14:textId="77777777" w:rsidR="002F1C9B" w:rsidRPr="002F1C9B" w:rsidRDefault="002F1C9B" w:rsidP="002F1C9B">
      <w:pPr>
        <w:pStyle w:val="ListParagraph"/>
        <w:ind w:left="1440"/>
        <w:rPr>
          <w:rFonts w:asciiTheme="minorHAnsi" w:hAnsiTheme="minorHAnsi" w:cstheme="minorHAnsi"/>
          <w:sz w:val="24"/>
          <w:szCs w:val="24"/>
        </w:rPr>
      </w:pPr>
      <w:r w:rsidRPr="002F1C9B">
        <w:rPr>
          <w:rFonts w:asciiTheme="minorHAnsi" w:hAnsiTheme="minorHAnsi" w:cstheme="minorHAnsi"/>
          <w:sz w:val="24"/>
          <w:szCs w:val="24"/>
        </w:rPr>
        <w:t>Like implementation, as the budget is using previous years as a foundation, only the necessary adjustments need to be made, as opposed to creating one from scratch.</w:t>
      </w:r>
    </w:p>
    <w:p w14:paraId="64595E75" w14:textId="77777777" w:rsidR="002F1C9B" w:rsidRPr="002F1C9B" w:rsidRDefault="002F1C9B" w:rsidP="002F1C9B">
      <w:pPr>
        <w:rPr>
          <w:rFonts w:asciiTheme="minorHAnsi" w:hAnsiTheme="minorHAnsi" w:cstheme="minorHAnsi"/>
          <w:sz w:val="24"/>
          <w:szCs w:val="24"/>
          <w:u w:val="single"/>
        </w:rPr>
      </w:pPr>
      <w:r w:rsidRPr="002F1C9B">
        <w:rPr>
          <w:rFonts w:asciiTheme="minorHAnsi" w:hAnsiTheme="minorHAnsi" w:cstheme="minorHAnsi"/>
          <w:sz w:val="24"/>
          <w:szCs w:val="24"/>
          <w:u w:val="single"/>
        </w:rPr>
        <w:t>Disadvantages.</w:t>
      </w:r>
    </w:p>
    <w:p w14:paraId="53899215" w14:textId="77777777" w:rsidR="002F1C9B" w:rsidRPr="002F1C9B" w:rsidRDefault="002F1C9B" w:rsidP="002F1C9B">
      <w:pPr>
        <w:pStyle w:val="ListParagraph"/>
        <w:numPr>
          <w:ilvl w:val="0"/>
          <w:numId w:val="3"/>
        </w:numPr>
        <w:spacing w:after="160"/>
        <w:rPr>
          <w:rFonts w:asciiTheme="minorHAnsi" w:hAnsiTheme="minorHAnsi" w:cstheme="minorHAnsi"/>
          <w:sz w:val="24"/>
          <w:szCs w:val="24"/>
          <w:u w:val="single"/>
        </w:rPr>
      </w:pPr>
      <w:r w:rsidRPr="002F1C9B">
        <w:rPr>
          <w:rFonts w:asciiTheme="minorHAnsi" w:hAnsiTheme="minorHAnsi" w:cstheme="minorHAnsi"/>
          <w:sz w:val="24"/>
          <w:szCs w:val="24"/>
          <w:u w:val="single"/>
        </w:rPr>
        <w:t>Fixed</w:t>
      </w:r>
    </w:p>
    <w:p w14:paraId="5FB618D4" w14:textId="7180F27B" w:rsidR="002F1C9B" w:rsidRPr="002F1C9B" w:rsidRDefault="002F1C9B" w:rsidP="002F1C9B">
      <w:pPr>
        <w:pStyle w:val="ListParagraph"/>
        <w:ind w:left="1440"/>
        <w:rPr>
          <w:rFonts w:asciiTheme="minorHAnsi" w:hAnsiTheme="minorHAnsi" w:cstheme="minorHAnsi"/>
          <w:sz w:val="24"/>
          <w:szCs w:val="24"/>
        </w:rPr>
      </w:pPr>
      <w:r w:rsidRPr="002F1C9B">
        <w:rPr>
          <w:rFonts w:asciiTheme="minorHAnsi" w:hAnsiTheme="minorHAnsi" w:cstheme="minorHAnsi"/>
          <w:sz w:val="24"/>
          <w:szCs w:val="24"/>
        </w:rPr>
        <w:t>As it is prepared annually and adjusted at preparation, the budget may allow for some risk. This does not allow for numerous amounts of risk if they were to happen and could lead to over spending in areas.</w:t>
      </w:r>
      <w:r>
        <w:rPr>
          <w:rFonts w:asciiTheme="minorHAnsi" w:hAnsiTheme="minorHAnsi" w:cstheme="minorHAnsi"/>
          <w:sz w:val="24"/>
          <w:szCs w:val="24"/>
        </w:rPr>
        <w:t xml:space="preserve"> (Hansen </w:t>
      </w:r>
      <w:r>
        <w:rPr>
          <w:rFonts w:asciiTheme="minorHAnsi" w:hAnsiTheme="minorHAnsi" w:cstheme="minorHAnsi"/>
          <w:i/>
          <w:sz w:val="24"/>
          <w:szCs w:val="24"/>
        </w:rPr>
        <w:t>et al.,</w:t>
      </w:r>
      <w:r>
        <w:rPr>
          <w:rFonts w:asciiTheme="minorHAnsi" w:hAnsiTheme="minorHAnsi" w:cstheme="minorHAnsi"/>
          <w:sz w:val="24"/>
          <w:szCs w:val="24"/>
        </w:rPr>
        <w:t xml:space="preserve"> 2003; Hope and Fraser, 2003)</w:t>
      </w:r>
    </w:p>
    <w:p w14:paraId="67E357C0" w14:textId="77777777" w:rsidR="002F1C9B" w:rsidRPr="002F1C9B" w:rsidRDefault="002F1C9B" w:rsidP="002F1C9B">
      <w:pPr>
        <w:pStyle w:val="ListParagraph"/>
        <w:numPr>
          <w:ilvl w:val="0"/>
          <w:numId w:val="3"/>
        </w:numPr>
        <w:spacing w:after="160"/>
        <w:rPr>
          <w:rFonts w:asciiTheme="minorHAnsi" w:hAnsiTheme="minorHAnsi" w:cstheme="minorHAnsi"/>
          <w:sz w:val="24"/>
          <w:szCs w:val="24"/>
          <w:u w:val="single"/>
        </w:rPr>
      </w:pPr>
      <w:r w:rsidRPr="002F1C9B">
        <w:rPr>
          <w:rFonts w:asciiTheme="minorHAnsi" w:hAnsiTheme="minorHAnsi" w:cstheme="minorHAnsi"/>
          <w:sz w:val="24"/>
          <w:szCs w:val="24"/>
          <w:u w:val="single"/>
        </w:rPr>
        <w:t>Motivation</w:t>
      </w:r>
    </w:p>
    <w:p w14:paraId="17AA5FAE" w14:textId="77777777" w:rsidR="002F1C9B" w:rsidRPr="002F1C9B" w:rsidRDefault="002F1C9B" w:rsidP="002F1C9B">
      <w:pPr>
        <w:pStyle w:val="ListParagraph"/>
        <w:ind w:left="1440"/>
        <w:rPr>
          <w:rFonts w:asciiTheme="minorHAnsi" w:hAnsiTheme="minorHAnsi" w:cstheme="minorHAnsi"/>
          <w:sz w:val="24"/>
          <w:szCs w:val="24"/>
        </w:rPr>
      </w:pPr>
      <w:r w:rsidRPr="002F1C9B">
        <w:rPr>
          <w:rFonts w:asciiTheme="minorHAnsi" w:hAnsiTheme="minorHAnsi" w:cstheme="minorHAnsi"/>
          <w:sz w:val="24"/>
          <w:szCs w:val="24"/>
        </w:rPr>
        <w:t xml:space="preserve">The traditional budget is created and overseen at the executive level and therefor opens the possibilities that the people that are responsible for the </w:t>
      </w:r>
      <w:r w:rsidRPr="002F1C9B">
        <w:rPr>
          <w:rFonts w:asciiTheme="minorHAnsi" w:hAnsiTheme="minorHAnsi" w:cstheme="minorHAnsi"/>
          <w:sz w:val="24"/>
          <w:szCs w:val="24"/>
        </w:rPr>
        <w:lastRenderedPageBreak/>
        <w:t>cost centres may not have much insight on the budget. Despite being a key role in the cost centre, they may feel left out of critical decision making overall.</w:t>
      </w:r>
    </w:p>
    <w:p w14:paraId="7E256482" w14:textId="2515185A" w:rsidR="002F1C9B" w:rsidRPr="002F1C9B" w:rsidRDefault="002F1C9B" w:rsidP="002F1C9B">
      <w:pPr>
        <w:pStyle w:val="ListParagraph"/>
        <w:ind w:left="1440"/>
        <w:rPr>
          <w:rFonts w:asciiTheme="minorHAnsi" w:hAnsiTheme="minorHAnsi" w:cstheme="minorHAnsi"/>
          <w:sz w:val="24"/>
          <w:szCs w:val="24"/>
        </w:rPr>
      </w:pPr>
      <w:r w:rsidRPr="002F1C9B">
        <w:rPr>
          <w:rFonts w:asciiTheme="minorHAnsi" w:hAnsiTheme="minorHAnsi" w:cstheme="minorHAnsi"/>
          <w:sz w:val="24"/>
          <w:szCs w:val="24"/>
        </w:rPr>
        <w:t xml:space="preserve">           </w:t>
      </w:r>
      <w:r>
        <w:rPr>
          <w:rFonts w:asciiTheme="minorHAnsi" w:hAnsiTheme="minorHAnsi" w:cstheme="minorHAnsi"/>
          <w:sz w:val="24"/>
          <w:szCs w:val="24"/>
        </w:rPr>
        <w:t xml:space="preserve">This leads to the budget being separate from strategy leading to managers feeling disconnected from the decision-making process and creating a void (Hansen </w:t>
      </w:r>
      <w:r>
        <w:rPr>
          <w:rFonts w:asciiTheme="minorHAnsi" w:hAnsiTheme="minorHAnsi" w:cstheme="minorHAnsi"/>
          <w:i/>
          <w:sz w:val="24"/>
          <w:szCs w:val="24"/>
        </w:rPr>
        <w:t xml:space="preserve">et al., </w:t>
      </w:r>
      <w:r>
        <w:rPr>
          <w:rFonts w:asciiTheme="minorHAnsi" w:hAnsiTheme="minorHAnsi" w:cstheme="minorHAnsi"/>
          <w:sz w:val="24"/>
          <w:szCs w:val="24"/>
        </w:rPr>
        <w:t>2003; Hope and Fraser, 2003)</w:t>
      </w:r>
    </w:p>
    <w:p w14:paraId="7B8DC84F" w14:textId="77777777" w:rsidR="002F1C9B" w:rsidRPr="002F1C9B" w:rsidRDefault="002F1C9B" w:rsidP="002F1C9B">
      <w:pPr>
        <w:ind w:left="1080"/>
        <w:rPr>
          <w:rFonts w:asciiTheme="minorHAnsi" w:hAnsiTheme="minorHAnsi" w:cstheme="minorHAnsi"/>
          <w:sz w:val="24"/>
          <w:szCs w:val="24"/>
          <w:u w:val="single"/>
        </w:rPr>
      </w:pPr>
    </w:p>
    <w:p w14:paraId="074154B5" w14:textId="74B50905" w:rsidR="002F1C9B" w:rsidRDefault="002F1C9B" w:rsidP="002F1C9B">
      <w:pPr>
        <w:pStyle w:val="ListParagraph"/>
        <w:numPr>
          <w:ilvl w:val="0"/>
          <w:numId w:val="3"/>
        </w:numPr>
        <w:rPr>
          <w:rFonts w:asciiTheme="minorHAnsi" w:hAnsiTheme="minorHAnsi" w:cstheme="minorHAnsi"/>
          <w:sz w:val="24"/>
          <w:szCs w:val="24"/>
          <w:u w:val="single"/>
        </w:rPr>
      </w:pPr>
      <w:r>
        <w:rPr>
          <w:rFonts w:asciiTheme="minorHAnsi" w:hAnsiTheme="minorHAnsi" w:cstheme="minorHAnsi"/>
          <w:sz w:val="24"/>
          <w:szCs w:val="24"/>
          <w:u w:val="single"/>
        </w:rPr>
        <w:t>The budget as a fixed performance contract</w:t>
      </w:r>
    </w:p>
    <w:p w14:paraId="6027EB05" w14:textId="23CA7BFF" w:rsidR="002F1C9B" w:rsidRPr="002F1C9B" w:rsidRDefault="002F1C9B" w:rsidP="002F1C9B">
      <w:pPr>
        <w:pStyle w:val="ListParagraph"/>
        <w:ind w:left="1440"/>
        <w:rPr>
          <w:rFonts w:asciiTheme="minorHAnsi" w:hAnsiTheme="minorHAnsi" w:cstheme="minorHAnsi"/>
          <w:sz w:val="24"/>
          <w:szCs w:val="24"/>
        </w:rPr>
      </w:pPr>
      <w:r w:rsidRPr="002F1C9B">
        <w:rPr>
          <w:rFonts w:asciiTheme="minorHAnsi" w:hAnsiTheme="minorHAnsi" w:cstheme="minorHAnsi"/>
          <w:sz w:val="24"/>
          <w:szCs w:val="24"/>
        </w:rPr>
        <w:t>Using the budget in this way</w:t>
      </w:r>
      <w:r>
        <w:rPr>
          <w:rFonts w:asciiTheme="minorHAnsi" w:hAnsiTheme="minorHAnsi" w:cstheme="minorHAnsi"/>
          <w:sz w:val="24"/>
          <w:szCs w:val="24"/>
        </w:rPr>
        <w:t xml:space="preserve"> could result in unreliable evaluations (Hansen </w:t>
      </w:r>
      <w:r>
        <w:rPr>
          <w:rFonts w:asciiTheme="minorHAnsi" w:hAnsiTheme="minorHAnsi" w:cstheme="minorHAnsi"/>
          <w:i/>
          <w:sz w:val="24"/>
          <w:szCs w:val="24"/>
        </w:rPr>
        <w:t xml:space="preserve">et al., </w:t>
      </w:r>
      <w:r>
        <w:rPr>
          <w:rFonts w:asciiTheme="minorHAnsi" w:hAnsiTheme="minorHAnsi" w:cstheme="minorHAnsi"/>
          <w:sz w:val="24"/>
          <w:szCs w:val="24"/>
        </w:rPr>
        <w:t>2003, Hope and Fraser, 2003)</w:t>
      </w:r>
    </w:p>
    <w:p w14:paraId="2654B134" w14:textId="77777777" w:rsidR="002F1C9B" w:rsidRDefault="002F1C9B" w:rsidP="002F1C9B">
      <w:pPr>
        <w:pStyle w:val="ListParagraph"/>
        <w:ind w:left="1440"/>
        <w:rPr>
          <w:rFonts w:asciiTheme="minorHAnsi" w:hAnsiTheme="minorHAnsi" w:cstheme="minorHAnsi"/>
          <w:sz w:val="24"/>
          <w:szCs w:val="24"/>
        </w:rPr>
      </w:pPr>
    </w:p>
    <w:p w14:paraId="4D93CDC8" w14:textId="1E5E64E0" w:rsidR="002F1C9B" w:rsidRDefault="002F1C9B" w:rsidP="002F1C9B">
      <w:pPr>
        <w:pStyle w:val="ListParagraph"/>
        <w:numPr>
          <w:ilvl w:val="0"/>
          <w:numId w:val="3"/>
        </w:numPr>
        <w:rPr>
          <w:rFonts w:asciiTheme="minorHAnsi" w:hAnsiTheme="minorHAnsi" w:cstheme="minorHAnsi"/>
          <w:sz w:val="24"/>
          <w:szCs w:val="24"/>
          <w:u w:val="single"/>
        </w:rPr>
      </w:pPr>
      <w:r w:rsidRPr="002F1C9B">
        <w:rPr>
          <w:rFonts w:asciiTheme="minorHAnsi" w:hAnsiTheme="minorHAnsi" w:cstheme="minorHAnsi"/>
          <w:sz w:val="24"/>
          <w:szCs w:val="24"/>
          <w:u w:val="single"/>
        </w:rPr>
        <w:t>Costly and inefficient use of time</w:t>
      </w:r>
    </w:p>
    <w:p w14:paraId="2650B387" w14:textId="35540206" w:rsidR="002F1C9B" w:rsidRPr="002F1C9B" w:rsidRDefault="002F1C9B" w:rsidP="002F1C9B">
      <w:pPr>
        <w:pStyle w:val="ListParagraph"/>
        <w:ind w:left="1440"/>
        <w:rPr>
          <w:rFonts w:asciiTheme="minorHAnsi" w:hAnsiTheme="minorHAnsi" w:cstheme="minorHAnsi"/>
          <w:sz w:val="24"/>
          <w:szCs w:val="24"/>
        </w:rPr>
      </w:pPr>
      <w:r>
        <w:rPr>
          <w:rFonts w:asciiTheme="minorHAnsi" w:hAnsiTheme="minorHAnsi" w:cstheme="minorHAnsi"/>
          <w:sz w:val="24"/>
          <w:szCs w:val="24"/>
        </w:rPr>
        <w:t xml:space="preserve">As traditional budgeting is an executive level task, it uses more expensive resources to create, which may not be worth the trade-off (Hansen </w:t>
      </w:r>
      <w:r>
        <w:rPr>
          <w:rFonts w:asciiTheme="minorHAnsi" w:hAnsiTheme="minorHAnsi" w:cstheme="minorHAnsi"/>
          <w:i/>
          <w:sz w:val="24"/>
          <w:szCs w:val="24"/>
        </w:rPr>
        <w:t>et al.,</w:t>
      </w:r>
      <w:r>
        <w:rPr>
          <w:rFonts w:asciiTheme="minorHAnsi" w:hAnsiTheme="minorHAnsi" w:cstheme="minorHAnsi"/>
          <w:sz w:val="24"/>
          <w:szCs w:val="24"/>
        </w:rPr>
        <w:t xml:space="preserve"> 2003; Hope and Fraser, 2003)</w:t>
      </w:r>
    </w:p>
    <w:p w14:paraId="4D05913C" w14:textId="77777777" w:rsidR="002F1C9B" w:rsidRDefault="002F1C9B" w:rsidP="002F1C9B">
      <w:pPr>
        <w:rPr>
          <w:rFonts w:asciiTheme="minorHAnsi" w:hAnsiTheme="minorHAnsi" w:cstheme="minorHAnsi"/>
          <w:sz w:val="24"/>
          <w:szCs w:val="24"/>
          <w:u w:val="single"/>
        </w:rPr>
      </w:pPr>
    </w:p>
    <w:p w14:paraId="774A11C7" w14:textId="77777777" w:rsidR="002F1C9B" w:rsidRDefault="002F1C9B" w:rsidP="002F1C9B">
      <w:pPr>
        <w:rPr>
          <w:rFonts w:asciiTheme="minorHAnsi" w:hAnsiTheme="minorHAnsi" w:cstheme="minorHAnsi"/>
          <w:sz w:val="24"/>
          <w:szCs w:val="24"/>
          <w:u w:val="single"/>
        </w:rPr>
      </w:pPr>
    </w:p>
    <w:p w14:paraId="589D5EC4" w14:textId="77777777" w:rsidR="002F1C9B" w:rsidRDefault="002F1C9B" w:rsidP="002F1C9B">
      <w:pPr>
        <w:rPr>
          <w:rFonts w:asciiTheme="minorHAnsi" w:hAnsiTheme="minorHAnsi" w:cstheme="minorHAnsi"/>
          <w:sz w:val="24"/>
          <w:szCs w:val="24"/>
          <w:u w:val="single"/>
        </w:rPr>
      </w:pPr>
    </w:p>
    <w:p w14:paraId="705B555B" w14:textId="28496B2F" w:rsidR="002F1C9B" w:rsidRDefault="002F1C9B" w:rsidP="002F1C9B">
      <w:pPr>
        <w:rPr>
          <w:rFonts w:asciiTheme="minorHAnsi" w:hAnsiTheme="minorHAnsi" w:cstheme="minorHAnsi"/>
          <w:sz w:val="24"/>
          <w:szCs w:val="24"/>
          <w:u w:val="single"/>
        </w:rPr>
      </w:pPr>
      <w:r w:rsidRPr="002F1C9B">
        <w:rPr>
          <w:rFonts w:asciiTheme="minorHAnsi" w:hAnsiTheme="minorHAnsi" w:cstheme="minorHAnsi"/>
          <w:sz w:val="24"/>
          <w:szCs w:val="24"/>
          <w:u w:val="single"/>
        </w:rPr>
        <w:t>The current issues</w:t>
      </w:r>
      <w:r>
        <w:rPr>
          <w:rFonts w:asciiTheme="minorHAnsi" w:hAnsiTheme="minorHAnsi" w:cstheme="minorHAnsi"/>
          <w:sz w:val="24"/>
          <w:szCs w:val="24"/>
          <w:u w:val="single"/>
        </w:rPr>
        <w:t xml:space="preserve"> in the broader sense of annual budgeting</w:t>
      </w:r>
    </w:p>
    <w:p w14:paraId="23A1A5B8" w14:textId="77777777" w:rsidR="002F1C9B" w:rsidRPr="002F1C9B" w:rsidRDefault="002F1C9B" w:rsidP="002F1C9B">
      <w:pPr>
        <w:rPr>
          <w:rFonts w:asciiTheme="minorHAnsi" w:hAnsiTheme="minorHAnsi" w:cstheme="minorHAnsi"/>
          <w:sz w:val="24"/>
          <w:szCs w:val="24"/>
          <w:u w:val="single"/>
        </w:rPr>
      </w:pPr>
    </w:p>
    <w:p w14:paraId="7AE66756" w14:textId="6A0EA669" w:rsidR="002F1C9B" w:rsidRPr="002F1C9B" w:rsidRDefault="002F1C9B" w:rsidP="002F1C9B">
      <w:pPr>
        <w:rPr>
          <w:rFonts w:asciiTheme="minorHAnsi" w:hAnsiTheme="minorHAnsi" w:cstheme="minorHAnsi"/>
          <w:sz w:val="24"/>
          <w:szCs w:val="24"/>
        </w:rPr>
      </w:pPr>
      <w:r>
        <w:rPr>
          <w:rFonts w:asciiTheme="minorHAnsi" w:hAnsiTheme="minorHAnsi" w:cstheme="minorHAnsi"/>
          <w:sz w:val="24"/>
          <w:szCs w:val="24"/>
        </w:rPr>
        <w:t xml:space="preserve">          </w:t>
      </w:r>
      <w:r w:rsidRPr="002F1C9B">
        <w:rPr>
          <w:rFonts w:asciiTheme="minorHAnsi" w:hAnsiTheme="minorHAnsi" w:cstheme="minorHAnsi"/>
          <w:sz w:val="24"/>
          <w:szCs w:val="24"/>
        </w:rPr>
        <w:t>With markets becoming less predictable and with competition and customer expectation increasing, it is time to evaluate the traditional budgeting model to analyse whether it is still effective in today’s business world (</w:t>
      </w:r>
      <w:proofErr w:type="spellStart"/>
      <w:r w:rsidRPr="002F1C9B">
        <w:rPr>
          <w:rFonts w:asciiTheme="minorHAnsi" w:hAnsiTheme="minorHAnsi" w:cstheme="minorHAnsi"/>
          <w:sz w:val="24"/>
          <w:szCs w:val="24"/>
        </w:rPr>
        <w:t>Bogsnes</w:t>
      </w:r>
      <w:proofErr w:type="spellEnd"/>
      <w:r w:rsidRPr="002F1C9B">
        <w:rPr>
          <w:rFonts w:asciiTheme="minorHAnsi" w:hAnsiTheme="minorHAnsi" w:cstheme="minorHAnsi"/>
          <w:sz w:val="24"/>
          <w:szCs w:val="24"/>
        </w:rPr>
        <w:t>, 2010). The future of management may see a shift from monitoring and relying on financial budgeting to provide results and instead give more control to employees closer to the market (ibid).</w:t>
      </w:r>
    </w:p>
    <w:p w14:paraId="7D6DCF16" w14:textId="58E88437" w:rsidR="002F1C9B" w:rsidRDefault="002F1C9B" w:rsidP="002F1C9B">
      <w:pPr>
        <w:rPr>
          <w:rFonts w:asciiTheme="minorHAnsi" w:hAnsiTheme="minorHAnsi" w:cstheme="minorHAnsi"/>
          <w:sz w:val="24"/>
          <w:szCs w:val="24"/>
        </w:rPr>
      </w:pPr>
      <w:r w:rsidRPr="002F1C9B">
        <w:rPr>
          <w:rFonts w:asciiTheme="minorHAnsi" w:hAnsiTheme="minorHAnsi" w:cstheme="minorHAnsi"/>
          <w:sz w:val="24"/>
          <w:szCs w:val="24"/>
        </w:rPr>
        <w:t>The annual budgeting model relies upon previous financial years budget and alters it based on upcoming forecast. This has the potential to render the budget obsolete almost immediately as completely accurate information regarding the year cannot be obtained (</w:t>
      </w:r>
      <w:proofErr w:type="spellStart"/>
      <w:r w:rsidRPr="002F1C9B">
        <w:rPr>
          <w:rFonts w:asciiTheme="minorHAnsi" w:hAnsiTheme="minorHAnsi" w:cstheme="minorHAnsi"/>
          <w:sz w:val="24"/>
          <w:szCs w:val="24"/>
        </w:rPr>
        <w:t>Bergstrand</w:t>
      </w:r>
      <w:proofErr w:type="spellEnd"/>
      <w:r w:rsidRPr="002F1C9B">
        <w:rPr>
          <w:rFonts w:asciiTheme="minorHAnsi" w:hAnsiTheme="minorHAnsi" w:cstheme="minorHAnsi"/>
          <w:sz w:val="24"/>
          <w:szCs w:val="24"/>
        </w:rPr>
        <w:t xml:space="preserve">, 2009), and </w:t>
      </w:r>
      <w:proofErr w:type="spellStart"/>
      <w:r w:rsidRPr="002F1C9B">
        <w:rPr>
          <w:rFonts w:asciiTheme="minorHAnsi" w:hAnsiTheme="minorHAnsi" w:cstheme="minorHAnsi"/>
          <w:sz w:val="24"/>
          <w:szCs w:val="24"/>
        </w:rPr>
        <w:t>Daum</w:t>
      </w:r>
      <w:proofErr w:type="spellEnd"/>
      <w:r w:rsidRPr="002F1C9B">
        <w:rPr>
          <w:rFonts w:asciiTheme="minorHAnsi" w:hAnsiTheme="minorHAnsi" w:cstheme="minorHAnsi"/>
          <w:sz w:val="24"/>
          <w:szCs w:val="24"/>
        </w:rPr>
        <w:t xml:space="preserve"> (2002) states that it is not </w:t>
      </w:r>
      <w:proofErr w:type="gramStart"/>
      <w:r w:rsidRPr="002F1C9B">
        <w:rPr>
          <w:rFonts w:asciiTheme="minorHAnsi" w:hAnsiTheme="minorHAnsi" w:cstheme="minorHAnsi"/>
          <w:sz w:val="24"/>
          <w:szCs w:val="24"/>
        </w:rPr>
        <w:t>sufficient</w:t>
      </w:r>
      <w:proofErr w:type="gramEnd"/>
      <w:r w:rsidRPr="002F1C9B">
        <w:rPr>
          <w:rFonts w:asciiTheme="minorHAnsi" w:hAnsiTheme="minorHAnsi" w:cstheme="minorHAnsi"/>
          <w:sz w:val="24"/>
          <w:szCs w:val="24"/>
        </w:rPr>
        <w:t xml:space="preserve"> to only create a budget annually, due to the evolving markets. Furthermore, as suggested Kaplan and Norton (1996), budgets are mainly short-term financially focused, and cannot be relied upon for long term performance management.</w:t>
      </w:r>
      <w:r w:rsidRPr="002F1C9B">
        <w:rPr>
          <w:rFonts w:asciiTheme="minorHAnsi" w:hAnsiTheme="minorHAnsi" w:cstheme="minorHAnsi"/>
          <w:sz w:val="24"/>
          <w:szCs w:val="24"/>
        </w:rPr>
        <w:t xml:space="preserve"> </w:t>
      </w:r>
      <w:r>
        <w:rPr>
          <w:rFonts w:asciiTheme="minorHAnsi" w:hAnsiTheme="minorHAnsi" w:cstheme="minorHAnsi"/>
          <w:sz w:val="24"/>
          <w:szCs w:val="24"/>
        </w:rPr>
        <w:t xml:space="preserve">Despite the limitations of the budget there is research in to debunking the criticisms. </w:t>
      </w:r>
    </w:p>
    <w:p w14:paraId="6B251ABB" w14:textId="097F663B" w:rsidR="002F1C9B" w:rsidRDefault="002F1C9B" w:rsidP="002F1C9B">
      <w:pPr>
        <w:rPr>
          <w:rFonts w:asciiTheme="minorHAnsi" w:hAnsiTheme="minorHAnsi" w:cstheme="minorHAnsi"/>
          <w:sz w:val="24"/>
          <w:szCs w:val="24"/>
        </w:rPr>
      </w:pPr>
    </w:p>
    <w:p w14:paraId="7781A74B" w14:textId="7779AF05" w:rsidR="002F1C9B" w:rsidRPr="002F1C9B" w:rsidRDefault="002F1C9B" w:rsidP="002F1C9B">
      <w:pPr>
        <w:pStyle w:val="ListParagraph"/>
        <w:numPr>
          <w:ilvl w:val="0"/>
          <w:numId w:val="5"/>
        </w:numPr>
        <w:rPr>
          <w:rFonts w:asciiTheme="minorHAnsi" w:hAnsiTheme="minorHAnsi" w:cstheme="minorHAnsi"/>
          <w:sz w:val="24"/>
          <w:szCs w:val="24"/>
        </w:rPr>
      </w:pPr>
      <w:r>
        <w:rPr>
          <w:rFonts w:asciiTheme="minorHAnsi" w:hAnsiTheme="minorHAnsi" w:cstheme="minorHAnsi"/>
          <w:sz w:val="24"/>
          <w:szCs w:val="24"/>
        </w:rPr>
        <w:t>Time and money</w:t>
      </w:r>
    </w:p>
    <w:p w14:paraId="3BD81491" w14:textId="6B99D6F0" w:rsidR="002F1C9B" w:rsidRDefault="002F1C9B" w:rsidP="002F1C9B">
      <w:pPr>
        <w:rPr>
          <w:rFonts w:asciiTheme="minorHAnsi" w:hAnsiTheme="minorHAnsi" w:cstheme="minorHAnsi"/>
          <w:sz w:val="24"/>
          <w:szCs w:val="24"/>
        </w:rPr>
      </w:pPr>
    </w:p>
    <w:p w14:paraId="07D7B458" w14:textId="6561F3E6" w:rsidR="002F1C9B" w:rsidRDefault="002F1C9B" w:rsidP="002F1C9B">
      <w:pPr>
        <w:rPr>
          <w:rFonts w:asciiTheme="minorHAnsi" w:hAnsiTheme="minorHAnsi" w:cstheme="minorHAnsi"/>
          <w:sz w:val="24"/>
          <w:szCs w:val="24"/>
        </w:rPr>
      </w:pPr>
      <w:r>
        <w:rPr>
          <w:rFonts w:asciiTheme="minorHAnsi" w:hAnsiTheme="minorHAnsi" w:cstheme="minorHAnsi"/>
          <w:sz w:val="24"/>
          <w:szCs w:val="24"/>
        </w:rPr>
        <w:t xml:space="preserve">Executive level time and the subsequent cost is one of the limitations that can arise to traditional budgeting. With companies still using this method, it is reasonable to consider that in order to stay profitable, organisations have weighed up the cost to benefit. However, given the time to prepare budgets, they </w:t>
      </w:r>
      <w:proofErr w:type="gramStart"/>
      <w:r>
        <w:rPr>
          <w:rFonts w:asciiTheme="minorHAnsi" w:hAnsiTheme="minorHAnsi" w:cstheme="minorHAnsi"/>
          <w:sz w:val="24"/>
          <w:szCs w:val="24"/>
        </w:rPr>
        <w:t>are considered to be</w:t>
      </w:r>
      <w:proofErr w:type="gramEnd"/>
      <w:r>
        <w:rPr>
          <w:rFonts w:asciiTheme="minorHAnsi" w:hAnsiTheme="minorHAnsi" w:cstheme="minorHAnsi"/>
          <w:sz w:val="24"/>
          <w:szCs w:val="24"/>
        </w:rPr>
        <w:t xml:space="preserve"> of little value (Hansen </w:t>
      </w:r>
      <w:r>
        <w:rPr>
          <w:rFonts w:asciiTheme="minorHAnsi" w:hAnsiTheme="minorHAnsi" w:cstheme="minorHAnsi"/>
          <w:i/>
          <w:sz w:val="24"/>
          <w:szCs w:val="24"/>
        </w:rPr>
        <w:t xml:space="preserve">et al., </w:t>
      </w:r>
      <w:r>
        <w:rPr>
          <w:rFonts w:asciiTheme="minorHAnsi" w:hAnsiTheme="minorHAnsi" w:cstheme="minorHAnsi"/>
          <w:sz w:val="24"/>
          <w:szCs w:val="24"/>
        </w:rPr>
        <w:t>2003). Wallander (2003) argues that the time used to create a budget could be spent more effectively by providing managers with relevant information for them to make key decisions (Hope and Fraser 2003b)</w:t>
      </w:r>
    </w:p>
    <w:p w14:paraId="79D69E3C" w14:textId="39816247" w:rsidR="002F1C9B" w:rsidRDefault="002F1C9B" w:rsidP="002F1C9B">
      <w:pPr>
        <w:rPr>
          <w:rFonts w:asciiTheme="minorHAnsi" w:hAnsiTheme="minorHAnsi" w:cstheme="minorHAnsi"/>
          <w:sz w:val="24"/>
          <w:szCs w:val="24"/>
        </w:rPr>
      </w:pPr>
    </w:p>
    <w:p w14:paraId="33A408A6" w14:textId="123C58B7" w:rsidR="002F1C9B" w:rsidRDefault="002F1C9B" w:rsidP="002F1C9B">
      <w:pPr>
        <w:rPr>
          <w:rFonts w:asciiTheme="minorHAnsi" w:hAnsiTheme="minorHAnsi" w:cstheme="minorHAnsi"/>
          <w:sz w:val="24"/>
          <w:szCs w:val="24"/>
        </w:rPr>
      </w:pPr>
      <w:r>
        <w:rPr>
          <w:rFonts w:asciiTheme="minorHAnsi" w:hAnsiTheme="minorHAnsi" w:cstheme="minorHAnsi"/>
          <w:sz w:val="24"/>
          <w:szCs w:val="24"/>
        </w:rPr>
        <w:t xml:space="preserve">Despite this criticism and the report in Hope and Fraser (2003b), there are still some organisations that </w:t>
      </w:r>
      <w:proofErr w:type="gramStart"/>
      <w:r>
        <w:rPr>
          <w:rFonts w:asciiTheme="minorHAnsi" w:hAnsiTheme="minorHAnsi" w:cstheme="minorHAnsi"/>
          <w:sz w:val="24"/>
          <w:szCs w:val="24"/>
        </w:rPr>
        <w:t>are able to</w:t>
      </w:r>
      <w:proofErr w:type="gramEnd"/>
      <w:r>
        <w:rPr>
          <w:rFonts w:asciiTheme="minorHAnsi" w:hAnsiTheme="minorHAnsi" w:cstheme="minorHAnsi"/>
          <w:sz w:val="24"/>
          <w:szCs w:val="24"/>
        </w:rPr>
        <w:t xml:space="preserve"> extract the maximum value from the time spent from </w:t>
      </w:r>
      <w:r>
        <w:rPr>
          <w:rFonts w:asciiTheme="minorHAnsi" w:hAnsiTheme="minorHAnsi" w:cstheme="minorHAnsi"/>
          <w:sz w:val="24"/>
          <w:szCs w:val="24"/>
        </w:rPr>
        <w:lastRenderedPageBreak/>
        <w:t>preparing budgets. Libby and Lindsay (2010) show that some organisations can drastically reduce the time spent, and fully utilise the budget approach to their benefit.</w:t>
      </w:r>
    </w:p>
    <w:p w14:paraId="30242EBC" w14:textId="7721BC5C" w:rsidR="002F1C9B" w:rsidRDefault="002F1C9B" w:rsidP="002F1C9B">
      <w:pPr>
        <w:rPr>
          <w:rFonts w:asciiTheme="minorHAnsi" w:hAnsiTheme="minorHAnsi" w:cstheme="minorHAnsi"/>
          <w:sz w:val="24"/>
          <w:szCs w:val="24"/>
        </w:rPr>
      </w:pPr>
    </w:p>
    <w:p w14:paraId="6443FBFF" w14:textId="0D7291EA" w:rsidR="002F1C9B" w:rsidRDefault="002F1C9B" w:rsidP="002F1C9B">
      <w:pPr>
        <w:pStyle w:val="ListParagraph"/>
        <w:numPr>
          <w:ilvl w:val="0"/>
          <w:numId w:val="5"/>
        </w:numPr>
        <w:rPr>
          <w:rFonts w:asciiTheme="minorHAnsi" w:hAnsiTheme="minorHAnsi" w:cstheme="minorHAnsi"/>
          <w:sz w:val="24"/>
          <w:szCs w:val="24"/>
        </w:rPr>
      </w:pPr>
      <w:r>
        <w:rPr>
          <w:rFonts w:asciiTheme="minorHAnsi" w:hAnsiTheme="minorHAnsi" w:cstheme="minorHAnsi"/>
          <w:sz w:val="24"/>
          <w:szCs w:val="24"/>
        </w:rPr>
        <w:t>Rigid</w:t>
      </w:r>
    </w:p>
    <w:p w14:paraId="7F547035" w14:textId="3D7AF811" w:rsidR="002F1C9B" w:rsidRDefault="002F1C9B" w:rsidP="002F1C9B">
      <w:pPr>
        <w:rPr>
          <w:rFonts w:asciiTheme="minorHAnsi" w:hAnsiTheme="minorHAnsi" w:cstheme="minorHAnsi"/>
          <w:sz w:val="24"/>
          <w:szCs w:val="24"/>
        </w:rPr>
      </w:pPr>
      <w:proofErr w:type="spellStart"/>
      <w:r>
        <w:rPr>
          <w:rFonts w:asciiTheme="minorHAnsi" w:hAnsiTheme="minorHAnsi" w:cstheme="minorHAnsi"/>
          <w:sz w:val="24"/>
          <w:szCs w:val="24"/>
        </w:rPr>
        <w:t>Hansn</w:t>
      </w:r>
      <w:proofErr w:type="spellEnd"/>
      <w:r>
        <w:rPr>
          <w:rFonts w:asciiTheme="minorHAnsi" w:hAnsiTheme="minorHAnsi" w:cstheme="minorHAnsi"/>
          <w:sz w:val="24"/>
          <w:szCs w:val="24"/>
        </w:rPr>
        <w:t xml:space="preserve"> </w:t>
      </w:r>
      <w:r>
        <w:rPr>
          <w:rFonts w:asciiTheme="minorHAnsi" w:hAnsiTheme="minorHAnsi" w:cstheme="minorHAnsi"/>
          <w:i/>
          <w:sz w:val="24"/>
          <w:szCs w:val="24"/>
        </w:rPr>
        <w:t xml:space="preserve">et al. </w:t>
      </w:r>
      <w:r>
        <w:rPr>
          <w:rFonts w:asciiTheme="minorHAnsi" w:hAnsiTheme="minorHAnsi" w:cstheme="minorHAnsi"/>
          <w:sz w:val="24"/>
          <w:szCs w:val="24"/>
        </w:rPr>
        <w:t>(2003) and Wallander (1999) show that a budget can never be truly accurate due to the changing world and this renders the value of the budget less. There are methods in which organisations can counter act the environment (zero based budgeting or rolling budgets) but this would simply add more costs to an already cost diminishing process (Hope and Fraser, 2003).</w:t>
      </w:r>
    </w:p>
    <w:p w14:paraId="512F71B6" w14:textId="242A4649" w:rsidR="002F1C9B" w:rsidRDefault="002F1C9B" w:rsidP="002F1C9B">
      <w:pPr>
        <w:rPr>
          <w:rFonts w:asciiTheme="minorHAnsi" w:hAnsiTheme="minorHAnsi" w:cstheme="minorHAnsi"/>
          <w:sz w:val="24"/>
          <w:szCs w:val="24"/>
        </w:rPr>
      </w:pPr>
    </w:p>
    <w:p w14:paraId="04D718F8" w14:textId="30F5C88F" w:rsidR="002F1C9B" w:rsidRDefault="002F1C9B" w:rsidP="002F1C9B">
      <w:pPr>
        <w:rPr>
          <w:rFonts w:asciiTheme="minorHAnsi" w:hAnsiTheme="minorHAnsi" w:cstheme="minorHAnsi"/>
          <w:sz w:val="24"/>
          <w:szCs w:val="24"/>
        </w:rPr>
      </w:pPr>
      <w:r>
        <w:rPr>
          <w:rFonts w:asciiTheme="minorHAnsi" w:hAnsiTheme="minorHAnsi" w:cstheme="minorHAnsi"/>
          <w:sz w:val="24"/>
          <w:szCs w:val="24"/>
        </w:rPr>
        <w:t xml:space="preserve">Libby and Lindsell (2010) shows how organisations </w:t>
      </w:r>
      <w:proofErr w:type="gramStart"/>
      <w:r>
        <w:rPr>
          <w:rFonts w:asciiTheme="minorHAnsi" w:hAnsiTheme="minorHAnsi" w:cstheme="minorHAnsi"/>
          <w:sz w:val="24"/>
          <w:szCs w:val="24"/>
        </w:rPr>
        <w:t>are able to</w:t>
      </w:r>
      <w:proofErr w:type="gramEnd"/>
      <w:r>
        <w:rPr>
          <w:rFonts w:asciiTheme="minorHAnsi" w:hAnsiTheme="minorHAnsi" w:cstheme="minorHAnsi"/>
          <w:sz w:val="24"/>
          <w:szCs w:val="24"/>
        </w:rPr>
        <w:t xml:space="preserve"> adjust and adopt methods to adapt to the environment, while </w:t>
      </w:r>
      <w:proofErr w:type="spellStart"/>
      <w:r>
        <w:rPr>
          <w:rFonts w:asciiTheme="minorHAnsi" w:hAnsiTheme="minorHAnsi" w:cstheme="minorHAnsi"/>
          <w:sz w:val="24"/>
          <w:szCs w:val="24"/>
        </w:rPr>
        <w:t>Frow</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Marginson</w:t>
      </w:r>
      <w:proofErr w:type="spellEnd"/>
      <w:r>
        <w:rPr>
          <w:rFonts w:asciiTheme="minorHAnsi" w:hAnsiTheme="minorHAnsi" w:cstheme="minorHAnsi"/>
          <w:sz w:val="24"/>
          <w:szCs w:val="24"/>
        </w:rPr>
        <w:t xml:space="preserve"> and Ogden (2010) shows hoe organisations are able to combine the budget and other management techniques to combat the environment. Abernathy and Brownell (199) finally states that budgets alone can be used to mitigate the environmental factors, </w:t>
      </w:r>
      <w:proofErr w:type="gramStart"/>
      <w:r>
        <w:rPr>
          <w:rFonts w:asciiTheme="minorHAnsi" w:hAnsiTheme="minorHAnsi" w:cstheme="minorHAnsi"/>
          <w:sz w:val="24"/>
          <w:szCs w:val="24"/>
        </w:rPr>
        <w:t>as long as</w:t>
      </w:r>
      <w:proofErr w:type="gramEnd"/>
      <w:r>
        <w:rPr>
          <w:rFonts w:asciiTheme="minorHAnsi" w:hAnsiTheme="minorHAnsi" w:cstheme="minorHAnsi"/>
          <w:sz w:val="24"/>
          <w:szCs w:val="24"/>
        </w:rPr>
        <w:t xml:space="preserve"> the structural requirements are there for the organisation to communicate effectively.</w:t>
      </w:r>
    </w:p>
    <w:p w14:paraId="601BDF01" w14:textId="28470707" w:rsidR="002F1C9B" w:rsidRDefault="002F1C9B" w:rsidP="002F1C9B">
      <w:pPr>
        <w:rPr>
          <w:rFonts w:asciiTheme="minorHAnsi" w:hAnsiTheme="minorHAnsi" w:cstheme="minorHAnsi"/>
          <w:sz w:val="24"/>
          <w:szCs w:val="24"/>
        </w:rPr>
      </w:pPr>
    </w:p>
    <w:p w14:paraId="47E54CF7" w14:textId="7D4D9AC6" w:rsidR="002F1C9B" w:rsidRDefault="002F1C9B" w:rsidP="002F1C9B">
      <w:pPr>
        <w:pStyle w:val="ListParagraph"/>
        <w:numPr>
          <w:ilvl w:val="0"/>
          <w:numId w:val="5"/>
        </w:numPr>
        <w:rPr>
          <w:rFonts w:asciiTheme="minorHAnsi" w:hAnsiTheme="minorHAnsi" w:cstheme="minorHAnsi"/>
          <w:sz w:val="24"/>
          <w:szCs w:val="24"/>
        </w:rPr>
      </w:pPr>
      <w:r>
        <w:rPr>
          <w:rFonts w:asciiTheme="minorHAnsi" w:hAnsiTheme="minorHAnsi" w:cstheme="minorHAnsi"/>
          <w:sz w:val="24"/>
          <w:szCs w:val="24"/>
        </w:rPr>
        <w:t>Out of touch with strategy.</w:t>
      </w:r>
    </w:p>
    <w:p w14:paraId="7834860C" w14:textId="1BB3484D" w:rsidR="002F1C9B" w:rsidRPr="002F1C9B" w:rsidRDefault="002F1C9B" w:rsidP="002F1C9B">
      <w:pPr>
        <w:rPr>
          <w:rFonts w:asciiTheme="minorHAnsi" w:hAnsiTheme="minorHAnsi" w:cstheme="minorHAnsi"/>
          <w:sz w:val="24"/>
          <w:szCs w:val="24"/>
        </w:rPr>
      </w:pPr>
      <w:r>
        <w:rPr>
          <w:rFonts w:asciiTheme="minorHAnsi" w:hAnsiTheme="minorHAnsi" w:cstheme="minorHAnsi"/>
          <w:sz w:val="24"/>
          <w:szCs w:val="24"/>
        </w:rPr>
        <w:t xml:space="preserve">Hansen </w:t>
      </w:r>
      <w:r>
        <w:rPr>
          <w:rFonts w:asciiTheme="minorHAnsi" w:hAnsiTheme="minorHAnsi" w:cstheme="minorHAnsi"/>
          <w:i/>
          <w:sz w:val="24"/>
          <w:szCs w:val="24"/>
        </w:rPr>
        <w:t xml:space="preserve">et al. </w:t>
      </w:r>
      <w:r>
        <w:rPr>
          <w:rFonts w:asciiTheme="minorHAnsi" w:hAnsiTheme="minorHAnsi" w:cstheme="minorHAnsi"/>
          <w:sz w:val="24"/>
          <w:szCs w:val="24"/>
        </w:rPr>
        <w:t>(2003) states that an issue with the budget is to simply cut costs, as opposed to creating value. While some organisations use the budget to manage and set targets for the year, Kaplan and Norton (2001) shows hoe the budget is created separate from strategic planning. This is due to the budget being focused on short term goals and void of any long-term managerial strategy. Hope and Fraser (2003) states that this disconnection is due to individual department leaders wanting to improve a smaller part of the organisation, instead of the broader targets.</w:t>
      </w:r>
    </w:p>
    <w:p w14:paraId="680ADC58" w14:textId="47E983F2" w:rsidR="002F1C9B" w:rsidRDefault="002F1C9B" w:rsidP="002F1C9B">
      <w:pPr>
        <w:rPr>
          <w:rFonts w:asciiTheme="minorHAnsi" w:hAnsiTheme="minorHAnsi" w:cstheme="minorHAnsi"/>
          <w:sz w:val="24"/>
          <w:szCs w:val="24"/>
        </w:rPr>
      </w:pPr>
    </w:p>
    <w:p w14:paraId="14882E50" w14:textId="77777777" w:rsidR="002F1C9B" w:rsidRDefault="002F1C9B" w:rsidP="002F1C9B">
      <w:pPr>
        <w:rPr>
          <w:rFonts w:asciiTheme="minorHAnsi" w:hAnsiTheme="minorHAnsi" w:cstheme="minorHAnsi"/>
          <w:sz w:val="24"/>
          <w:szCs w:val="24"/>
        </w:rPr>
      </w:pPr>
      <w:r>
        <w:rPr>
          <w:rFonts w:asciiTheme="minorHAnsi" w:hAnsiTheme="minorHAnsi" w:cstheme="minorHAnsi"/>
          <w:sz w:val="24"/>
          <w:szCs w:val="24"/>
        </w:rPr>
        <w:t xml:space="preserve">Libby and Lindsell (2010) conclude that strategic behaviour is important in the budgeting process and </w:t>
      </w:r>
      <w:proofErr w:type="spellStart"/>
      <w:r>
        <w:rPr>
          <w:rFonts w:asciiTheme="minorHAnsi" w:hAnsiTheme="minorHAnsi" w:cstheme="minorHAnsi"/>
          <w:sz w:val="24"/>
          <w:szCs w:val="24"/>
        </w:rPr>
        <w:t>Frow</w:t>
      </w:r>
      <w:proofErr w:type="spellEnd"/>
      <w:r>
        <w:rPr>
          <w:rFonts w:asciiTheme="minorHAnsi" w:hAnsiTheme="minorHAnsi" w:cstheme="minorHAnsi"/>
          <w:sz w:val="24"/>
          <w:szCs w:val="24"/>
        </w:rPr>
        <w:t xml:space="preserve"> </w:t>
      </w:r>
      <w:r>
        <w:rPr>
          <w:rFonts w:asciiTheme="minorHAnsi" w:hAnsiTheme="minorHAnsi" w:cstheme="minorHAnsi"/>
          <w:i/>
          <w:sz w:val="24"/>
          <w:szCs w:val="24"/>
        </w:rPr>
        <w:t xml:space="preserve">et al </w:t>
      </w:r>
      <w:r>
        <w:rPr>
          <w:rFonts w:asciiTheme="minorHAnsi" w:hAnsiTheme="minorHAnsi" w:cstheme="minorHAnsi"/>
          <w:sz w:val="24"/>
          <w:szCs w:val="24"/>
        </w:rPr>
        <w:t xml:space="preserve">(2010) supports this finding. However, despite budget targets being a narrow focus, </w:t>
      </w:r>
      <w:proofErr w:type="spellStart"/>
      <w:r>
        <w:rPr>
          <w:rFonts w:asciiTheme="minorHAnsi" w:hAnsiTheme="minorHAnsi" w:cstheme="minorHAnsi"/>
          <w:sz w:val="24"/>
          <w:szCs w:val="24"/>
        </w:rPr>
        <w:t>Bourmistrov</w:t>
      </w:r>
      <w:proofErr w:type="spellEnd"/>
      <w:r>
        <w:rPr>
          <w:rFonts w:asciiTheme="minorHAnsi" w:hAnsiTheme="minorHAnsi" w:cstheme="minorHAnsi"/>
          <w:sz w:val="24"/>
          <w:szCs w:val="24"/>
        </w:rPr>
        <w:t xml:space="preserve"> and </w:t>
      </w:r>
      <w:proofErr w:type="spellStart"/>
      <w:r>
        <w:rPr>
          <w:rFonts w:asciiTheme="minorHAnsi" w:hAnsiTheme="minorHAnsi" w:cstheme="minorHAnsi"/>
          <w:sz w:val="24"/>
          <w:szCs w:val="24"/>
        </w:rPr>
        <w:t>Karboe</w:t>
      </w:r>
      <w:proofErr w:type="spellEnd"/>
      <w:r>
        <w:rPr>
          <w:rFonts w:asciiTheme="minorHAnsi" w:hAnsiTheme="minorHAnsi" w:cstheme="minorHAnsi"/>
          <w:sz w:val="24"/>
          <w:szCs w:val="24"/>
        </w:rPr>
        <w:t xml:space="preserve"> (2013) shows how traditional budgeting methods have provided comfort for managers and employees as they know what to expect.</w:t>
      </w:r>
    </w:p>
    <w:p w14:paraId="1A2F55E2" w14:textId="77777777" w:rsidR="002F1C9B" w:rsidRDefault="002F1C9B" w:rsidP="002F1C9B">
      <w:pPr>
        <w:rPr>
          <w:rFonts w:asciiTheme="minorHAnsi" w:hAnsiTheme="minorHAnsi" w:cstheme="minorHAnsi"/>
          <w:sz w:val="24"/>
          <w:szCs w:val="24"/>
        </w:rPr>
      </w:pPr>
    </w:p>
    <w:p w14:paraId="4913C87D" w14:textId="77777777" w:rsidR="002F1C9B" w:rsidRDefault="002F1C9B" w:rsidP="002F1C9B">
      <w:pPr>
        <w:pStyle w:val="ListParagraph"/>
        <w:numPr>
          <w:ilvl w:val="0"/>
          <w:numId w:val="5"/>
        </w:numPr>
        <w:rPr>
          <w:rFonts w:asciiTheme="minorHAnsi" w:hAnsiTheme="minorHAnsi" w:cstheme="minorHAnsi"/>
          <w:sz w:val="24"/>
          <w:szCs w:val="24"/>
        </w:rPr>
      </w:pPr>
      <w:r>
        <w:rPr>
          <w:rFonts w:asciiTheme="minorHAnsi" w:hAnsiTheme="minorHAnsi" w:cstheme="minorHAnsi"/>
          <w:sz w:val="24"/>
          <w:szCs w:val="24"/>
        </w:rPr>
        <w:t>Fixed performance contract.</w:t>
      </w:r>
    </w:p>
    <w:p w14:paraId="2B1D6A09" w14:textId="365F1BF5" w:rsidR="002F1C9B" w:rsidRPr="002F1C9B" w:rsidRDefault="002F1C9B" w:rsidP="002F1C9B">
      <w:pPr>
        <w:rPr>
          <w:rFonts w:asciiTheme="minorHAnsi" w:hAnsiTheme="minorHAnsi" w:cstheme="minorHAnsi"/>
          <w:sz w:val="24"/>
          <w:szCs w:val="24"/>
        </w:rPr>
      </w:pPr>
      <w:r>
        <w:rPr>
          <w:rFonts w:asciiTheme="minorHAnsi" w:hAnsiTheme="minorHAnsi" w:cstheme="minorHAnsi"/>
          <w:sz w:val="24"/>
          <w:szCs w:val="24"/>
        </w:rPr>
        <w:t xml:space="preserve">Budgets as a performance measure leads to cutting corners and unfavourable behaviour (Hansen </w:t>
      </w:r>
      <w:r>
        <w:rPr>
          <w:rFonts w:asciiTheme="minorHAnsi" w:hAnsiTheme="minorHAnsi" w:cstheme="minorHAnsi"/>
          <w:i/>
          <w:sz w:val="24"/>
          <w:szCs w:val="24"/>
        </w:rPr>
        <w:t xml:space="preserve">et al., </w:t>
      </w:r>
      <w:r>
        <w:rPr>
          <w:rFonts w:asciiTheme="minorHAnsi" w:hAnsiTheme="minorHAnsi" w:cstheme="minorHAnsi"/>
          <w:sz w:val="24"/>
          <w:szCs w:val="24"/>
        </w:rPr>
        <w:t>2003)</w:t>
      </w:r>
      <w:bookmarkStart w:id="0" w:name="_GoBack"/>
      <w:bookmarkEnd w:id="0"/>
      <w:r w:rsidRPr="002F1C9B">
        <w:rPr>
          <w:rFonts w:asciiTheme="minorHAnsi" w:hAnsiTheme="minorHAnsi" w:cstheme="minorHAnsi"/>
          <w:sz w:val="24"/>
          <w:szCs w:val="24"/>
        </w:rPr>
        <w:t xml:space="preserve"> </w:t>
      </w:r>
    </w:p>
    <w:p w14:paraId="465C98BB" w14:textId="695C1958" w:rsidR="002F1C9B" w:rsidRDefault="002F1C9B" w:rsidP="002F1C9B">
      <w:pPr>
        <w:rPr>
          <w:rFonts w:asciiTheme="minorHAnsi" w:hAnsiTheme="minorHAnsi" w:cstheme="minorHAnsi"/>
          <w:sz w:val="24"/>
          <w:szCs w:val="24"/>
        </w:rPr>
      </w:pPr>
    </w:p>
    <w:p w14:paraId="0D4535E4" w14:textId="77777777" w:rsidR="002F1C9B" w:rsidRPr="002F1C9B" w:rsidRDefault="002F1C9B" w:rsidP="002F1C9B">
      <w:pPr>
        <w:rPr>
          <w:rFonts w:asciiTheme="minorHAnsi" w:hAnsiTheme="minorHAnsi" w:cstheme="minorHAnsi"/>
          <w:sz w:val="24"/>
          <w:szCs w:val="24"/>
        </w:rPr>
      </w:pPr>
    </w:p>
    <w:p w14:paraId="74174201" w14:textId="4A63ED40" w:rsidR="002F1C9B" w:rsidRDefault="002F1C9B" w:rsidP="002F1C9B">
      <w:pPr>
        <w:rPr>
          <w:rFonts w:asciiTheme="minorHAnsi" w:hAnsiTheme="minorHAnsi" w:cstheme="minorHAnsi"/>
          <w:sz w:val="24"/>
          <w:szCs w:val="24"/>
        </w:rPr>
      </w:pPr>
    </w:p>
    <w:p w14:paraId="769192ED" w14:textId="49BE96C4" w:rsidR="002F1C9B" w:rsidRDefault="002F1C9B" w:rsidP="002F1C9B">
      <w:pPr>
        <w:rPr>
          <w:rFonts w:asciiTheme="minorHAnsi" w:hAnsiTheme="minorHAnsi" w:cstheme="minorHAnsi"/>
          <w:sz w:val="24"/>
          <w:szCs w:val="24"/>
        </w:rPr>
      </w:pPr>
    </w:p>
    <w:p w14:paraId="4290DC65" w14:textId="77777777" w:rsidR="002F1C9B" w:rsidRDefault="002F1C9B" w:rsidP="002F1C9B">
      <w:pPr>
        <w:rPr>
          <w:rFonts w:asciiTheme="minorHAnsi" w:hAnsiTheme="minorHAnsi" w:cstheme="minorHAnsi"/>
          <w:sz w:val="24"/>
          <w:szCs w:val="24"/>
        </w:rPr>
      </w:pPr>
    </w:p>
    <w:p w14:paraId="3B4C12A1" w14:textId="3086E877" w:rsidR="002F1C9B" w:rsidRDefault="002F1C9B" w:rsidP="002F1C9B">
      <w:pPr>
        <w:rPr>
          <w:rFonts w:asciiTheme="minorHAnsi" w:hAnsiTheme="minorHAnsi" w:cstheme="minorHAnsi"/>
          <w:sz w:val="24"/>
          <w:szCs w:val="24"/>
        </w:rPr>
      </w:pPr>
      <w:r w:rsidRPr="002F1C9B">
        <w:rPr>
          <w:rFonts w:asciiTheme="minorHAnsi" w:hAnsiTheme="minorHAnsi" w:cstheme="minorHAnsi"/>
          <w:sz w:val="24"/>
          <w:szCs w:val="24"/>
        </w:rPr>
        <w:t>Hope and Fraser (2003) show a method of moving past the traditional budget with beyond budgeting.  The method includes twelve principles that to move away from the centralised executive decision making that is in the traditional budget, allowing decisions to be made lower down the chain, and enables adaptation to today’s markets It is these indicators that can burden the implementation of beyond budgeting as a universal tool, as the environment of some businesses may not allow it (</w:t>
      </w:r>
      <w:proofErr w:type="spellStart"/>
      <w:r w:rsidRPr="002F1C9B">
        <w:rPr>
          <w:rFonts w:asciiTheme="minorHAnsi" w:hAnsiTheme="minorHAnsi" w:cstheme="minorHAnsi"/>
          <w:sz w:val="24"/>
          <w:szCs w:val="24"/>
        </w:rPr>
        <w:t>Sandaalgard</w:t>
      </w:r>
      <w:proofErr w:type="spellEnd"/>
      <w:r w:rsidRPr="002F1C9B">
        <w:rPr>
          <w:rFonts w:asciiTheme="minorHAnsi" w:hAnsiTheme="minorHAnsi" w:cstheme="minorHAnsi"/>
          <w:sz w:val="24"/>
          <w:szCs w:val="24"/>
        </w:rPr>
        <w:t xml:space="preserve"> and </w:t>
      </w:r>
      <w:proofErr w:type="spellStart"/>
      <w:r w:rsidRPr="002F1C9B">
        <w:rPr>
          <w:rFonts w:asciiTheme="minorHAnsi" w:hAnsiTheme="minorHAnsi" w:cstheme="minorHAnsi"/>
          <w:sz w:val="24"/>
          <w:szCs w:val="24"/>
        </w:rPr>
        <w:t>Bukh</w:t>
      </w:r>
      <w:proofErr w:type="spellEnd"/>
      <w:r w:rsidRPr="002F1C9B">
        <w:rPr>
          <w:rFonts w:asciiTheme="minorHAnsi" w:hAnsiTheme="minorHAnsi" w:cstheme="minorHAnsi"/>
          <w:sz w:val="24"/>
          <w:szCs w:val="24"/>
        </w:rPr>
        <w:t xml:space="preserve">, 2014). Hansel </w:t>
      </w:r>
      <w:r w:rsidRPr="002F1C9B">
        <w:rPr>
          <w:rFonts w:asciiTheme="minorHAnsi" w:hAnsiTheme="minorHAnsi" w:cstheme="minorHAnsi"/>
          <w:i/>
          <w:sz w:val="24"/>
          <w:szCs w:val="24"/>
        </w:rPr>
        <w:t>et al</w:t>
      </w:r>
      <w:r w:rsidRPr="002F1C9B">
        <w:rPr>
          <w:rFonts w:asciiTheme="minorHAnsi" w:hAnsiTheme="minorHAnsi" w:cstheme="minorHAnsi"/>
          <w:sz w:val="24"/>
          <w:szCs w:val="24"/>
        </w:rPr>
        <w:t>. (2013) support his regard, as the performance indicators may not be good enough to move away from the traditional budgeting model.</w:t>
      </w:r>
    </w:p>
    <w:p w14:paraId="6BCFE8C2" w14:textId="2221519D" w:rsidR="002F1C9B" w:rsidRDefault="002F1C9B" w:rsidP="002F1C9B">
      <w:pPr>
        <w:rPr>
          <w:rFonts w:asciiTheme="minorHAnsi" w:hAnsiTheme="minorHAnsi" w:cstheme="minorHAnsi"/>
          <w:sz w:val="24"/>
          <w:szCs w:val="24"/>
        </w:rPr>
      </w:pPr>
    </w:p>
    <w:p w14:paraId="7344C6AE" w14:textId="77777777" w:rsidR="002F1C9B" w:rsidRPr="002F1C9B" w:rsidRDefault="002F1C9B" w:rsidP="002F1C9B">
      <w:pPr>
        <w:rPr>
          <w:rFonts w:asciiTheme="minorHAnsi" w:hAnsiTheme="minorHAnsi" w:cstheme="minorHAnsi"/>
          <w:sz w:val="24"/>
          <w:szCs w:val="24"/>
        </w:rPr>
      </w:pPr>
    </w:p>
    <w:p w14:paraId="7C45A8D8" w14:textId="2A0C1340" w:rsidR="002F1C9B" w:rsidRPr="002F1C9B" w:rsidRDefault="002F1C9B">
      <w:pPr>
        <w:rPr>
          <w:rFonts w:asciiTheme="minorHAnsi" w:hAnsiTheme="minorHAnsi" w:cstheme="minorHAnsi"/>
          <w:sz w:val="24"/>
          <w:szCs w:val="24"/>
        </w:rPr>
      </w:pPr>
      <w:proofErr w:type="spellStart"/>
      <w:r w:rsidRPr="002F1C9B">
        <w:rPr>
          <w:rFonts w:asciiTheme="minorHAnsi" w:hAnsiTheme="minorHAnsi" w:cstheme="minorHAnsi"/>
          <w:sz w:val="24"/>
          <w:szCs w:val="24"/>
        </w:rPr>
        <w:t>Bergstrand</w:t>
      </w:r>
      <w:proofErr w:type="spellEnd"/>
      <w:r w:rsidRPr="002F1C9B">
        <w:rPr>
          <w:rFonts w:asciiTheme="minorHAnsi" w:hAnsiTheme="minorHAnsi" w:cstheme="minorHAnsi"/>
          <w:sz w:val="24"/>
          <w:szCs w:val="24"/>
        </w:rPr>
        <w:t xml:space="preserve"> (2009) believes that decentralising the decision making has the potential to increase efficiency, flexibility and communication, resulting in better profits. Furthermore, by doing this, employees become more engaged and motivated in the decision-making process, which is one area of weakness in the current traditional budget model</w:t>
      </w:r>
      <w:r>
        <w:rPr>
          <w:rFonts w:asciiTheme="minorHAnsi" w:hAnsiTheme="minorHAnsi" w:cstheme="minorHAnsi"/>
          <w:sz w:val="24"/>
          <w:szCs w:val="24"/>
        </w:rPr>
        <w:t>.</w:t>
      </w:r>
    </w:p>
    <w:p w14:paraId="0EE9DF40" w14:textId="77777777" w:rsidR="002F1C9B" w:rsidRDefault="002F1C9B">
      <w:pPr>
        <w:rPr>
          <w:u w:val="single"/>
        </w:rPr>
      </w:pPr>
    </w:p>
    <w:p w14:paraId="2A7C2607" w14:textId="77CBA89D" w:rsidR="002F1C9B" w:rsidRDefault="002F1C9B">
      <w:pPr>
        <w:rPr>
          <w:u w:val="single"/>
        </w:rPr>
      </w:pPr>
    </w:p>
    <w:p w14:paraId="5B109994" w14:textId="26E09710" w:rsidR="002F1C9B" w:rsidRDefault="002F1C9B">
      <w:pPr>
        <w:rPr>
          <w:u w:val="single"/>
        </w:rPr>
      </w:pPr>
    </w:p>
    <w:p w14:paraId="1110018E" w14:textId="2E1855AA" w:rsidR="002F1C9B" w:rsidRDefault="002F1C9B">
      <w:pPr>
        <w:rPr>
          <w:u w:val="single"/>
        </w:rPr>
      </w:pPr>
    </w:p>
    <w:p w14:paraId="769B339F" w14:textId="3DB7924F" w:rsidR="002F1C9B" w:rsidRDefault="002F1C9B">
      <w:pPr>
        <w:rPr>
          <w:u w:val="single"/>
        </w:rPr>
      </w:pPr>
      <w:r>
        <w:rPr>
          <w:u w:val="single"/>
        </w:rPr>
        <w:t>Beyond the budget</w:t>
      </w:r>
    </w:p>
    <w:p w14:paraId="05844490" w14:textId="77777777" w:rsidR="002F1C9B" w:rsidRPr="002F1C9B" w:rsidRDefault="002F1C9B" w:rsidP="002F1C9B">
      <w:pPr>
        <w:rPr>
          <w:rFonts w:ascii="Arial" w:hAnsi="Arial" w:cs="Arial"/>
          <w:sz w:val="22"/>
          <w:szCs w:val="22"/>
        </w:rPr>
      </w:pPr>
      <w:r w:rsidRPr="002F1C9B">
        <w:rPr>
          <w:rFonts w:ascii="Arial" w:hAnsi="Arial" w:cs="Arial"/>
          <w:sz w:val="22"/>
          <w:szCs w:val="22"/>
        </w:rPr>
        <w:t xml:space="preserve">      Beyond Budgeting criticises the standard methods of budgeting, suggesting that real-time evaluations, combined with moving away from financial performance indicators, would provide a better way of managing in the future (</w:t>
      </w:r>
      <w:proofErr w:type="spellStart"/>
      <w:r w:rsidRPr="002F1C9B">
        <w:rPr>
          <w:rFonts w:ascii="Arial" w:hAnsi="Arial" w:cs="Arial"/>
          <w:sz w:val="22"/>
          <w:szCs w:val="22"/>
        </w:rPr>
        <w:t>Bogsnes</w:t>
      </w:r>
      <w:proofErr w:type="spellEnd"/>
      <w:r w:rsidRPr="002F1C9B">
        <w:rPr>
          <w:rFonts w:ascii="Arial" w:hAnsi="Arial" w:cs="Arial"/>
          <w:sz w:val="22"/>
          <w:szCs w:val="22"/>
        </w:rPr>
        <w:t xml:space="preserve"> (2009), Bunce </w:t>
      </w:r>
      <w:r w:rsidRPr="002F1C9B">
        <w:rPr>
          <w:rFonts w:ascii="Arial" w:hAnsi="Arial" w:cs="Arial"/>
          <w:i/>
          <w:sz w:val="22"/>
          <w:szCs w:val="22"/>
        </w:rPr>
        <w:t xml:space="preserve">et al </w:t>
      </w:r>
      <w:r w:rsidRPr="002F1C9B">
        <w:rPr>
          <w:rFonts w:ascii="Arial" w:hAnsi="Arial" w:cs="Arial"/>
          <w:sz w:val="22"/>
          <w:szCs w:val="22"/>
        </w:rPr>
        <w:t>(2005) and Hope and Fraser (2003). To fully evaluate whether beyond budgeting is the correct solution in replacing traditional budgeting, it is essential to analyse the strengths and weaknesses of both.</w:t>
      </w:r>
    </w:p>
    <w:p w14:paraId="3E46EB14" w14:textId="77777777" w:rsidR="002F1C9B" w:rsidRPr="002F1C9B" w:rsidRDefault="002F1C9B" w:rsidP="002F1C9B">
      <w:pPr>
        <w:rPr>
          <w:rFonts w:ascii="Arial" w:hAnsi="Arial" w:cs="Arial"/>
          <w:sz w:val="22"/>
          <w:szCs w:val="22"/>
        </w:rPr>
      </w:pPr>
      <w:r w:rsidRPr="002F1C9B">
        <w:rPr>
          <w:rFonts w:ascii="Arial" w:hAnsi="Arial" w:cs="Arial"/>
          <w:sz w:val="22"/>
          <w:szCs w:val="22"/>
        </w:rPr>
        <w:t>The philosophy of beyond budgeting entails that all employees add value to the decision-making chain and contribute to the organisation. By allowing decision making to become an organisational purpose, trust is established between the executive level and the lower down managers that they are competent in their positions.</w:t>
      </w:r>
    </w:p>
    <w:p w14:paraId="41B542E5" w14:textId="77777777" w:rsidR="002F1C9B" w:rsidRPr="002F1C9B" w:rsidRDefault="002F1C9B" w:rsidP="002F1C9B">
      <w:pPr>
        <w:rPr>
          <w:rFonts w:ascii="Arial" w:hAnsi="Arial" w:cs="Arial"/>
          <w:sz w:val="22"/>
          <w:szCs w:val="22"/>
        </w:rPr>
      </w:pPr>
      <w:r w:rsidRPr="002F1C9B">
        <w:rPr>
          <w:rFonts w:ascii="Arial" w:hAnsi="Arial" w:cs="Arial"/>
          <w:sz w:val="22"/>
          <w:szCs w:val="22"/>
        </w:rPr>
        <w:t>For the purpose of this report Statoil will be used as a case study. The reason for this is to stress test the adaptability of the beyond budgeting model against a volatile and unpredictable market, compared to traditional budgeting. Statoil has been chosen as it provides an example on how large companies are adapting due to difficulties in utilising a central management system in today’s business world (</w:t>
      </w:r>
      <w:proofErr w:type="spellStart"/>
      <w:r w:rsidRPr="002F1C9B">
        <w:rPr>
          <w:rFonts w:ascii="Arial" w:hAnsi="Arial" w:cs="Arial"/>
          <w:sz w:val="22"/>
          <w:szCs w:val="22"/>
        </w:rPr>
        <w:t>Bognes</w:t>
      </w:r>
      <w:proofErr w:type="spellEnd"/>
      <w:r w:rsidRPr="002F1C9B">
        <w:rPr>
          <w:rFonts w:ascii="Arial" w:hAnsi="Arial" w:cs="Arial"/>
          <w:sz w:val="22"/>
          <w:szCs w:val="22"/>
        </w:rPr>
        <w:t>, 2010).  Statoil have implemented their own journey called ‘Ambition to Action.’</w:t>
      </w:r>
    </w:p>
    <w:p w14:paraId="37754019" w14:textId="77777777" w:rsidR="002F1C9B" w:rsidRDefault="002F1C9B" w:rsidP="002F1C9B">
      <w:pPr>
        <w:rPr>
          <w:rFonts w:ascii="Arial" w:hAnsi="Arial" w:cs="Arial"/>
          <w:sz w:val="22"/>
          <w:szCs w:val="22"/>
        </w:rPr>
      </w:pPr>
    </w:p>
    <w:p w14:paraId="61D422DB" w14:textId="47CDB9BD" w:rsidR="002F1C9B" w:rsidRPr="002F1C9B" w:rsidRDefault="002F1C9B" w:rsidP="002F1C9B">
      <w:pPr>
        <w:rPr>
          <w:rFonts w:ascii="Arial" w:hAnsi="Arial" w:cs="Arial"/>
          <w:sz w:val="22"/>
          <w:szCs w:val="22"/>
        </w:rPr>
      </w:pPr>
      <w:r>
        <w:rPr>
          <w:rFonts w:ascii="Arial" w:hAnsi="Arial" w:cs="Arial"/>
          <w:sz w:val="22"/>
          <w:szCs w:val="22"/>
        </w:rPr>
        <w:t xml:space="preserve">         </w:t>
      </w:r>
      <w:r w:rsidRPr="002F1C9B">
        <w:rPr>
          <w:rFonts w:ascii="Arial" w:hAnsi="Arial" w:cs="Arial"/>
          <w:sz w:val="22"/>
          <w:szCs w:val="22"/>
        </w:rPr>
        <w:t xml:space="preserve">Statoil’s management structure breaks down in six levels from the CEO to the departments and there are positions which work across the entire organisation to simplify and drive initiatives through the organisation (The Statoil Book, 2011). One of the key factors in Beyond Budgeting is ownership. </w:t>
      </w:r>
      <w:proofErr w:type="spellStart"/>
      <w:r w:rsidRPr="002F1C9B">
        <w:rPr>
          <w:rFonts w:ascii="Arial" w:hAnsi="Arial" w:cs="Arial"/>
          <w:sz w:val="22"/>
          <w:szCs w:val="22"/>
        </w:rPr>
        <w:t>Daum</w:t>
      </w:r>
      <w:proofErr w:type="spellEnd"/>
      <w:r w:rsidRPr="002F1C9B">
        <w:rPr>
          <w:rFonts w:ascii="Arial" w:hAnsi="Arial" w:cs="Arial"/>
          <w:sz w:val="22"/>
          <w:szCs w:val="22"/>
        </w:rPr>
        <w:t xml:space="preserve"> (2005) states that employees are likely to be more engaged in a position that they feel is theirs. Pierce, </w:t>
      </w:r>
      <w:proofErr w:type="spellStart"/>
      <w:r w:rsidRPr="002F1C9B">
        <w:rPr>
          <w:rFonts w:ascii="Arial" w:hAnsi="Arial" w:cs="Arial"/>
          <w:sz w:val="22"/>
          <w:szCs w:val="22"/>
        </w:rPr>
        <w:t>Kostova</w:t>
      </w:r>
      <w:proofErr w:type="spellEnd"/>
      <w:r w:rsidRPr="002F1C9B">
        <w:rPr>
          <w:rFonts w:ascii="Arial" w:hAnsi="Arial" w:cs="Arial"/>
          <w:sz w:val="22"/>
          <w:szCs w:val="22"/>
        </w:rPr>
        <w:t xml:space="preserve"> and Dirks, 2001, 2003) describes this ownership feeling as related to the feelings of the individual. It is the ownership mentality that ties the individual in to the organisation and makes them feel psychologically linked and committed to the role.</w:t>
      </w:r>
    </w:p>
    <w:p w14:paraId="224A1955" w14:textId="77777777" w:rsidR="002F1C9B" w:rsidRPr="002F1C9B" w:rsidRDefault="002F1C9B" w:rsidP="002F1C9B">
      <w:pPr>
        <w:rPr>
          <w:rFonts w:ascii="Arial" w:hAnsi="Arial" w:cs="Arial"/>
          <w:sz w:val="22"/>
          <w:szCs w:val="22"/>
        </w:rPr>
      </w:pPr>
      <w:r w:rsidRPr="002F1C9B">
        <w:rPr>
          <w:rFonts w:ascii="Arial" w:hAnsi="Arial" w:cs="Arial"/>
          <w:sz w:val="22"/>
          <w:szCs w:val="22"/>
        </w:rPr>
        <w:t xml:space="preserve">As the individual feels more linked to the role, specific patterns and behaviours can occur and the Ambition to Action plan of the organisation can be shared among all employees instead of being centralised. </w:t>
      </w:r>
    </w:p>
    <w:p w14:paraId="4674AFAC" w14:textId="77777777" w:rsidR="002F1C9B" w:rsidRDefault="002F1C9B">
      <w:pPr>
        <w:rPr>
          <w:u w:val="single"/>
        </w:rPr>
      </w:pPr>
    </w:p>
    <w:p w14:paraId="3779AF92" w14:textId="5251359A" w:rsidR="002F1C9B" w:rsidRDefault="002F1C9B">
      <w:pPr>
        <w:rPr>
          <w:u w:val="single"/>
        </w:rPr>
      </w:pPr>
    </w:p>
    <w:p w14:paraId="10822C51" w14:textId="6CEACAF5" w:rsidR="002F1C9B" w:rsidRDefault="002F1C9B">
      <w:pPr>
        <w:rPr>
          <w:u w:val="single"/>
        </w:rPr>
      </w:pPr>
    </w:p>
    <w:p w14:paraId="0679074D" w14:textId="6C19D6D5" w:rsidR="002F1C9B" w:rsidRDefault="002F1C9B">
      <w:pPr>
        <w:rPr>
          <w:u w:val="single"/>
        </w:rPr>
      </w:pPr>
    </w:p>
    <w:p w14:paraId="36539C9F" w14:textId="0F6FC371" w:rsidR="002F1C9B" w:rsidRDefault="002F1C9B">
      <w:pPr>
        <w:rPr>
          <w:u w:val="single"/>
        </w:rPr>
      </w:pPr>
      <w:r>
        <w:rPr>
          <w:u w:val="single"/>
        </w:rPr>
        <w:t>How this new concept is improving on the traditional budget model</w:t>
      </w:r>
    </w:p>
    <w:p w14:paraId="4DA98238" w14:textId="7AF572B6" w:rsidR="002F1C9B" w:rsidRDefault="002F1C9B">
      <w:pPr>
        <w:rPr>
          <w:u w:val="single"/>
        </w:rPr>
      </w:pPr>
    </w:p>
    <w:p w14:paraId="353E9E30" w14:textId="3E476AD5" w:rsidR="002F1C9B" w:rsidRDefault="002F1C9B">
      <w:pPr>
        <w:rPr>
          <w:u w:val="single"/>
        </w:rPr>
      </w:pPr>
    </w:p>
    <w:p w14:paraId="54DA4D96" w14:textId="55DF5606" w:rsidR="002F1C9B" w:rsidRDefault="002F1C9B">
      <w:pPr>
        <w:rPr>
          <w:u w:val="single"/>
        </w:rPr>
      </w:pPr>
    </w:p>
    <w:p w14:paraId="73F3F88C" w14:textId="719300ED" w:rsidR="002F1C9B" w:rsidRDefault="002F1C9B">
      <w:pPr>
        <w:rPr>
          <w:u w:val="single"/>
        </w:rPr>
      </w:pPr>
    </w:p>
    <w:p w14:paraId="2F977DDC" w14:textId="61C41AD7" w:rsidR="002F1C9B" w:rsidRDefault="002F1C9B">
      <w:pPr>
        <w:rPr>
          <w:u w:val="single"/>
        </w:rPr>
      </w:pPr>
    </w:p>
    <w:p w14:paraId="3B46939B" w14:textId="1D99718F" w:rsidR="002F1C9B" w:rsidRDefault="002F1C9B">
      <w:pPr>
        <w:rPr>
          <w:u w:val="single"/>
        </w:rPr>
      </w:pPr>
    </w:p>
    <w:p w14:paraId="22A64308" w14:textId="292B2C42" w:rsidR="002F1C9B" w:rsidRDefault="002F1C9B">
      <w:pPr>
        <w:rPr>
          <w:u w:val="single"/>
        </w:rPr>
      </w:pPr>
      <w:r>
        <w:rPr>
          <w:u w:val="single"/>
        </w:rPr>
        <w:t>Conclusion</w:t>
      </w:r>
    </w:p>
    <w:p w14:paraId="6144EE9B" w14:textId="784DBB63" w:rsidR="002F1C9B" w:rsidRDefault="002F1C9B">
      <w:pPr>
        <w:rPr>
          <w:u w:val="single"/>
        </w:rPr>
      </w:pPr>
    </w:p>
    <w:p w14:paraId="591AB5E1" w14:textId="70C06EBF" w:rsidR="002F1C9B" w:rsidRDefault="002F1C9B">
      <w:pPr>
        <w:rPr>
          <w:u w:val="single"/>
        </w:rPr>
      </w:pPr>
    </w:p>
    <w:p w14:paraId="216598D0" w14:textId="51A42E1E" w:rsidR="002F1C9B" w:rsidRDefault="002F1C9B">
      <w:pPr>
        <w:rPr>
          <w:u w:val="single"/>
        </w:rPr>
      </w:pPr>
    </w:p>
    <w:p w14:paraId="228A0479" w14:textId="23DA6C0D" w:rsidR="002F1C9B" w:rsidRDefault="002F1C9B">
      <w:pPr>
        <w:rPr>
          <w:u w:val="single"/>
        </w:rPr>
      </w:pPr>
    </w:p>
    <w:p w14:paraId="0D6FFD40" w14:textId="1C534184" w:rsidR="002F1C9B" w:rsidRDefault="002F1C9B">
      <w:pPr>
        <w:rPr>
          <w:u w:val="single"/>
        </w:rPr>
      </w:pPr>
    </w:p>
    <w:p w14:paraId="41052072" w14:textId="7CBA97CB" w:rsidR="002F1C9B" w:rsidRDefault="002F1C9B">
      <w:pPr>
        <w:rPr>
          <w:u w:val="single"/>
        </w:rPr>
      </w:pPr>
    </w:p>
    <w:p w14:paraId="1D5E338B" w14:textId="41EC2B72" w:rsidR="002F1C9B" w:rsidRDefault="002F1C9B">
      <w:pPr>
        <w:rPr>
          <w:u w:val="single"/>
        </w:rPr>
      </w:pPr>
    </w:p>
    <w:p w14:paraId="1C4B86FD" w14:textId="77777777" w:rsidR="002F1C9B" w:rsidRPr="002F1C9B" w:rsidRDefault="002F1C9B">
      <w:pPr>
        <w:rPr>
          <w:u w:val="single"/>
        </w:rPr>
      </w:pPr>
    </w:p>
    <w:p w14:paraId="3CC56626" w14:textId="7BEC888F" w:rsidR="005A0D07" w:rsidRDefault="005A0D07"/>
    <w:p w14:paraId="3C3FBE1A" w14:textId="746CB180" w:rsidR="005A0D07" w:rsidRDefault="005A0D07"/>
    <w:p w14:paraId="08E27556" w14:textId="72BC2534" w:rsidR="005A0D07" w:rsidRDefault="005A0D07"/>
    <w:p w14:paraId="36EC283D" w14:textId="1CD078D0" w:rsidR="005A0D07" w:rsidRDefault="005A0D07"/>
    <w:p w14:paraId="04B79670" w14:textId="1212F61F" w:rsidR="005A0D07" w:rsidRDefault="005A0D07"/>
    <w:p w14:paraId="7C78B5E9" w14:textId="3DE7A3C1" w:rsidR="005A0D07" w:rsidRDefault="005A0D07"/>
    <w:p w14:paraId="7A82038B" w14:textId="68CEE2EE" w:rsidR="005A0D07" w:rsidRDefault="005A0D07"/>
    <w:p w14:paraId="22DFBEC8" w14:textId="7CA6B5A7" w:rsidR="005A0D07" w:rsidRDefault="005A0D07"/>
    <w:p w14:paraId="6CC5BA87" w14:textId="7891B604" w:rsidR="005A0D07" w:rsidRDefault="005A0D07"/>
    <w:p w14:paraId="0665EF64" w14:textId="0F9D88F4" w:rsidR="005A0D07" w:rsidRDefault="005A0D07"/>
    <w:p w14:paraId="299B9FE8" w14:textId="525241A6" w:rsidR="005A0D07" w:rsidRDefault="005A0D07"/>
    <w:p w14:paraId="38AD6A40" w14:textId="6FD1F722" w:rsidR="005A0D07" w:rsidRDefault="005A0D07"/>
    <w:p w14:paraId="6502C40B" w14:textId="3627BB07" w:rsidR="005A0D07" w:rsidRDefault="005A0D07"/>
    <w:p w14:paraId="2D3EDE00" w14:textId="5FD77366" w:rsidR="005A0D07" w:rsidRDefault="005A0D07"/>
    <w:p w14:paraId="6773023E" w14:textId="4229FDD5" w:rsidR="005A0D07" w:rsidRDefault="005A0D07"/>
    <w:p w14:paraId="5FFBB123" w14:textId="55C786F9" w:rsidR="005A0D07" w:rsidRDefault="005A0D07"/>
    <w:p w14:paraId="6291D094" w14:textId="0EFB9A9B" w:rsidR="005A0D07" w:rsidRDefault="005A0D07"/>
    <w:p w14:paraId="6566E1CE" w14:textId="36F19033" w:rsidR="005A0D07" w:rsidRDefault="005A0D07"/>
    <w:p w14:paraId="6C35D1BC" w14:textId="67BC1800" w:rsidR="005A0D07" w:rsidRDefault="005A0D07"/>
    <w:p w14:paraId="35F197D6" w14:textId="105AAC6F" w:rsidR="005A0D07" w:rsidRDefault="005A0D07"/>
    <w:p w14:paraId="0195E0F1" w14:textId="6DE31D05" w:rsidR="005A0D07" w:rsidRDefault="005A0D07"/>
    <w:p w14:paraId="3CDD2DBF" w14:textId="0C30D12E" w:rsidR="005A0D07" w:rsidRDefault="005A0D07"/>
    <w:p w14:paraId="47D58E8D" w14:textId="66CAA3F1" w:rsidR="005A0D07" w:rsidRDefault="005A0D07"/>
    <w:p w14:paraId="070043E6" w14:textId="30397EE2" w:rsidR="005A0D07" w:rsidRDefault="005A0D07"/>
    <w:p w14:paraId="28C58403" w14:textId="77777777" w:rsidR="005A0D07" w:rsidRDefault="005A0D07"/>
    <w:sectPr w:rsidR="005A0D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4A1D96"/>
    <w:multiLevelType w:val="hybridMultilevel"/>
    <w:tmpl w:val="2FD6AB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7AB290F"/>
    <w:multiLevelType w:val="hybridMultilevel"/>
    <w:tmpl w:val="1DF6C840"/>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4CAC39E1"/>
    <w:multiLevelType w:val="hybridMultilevel"/>
    <w:tmpl w:val="0728D9F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6B782B06"/>
    <w:multiLevelType w:val="hybridMultilevel"/>
    <w:tmpl w:val="74929E3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D07"/>
    <w:rsid w:val="000548A5"/>
    <w:rsid w:val="000A3BA0"/>
    <w:rsid w:val="001A319F"/>
    <w:rsid w:val="002F1C9B"/>
    <w:rsid w:val="00374F0B"/>
    <w:rsid w:val="00393C64"/>
    <w:rsid w:val="00530463"/>
    <w:rsid w:val="005A0D07"/>
    <w:rsid w:val="0078369D"/>
    <w:rsid w:val="008B4336"/>
    <w:rsid w:val="00901098"/>
    <w:rsid w:val="0097538F"/>
    <w:rsid w:val="00B838B1"/>
    <w:rsid w:val="00BB6FCE"/>
    <w:rsid w:val="00C53FA5"/>
    <w:rsid w:val="00E4583B"/>
    <w:rsid w:val="00FE67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FC43A"/>
  <w15:chartTrackingRefBased/>
  <w15:docId w15:val="{D0575D7A-44AB-4EC3-82DD-D0B10C5B3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1C9B"/>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1C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5633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360</TotalTime>
  <Pages>6</Pages>
  <Words>1967</Words>
  <Characters>11212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byard</dc:creator>
  <cp:keywords/>
  <dc:description/>
  <cp:lastModifiedBy>steven byard</cp:lastModifiedBy>
  <cp:revision>1</cp:revision>
  <dcterms:created xsi:type="dcterms:W3CDTF">2019-04-04T17:50:00Z</dcterms:created>
  <dcterms:modified xsi:type="dcterms:W3CDTF">2019-04-05T16:00:00Z</dcterms:modified>
</cp:coreProperties>
</file>