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imes New Roman" w:hAnsi="Times New Roman" w:cs="Times New Roman"/>
          <w:sz w:val="24"/>
          <w:szCs w:val="24"/>
          <w:lang w:val="en-GB" w:eastAsia="en-GB"/>
        </w:rPr>
        <w:id w:val="1572384124"/>
        <w:docPartObj>
          <w:docPartGallery w:val="Cover Pages"/>
          <w:docPartUnique/>
        </w:docPartObj>
      </w:sdtPr>
      <w:sdtEndPr>
        <w:rPr>
          <w:rFonts w:ascii="Arial" w:hAnsi="Arial" w:cs="Arial"/>
        </w:rPr>
      </w:sdtEndPr>
      <w:sdtContent>
        <w:p w14:paraId="198018A4" w14:textId="44DB5F1B" w:rsidR="008B7381" w:rsidRDefault="008B7381">
          <w:pPr>
            <w:pStyle w:val="NoSpacing"/>
          </w:pPr>
          <w:r>
            <w:rPr>
              <w:noProof/>
            </w:rPr>
            <mc:AlternateContent>
              <mc:Choice Requires="wpg">
                <w:drawing>
                  <wp:anchor distT="0" distB="0" distL="114300" distR="114300" simplePos="0" relativeHeight="251659264" behindDoc="1" locked="0" layoutInCell="1" allowOverlap="1" wp14:anchorId="623E1BD3" wp14:editId="03BE5C1A">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74276F98" w14:textId="52B7F89A" w:rsidR="008B7381" w:rsidRDefault="008B7381">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23E1BD3"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74276F98" w14:textId="52B7F89A" w:rsidR="008B7381" w:rsidRDefault="008B7381">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38DFFAE2" wp14:editId="03A874BD">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7F10D63" w14:textId="43ECC07E" w:rsidR="008B7381" w:rsidRPr="008B7381" w:rsidRDefault="00C00D44">
                                <w:pPr>
                                  <w:pStyle w:val="NoSpacing"/>
                                  <w:rPr>
                                    <w:rFonts w:ascii="Bangla MN" w:hAnsi="Bangla MN" w:cs="Bangla MN"/>
                                    <w:color w:val="4472C4" w:themeColor="accent1"/>
                                    <w:sz w:val="26"/>
                                    <w:szCs w:val="26"/>
                                  </w:rPr>
                                </w:pPr>
                                <w:sdt>
                                  <w:sdtPr>
                                    <w:rPr>
                                      <w:rFonts w:ascii="Bangla MN" w:hAnsi="Bangla MN" w:cs="Bangla MN"/>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8B7381" w:rsidRPr="008B7381">
                                      <w:rPr>
                                        <w:rFonts w:ascii="Bangla MN" w:hAnsi="Bangla MN" w:cs="Bangla MN"/>
                                        <w:color w:val="4472C4" w:themeColor="accent1"/>
                                        <w:sz w:val="26"/>
                                        <w:szCs w:val="26"/>
                                      </w:rPr>
                                      <w:t>JACK ROBERTS</w:t>
                                    </w:r>
                                  </w:sdtContent>
                                </w:sdt>
                              </w:p>
                              <w:p w14:paraId="659B497B" w14:textId="23F03C00" w:rsidR="008B7381" w:rsidRDefault="00C00D44">
                                <w:pPr>
                                  <w:pStyle w:val="NoSpacing"/>
                                  <w:rPr>
                                    <w:color w:val="595959" w:themeColor="text1" w:themeTint="A6"/>
                                    <w:sz w:val="20"/>
                                    <w:szCs w:val="20"/>
                                  </w:rPr>
                                </w:pPr>
                                <w:sdt>
                                  <w:sdtPr>
                                    <w:rPr>
                                      <w:rFonts w:ascii="Eurostile" w:hAnsi="Eurostile"/>
                                      <w:caps/>
                                      <w:color w:val="595959" w:themeColor="text1" w:themeTint="A6"/>
                                    </w:rPr>
                                    <w:alias w:val="Company"/>
                                    <w:tag w:val=""/>
                                    <w:id w:val="1558814826"/>
                                    <w:dataBinding w:prefixMappings="xmlns:ns0='http://schemas.openxmlformats.org/officeDocument/2006/extended-properties' " w:xpath="/ns0:Properties[1]/ns0:Company[1]" w:storeItemID="{6668398D-A668-4E3E-A5EB-62B293D839F1}"/>
                                    <w:text/>
                                  </w:sdtPr>
                                  <w:sdtEndPr/>
                                  <w:sdtContent>
                                    <w:r w:rsidR="00B57F39">
                                      <w:rPr>
                                        <w:rFonts w:ascii="Eurostile" w:hAnsi="Eurostile"/>
                                        <w:caps/>
                                        <w:color w:val="595959" w:themeColor="text1" w:themeTint="A6"/>
                                      </w:rPr>
                                      <w:t xml:space="preserve">          2003821</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8DFFAE2"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" filled="f" stroked="f" strokeweight=".5pt">
                    <v:textbox style="mso-fit-shape-to-text:t" inset="0,0,0,0">
                      <w:txbxContent>
                        <w:p w14:paraId="27F10D63" w14:textId="43ECC07E" w:rsidR="008B7381" w:rsidRPr="008B7381" w:rsidRDefault="00C00D44">
                          <w:pPr>
                            <w:pStyle w:val="NoSpacing"/>
                            <w:rPr>
                              <w:rFonts w:ascii="Bangla MN" w:hAnsi="Bangla MN" w:cs="Bangla MN"/>
                              <w:color w:val="4472C4" w:themeColor="accent1"/>
                              <w:sz w:val="26"/>
                              <w:szCs w:val="26"/>
                            </w:rPr>
                          </w:pPr>
                          <w:sdt>
                            <w:sdtPr>
                              <w:rPr>
                                <w:rFonts w:ascii="Bangla MN" w:hAnsi="Bangla MN" w:cs="Bangla MN"/>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8B7381" w:rsidRPr="008B7381">
                                <w:rPr>
                                  <w:rFonts w:ascii="Bangla MN" w:hAnsi="Bangla MN" w:cs="Bangla MN"/>
                                  <w:color w:val="4472C4" w:themeColor="accent1"/>
                                  <w:sz w:val="26"/>
                                  <w:szCs w:val="26"/>
                                </w:rPr>
                                <w:t>JACK ROBERTS</w:t>
                              </w:r>
                            </w:sdtContent>
                          </w:sdt>
                        </w:p>
                        <w:p w14:paraId="659B497B" w14:textId="23F03C00" w:rsidR="008B7381" w:rsidRDefault="00C00D44">
                          <w:pPr>
                            <w:pStyle w:val="NoSpacing"/>
                            <w:rPr>
                              <w:color w:val="595959" w:themeColor="text1" w:themeTint="A6"/>
                              <w:sz w:val="20"/>
                              <w:szCs w:val="20"/>
                            </w:rPr>
                          </w:pPr>
                          <w:sdt>
                            <w:sdtPr>
                              <w:rPr>
                                <w:rFonts w:ascii="Eurostile" w:hAnsi="Eurostile"/>
                                <w:caps/>
                                <w:color w:val="595959" w:themeColor="text1" w:themeTint="A6"/>
                              </w:rPr>
                              <w:alias w:val="Company"/>
                              <w:tag w:val=""/>
                              <w:id w:val="1558814826"/>
                              <w:dataBinding w:prefixMappings="xmlns:ns0='http://schemas.openxmlformats.org/officeDocument/2006/extended-properties' " w:xpath="/ns0:Properties[1]/ns0:Company[1]" w:storeItemID="{6668398D-A668-4E3E-A5EB-62B293D839F1}"/>
                              <w:text/>
                            </w:sdtPr>
                            <w:sdtEndPr/>
                            <w:sdtContent>
                              <w:r w:rsidR="00B57F39">
                                <w:rPr>
                                  <w:rFonts w:ascii="Eurostile" w:hAnsi="Eurostile"/>
                                  <w:caps/>
                                  <w:color w:val="595959" w:themeColor="text1" w:themeTint="A6"/>
                                </w:rPr>
                                <w:t xml:space="preserve">          2003821</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709338D2" wp14:editId="5AF7B90A">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5EEE92" w14:textId="2FDA5403" w:rsidR="008B7381" w:rsidRPr="008B7381" w:rsidRDefault="00C00D44">
                                <w:pPr>
                                  <w:pStyle w:val="NoSpacing"/>
                                  <w:rPr>
                                    <w:rFonts w:ascii="Bangla MN" w:eastAsiaTheme="majorEastAsia" w:hAnsi="Bangla MN" w:cs="Bangla MN"/>
                                    <w:color w:val="262626" w:themeColor="text1" w:themeTint="D9"/>
                                    <w:sz w:val="48"/>
                                    <w:szCs w:val="18"/>
                                  </w:rPr>
                                </w:pPr>
                                <w:sdt>
                                  <w:sdtPr>
                                    <w:rPr>
                                      <w:rFonts w:ascii="Bangla MN" w:eastAsiaTheme="majorEastAsia" w:hAnsi="Bangla MN" w:cs="Bangla MN"/>
                                      <w:color w:val="262626" w:themeColor="text1" w:themeTint="D9"/>
                                      <w:sz w:val="48"/>
                                      <w:szCs w:val="48"/>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8B7381" w:rsidRPr="008B7381">
                                      <w:rPr>
                                        <w:rFonts w:ascii="Bangla MN" w:eastAsiaTheme="majorEastAsia" w:hAnsi="Bangla MN" w:cs="Bangla MN"/>
                                        <w:color w:val="262626" w:themeColor="text1" w:themeTint="D9"/>
                                        <w:sz w:val="48"/>
                                        <w:szCs w:val="48"/>
                                      </w:rPr>
                                      <w:t>THE ORIGINS OF CRIMINALS:</w:t>
                                    </w:r>
                                  </w:sdtContent>
                                </w:sdt>
                              </w:p>
                              <w:p w14:paraId="01F30653" w14:textId="4C09243B" w:rsidR="008B7381" w:rsidRPr="008B7381" w:rsidRDefault="00C00D44">
                                <w:pPr>
                                  <w:spacing w:before="120"/>
                                  <w:rPr>
                                    <w:rFonts w:ascii="Eurostile" w:hAnsi="Eurostile"/>
                                    <w:color w:val="404040" w:themeColor="text1" w:themeTint="BF"/>
                                    <w:sz w:val="36"/>
                                    <w:szCs w:val="36"/>
                                  </w:rPr>
                                </w:pPr>
                                <w:sdt>
                                  <w:sdtPr>
                                    <w:rPr>
                                      <w:rFonts w:ascii="Eurostile" w:hAnsi="Eurostile"/>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8B7381" w:rsidRPr="008B7381">
                                      <w:rPr>
                                        <w:rFonts w:ascii="Eurostile" w:hAnsi="Eurostile"/>
                                        <w:color w:val="404040" w:themeColor="text1" w:themeTint="BF"/>
                                        <w:sz w:val="36"/>
                                        <w:szCs w:val="36"/>
                                      </w:rPr>
                                      <w:t>BORN, NOT MADE?</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09338D2"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" filled="f" stroked="f" strokeweight=".5pt">
                    <v:textbox style="mso-fit-shape-to-text:t" inset="0,0,0,0">
                      <w:txbxContent>
                        <w:p w14:paraId="115EEE92" w14:textId="2FDA5403" w:rsidR="008B7381" w:rsidRPr="008B7381" w:rsidRDefault="008B7381">
                          <w:pPr>
                            <w:pStyle w:val="NoSpacing"/>
                            <w:rPr>
                              <w:rFonts w:ascii="Bangla MN" w:eastAsiaTheme="majorEastAsia" w:hAnsi="Bangla MN" w:cs="Bangla MN"/>
                              <w:color w:val="262626" w:themeColor="text1" w:themeTint="D9"/>
                              <w:sz w:val="48"/>
                              <w:szCs w:val="18"/>
                            </w:rPr>
                          </w:pPr>
                          <w:sdt>
                            <w:sdtPr>
                              <w:rPr>
                                <w:rFonts w:ascii="Bangla MN" w:eastAsiaTheme="majorEastAsia" w:hAnsi="Bangla MN" w:cs="Bangla MN"/>
                                <w:color w:val="262626" w:themeColor="text1" w:themeTint="D9"/>
                                <w:sz w:val="48"/>
                                <w:szCs w:val="48"/>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8B7381">
                                <w:rPr>
                                  <w:rFonts w:ascii="Bangla MN" w:eastAsiaTheme="majorEastAsia" w:hAnsi="Bangla MN" w:cs="Bangla MN"/>
                                  <w:color w:val="262626" w:themeColor="text1" w:themeTint="D9"/>
                                  <w:sz w:val="48"/>
                                  <w:szCs w:val="48"/>
                                </w:rPr>
                                <w:t>THE ORIGINS OF CRIMINALS:</w:t>
                              </w:r>
                            </w:sdtContent>
                          </w:sdt>
                        </w:p>
                        <w:p w14:paraId="01F30653" w14:textId="4C09243B" w:rsidR="008B7381" w:rsidRPr="008B7381" w:rsidRDefault="008B7381">
                          <w:pPr>
                            <w:spacing w:before="120"/>
                            <w:rPr>
                              <w:rFonts w:ascii="Eurostile" w:hAnsi="Eurostile"/>
                              <w:color w:val="404040" w:themeColor="text1" w:themeTint="BF"/>
                              <w:sz w:val="36"/>
                              <w:szCs w:val="36"/>
                            </w:rPr>
                          </w:pPr>
                          <w:sdt>
                            <w:sdtPr>
                              <w:rPr>
                                <w:rFonts w:ascii="Eurostile" w:hAnsi="Eurostile"/>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8B7381">
                                <w:rPr>
                                  <w:rFonts w:ascii="Eurostile" w:hAnsi="Eurostile"/>
                                  <w:color w:val="404040" w:themeColor="text1" w:themeTint="BF"/>
                                  <w:sz w:val="36"/>
                                  <w:szCs w:val="36"/>
                                </w:rPr>
                                <w:t>BORN, NOT MADE?</w:t>
                              </w:r>
                            </w:sdtContent>
                          </w:sdt>
                        </w:p>
                      </w:txbxContent>
                    </v:textbox>
                    <w10:wrap anchorx="page" anchory="page"/>
                  </v:shape>
                </w:pict>
              </mc:Fallback>
            </mc:AlternateContent>
          </w:r>
        </w:p>
        <w:p w14:paraId="51959FFC" w14:textId="2A4F3675" w:rsidR="008B7381" w:rsidRDefault="008B7381">
          <w:pPr>
            <w:rPr>
              <w:rFonts w:ascii="Arial" w:hAnsi="Arial" w:cs="Arial"/>
            </w:rPr>
          </w:pPr>
          <w:r>
            <w:rPr>
              <w:rFonts w:ascii="Arial" w:hAnsi="Arial" w:cs="Arial"/>
            </w:rPr>
            <w:br w:type="page"/>
          </w:r>
        </w:p>
      </w:sdtContent>
    </w:sdt>
    <w:p w14:paraId="25DFDC9D" w14:textId="449635AA" w:rsidR="00DA6BDC" w:rsidRPr="00F40C69" w:rsidRDefault="00E56738" w:rsidP="006C3031">
      <w:pPr>
        <w:spacing w:line="480" w:lineRule="auto"/>
        <w:rPr>
          <w:rFonts w:ascii="Arial" w:hAnsi="Arial" w:cs="Arial"/>
        </w:rPr>
      </w:pPr>
      <w:r w:rsidRPr="00F40C69">
        <w:rPr>
          <w:rFonts w:ascii="Arial" w:hAnsi="Arial" w:cs="Arial"/>
        </w:rPr>
        <w:lastRenderedPageBreak/>
        <w:t xml:space="preserve">        </w:t>
      </w:r>
      <w:r w:rsidR="00DA6BDC" w:rsidRPr="00F40C69">
        <w:rPr>
          <w:rFonts w:ascii="Arial" w:hAnsi="Arial" w:cs="Arial"/>
        </w:rPr>
        <w:t xml:space="preserve">The question of whether criminals are born or made is one that has been argued by criminologists and </w:t>
      </w:r>
      <w:r w:rsidR="000D1095" w:rsidRPr="00F40C69">
        <w:rPr>
          <w:rFonts w:ascii="Arial" w:hAnsi="Arial" w:cs="Arial"/>
        </w:rPr>
        <w:t>phycologists</w:t>
      </w:r>
      <w:r w:rsidR="00DA6BDC" w:rsidRPr="00F40C69">
        <w:rPr>
          <w:rFonts w:ascii="Arial" w:hAnsi="Arial" w:cs="Arial"/>
        </w:rPr>
        <w:t xml:space="preserve"> for many years. This is also referred to as the n</w:t>
      </w:r>
      <w:r w:rsidR="00C23289" w:rsidRPr="00F40C69">
        <w:rPr>
          <w:rFonts w:ascii="Arial" w:hAnsi="Arial" w:cs="Arial"/>
        </w:rPr>
        <w:t>ature</w:t>
      </w:r>
      <w:r w:rsidR="00DA6BDC" w:rsidRPr="00F40C69">
        <w:rPr>
          <w:rFonts w:ascii="Arial" w:hAnsi="Arial" w:cs="Arial"/>
        </w:rPr>
        <w:t xml:space="preserve"> </w:t>
      </w:r>
      <w:r w:rsidR="00B74401" w:rsidRPr="00F40C69">
        <w:rPr>
          <w:rFonts w:ascii="Arial" w:hAnsi="Arial" w:cs="Arial"/>
        </w:rPr>
        <w:t>vs</w:t>
      </w:r>
      <w:r w:rsidR="00DA6BDC" w:rsidRPr="00F40C69">
        <w:rPr>
          <w:rFonts w:ascii="Arial" w:hAnsi="Arial" w:cs="Arial"/>
        </w:rPr>
        <w:t xml:space="preserve"> n</w:t>
      </w:r>
      <w:r w:rsidR="00C23289" w:rsidRPr="00F40C69">
        <w:rPr>
          <w:rFonts w:ascii="Arial" w:hAnsi="Arial" w:cs="Arial"/>
        </w:rPr>
        <w:t>urture</w:t>
      </w:r>
      <w:r w:rsidR="00DA6BDC" w:rsidRPr="00F40C69">
        <w:rPr>
          <w:rFonts w:ascii="Arial" w:hAnsi="Arial" w:cs="Arial"/>
        </w:rPr>
        <w:t xml:space="preserve"> argument, where some believe people turn to deviance through their upbringing </w:t>
      </w:r>
      <w:r w:rsidR="00F06780">
        <w:rPr>
          <w:rFonts w:ascii="Arial" w:hAnsi="Arial" w:cs="Arial"/>
        </w:rPr>
        <w:t xml:space="preserve">and other sociological factors </w:t>
      </w:r>
      <w:r w:rsidR="00DA6BDC" w:rsidRPr="00F40C69">
        <w:rPr>
          <w:rFonts w:ascii="Arial" w:hAnsi="Arial" w:cs="Arial"/>
        </w:rPr>
        <w:t>(nurture)</w:t>
      </w:r>
      <w:r w:rsidR="00F06780">
        <w:rPr>
          <w:rFonts w:ascii="Arial" w:hAnsi="Arial" w:cs="Arial"/>
        </w:rPr>
        <w:t>,</w:t>
      </w:r>
      <w:r w:rsidR="00DA6BDC" w:rsidRPr="00F40C69">
        <w:rPr>
          <w:rFonts w:ascii="Arial" w:hAnsi="Arial" w:cs="Arial"/>
        </w:rPr>
        <w:t xml:space="preserve"> and others believe it is formed due to genetics (nature). On both sides of the argument, there are criminological theories that support the different perspectives</w:t>
      </w:r>
      <w:r w:rsidR="00B16753">
        <w:rPr>
          <w:rFonts w:ascii="Arial" w:hAnsi="Arial" w:cs="Arial"/>
        </w:rPr>
        <w:t xml:space="preserve"> </w:t>
      </w:r>
      <w:r w:rsidR="00B16753" w:rsidRPr="00F40C69">
        <w:rPr>
          <w:rFonts w:ascii="Arial" w:hAnsi="Arial" w:cs="Arial"/>
        </w:rPr>
        <w:t>(Jagadeesan, Jagadeesan and Ramachandran, 2021).</w:t>
      </w:r>
      <w:r w:rsidR="00DA6BDC" w:rsidRPr="00F40C69">
        <w:rPr>
          <w:rFonts w:ascii="Arial" w:hAnsi="Arial" w:cs="Arial"/>
        </w:rPr>
        <w:t>This paper will discuss the statement</w:t>
      </w:r>
      <w:r w:rsidR="0084767A" w:rsidRPr="00F40C69">
        <w:rPr>
          <w:rFonts w:ascii="Arial" w:hAnsi="Arial" w:cs="Arial"/>
        </w:rPr>
        <w:t>;</w:t>
      </w:r>
      <w:r w:rsidR="00DA6BDC" w:rsidRPr="00F40C69">
        <w:rPr>
          <w:rFonts w:ascii="Arial" w:hAnsi="Arial" w:cs="Arial"/>
        </w:rPr>
        <w:t xml:space="preserve"> criminals are born, not made</w:t>
      </w:r>
      <w:r w:rsidR="00747062" w:rsidRPr="00F40C69">
        <w:rPr>
          <w:rFonts w:ascii="Arial" w:hAnsi="Arial" w:cs="Arial"/>
        </w:rPr>
        <w:t xml:space="preserve">, with theories presented for </w:t>
      </w:r>
      <w:r w:rsidR="00C23289" w:rsidRPr="00F40C69">
        <w:rPr>
          <w:rFonts w:ascii="Arial" w:hAnsi="Arial" w:cs="Arial"/>
        </w:rPr>
        <w:t>both for and</w:t>
      </w:r>
      <w:r w:rsidR="00747062" w:rsidRPr="00F40C69">
        <w:rPr>
          <w:rFonts w:ascii="Arial" w:hAnsi="Arial" w:cs="Arial"/>
        </w:rPr>
        <w:t xml:space="preserve"> against the argument</w:t>
      </w:r>
      <w:r w:rsidR="00B16753">
        <w:rPr>
          <w:rFonts w:ascii="Arial" w:hAnsi="Arial" w:cs="Arial"/>
        </w:rPr>
        <w:t>.</w:t>
      </w:r>
    </w:p>
    <w:p w14:paraId="79C14C25" w14:textId="07932A58" w:rsidR="0025449C" w:rsidRPr="00F40C69" w:rsidRDefault="0025449C" w:rsidP="006C3031">
      <w:pPr>
        <w:spacing w:line="480" w:lineRule="auto"/>
        <w:rPr>
          <w:rFonts w:ascii="Arial" w:hAnsi="Arial" w:cs="Arial"/>
        </w:rPr>
      </w:pPr>
    </w:p>
    <w:p w14:paraId="5E38C8DF" w14:textId="33FD5544" w:rsidR="0079433F" w:rsidRPr="00F40C69" w:rsidRDefault="0073437C" w:rsidP="006C3031">
      <w:pPr>
        <w:spacing w:line="480" w:lineRule="auto"/>
        <w:rPr>
          <w:rFonts w:ascii="Arial" w:hAnsi="Arial" w:cs="Arial"/>
        </w:rPr>
      </w:pPr>
      <w:r w:rsidRPr="00F40C69">
        <w:rPr>
          <w:rFonts w:ascii="Arial" w:hAnsi="Arial" w:cs="Arial"/>
        </w:rPr>
        <w:t xml:space="preserve">        </w:t>
      </w:r>
      <w:r w:rsidR="00FB4DDC" w:rsidRPr="00F40C69">
        <w:rPr>
          <w:rFonts w:ascii="Arial" w:hAnsi="Arial" w:cs="Arial"/>
        </w:rPr>
        <w:t>William Sheldon was an American P</w:t>
      </w:r>
      <w:r w:rsidR="00C23289" w:rsidRPr="00F40C69">
        <w:rPr>
          <w:rFonts w:ascii="Arial" w:hAnsi="Arial" w:cs="Arial"/>
        </w:rPr>
        <w:t>s</w:t>
      </w:r>
      <w:r w:rsidR="00FB4DDC" w:rsidRPr="00F40C69">
        <w:rPr>
          <w:rFonts w:ascii="Arial" w:hAnsi="Arial" w:cs="Arial"/>
        </w:rPr>
        <w:t xml:space="preserve">ychologist who developed the body-type theory </w:t>
      </w:r>
      <w:r w:rsidR="004E663A" w:rsidRPr="00F40C69">
        <w:rPr>
          <w:rFonts w:ascii="Arial" w:hAnsi="Arial" w:cs="Arial"/>
        </w:rPr>
        <w:t>(Somatotyp</w:t>
      </w:r>
      <w:r w:rsidR="004E737A">
        <w:rPr>
          <w:rFonts w:ascii="Arial" w:hAnsi="Arial" w:cs="Arial"/>
        </w:rPr>
        <w:t>ing</w:t>
      </w:r>
      <w:r w:rsidR="004E663A" w:rsidRPr="00F40C69">
        <w:rPr>
          <w:rFonts w:ascii="Arial" w:hAnsi="Arial" w:cs="Arial"/>
        </w:rPr>
        <w:t xml:space="preserve">), </w:t>
      </w:r>
      <w:r w:rsidR="00FB4DDC" w:rsidRPr="00F40C69">
        <w:rPr>
          <w:rFonts w:ascii="Arial" w:hAnsi="Arial" w:cs="Arial"/>
        </w:rPr>
        <w:t>that aimed to relate delinquency with physical appearance</w:t>
      </w:r>
      <w:r w:rsidR="00830FC7" w:rsidRPr="00F40C69">
        <w:rPr>
          <w:rFonts w:ascii="Arial" w:hAnsi="Arial" w:cs="Arial"/>
        </w:rPr>
        <w:t xml:space="preserve"> (Bernard, 2021)</w:t>
      </w:r>
      <w:r w:rsidR="00FB4DDC" w:rsidRPr="00F40C69">
        <w:rPr>
          <w:rFonts w:ascii="Arial" w:hAnsi="Arial" w:cs="Arial"/>
        </w:rPr>
        <w:t xml:space="preserve">. </w:t>
      </w:r>
      <w:r w:rsidR="00830FC7" w:rsidRPr="00F40C69">
        <w:rPr>
          <w:rFonts w:ascii="Arial" w:hAnsi="Arial" w:cs="Arial"/>
        </w:rPr>
        <w:t>According to Morin (2014), t</w:t>
      </w:r>
      <w:r w:rsidR="00FB4DDC" w:rsidRPr="00F40C69">
        <w:rPr>
          <w:rFonts w:ascii="Arial" w:hAnsi="Arial" w:cs="Arial"/>
        </w:rPr>
        <w:t>he theory looked at the three body types; Ectomorph, Endomorph and Mesomorph</w:t>
      </w:r>
      <w:r w:rsidR="00830FC7" w:rsidRPr="00F40C69">
        <w:rPr>
          <w:rFonts w:ascii="Arial" w:hAnsi="Arial" w:cs="Arial"/>
        </w:rPr>
        <w:t xml:space="preserve"> and how each type relates to certain personality traits</w:t>
      </w:r>
      <w:r w:rsidR="00FB4DDC" w:rsidRPr="00F40C69">
        <w:rPr>
          <w:rFonts w:ascii="Arial" w:hAnsi="Arial" w:cs="Arial"/>
        </w:rPr>
        <w:t>.</w:t>
      </w:r>
      <w:r w:rsidR="004E737A">
        <w:rPr>
          <w:rFonts w:ascii="Arial" w:hAnsi="Arial" w:cs="Arial"/>
        </w:rPr>
        <w:t xml:space="preserve"> For example, </w:t>
      </w:r>
      <w:r w:rsidR="008E221B">
        <w:rPr>
          <w:rFonts w:ascii="Arial" w:hAnsi="Arial" w:cs="Arial"/>
        </w:rPr>
        <w:t>E</w:t>
      </w:r>
      <w:r w:rsidR="004E737A">
        <w:rPr>
          <w:rFonts w:ascii="Arial" w:hAnsi="Arial" w:cs="Arial"/>
        </w:rPr>
        <w:t>ctomorphs are described as fragile and non-assertive, Endomorphs are relaxed and social, and finally</w:t>
      </w:r>
      <w:r w:rsidR="008E221B">
        <w:rPr>
          <w:rFonts w:ascii="Arial" w:hAnsi="Arial" w:cs="Arial"/>
        </w:rPr>
        <w:t>,</w:t>
      </w:r>
      <w:r w:rsidR="004E737A">
        <w:rPr>
          <w:rFonts w:ascii="Arial" w:hAnsi="Arial" w:cs="Arial"/>
        </w:rPr>
        <w:t xml:space="preserve"> </w:t>
      </w:r>
      <w:r w:rsidR="008E221B">
        <w:rPr>
          <w:rFonts w:ascii="Arial" w:hAnsi="Arial" w:cs="Arial"/>
        </w:rPr>
        <w:t>M</w:t>
      </w:r>
      <w:r w:rsidR="004E737A">
        <w:rPr>
          <w:rFonts w:ascii="Arial" w:hAnsi="Arial" w:cs="Arial"/>
        </w:rPr>
        <w:t>esomorphs are suggested to be aggressive and assertive.</w:t>
      </w:r>
      <w:r w:rsidR="00830FC7" w:rsidRPr="00F40C69">
        <w:rPr>
          <w:rFonts w:ascii="Arial" w:hAnsi="Arial" w:cs="Arial"/>
        </w:rPr>
        <w:t xml:space="preserve"> These behavioural factors would determine how likely a certain body type is to have </w:t>
      </w:r>
      <w:r w:rsidR="004E663A" w:rsidRPr="00F40C69">
        <w:rPr>
          <w:rFonts w:ascii="Arial" w:hAnsi="Arial" w:cs="Arial"/>
        </w:rPr>
        <w:t xml:space="preserve">the </w:t>
      </w:r>
      <w:r w:rsidR="00830FC7" w:rsidRPr="00F40C69">
        <w:rPr>
          <w:rFonts w:ascii="Arial" w:hAnsi="Arial" w:cs="Arial"/>
        </w:rPr>
        <w:t>intentions of deviance.</w:t>
      </w:r>
      <w:r w:rsidR="00C23289" w:rsidRPr="00F40C69">
        <w:rPr>
          <w:rFonts w:ascii="Arial" w:hAnsi="Arial" w:cs="Arial"/>
        </w:rPr>
        <w:t xml:space="preserve"> Therefore, it is clear that this theory is in favour of the statement suggested that yes, criminals are born and not made.</w:t>
      </w:r>
      <w:r w:rsidR="00FB4DDC" w:rsidRPr="00F40C69">
        <w:rPr>
          <w:rFonts w:ascii="Arial" w:hAnsi="Arial" w:cs="Arial"/>
        </w:rPr>
        <w:t xml:space="preserve"> </w:t>
      </w:r>
      <w:r w:rsidR="00A86F2E" w:rsidRPr="00F40C69">
        <w:rPr>
          <w:rFonts w:ascii="Arial" w:hAnsi="Arial" w:cs="Arial"/>
        </w:rPr>
        <w:t xml:space="preserve">Sheldon’s theory has found itself in a position where modern criminologists don’t want to completely disregard it even though it is a ‘skeleton’ in the criminological closet. However, they </w:t>
      </w:r>
      <w:r w:rsidR="004E663A" w:rsidRPr="00F40C69">
        <w:rPr>
          <w:rFonts w:ascii="Arial" w:hAnsi="Arial" w:cs="Arial"/>
        </w:rPr>
        <w:t xml:space="preserve">also </w:t>
      </w:r>
      <w:r w:rsidR="00A86F2E" w:rsidRPr="00F40C69">
        <w:rPr>
          <w:rFonts w:ascii="Arial" w:hAnsi="Arial" w:cs="Arial"/>
        </w:rPr>
        <w:t>do not want this theory to be re</w:t>
      </w:r>
      <w:r w:rsidR="004B1B63" w:rsidRPr="00F40C69">
        <w:rPr>
          <w:rFonts w:ascii="Arial" w:hAnsi="Arial" w:cs="Arial"/>
        </w:rPr>
        <w:t>cognised</w:t>
      </w:r>
      <w:r w:rsidR="00A86F2E" w:rsidRPr="00F40C69">
        <w:rPr>
          <w:rFonts w:ascii="Arial" w:hAnsi="Arial" w:cs="Arial"/>
        </w:rPr>
        <w:t xml:space="preserve"> as a prominent contemporary</w:t>
      </w:r>
      <w:r w:rsidR="00902F71" w:rsidRPr="00F40C69">
        <w:rPr>
          <w:rFonts w:ascii="Arial" w:hAnsi="Arial" w:cs="Arial"/>
        </w:rPr>
        <w:t xml:space="preserve"> theory of criminology.</w:t>
      </w:r>
      <w:r w:rsidR="00A86F2E" w:rsidRPr="00F40C69">
        <w:rPr>
          <w:rFonts w:ascii="Arial" w:hAnsi="Arial" w:cs="Arial"/>
        </w:rPr>
        <w:t xml:space="preserve"> </w:t>
      </w:r>
      <w:r w:rsidR="00E56738" w:rsidRPr="00F40C69">
        <w:rPr>
          <w:rFonts w:ascii="Arial" w:hAnsi="Arial" w:cs="Arial"/>
        </w:rPr>
        <w:t>Q</w:t>
      </w:r>
      <w:r w:rsidR="00902F71" w:rsidRPr="00F40C69">
        <w:rPr>
          <w:rFonts w:ascii="Arial" w:hAnsi="Arial" w:cs="Arial"/>
        </w:rPr>
        <w:t>uestions have</w:t>
      </w:r>
      <w:r w:rsidR="00A86F2E" w:rsidRPr="00F40C69">
        <w:rPr>
          <w:rFonts w:ascii="Arial" w:hAnsi="Arial" w:cs="Arial"/>
        </w:rPr>
        <w:t xml:space="preserve"> risen surrounding the purpose of its origin and why Sheldon brought the theory into the field</w:t>
      </w:r>
      <w:r w:rsidR="009D5CEB" w:rsidRPr="00F40C69">
        <w:rPr>
          <w:rFonts w:ascii="Arial" w:hAnsi="Arial" w:cs="Arial"/>
        </w:rPr>
        <w:t xml:space="preserve">. Interestingly, this is where the majority of contemporary research is </w:t>
      </w:r>
      <w:r w:rsidR="009D5CEB" w:rsidRPr="00F40C69">
        <w:rPr>
          <w:rFonts w:ascii="Arial" w:hAnsi="Arial" w:cs="Arial"/>
        </w:rPr>
        <w:lastRenderedPageBreak/>
        <w:t>conducted around Sheldon’s body-type theory, rather than the actual science itself</w:t>
      </w:r>
      <w:r w:rsidR="00902F71" w:rsidRPr="00F40C69">
        <w:rPr>
          <w:rFonts w:ascii="Arial" w:hAnsi="Arial" w:cs="Arial"/>
        </w:rPr>
        <w:t xml:space="preserve"> (Rafter, 2007).</w:t>
      </w:r>
    </w:p>
    <w:p w14:paraId="11CFB401" w14:textId="4FBD829A" w:rsidR="00F40C69" w:rsidRPr="00F40C69" w:rsidRDefault="00626581" w:rsidP="006C3031">
      <w:pPr>
        <w:spacing w:line="480" w:lineRule="auto"/>
        <w:rPr>
          <w:rFonts w:ascii="Arial" w:hAnsi="Arial" w:cs="Arial"/>
        </w:rPr>
      </w:pPr>
      <w:r w:rsidRPr="00F40C69">
        <w:rPr>
          <w:rFonts w:ascii="Arial" w:hAnsi="Arial" w:cs="Arial"/>
        </w:rPr>
        <w:t xml:space="preserve">        However, all theories come with their criticisms. In terms of Sheldon’s theory, </w:t>
      </w:r>
      <w:r w:rsidR="00202ED2" w:rsidRPr="00F40C69">
        <w:rPr>
          <w:rFonts w:ascii="Arial" w:hAnsi="Arial" w:cs="Arial"/>
        </w:rPr>
        <w:t>there are several criticisms that discredit the theory. As stated by</w:t>
      </w:r>
      <w:r w:rsidR="00F40C69">
        <w:rPr>
          <w:rFonts w:ascii="Arial" w:hAnsi="Arial" w:cs="Arial"/>
        </w:rPr>
        <w:t xml:space="preserve"> Kenneth and Matthew (2013),</w:t>
      </w:r>
      <w:r w:rsidR="00202ED2" w:rsidRPr="00F40C69">
        <w:rPr>
          <w:rFonts w:ascii="Arial" w:hAnsi="Arial" w:cs="Arial"/>
        </w:rPr>
        <w:t xml:space="preserve"> Sheldon did not account for age, height etc. Rather, a generalisation of people fitting into</w:t>
      </w:r>
      <w:r w:rsidR="00F40C69">
        <w:rPr>
          <w:rFonts w:ascii="Arial" w:hAnsi="Arial" w:cs="Arial"/>
        </w:rPr>
        <w:t xml:space="preserve"> the</w:t>
      </w:r>
      <w:r w:rsidR="00202ED2" w:rsidRPr="00F40C69">
        <w:rPr>
          <w:rFonts w:ascii="Arial" w:hAnsi="Arial" w:cs="Arial"/>
        </w:rPr>
        <w:t xml:space="preserve"> three</w:t>
      </w:r>
      <w:r w:rsidR="00F40C69">
        <w:rPr>
          <w:rFonts w:ascii="Arial" w:hAnsi="Arial" w:cs="Arial"/>
        </w:rPr>
        <w:t xml:space="preserve"> body types as previously mentioned by Morin (2014). </w:t>
      </w:r>
      <w:r w:rsidR="001865B3">
        <w:rPr>
          <w:rFonts w:ascii="Arial" w:hAnsi="Arial" w:cs="Arial"/>
        </w:rPr>
        <w:t xml:space="preserve">Also, body-types can change, both intentionally and </w:t>
      </w:r>
      <w:r w:rsidR="00AD0300">
        <w:rPr>
          <w:rFonts w:ascii="Arial" w:hAnsi="Arial" w:cs="Arial"/>
        </w:rPr>
        <w:t>unintentionally</w:t>
      </w:r>
      <w:r w:rsidR="001865B3">
        <w:rPr>
          <w:rFonts w:ascii="Arial" w:hAnsi="Arial" w:cs="Arial"/>
        </w:rPr>
        <w:t xml:space="preserve">. Therefore, for this theory to correlate, behaviour must change with physical appearance. </w:t>
      </w:r>
      <w:r w:rsidR="00F40C69">
        <w:rPr>
          <w:rFonts w:ascii="Arial" w:hAnsi="Arial" w:cs="Arial"/>
        </w:rPr>
        <w:t xml:space="preserve">Furthermore, the theory uses a measurement estimation of each class of genotype, not accounting for the </w:t>
      </w:r>
      <w:r w:rsidR="0015495F">
        <w:rPr>
          <w:rFonts w:ascii="Arial" w:hAnsi="Arial" w:cs="Arial"/>
        </w:rPr>
        <w:t xml:space="preserve">people that may </w:t>
      </w:r>
      <w:r w:rsidR="00C44B6C">
        <w:rPr>
          <w:rFonts w:ascii="Arial" w:hAnsi="Arial" w:cs="Arial"/>
        </w:rPr>
        <w:t>‘</w:t>
      </w:r>
      <w:r w:rsidR="0015495F">
        <w:rPr>
          <w:rFonts w:ascii="Arial" w:hAnsi="Arial" w:cs="Arial"/>
        </w:rPr>
        <w:t>overlap</w:t>
      </w:r>
      <w:r w:rsidR="00C44B6C">
        <w:rPr>
          <w:rFonts w:ascii="Arial" w:hAnsi="Arial" w:cs="Arial"/>
        </w:rPr>
        <w:t>’</w:t>
      </w:r>
      <w:r w:rsidR="0015495F">
        <w:rPr>
          <w:rFonts w:ascii="Arial" w:hAnsi="Arial" w:cs="Arial"/>
        </w:rPr>
        <w:t>, due to their BMI, for example. This is simply another generalisation that is suggested to be biase</w:t>
      </w:r>
      <w:r w:rsidR="004C15A7">
        <w:rPr>
          <w:rFonts w:ascii="Arial" w:hAnsi="Arial" w:cs="Arial"/>
        </w:rPr>
        <w:t>d (Kenneth and Matthew, 2013).</w:t>
      </w:r>
    </w:p>
    <w:p w14:paraId="778AB647" w14:textId="6F633F73" w:rsidR="0079433F" w:rsidRPr="00F40C69" w:rsidRDefault="0073437C" w:rsidP="006C3031">
      <w:pPr>
        <w:spacing w:line="480" w:lineRule="auto"/>
        <w:rPr>
          <w:rFonts w:ascii="Arial" w:hAnsi="Arial" w:cs="Arial"/>
        </w:rPr>
      </w:pPr>
      <w:r w:rsidRPr="00F40C69">
        <w:rPr>
          <w:rFonts w:ascii="Arial" w:hAnsi="Arial" w:cs="Arial"/>
        </w:rPr>
        <w:t xml:space="preserve">        </w:t>
      </w:r>
      <w:r w:rsidR="0079433F" w:rsidRPr="00F40C69">
        <w:rPr>
          <w:rFonts w:ascii="Arial" w:hAnsi="Arial" w:cs="Arial"/>
        </w:rPr>
        <w:t>According to</w:t>
      </w:r>
      <w:r w:rsidR="003D1FAC" w:rsidRPr="00F40C69">
        <w:rPr>
          <w:rFonts w:ascii="Arial" w:hAnsi="Arial" w:cs="Arial"/>
        </w:rPr>
        <w:t xml:space="preserve"> Peyre (2021)</w:t>
      </w:r>
      <w:r w:rsidR="0079433F" w:rsidRPr="00F40C69">
        <w:rPr>
          <w:rFonts w:ascii="Arial" w:hAnsi="Arial" w:cs="Arial"/>
        </w:rPr>
        <w:t xml:space="preserve">, Emile Durkheim was a French sociologist and pioneering figure in social sciences. </w:t>
      </w:r>
      <w:r w:rsidR="0084767A" w:rsidRPr="00F40C69">
        <w:rPr>
          <w:rFonts w:ascii="Arial" w:hAnsi="Arial" w:cs="Arial"/>
        </w:rPr>
        <w:t>Durkheim created the ‘Anomie’ theory,</w:t>
      </w:r>
      <w:r w:rsidR="000D1095" w:rsidRPr="00F40C69">
        <w:rPr>
          <w:rFonts w:ascii="Arial" w:hAnsi="Arial" w:cs="Arial"/>
        </w:rPr>
        <w:t xml:space="preserve"> and is cent</w:t>
      </w:r>
      <w:r w:rsidR="00D0566C" w:rsidRPr="00F40C69">
        <w:rPr>
          <w:rFonts w:ascii="Arial" w:hAnsi="Arial" w:cs="Arial"/>
        </w:rPr>
        <w:t>r</w:t>
      </w:r>
      <w:r w:rsidR="000D1095" w:rsidRPr="00F40C69">
        <w:rPr>
          <w:rFonts w:ascii="Arial" w:hAnsi="Arial" w:cs="Arial"/>
        </w:rPr>
        <w:t>ed around the idea of biological criminology</w:t>
      </w:r>
      <w:r w:rsidR="0084767A" w:rsidRPr="00F40C69">
        <w:rPr>
          <w:rFonts w:ascii="Arial" w:hAnsi="Arial" w:cs="Arial"/>
        </w:rPr>
        <w:t xml:space="preserve"> which opposes the statement, criminals are born as it suggests deviance is a result of </w:t>
      </w:r>
      <w:r w:rsidR="008F496C" w:rsidRPr="00F40C69">
        <w:rPr>
          <w:rFonts w:ascii="Arial" w:hAnsi="Arial" w:cs="Arial"/>
        </w:rPr>
        <w:t>situational social</w:t>
      </w:r>
      <w:r w:rsidR="0084767A" w:rsidRPr="00F40C69">
        <w:rPr>
          <w:rFonts w:ascii="Arial" w:hAnsi="Arial" w:cs="Arial"/>
        </w:rPr>
        <w:t xml:space="preserve"> factors.</w:t>
      </w:r>
      <w:r w:rsidR="009159ED" w:rsidRPr="00F40C69">
        <w:rPr>
          <w:rFonts w:ascii="Arial" w:hAnsi="Arial" w:cs="Arial"/>
        </w:rPr>
        <w:t xml:space="preserve"> Marks (1974), states that the idea of Anomie comes from the </w:t>
      </w:r>
      <w:r w:rsidR="00A92C5D" w:rsidRPr="00F40C69">
        <w:rPr>
          <w:rFonts w:ascii="Arial" w:hAnsi="Arial" w:cs="Arial"/>
        </w:rPr>
        <w:t xml:space="preserve">different occupational </w:t>
      </w:r>
      <w:r w:rsidR="0091375C" w:rsidRPr="00F40C69">
        <w:rPr>
          <w:rFonts w:ascii="Arial" w:hAnsi="Arial" w:cs="Arial"/>
        </w:rPr>
        <w:t xml:space="preserve">statuses of a society and how they </w:t>
      </w:r>
      <w:r w:rsidR="000D1095" w:rsidRPr="00F40C69">
        <w:rPr>
          <w:rFonts w:ascii="Arial" w:hAnsi="Arial" w:cs="Arial"/>
        </w:rPr>
        <w:t>coincide</w:t>
      </w:r>
      <w:r w:rsidR="0091375C" w:rsidRPr="00F40C69">
        <w:rPr>
          <w:rFonts w:ascii="Arial" w:hAnsi="Arial" w:cs="Arial"/>
        </w:rPr>
        <w:t xml:space="preserve"> with each</w:t>
      </w:r>
      <w:r w:rsidR="00E56738" w:rsidRPr="00F40C69">
        <w:rPr>
          <w:rFonts w:ascii="Arial" w:hAnsi="Arial" w:cs="Arial"/>
        </w:rPr>
        <w:t xml:space="preserve"> </w:t>
      </w:r>
      <w:r w:rsidR="0091375C" w:rsidRPr="00F40C69">
        <w:rPr>
          <w:rFonts w:ascii="Arial" w:hAnsi="Arial" w:cs="Arial"/>
        </w:rPr>
        <w:t>other.</w:t>
      </w:r>
      <w:r w:rsidR="00902F71" w:rsidRPr="00F40C69">
        <w:rPr>
          <w:rFonts w:ascii="Arial" w:hAnsi="Arial" w:cs="Arial"/>
        </w:rPr>
        <w:t xml:space="preserve"> To understand Durkheim, it is important to </w:t>
      </w:r>
      <w:r w:rsidR="004B751B" w:rsidRPr="00F40C69">
        <w:rPr>
          <w:rFonts w:ascii="Arial" w:hAnsi="Arial" w:cs="Arial"/>
        </w:rPr>
        <w:t xml:space="preserve">grasp </w:t>
      </w:r>
      <w:r w:rsidR="00902F71" w:rsidRPr="00F40C69">
        <w:rPr>
          <w:rFonts w:ascii="Arial" w:hAnsi="Arial" w:cs="Arial"/>
        </w:rPr>
        <w:t xml:space="preserve">the wider meaning of </w:t>
      </w:r>
      <w:r w:rsidR="004B751B" w:rsidRPr="00F40C69">
        <w:rPr>
          <w:rFonts w:ascii="Arial" w:hAnsi="Arial" w:cs="Arial"/>
        </w:rPr>
        <w:t>‘s</w:t>
      </w:r>
      <w:r w:rsidR="00902F71" w:rsidRPr="00F40C69">
        <w:rPr>
          <w:rFonts w:ascii="Arial" w:hAnsi="Arial" w:cs="Arial"/>
        </w:rPr>
        <w:t>oci</w:t>
      </w:r>
      <w:r w:rsidR="004B751B" w:rsidRPr="00F40C69">
        <w:rPr>
          <w:rFonts w:ascii="Arial" w:hAnsi="Arial" w:cs="Arial"/>
        </w:rPr>
        <w:t>ety’ that Durkheim presents. Social interaction and population heavily influences a society and how members of it see fit to perform according to what is deemed as acceptable and appropriate performance and behaivour.</w:t>
      </w:r>
    </w:p>
    <w:p w14:paraId="0E83D3F0" w14:textId="4B6D9346" w:rsidR="009159ED" w:rsidRPr="00F40C69" w:rsidRDefault="00095FB4" w:rsidP="006C3031">
      <w:pPr>
        <w:spacing w:line="480" w:lineRule="auto"/>
        <w:rPr>
          <w:rFonts w:ascii="Arial" w:hAnsi="Arial" w:cs="Arial"/>
        </w:rPr>
      </w:pPr>
      <w:r w:rsidRPr="00F40C69">
        <w:rPr>
          <w:rFonts w:ascii="Arial" w:hAnsi="Arial" w:cs="Arial"/>
        </w:rPr>
        <w:t xml:space="preserve">        </w:t>
      </w:r>
      <w:r w:rsidR="007900C6" w:rsidRPr="00F40C69">
        <w:rPr>
          <w:rFonts w:ascii="Arial" w:hAnsi="Arial" w:cs="Arial"/>
        </w:rPr>
        <w:t>As stated by Thijssen (2012), Durkheim compares a ‘mechanical’ society against a</w:t>
      </w:r>
      <w:r w:rsidR="007034A3" w:rsidRPr="00F40C69">
        <w:rPr>
          <w:rFonts w:ascii="Arial" w:hAnsi="Arial" w:cs="Arial"/>
        </w:rPr>
        <w:t>n</w:t>
      </w:r>
      <w:r w:rsidR="007900C6" w:rsidRPr="00F40C69">
        <w:rPr>
          <w:rFonts w:ascii="Arial" w:hAnsi="Arial" w:cs="Arial"/>
        </w:rPr>
        <w:t xml:space="preserve"> ‘organic’ society. </w:t>
      </w:r>
      <w:r w:rsidR="00230106">
        <w:rPr>
          <w:rFonts w:ascii="Arial" w:hAnsi="Arial" w:cs="Arial"/>
        </w:rPr>
        <w:t xml:space="preserve">These societies represent different attitudes that people have in relation to criminality. </w:t>
      </w:r>
      <w:r w:rsidR="007900C6" w:rsidRPr="00F40C69">
        <w:rPr>
          <w:rFonts w:ascii="Arial" w:hAnsi="Arial" w:cs="Arial"/>
        </w:rPr>
        <w:t>Within a mechanical society, people</w:t>
      </w:r>
      <w:r w:rsidR="00CE33A8" w:rsidRPr="00F40C69">
        <w:rPr>
          <w:rFonts w:ascii="Arial" w:hAnsi="Arial" w:cs="Arial"/>
        </w:rPr>
        <w:t xml:space="preserve"> understand the </w:t>
      </w:r>
      <w:r w:rsidR="00CE33A8" w:rsidRPr="00F40C69">
        <w:rPr>
          <w:rFonts w:ascii="Arial" w:hAnsi="Arial" w:cs="Arial"/>
        </w:rPr>
        <w:lastRenderedPageBreak/>
        <w:t xml:space="preserve">‘common </w:t>
      </w:r>
      <w:r w:rsidR="00AD0300" w:rsidRPr="00F40C69">
        <w:rPr>
          <w:rFonts w:ascii="Arial" w:hAnsi="Arial" w:cs="Arial"/>
        </w:rPr>
        <w:t>consc</w:t>
      </w:r>
      <w:r w:rsidR="00AD0300">
        <w:rPr>
          <w:rFonts w:ascii="Arial" w:hAnsi="Arial" w:cs="Arial"/>
        </w:rPr>
        <w:t>iousness</w:t>
      </w:r>
      <w:r w:rsidR="00CE33A8" w:rsidRPr="00F40C69">
        <w:rPr>
          <w:rFonts w:ascii="Arial" w:hAnsi="Arial" w:cs="Arial"/>
        </w:rPr>
        <w:t xml:space="preserve">’ that is expected and they perform according to how society </w:t>
      </w:r>
      <w:r w:rsidR="007034A3" w:rsidRPr="00F40C69">
        <w:rPr>
          <w:rFonts w:ascii="Arial" w:hAnsi="Arial" w:cs="Arial"/>
        </w:rPr>
        <w:t>deems appropriate</w:t>
      </w:r>
      <w:r w:rsidR="001C587A" w:rsidRPr="00F40C69">
        <w:rPr>
          <w:rFonts w:ascii="Arial" w:hAnsi="Arial" w:cs="Arial"/>
        </w:rPr>
        <w:t>. On the other hand,</w:t>
      </w:r>
      <w:r w:rsidR="007034A3" w:rsidRPr="00F40C69">
        <w:rPr>
          <w:rFonts w:ascii="Arial" w:hAnsi="Arial" w:cs="Arial"/>
        </w:rPr>
        <w:t xml:space="preserve"> an organic society sees a focus point on population within society. More specifically, the lack of social relevance and </w:t>
      </w:r>
      <w:r w:rsidR="0091375C" w:rsidRPr="00F40C69">
        <w:rPr>
          <w:rFonts w:ascii="Arial" w:hAnsi="Arial" w:cs="Arial"/>
        </w:rPr>
        <w:t>common consciousness being a result of an increasing population.</w:t>
      </w:r>
      <w:r w:rsidR="00A86F2E" w:rsidRPr="00F40C69">
        <w:rPr>
          <w:rFonts w:ascii="Arial" w:hAnsi="Arial" w:cs="Arial"/>
        </w:rPr>
        <w:t xml:space="preserve"> </w:t>
      </w:r>
    </w:p>
    <w:p w14:paraId="4CFFA6DA" w14:textId="52D31994" w:rsidR="003D1FAC" w:rsidRPr="00F40C69" w:rsidRDefault="003D1FAC" w:rsidP="006C3031">
      <w:pPr>
        <w:spacing w:line="480" w:lineRule="auto"/>
        <w:rPr>
          <w:rFonts w:ascii="Arial" w:hAnsi="Arial" w:cs="Arial"/>
        </w:rPr>
      </w:pPr>
      <w:r w:rsidRPr="00F40C69">
        <w:rPr>
          <w:rFonts w:ascii="Arial" w:hAnsi="Arial" w:cs="Arial"/>
        </w:rPr>
        <w:t xml:space="preserve">        </w:t>
      </w:r>
      <w:r w:rsidR="004E663A" w:rsidRPr="00F40C69">
        <w:rPr>
          <w:rFonts w:ascii="Arial" w:hAnsi="Arial" w:cs="Arial"/>
        </w:rPr>
        <w:t>However, all theories come with their criticisms. In opposition to Durkheim and the Chicago School, is the idea that crime is inevitable in society. No matter the geological or economic circumstances of an area, crime is a product of society, meaning it is present throughout</w:t>
      </w:r>
      <w:r w:rsidR="00AB770E">
        <w:rPr>
          <w:rFonts w:ascii="Arial" w:hAnsi="Arial" w:cs="Arial"/>
        </w:rPr>
        <w:t xml:space="preserve"> </w:t>
      </w:r>
      <w:r w:rsidR="00AB770E" w:rsidRPr="00F40C69">
        <w:rPr>
          <w:rFonts w:ascii="Arial" w:hAnsi="Arial" w:cs="Arial"/>
        </w:rPr>
        <w:t>(Reiner, 1984)</w:t>
      </w:r>
      <w:r w:rsidR="000A3C81">
        <w:rPr>
          <w:rFonts w:ascii="Arial" w:hAnsi="Arial" w:cs="Arial"/>
        </w:rPr>
        <w:t xml:space="preserve">. </w:t>
      </w:r>
      <w:r w:rsidR="0064536C">
        <w:rPr>
          <w:rFonts w:ascii="Arial" w:hAnsi="Arial" w:cs="Arial"/>
        </w:rPr>
        <w:t xml:space="preserve">Reiner further mentions that </w:t>
      </w:r>
      <w:r w:rsidR="000A3C81">
        <w:rPr>
          <w:rFonts w:ascii="Arial" w:hAnsi="Arial" w:cs="Arial"/>
        </w:rPr>
        <w:t>the Durkheim theory is based off the assumption that the poor commit more crimes than the non-poor. This is a stereotyp</w:t>
      </w:r>
      <w:r w:rsidR="00D44244">
        <w:rPr>
          <w:rFonts w:ascii="Arial" w:hAnsi="Arial" w:cs="Arial"/>
        </w:rPr>
        <w:t>ing</w:t>
      </w:r>
      <w:r w:rsidR="000A3C81">
        <w:rPr>
          <w:rFonts w:ascii="Arial" w:hAnsi="Arial" w:cs="Arial"/>
        </w:rPr>
        <w:t xml:space="preserve"> economic</w:t>
      </w:r>
      <w:r w:rsidR="00386AEA">
        <w:rPr>
          <w:rFonts w:ascii="Arial" w:hAnsi="Arial" w:cs="Arial"/>
        </w:rPr>
        <w:t>al-</w:t>
      </w:r>
      <w:r w:rsidR="00D44244">
        <w:rPr>
          <w:rFonts w:ascii="Arial" w:hAnsi="Arial" w:cs="Arial"/>
        </w:rPr>
        <w:t>classes and their behaviour in society</w:t>
      </w:r>
      <w:r w:rsidR="00AB770E">
        <w:rPr>
          <w:rFonts w:ascii="Arial" w:hAnsi="Arial" w:cs="Arial"/>
        </w:rPr>
        <w:t>.</w:t>
      </w:r>
      <w:r w:rsidR="00EB0751">
        <w:rPr>
          <w:rFonts w:ascii="Arial" w:hAnsi="Arial" w:cs="Arial"/>
        </w:rPr>
        <w:t xml:space="preserve"> This is a similar style of generalisation previously discussed and seems to be a common theme across the different theories.</w:t>
      </w:r>
    </w:p>
    <w:p w14:paraId="7422A55B" w14:textId="3F3F4828" w:rsidR="00E56738" w:rsidRPr="00F40C69" w:rsidRDefault="00617F2D" w:rsidP="006C3031">
      <w:pPr>
        <w:spacing w:line="480" w:lineRule="auto"/>
        <w:rPr>
          <w:rFonts w:ascii="Arial" w:hAnsi="Arial" w:cs="Arial"/>
        </w:rPr>
      </w:pPr>
      <w:r w:rsidRPr="00F40C69">
        <w:rPr>
          <w:rFonts w:ascii="Arial" w:hAnsi="Arial" w:cs="Arial"/>
        </w:rPr>
        <w:t xml:space="preserve">        In support of Durkheim’s theory, is the Social Disorganisation Theory. This was created by the Chicago School and is another theory in </w:t>
      </w:r>
      <w:r w:rsidR="00D31A7B">
        <w:rPr>
          <w:rFonts w:ascii="Arial" w:hAnsi="Arial" w:cs="Arial"/>
        </w:rPr>
        <w:t xml:space="preserve">favour </w:t>
      </w:r>
      <w:r w:rsidRPr="00F40C69">
        <w:rPr>
          <w:rFonts w:ascii="Arial" w:hAnsi="Arial" w:cs="Arial"/>
        </w:rPr>
        <w:t xml:space="preserve">of sociological positivism. Therefore, this opposes the statement, ‘criminals are born, not made’. </w:t>
      </w:r>
      <w:r w:rsidR="006C76C8" w:rsidRPr="00F40C69">
        <w:rPr>
          <w:rFonts w:ascii="Arial" w:hAnsi="Arial" w:cs="Arial"/>
        </w:rPr>
        <w:t>This theory suggests that more built-up, dense areas with higher a population</w:t>
      </w:r>
      <w:r w:rsidR="003D1FAC" w:rsidRPr="00F40C69">
        <w:rPr>
          <w:rFonts w:ascii="Arial" w:hAnsi="Arial" w:cs="Arial"/>
        </w:rPr>
        <w:t>,</w:t>
      </w:r>
      <w:r w:rsidR="006C76C8" w:rsidRPr="00F40C69">
        <w:rPr>
          <w:rFonts w:ascii="Arial" w:hAnsi="Arial" w:cs="Arial"/>
        </w:rPr>
        <w:t xml:space="preserve"> results in weaker social ties. </w:t>
      </w:r>
      <w:r w:rsidR="003D1FAC" w:rsidRPr="00F40C69">
        <w:rPr>
          <w:rFonts w:ascii="Arial" w:hAnsi="Arial" w:cs="Arial"/>
        </w:rPr>
        <w:t xml:space="preserve">Therefore, </w:t>
      </w:r>
      <w:r w:rsidR="006C76C8" w:rsidRPr="00F40C69">
        <w:rPr>
          <w:rFonts w:ascii="Arial" w:hAnsi="Arial" w:cs="Arial"/>
        </w:rPr>
        <w:t xml:space="preserve">It is suggested that people who live in these types of areas are more likely to turn to deviance. On the other hand, rural and less-dense areas where population is low, have stronger social ties. This means the occupants of these regions are less likely to turn to </w:t>
      </w:r>
      <w:r w:rsidR="000A3C81">
        <w:rPr>
          <w:rFonts w:ascii="Arial" w:hAnsi="Arial" w:cs="Arial"/>
        </w:rPr>
        <w:t>criminal activity</w:t>
      </w:r>
      <w:r w:rsidR="00A52F4F">
        <w:rPr>
          <w:rFonts w:ascii="Arial" w:hAnsi="Arial" w:cs="Arial"/>
        </w:rPr>
        <w:t xml:space="preserve"> (Rengifo, 2009).</w:t>
      </w:r>
      <w:r w:rsidR="00C44B6C">
        <w:rPr>
          <w:rFonts w:ascii="Arial" w:hAnsi="Arial" w:cs="Arial"/>
        </w:rPr>
        <w:t xml:space="preserve"> An example of this can be applied when looking at a more local area, like Swansea. According to South Wales Police (2022), In the city centre (low social-ties), there were 151 cases of violence and sexual assault cases reported in December 2021. Compared to </w:t>
      </w:r>
      <w:r w:rsidR="000E5B43">
        <w:rPr>
          <w:rFonts w:ascii="Arial" w:hAnsi="Arial" w:cs="Arial"/>
        </w:rPr>
        <w:t xml:space="preserve">an </w:t>
      </w:r>
      <w:r w:rsidR="00C44B6C">
        <w:rPr>
          <w:rFonts w:ascii="Arial" w:hAnsi="Arial" w:cs="Arial"/>
        </w:rPr>
        <w:t xml:space="preserve">area such as </w:t>
      </w:r>
      <w:proofErr w:type="spellStart"/>
      <w:r w:rsidR="00C44B6C">
        <w:rPr>
          <w:rFonts w:ascii="Arial" w:hAnsi="Arial" w:cs="Arial"/>
        </w:rPr>
        <w:t>Gorseinon</w:t>
      </w:r>
      <w:proofErr w:type="spellEnd"/>
      <w:r w:rsidR="00C44B6C">
        <w:rPr>
          <w:rFonts w:ascii="Arial" w:hAnsi="Arial" w:cs="Arial"/>
        </w:rPr>
        <w:t xml:space="preserve"> (high social-ties), there were only 19 cases reported.</w:t>
      </w:r>
    </w:p>
    <w:p w14:paraId="43C1D80D" w14:textId="77777777" w:rsidR="004272BD" w:rsidRPr="00F40C69" w:rsidRDefault="004272BD" w:rsidP="006C3031">
      <w:pPr>
        <w:spacing w:line="480" w:lineRule="auto"/>
        <w:rPr>
          <w:rFonts w:ascii="Arial" w:hAnsi="Arial" w:cs="Arial"/>
        </w:rPr>
      </w:pPr>
    </w:p>
    <w:p w14:paraId="20E45C0F" w14:textId="4F8D569F" w:rsidR="00617F2D" w:rsidRPr="00F40C69" w:rsidRDefault="001978B0" w:rsidP="006C3031">
      <w:pPr>
        <w:spacing w:line="480" w:lineRule="auto"/>
        <w:rPr>
          <w:rFonts w:ascii="Arial" w:hAnsi="Arial" w:cs="Arial"/>
        </w:rPr>
      </w:pPr>
      <w:r w:rsidRPr="00F40C69">
        <w:rPr>
          <w:rFonts w:ascii="Arial" w:hAnsi="Arial" w:cs="Arial"/>
        </w:rPr>
        <w:t xml:space="preserve">        </w:t>
      </w:r>
      <w:r w:rsidR="00617F2D" w:rsidRPr="00F40C69">
        <w:rPr>
          <w:rFonts w:ascii="Arial" w:hAnsi="Arial" w:cs="Arial"/>
        </w:rPr>
        <w:t>In conclusion, it is clear that as</w:t>
      </w:r>
      <w:r w:rsidR="0031091A">
        <w:rPr>
          <w:rFonts w:ascii="Arial" w:hAnsi="Arial" w:cs="Arial"/>
        </w:rPr>
        <w:t xml:space="preserve"> social</w:t>
      </w:r>
      <w:r w:rsidR="00617F2D" w:rsidRPr="00F40C69">
        <w:rPr>
          <w:rFonts w:ascii="Arial" w:hAnsi="Arial" w:cs="Arial"/>
        </w:rPr>
        <w:t xml:space="preserve"> science develops, these ideas of biological positivism being the source of deviance </w:t>
      </w:r>
      <w:r w:rsidR="004272BD" w:rsidRPr="00F40C69">
        <w:rPr>
          <w:rFonts w:ascii="Arial" w:hAnsi="Arial" w:cs="Arial"/>
        </w:rPr>
        <w:t>are somewhat invalid. Although</w:t>
      </w:r>
      <w:r w:rsidRPr="00F40C69">
        <w:rPr>
          <w:rFonts w:ascii="Arial" w:hAnsi="Arial" w:cs="Arial"/>
        </w:rPr>
        <w:t xml:space="preserve"> many theories surrounding biological positivism are no longer considered valid, the concept of criminal intention forming within the DNA of a person however, is still a highly debated topic.</w:t>
      </w:r>
      <w:r w:rsidR="004861CD">
        <w:rPr>
          <w:rFonts w:ascii="Arial" w:hAnsi="Arial" w:cs="Arial"/>
        </w:rPr>
        <w:t xml:space="preserve"> Sociological factors however, present more acceptable theories of criminal origins. Yet, many challenge these theories, such as Kenneth and Matthew (2013), further uncovering how criminals come to be within a society</w:t>
      </w:r>
      <w:r w:rsidR="00DB4E69">
        <w:rPr>
          <w:rFonts w:ascii="Arial" w:hAnsi="Arial" w:cs="Arial"/>
        </w:rPr>
        <w:t xml:space="preserve"> and how it may be a case of both sides of the argument having contributing </w:t>
      </w:r>
      <w:r w:rsidR="004E5F99">
        <w:rPr>
          <w:rFonts w:ascii="Arial" w:hAnsi="Arial" w:cs="Arial"/>
        </w:rPr>
        <w:t>e</w:t>
      </w:r>
      <w:r w:rsidR="00DB4E69">
        <w:rPr>
          <w:rFonts w:ascii="Arial" w:hAnsi="Arial" w:cs="Arial"/>
        </w:rPr>
        <w:t>ffects on the origin of deviance</w:t>
      </w:r>
      <w:r w:rsidR="004861CD">
        <w:rPr>
          <w:rFonts w:ascii="Arial" w:hAnsi="Arial" w:cs="Arial"/>
        </w:rPr>
        <w:t>.</w:t>
      </w:r>
    </w:p>
    <w:p w14:paraId="74E9097B" w14:textId="06CADA2C" w:rsidR="00E56738" w:rsidRPr="00F40C69" w:rsidRDefault="00E56738">
      <w:pPr>
        <w:rPr>
          <w:rFonts w:ascii="Arial" w:hAnsi="Arial" w:cs="Arial"/>
        </w:rPr>
      </w:pPr>
    </w:p>
    <w:p w14:paraId="2F207824" w14:textId="77777777" w:rsidR="003D1FAC" w:rsidRDefault="003D1FAC"/>
    <w:p w14:paraId="6AFB1BF5" w14:textId="7F265B05" w:rsidR="002276CB" w:rsidRDefault="00E56738" w:rsidP="00B71ABF">
      <w:pPr>
        <w:rPr>
          <w:rFonts w:ascii="Arial" w:hAnsi="Arial" w:cs="Arial"/>
          <w:b/>
          <w:bCs/>
        </w:rPr>
      </w:pPr>
      <w:r w:rsidRPr="00D667AB">
        <w:rPr>
          <w:rFonts w:ascii="Arial" w:hAnsi="Arial" w:cs="Arial"/>
          <w:b/>
          <w:bCs/>
        </w:rPr>
        <w:t>BIBLIOGRAPHY</w:t>
      </w:r>
    </w:p>
    <w:p w14:paraId="7D7EC2A7" w14:textId="77777777" w:rsidR="002276CB" w:rsidRPr="00B71ABF" w:rsidRDefault="002276CB" w:rsidP="00B71ABF">
      <w:pPr>
        <w:rPr>
          <w:rFonts w:ascii="Arial" w:hAnsi="Arial" w:cs="Arial"/>
          <w:b/>
          <w:bCs/>
        </w:rPr>
      </w:pPr>
    </w:p>
    <w:p w14:paraId="3E6C7499" w14:textId="02FE79FB" w:rsidR="002276CB" w:rsidRPr="0083087B" w:rsidRDefault="002276CB" w:rsidP="00E56738">
      <w:pPr>
        <w:rPr>
          <w:rFonts w:ascii="Arial" w:hAnsi="Arial" w:cs="Arial"/>
          <w:color w:val="000000" w:themeColor="text1"/>
        </w:rPr>
      </w:pPr>
      <w:r w:rsidRPr="0083087B">
        <w:rPr>
          <w:rFonts w:ascii="Arial" w:hAnsi="Arial" w:cs="Arial"/>
          <w:color w:val="000000" w:themeColor="text1"/>
        </w:rPr>
        <w:t xml:space="preserve">Bernard, T. J., 2021. William Sheldon. Encyclopedia Britannica. Available at </w:t>
      </w:r>
      <w:hyperlink r:id="rId6" w:history="1">
        <w:r w:rsidRPr="0083087B">
          <w:rPr>
            <w:rStyle w:val="Hyperlink"/>
            <w:rFonts w:ascii="Arial" w:hAnsi="Arial" w:cs="Arial"/>
            <w:color w:val="000000" w:themeColor="text1"/>
          </w:rPr>
          <w:t>https://www.britannica.com/biography/William-Sheldon Accessed on March 1</w:t>
        </w:r>
      </w:hyperlink>
      <w:r w:rsidRPr="0083087B">
        <w:rPr>
          <w:rFonts w:ascii="Arial" w:hAnsi="Arial" w:cs="Arial"/>
          <w:color w:val="000000" w:themeColor="text1"/>
        </w:rPr>
        <w:t>, 2022.</w:t>
      </w:r>
    </w:p>
    <w:p w14:paraId="779A48A7" w14:textId="77777777" w:rsidR="002276CB" w:rsidRPr="0083087B" w:rsidRDefault="002276CB" w:rsidP="00E56738">
      <w:pPr>
        <w:rPr>
          <w:rFonts w:ascii="Arial" w:hAnsi="Arial" w:cs="Arial"/>
          <w:color w:val="000000" w:themeColor="text1"/>
        </w:rPr>
      </w:pPr>
    </w:p>
    <w:p w14:paraId="61C1EF51" w14:textId="74E230E5" w:rsidR="002276CB" w:rsidRPr="0083087B" w:rsidRDefault="002276CB" w:rsidP="00E56738">
      <w:pPr>
        <w:rPr>
          <w:rFonts w:ascii="Arial" w:hAnsi="Arial" w:cs="Arial"/>
          <w:color w:val="000000" w:themeColor="text1"/>
        </w:rPr>
      </w:pPr>
      <w:r w:rsidRPr="0083087B">
        <w:rPr>
          <w:rFonts w:ascii="Arial" w:hAnsi="Arial" w:cs="Arial"/>
          <w:color w:val="000000" w:themeColor="text1"/>
        </w:rPr>
        <w:t xml:space="preserve">Jagadeesan, P., Jagadeesan R., and Ramachandran, R., 2021. Nature versus Nurture: Are Criminals Born or Raised? - A Comprehensive Analysis. </w:t>
      </w:r>
      <w:r w:rsidRPr="0083087B">
        <w:rPr>
          <w:rFonts w:ascii="Arial" w:hAnsi="Arial" w:cs="Arial"/>
          <w:i/>
          <w:iCs/>
          <w:color w:val="000000" w:themeColor="text1"/>
        </w:rPr>
        <w:t>International Journal of Research Publications and Reviews. 2</w:t>
      </w:r>
      <w:r w:rsidRPr="0083087B">
        <w:rPr>
          <w:rFonts w:ascii="Arial" w:hAnsi="Arial" w:cs="Arial"/>
          <w:color w:val="000000" w:themeColor="text1"/>
        </w:rPr>
        <w:t>(10). pp. 564-579.</w:t>
      </w:r>
    </w:p>
    <w:p w14:paraId="247AA646" w14:textId="77777777" w:rsidR="002276CB" w:rsidRPr="0083087B" w:rsidRDefault="002276CB" w:rsidP="00E56738">
      <w:pPr>
        <w:rPr>
          <w:rFonts w:ascii="Arial" w:hAnsi="Arial" w:cs="Arial"/>
          <w:color w:val="000000" w:themeColor="text1"/>
        </w:rPr>
      </w:pPr>
    </w:p>
    <w:p w14:paraId="6806D92E" w14:textId="10498042" w:rsidR="002276CB" w:rsidRPr="0083087B" w:rsidRDefault="002276CB" w:rsidP="00202ED2">
      <w:pPr>
        <w:rPr>
          <w:rFonts w:ascii="Arial" w:hAnsi="Arial" w:cs="Arial"/>
          <w:color w:val="000000" w:themeColor="text1"/>
          <w:shd w:val="clear" w:color="auto" w:fill="FFFFFF"/>
        </w:rPr>
      </w:pPr>
      <w:r w:rsidRPr="0083087B">
        <w:rPr>
          <w:rFonts w:ascii="Arial" w:hAnsi="Arial" w:cs="Arial"/>
          <w:color w:val="000000" w:themeColor="text1"/>
          <w:shd w:val="clear" w:color="auto" w:fill="FFFFFF"/>
        </w:rPr>
        <w:t>Kenneth, I. and Matthew, B., 2013. Investigation of William H. Sheldon’s Constitutional Theory of Personality: A Case Study of the University of the Gambia.</w:t>
      </w:r>
      <w:r w:rsidRPr="0083087B">
        <w:rPr>
          <w:rStyle w:val="apple-converted-space"/>
          <w:rFonts w:ascii="Arial" w:hAnsi="Arial" w:cs="Arial"/>
          <w:color w:val="000000" w:themeColor="text1"/>
          <w:shd w:val="clear" w:color="auto" w:fill="FFFFFF"/>
        </w:rPr>
        <w:t> </w:t>
      </w:r>
      <w:r w:rsidRPr="0083087B">
        <w:rPr>
          <w:rFonts w:ascii="Arial" w:hAnsi="Arial" w:cs="Arial"/>
          <w:i/>
          <w:iCs/>
          <w:color w:val="000000" w:themeColor="text1"/>
        </w:rPr>
        <w:t>Mediterranean Journal of Social Sciences</w:t>
      </w:r>
      <w:r w:rsidRPr="0083087B">
        <w:rPr>
          <w:rFonts w:ascii="Arial" w:hAnsi="Arial" w:cs="Arial"/>
          <w:color w:val="000000" w:themeColor="text1"/>
          <w:shd w:val="clear" w:color="auto" w:fill="FFFFFF"/>
        </w:rPr>
        <w:t>, 4(7), p.90.</w:t>
      </w:r>
    </w:p>
    <w:p w14:paraId="6ECA199F" w14:textId="77777777" w:rsidR="002276CB" w:rsidRPr="0083087B" w:rsidRDefault="002276CB" w:rsidP="00202ED2">
      <w:pPr>
        <w:rPr>
          <w:rFonts w:ascii="Arial" w:hAnsi="Arial" w:cs="Arial"/>
          <w:color w:val="000000" w:themeColor="text1"/>
          <w:sz w:val="36"/>
          <w:szCs w:val="36"/>
        </w:rPr>
      </w:pPr>
    </w:p>
    <w:p w14:paraId="69C6A2FC" w14:textId="5A45EB10" w:rsidR="002276CB" w:rsidRPr="0083087B" w:rsidRDefault="002276CB" w:rsidP="009159ED">
      <w:pPr>
        <w:rPr>
          <w:rFonts w:ascii="Arial" w:hAnsi="Arial" w:cs="Arial"/>
          <w:color w:val="000000" w:themeColor="text1"/>
        </w:rPr>
      </w:pPr>
      <w:r w:rsidRPr="0083087B">
        <w:rPr>
          <w:rFonts w:ascii="Arial" w:hAnsi="Arial" w:cs="Arial"/>
          <w:color w:val="000000" w:themeColor="text1"/>
        </w:rPr>
        <w:t>Marks, S. R., 1974. Durkheim’s Theory of Anomie. </w:t>
      </w:r>
      <w:r w:rsidRPr="0083087B">
        <w:rPr>
          <w:rFonts w:ascii="Arial" w:hAnsi="Arial" w:cs="Arial"/>
          <w:i/>
          <w:iCs/>
          <w:color w:val="000000" w:themeColor="text1"/>
        </w:rPr>
        <w:t>American Journal of Sociology</w:t>
      </w:r>
      <w:r w:rsidRPr="0083087B">
        <w:rPr>
          <w:rFonts w:ascii="Arial" w:hAnsi="Arial" w:cs="Arial"/>
          <w:color w:val="000000" w:themeColor="text1"/>
        </w:rPr>
        <w:t>, </w:t>
      </w:r>
      <w:r w:rsidRPr="0083087B">
        <w:rPr>
          <w:rFonts w:ascii="Arial" w:hAnsi="Arial" w:cs="Arial"/>
          <w:i/>
          <w:iCs/>
          <w:color w:val="000000" w:themeColor="text1"/>
        </w:rPr>
        <w:t>80</w:t>
      </w:r>
      <w:r w:rsidRPr="0083087B">
        <w:rPr>
          <w:rFonts w:ascii="Arial" w:hAnsi="Arial" w:cs="Arial"/>
          <w:color w:val="000000" w:themeColor="text1"/>
        </w:rPr>
        <w:t>(2), 329–363.</w:t>
      </w:r>
    </w:p>
    <w:p w14:paraId="475799DB" w14:textId="77777777" w:rsidR="002276CB" w:rsidRPr="0083087B" w:rsidRDefault="002276CB" w:rsidP="009159ED">
      <w:pPr>
        <w:rPr>
          <w:rFonts w:ascii="Arial" w:hAnsi="Arial" w:cs="Arial"/>
          <w:color w:val="000000" w:themeColor="text1"/>
        </w:rPr>
      </w:pPr>
    </w:p>
    <w:p w14:paraId="04677F42" w14:textId="77777777" w:rsidR="002276CB" w:rsidRPr="0083087B" w:rsidRDefault="002276CB" w:rsidP="00FB4DDC">
      <w:pPr>
        <w:rPr>
          <w:rFonts w:ascii="Arial" w:hAnsi="Arial" w:cs="Arial"/>
          <w:color w:val="000000" w:themeColor="text1"/>
          <w:shd w:val="clear" w:color="auto" w:fill="FFFFFF"/>
        </w:rPr>
      </w:pPr>
      <w:r w:rsidRPr="0083087B">
        <w:rPr>
          <w:rFonts w:ascii="Arial" w:hAnsi="Arial" w:cs="Arial"/>
          <w:color w:val="000000" w:themeColor="text1"/>
          <w:shd w:val="clear" w:color="auto" w:fill="FFFFFF"/>
        </w:rPr>
        <w:t>Morin, R., 2014. Somatotype Theory. </w:t>
      </w:r>
      <w:r w:rsidRPr="0083087B">
        <w:rPr>
          <w:rFonts w:ascii="Arial" w:hAnsi="Arial" w:cs="Arial"/>
          <w:i/>
          <w:iCs/>
          <w:color w:val="000000" w:themeColor="text1"/>
        </w:rPr>
        <w:t>The Encyclopedia of Theoretical Criminology</w:t>
      </w:r>
      <w:r w:rsidRPr="0083087B">
        <w:rPr>
          <w:rFonts w:ascii="Arial" w:hAnsi="Arial" w:cs="Arial"/>
          <w:color w:val="000000" w:themeColor="text1"/>
          <w:shd w:val="clear" w:color="auto" w:fill="FFFFFF"/>
        </w:rPr>
        <w:t>, pp.1-4.</w:t>
      </w:r>
    </w:p>
    <w:p w14:paraId="1189B510" w14:textId="77777777" w:rsidR="002276CB" w:rsidRPr="0083087B" w:rsidRDefault="002276CB" w:rsidP="00E56738">
      <w:pPr>
        <w:pStyle w:val="NormalWeb"/>
        <w:rPr>
          <w:rFonts w:ascii="Arial" w:hAnsi="Arial" w:cs="Arial"/>
          <w:color w:val="000000" w:themeColor="text1"/>
        </w:rPr>
      </w:pPr>
      <w:r w:rsidRPr="0083087B">
        <w:rPr>
          <w:rFonts w:ascii="Arial" w:hAnsi="Arial" w:cs="Arial"/>
          <w:color w:val="000000" w:themeColor="text1"/>
        </w:rPr>
        <w:t xml:space="preserve">Peyre, H. M., 2021. Émile Durkheim. Encyclopedia Britannica. Available at </w:t>
      </w:r>
      <w:hyperlink r:id="rId7" w:history="1">
        <w:r w:rsidRPr="0083087B">
          <w:rPr>
            <w:rStyle w:val="Hyperlink"/>
            <w:rFonts w:ascii="Arial" w:hAnsi="Arial" w:cs="Arial"/>
            <w:color w:val="000000" w:themeColor="text1"/>
          </w:rPr>
          <w:t>https://www.britannica.com/biography/Emile-Durkheim</w:t>
        </w:r>
      </w:hyperlink>
      <w:r w:rsidRPr="0083087B">
        <w:rPr>
          <w:rFonts w:ascii="Arial" w:hAnsi="Arial" w:cs="Arial"/>
          <w:color w:val="000000" w:themeColor="text1"/>
        </w:rPr>
        <w:t xml:space="preserve"> Accessed on March 1, 2022.</w:t>
      </w:r>
    </w:p>
    <w:p w14:paraId="6AF3CF1F" w14:textId="06B6469F" w:rsidR="002276CB" w:rsidRPr="0083087B" w:rsidRDefault="002276CB" w:rsidP="00E56738">
      <w:pPr>
        <w:rPr>
          <w:rFonts w:ascii="Arial" w:hAnsi="Arial" w:cs="Arial"/>
          <w:color w:val="000000" w:themeColor="text1"/>
        </w:rPr>
      </w:pPr>
      <w:r w:rsidRPr="0083087B">
        <w:rPr>
          <w:rFonts w:ascii="Arial" w:hAnsi="Arial" w:cs="Arial"/>
          <w:color w:val="000000" w:themeColor="text1"/>
          <w:shd w:val="clear" w:color="auto" w:fill="FFFFFF"/>
        </w:rPr>
        <w:t>Rafter, N., 2007. Somatotyping, Anti-modernism, and the Production of Criminological Knowledge</w:t>
      </w:r>
      <w:r w:rsidRPr="0083087B">
        <w:rPr>
          <w:rFonts w:ascii="Arial" w:hAnsi="Arial" w:cs="Arial"/>
          <w:i/>
          <w:iCs/>
          <w:color w:val="000000" w:themeColor="text1"/>
          <w:shd w:val="clear" w:color="auto" w:fill="FFFFFF"/>
        </w:rPr>
        <w:t>. Criminology</w:t>
      </w:r>
      <w:r w:rsidRPr="0083087B">
        <w:rPr>
          <w:rFonts w:ascii="Arial" w:hAnsi="Arial" w:cs="Arial"/>
          <w:color w:val="000000" w:themeColor="text1"/>
          <w:shd w:val="clear" w:color="auto" w:fill="FFFFFF"/>
        </w:rPr>
        <w:t>, (45). pp. 805-833.</w:t>
      </w:r>
      <w:r w:rsidRPr="0083087B">
        <w:rPr>
          <w:rFonts w:ascii="Arial" w:hAnsi="Arial" w:cs="Arial"/>
          <w:color w:val="000000" w:themeColor="text1"/>
        </w:rPr>
        <w:t xml:space="preserve"> </w:t>
      </w:r>
    </w:p>
    <w:p w14:paraId="19BFEFFF" w14:textId="77777777" w:rsidR="002276CB" w:rsidRPr="0083087B" w:rsidRDefault="002276CB" w:rsidP="00E56738">
      <w:pPr>
        <w:rPr>
          <w:rFonts w:ascii="Arial" w:hAnsi="Arial" w:cs="Arial"/>
          <w:color w:val="000000" w:themeColor="text1"/>
        </w:rPr>
      </w:pPr>
    </w:p>
    <w:p w14:paraId="265DCDD3" w14:textId="7366BFE2" w:rsidR="002276CB" w:rsidRPr="0083087B" w:rsidRDefault="002276CB" w:rsidP="00B71ABF">
      <w:pPr>
        <w:rPr>
          <w:rFonts w:ascii="Arial" w:hAnsi="Arial" w:cs="Arial"/>
          <w:color w:val="000000" w:themeColor="text1"/>
          <w:shd w:val="clear" w:color="auto" w:fill="FFFFFF"/>
        </w:rPr>
      </w:pPr>
      <w:r w:rsidRPr="0083087B">
        <w:rPr>
          <w:rFonts w:ascii="Arial" w:hAnsi="Arial" w:cs="Arial"/>
          <w:color w:val="000000" w:themeColor="text1"/>
          <w:shd w:val="clear" w:color="auto" w:fill="FFFFFF"/>
        </w:rPr>
        <w:t>Reiner, R., 1984. Crime, law and deviance: the Durkheim. </w:t>
      </w:r>
      <w:r w:rsidRPr="0083087B">
        <w:rPr>
          <w:rFonts w:ascii="Arial" w:hAnsi="Arial" w:cs="Arial"/>
          <w:i/>
          <w:iCs/>
          <w:color w:val="000000" w:themeColor="text1"/>
        </w:rPr>
        <w:t>Durkheim and modern sociology</w:t>
      </w:r>
      <w:r w:rsidRPr="0083087B">
        <w:rPr>
          <w:rFonts w:ascii="Arial" w:hAnsi="Arial" w:cs="Arial"/>
          <w:color w:val="000000" w:themeColor="text1"/>
          <w:shd w:val="clear" w:color="auto" w:fill="FFFFFF"/>
        </w:rPr>
        <w:t>, p.175.</w:t>
      </w:r>
    </w:p>
    <w:p w14:paraId="47DC2E6C" w14:textId="77777777" w:rsidR="002276CB" w:rsidRPr="0083087B" w:rsidRDefault="002276CB" w:rsidP="00B71ABF">
      <w:pPr>
        <w:rPr>
          <w:rFonts w:ascii="Arial" w:hAnsi="Arial" w:cs="Arial"/>
          <w:color w:val="000000" w:themeColor="text1"/>
          <w:shd w:val="clear" w:color="auto" w:fill="FFFFFF"/>
        </w:rPr>
      </w:pPr>
    </w:p>
    <w:p w14:paraId="52FB2F4A" w14:textId="77777777" w:rsidR="000E5B43" w:rsidRDefault="002276CB" w:rsidP="00EF39B7">
      <w:pPr>
        <w:rPr>
          <w:rFonts w:ascii="Arial" w:hAnsi="Arial" w:cs="Arial"/>
          <w:color w:val="000000" w:themeColor="text1"/>
          <w:shd w:val="clear" w:color="auto" w:fill="FFFFFF"/>
        </w:rPr>
      </w:pPr>
      <w:r w:rsidRPr="0083087B">
        <w:rPr>
          <w:rFonts w:ascii="Arial" w:hAnsi="Arial" w:cs="Arial"/>
          <w:color w:val="000000" w:themeColor="text1"/>
          <w:shd w:val="clear" w:color="auto" w:fill="FFFFFF"/>
        </w:rPr>
        <w:lastRenderedPageBreak/>
        <w:t>Rengifo, A., 2009. Social Disorganization. </w:t>
      </w:r>
      <w:r w:rsidRPr="0083087B">
        <w:rPr>
          <w:rFonts w:ascii="Arial" w:hAnsi="Arial" w:cs="Arial"/>
          <w:i/>
          <w:iCs/>
          <w:color w:val="000000" w:themeColor="text1"/>
        </w:rPr>
        <w:t>Oxford Bibliographies Online Datasets</w:t>
      </w:r>
      <w:r w:rsidRPr="0083087B">
        <w:rPr>
          <w:rFonts w:ascii="Arial" w:hAnsi="Arial" w:cs="Arial"/>
          <w:color w:val="000000" w:themeColor="text1"/>
          <w:shd w:val="clear" w:color="auto" w:fill="FFFFFF"/>
        </w:rPr>
        <w:t xml:space="preserve">. Available at </w:t>
      </w:r>
      <w:hyperlink r:id="rId8" w:history="1">
        <w:r w:rsidRPr="0083087B">
          <w:rPr>
            <w:rStyle w:val="Hyperlink"/>
            <w:rFonts w:ascii="Arial" w:hAnsi="Arial" w:cs="Arial"/>
            <w:color w:val="000000" w:themeColor="text1"/>
            <w:shd w:val="clear" w:color="auto" w:fill="FFFFFF"/>
          </w:rPr>
          <w:t>https://www.oxfordbibliographies.com/view/document/obo-9780195396607/obo-9780195396607-0008.xml</w:t>
        </w:r>
      </w:hyperlink>
      <w:r w:rsidRPr="0083087B">
        <w:rPr>
          <w:rFonts w:ascii="Arial" w:hAnsi="Arial" w:cs="Arial"/>
          <w:color w:val="000000" w:themeColor="text1"/>
          <w:shd w:val="clear" w:color="auto" w:fill="FFFFFF"/>
        </w:rPr>
        <w:t xml:space="preserve">  Accessed on March 1, 2022.</w:t>
      </w:r>
    </w:p>
    <w:p w14:paraId="2D3A014A" w14:textId="77777777" w:rsidR="000E5B43" w:rsidRDefault="000E5B43" w:rsidP="00EF39B7">
      <w:pPr>
        <w:rPr>
          <w:rFonts w:ascii="Arial" w:hAnsi="Arial" w:cs="Arial"/>
          <w:color w:val="000000" w:themeColor="text1"/>
          <w:shd w:val="clear" w:color="auto" w:fill="FFFFFF"/>
        </w:rPr>
      </w:pPr>
    </w:p>
    <w:p w14:paraId="77ADF157" w14:textId="03C7DCFD" w:rsidR="002276CB" w:rsidRPr="0083087B" w:rsidRDefault="000E5B43" w:rsidP="00EF39B7">
      <w:pPr>
        <w:rPr>
          <w:rFonts w:ascii="Arial" w:hAnsi="Arial" w:cs="Arial"/>
          <w:color w:val="000000" w:themeColor="text1"/>
        </w:rPr>
      </w:pPr>
      <w:r>
        <w:rPr>
          <w:rFonts w:ascii="Arial" w:hAnsi="Arial" w:cs="Arial"/>
          <w:color w:val="000000" w:themeColor="text1"/>
          <w:shd w:val="clear" w:color="auto" w:fill="FFFFFF"/>
        </w:rPr>
        <w:t xml:space="preserve">South Wales Police, 2022. </w:t>
      </w:r>
      <w:r>
        <w:rPr>
          <w:rFonts w:ascii="Arial" w:hAnsi="Arial" w:cs="Arial"/>
          <w:i/>
          <w:iCs/>
          <w:color w:val="000000" w:themeColor="text1"/>
          <w:shd w:val="clear" w:color="auto" w:fill="FFFFFF"/>
        </w:rPr>
        <w:t>What’s Happening In Your Area?</w:t>
      </w:r>
      <w:r w:rsidR="002276CB" w:rsidRPr="0083087B">
        <w:rPr>
          <w:rFonts w:ascii="Arial" w:hAnsi="Arial" w:cs="Arial"/>
          <w:color w:val="000000" w:themeColor="text1"/>
          <w:shd w:val="clear" w:color="auto" w:fill="FFFFFF"/>
        </w:rPr>
        <w:t xml:space="preserve"> </w:t>
      </w:r>
      <w:r>
        <w:rPr>
          <w:rFonts w:ascii="Arial" w:hAnsi="Arial" w:cs="Arial"/>
          <w:color w:val="000000" w:themeColor="text1"/>
          <w:shd w:val="clear" w:color="auto" w:fill="FFFFFF"/>
        </w:rPr>
        <w:t xml:space="preserve">Available at </w:t>
      </w:r>
      <w:hyperlink r:id="rId9" w:history="1">
        <w:r w:rsidRPr="000E5B43">
          <w:rPr>
            <w:rStyle w:val="Hyperlink"/>
            <w:rFonts w:ascii="Arial" w:hAnsi="Arial" w:cs="Arial"/>
            <w:color w:val="000000" w:themeColor="text1"/>
            <w:shd w:val="clear" w:color="auto" w:fill="FFFFFF"/>
          </w:rPr>
          <w:t>https://www.south-wales.police.uk</w:t>
        </w:r>
      </w:hyperlink>
      <w:r w:rsidRPr="000E5B43">
        <w:rPr>
          <w:rFonts w:ascii="Arial" w:hAnsi="Arial" w:cs="Arial"/>
          <w:color w:val="000000" w:themeColor="text1"/>
          <w:shd w:val="clear" w:color="auto" w:fill="FFFFFF"/>
        </w:rPr>
        <w:t xml:space="preserve"> Accessed on March 2, 2022.</w:t>
      </w:r>
    </w:p>
    <w:p w14:paraId="72539A80" w14:textId="14289501" w:rsidR="004B751B" w:rsidRPr="004B751B" w:rsidRDefault="004B751B" w:rsidP="004B751B">
      <w:pPr>
        <w:pStyle w:val="NormalWeb"/>
        <w:rPr>
          <w:rFonts w:asciiTheme="minorHAnsi" w:hAnsiTheme="minorHAnsi" w:cstheme="minorHAnsi"/>
        </w:rPr>
      </w:pPr>
    </w:p>
    <w:sectPr w:rsidR="004B751B" w:rsidRPr="004B751B" w:rsidSect="008B7381">
      <w:footerReference w:type="even" r:id="rId1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514C2A" w14:textId="77777777" w:rsidR="00C00D44" w:rsidRDefault="00C00D44" w:rsidP="00E373CE">
      <w:r>
        <w:separator/>
      </w:r>
    </w:p>
  </w:endnote>
  <w:endnote w:type="continuationSeparator" w:id="0">
    <w:p w14:paraId="132305DE" w14:textId="77777777" w:rsidR="00C00D44" w:rsidRDefault="00C00D44" w:rsidP="00E373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Bangla MN">
    <w:panose1 w:val="00000500000000000000"/>
    <w:charset w:val="00"/>
    <w:family w:val="auto"/>
    <w:pitch w:val="variable"/>
    <w:sig w:usb0="00010003" w:usb1="00000000" w:usb2="00000000" w:usb3="00000000" w:csb0="00000001" w:csb1="00000000"/>
  </w:font>
  <w:font w:name="Eurostile">
    <w:panose1 w:val="020B0504020202050204"/>
    <w:charset w:val="4D"/>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3818279"/>
      <w:docPartObj>
        <w:docPartGallery w:val="Page Numbers (Bottom of Page)"/>
        <w:docPartUnique/>
      </w:docPartObj>
    </w:sdtPr>
    <w:sdtEndPr>
      <w:rPr>
        <w:rStyle w:val="PageNumber"/>
      </w:rPr>
    </w:sdtEndPr>
    <w:sdtContent>
      <w:p w14:paraId="78FB72D1" w14:textId="3B530228" w:rsidR="00E373CE" w:rsidRDefault="00E373CE" w:rsidP="00C9744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972177B" w14:textId="77777777" w:rsidR="00E373CE" w:rsidRDefault="00E373CE" w:rsidP="00E373C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82600056"/>
      <w:docPartObj>
        <w:docPartGallery w:val="Page Numbers (Bottom of Page)"/>
        <w:docPartUnique/>
      </w:docPartObj>
    </w:sdtPr>
    <w:sdtEndPr>
      <w:rPr>
        <w:rStyle w:val="PageNumber"/>
      </w:rPr>
    </w:sdtEndPr>
    <w:sdtContent>
      <w:p w14:paraId="7F844B45" w14:textId="2002B334" w:rsidR="00E373CE" w:rsidRDefault="00E373CE" w:rsidP="00C9744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B33DBCF" w14:textId="77777777" w:rsidR="00E373CE" w:rsidRDefault="00E373CE" w:rsidP="00E373C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80C2CA" w14:textId="77777777" w:rsidR="00C00D44" w:rsidRDefault="00C00D44" w:rsidP="00E373CE">
      <w:r>
        <w:separator/>
      </w:r>
    </w:p>
  </w:footnote>
  <w:footnote w:type="continuationSeparator" w:id="0">
    <w:p w14:paraId="1DD1FDBD" w14:textId="77777777" w:rsidR="00C00D44" w:rsidRDefault="00C00D44" w:rsidP="00E373C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6724"/>
    <w:rsid w:val="00095FB4"/>
    <w:rsid w:val="000A3C81"/>
    <w:rsid w:val="000D1095"/>
    <w:rsid w:val="000E5B43"/>
    <w:rsid w:val="0015495F"/>
    <w:rsid w:val="001865B3"/>
    <w:rsid w:val="001978B0"/>
    <w:rsid w:val="001C587A"/>
    <w:rsid w:val="001C665C"/>
    <w:rsid w:val="00202ED2"/>
    <w:rsid w:val="002276CB"/>
    <w:rsid w:val="00230106"/>
    <w:rsid w:val="0025449C"/>
    <w:rsid w:val="002A6342"/>
    <w:rsid w:val="0031091A"/>
    <w:rsid w:val="00373C10"/>
    <w:rsid w:val="00386AEA"/>
    <w:rsid w:val="003D1FAC"/>
    <w:rsid w:val="003E1602"/>
    <w:rsid w:val="00421325"/>
    <w:rsid w:val="004272BD"/>
    <w:rsid w:val="004861CD"/>
    <w:rsid w:val="004B1B63"/>
    <w:rsid w:val="004B751B"/>
    <w:rsid w:val="004C15A7"/>
    <w:rsid w:val="004E5F99"/>
    <w:rsid w:val="004E663A"/>
    <w:rsid w:val="004E737A"/>
    <w:rsid w:val="0052456E"/>
    <w:rsid w:val="005C5EBF"/>
    <w:rsid w:val="005F0CF7"/>
    <w:rsid w:val="00617F2D"/>
    <w:rsid w:val="00626581"/>
    <w:rsid w:val="0064536C"/>
    <w:rsid w:val="00686724"/>
    <w:rsid w:val="006A4BA2"/>
    <w:rsid w:val="006C3031"/>
    <w:rsid w:val="006C76C8"/>
    <w:rsid w:val="007034A3"/>
    <w:rsid w:val="00713E2D"/>
    <w:rsid w:val="0073437C"/>
    <w:rsid w:val="00747062"/>
    <w:rsid w:val="00757DDC"/>
    <w:rsid w:val="007900C6"/>
    <w:rsid w:val="0079433F"/>
    <w:rsid w:val="0083087B"/>
    <w:rsid w:val="00830FC7"/>
    <w:rsid w:val="0084767A"/>
    <w:rsid w:val="008B7381"/>
    <w:rsid w:val="008C0099"/>
    <w:rsid w:val="008E07BC"/>
    <w:rsid w:val="008E221B"/>
    <w:rsid w:val="008F496C"/>
    <w:rsid w:val="00902F71"/>
    <w:rsid w:val="0091375C"/>
    <w:rsid w:val="009159ED"/>
    <w:rsid w:val="00976C90"/>
    <w:rsid w:val="009D5CEB"/>
    <w:rsid w:val="00A52F4F"/>
    <w:rsid w:val="00A86F2E"/>
    <w:rsid w:val="00A90993"/>
    <w:rsid w:val="00A92C5D"/>
    <w:rsid w:val="00AB770E"/>
    <w:rsid w:val="00AD0300"/>
    <w:rsid w:val="00B16753"/>
    <w:rsid w:val="00B410A5"/>
    <w:rsid w:val="00B4323D"/>
    <w:rsid w:val="00B57F39"/>
    <w:rsid w:val="00B71ABF"/>
    <w:rsid w:val="00B74401"/>
    <w:rsid w:val="00C00D44"/>
    <w:rsid w:val="00C078D1"/>
    <w:rsid w:val="00C23289"/>
    <w:rsid w:val="00C44B6C"/>
    <w:rsid w:val="00CE33A8"/>
    <w:rsid w:val="00D0566C"/>
    <w:rsid w:val="00D115CD"/>
    <w:rsid w:val="00D31A7B"/>
    <w:rsid w:val="00D44244"/>
    <w:rsid w:val="00D555FF"/>
    <w:rsid w:val="00D6327E"/>
    <w:rsid w:val="00D667AB"/>
    <w:rsid w:val="00DA6BDC"/>
    <w:rsid w:val="00DB4E69"/>
    <w:rsid w:val="00E373CE"/>
    <w:rsid w:val="00E56738"/>
    <w:rsid w:val="00EB0751"/>
    <w:rsid w:val="00EF39B7"/>
    <w:rsid w:val="00F06780"/>
    <w:rsid w:val="00F124AE"/>
    <w:rsid w:val="00F40C69"/>
    <w:rsid w:val="00F5664F"/>
    <w:rsid w:val="00FB4D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1D21A7"/>
  <w15:chartTrackingRefBased/>
  <w15:docId w15:val="{DF3DF933-A79F-AC4E-8D21-2C89D32C1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2ED2"/>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9159ED"/>
  </w:style>
  <w:style w:type="character" w:styleId="Hyperlink">
    <w:name w:val="Hyperlink"/>
    <w:basedOn w:val="DefaultParagraphFont"/>
    <w:uiPriority w:val="99"/>
    <w:unhideWhenUsed/>
    <w:rsid w:val="00902F71"/>
    <w:rPr>
      <w:color w:val="0000FF"/>
      <w:u w:val="single"/>
    </w:rPr>
  </w:style>
  <w:style w:type="paragraph" w:styleId="NormalWeb">
    <w:name w:val="Normal (Web)"/>
    <w:basedOn w:val="Normal"/>
    <w:uiPriority w:val="99"/>
    <w:unhideWhenUsed/>
    <w:rsid w:val="004B751B"/>
    <w:pPr>
      <w:spacing w:before="100" w:beforeAutospacing="1" w:after="100" w:afterAutospacing="1"/>
    </w:pPr>
  </w:style>
  <w:style w:type="character" w:styleId="UnresolvedMention">
    <w:name w:val="Unresolved Mention"/>
    <w:basedOn w:val="DefaultParagraphFont"/>
    <w:uiPriority w:val="99"/>
    <w:semiHidden/>
    <w:unhideWhenUsed/>
    <w:rsid w:val="00FB4DDC"/>
    <w:rPr>
      <w:color w:val="605E5C"/>
      <w:shd w:val="clear" w:color="auto" w:fill="E1DFDD"/>
    </w:rPr>
  </w:style>
  <w:style w:type="character" w:styleId="FollowedHyperlink">
    <w:name w:val="FollowedHyperlink"/>
    <w:basedOn w:val="DefaultParagraphFont"/>
    <w:uiPriority w:val="99"/>
    <w:semiHidden/>
    <w:unhideWhenUsed/>
    <w:rsid w:val="003D1FAC"/>
    <w:rPr>
      <w:color w:val="954F72" w:themeColor="followedHyperlink"/>
      <w:u w:val="single"/>
    </w:rPr>
  </w:style>
  <w:style w:type="paragraph" w:styleId="NoSpacing">
    <w:name w:val="No Spacing"/>
    <w:link w:val="NoSpacingChar"/>
    <w:uiPriority w:val="1"/>
    <w:qFormat/>
    <w:rsid w:val="00D31A7B"/>
    <w:rPr>
      <w:rFonts w:eastAsiaTheme="minorEastAsia"/>
      <w:sz w:val="22"/>
      <w:szCs w:val="22"/>
      <w:lang w:val="en-US" w:eastAsia="zh-CN"/>
    </w:rPr>
  </w:style>
  <w:style w:type="character" w:customStyle="1" w:styleId="NoSpacingChar">
    <w:name w:val="No Spacing Char"/>
    <w:basedOn w:val="DefaultParagraphFont"/>
    <w:link w:val="NoSpacing"/>
    <w:uiPriority w:val="1"/>
    <w:rsid w:val="00D31A7B"/>
    <w:rPr>
      <w:rFonts w:eastAsiaTheme="minorEastAsia"/>
      <w:sz w:val="22"/>
      <w:szCs w:val="22"/>
      <w:lang w:val="en-US" w:eastAsia="zh-CN"/>
    </w:rPr>
  </w:style>
  <w:style w:type="paragraph" w:styleId="Footer">
    <w:name w:val="footer"/>
    <w:basedOn w:val="Normal"/>
    <w:link w:val="FooterChar"/>
    <w:uiPriority w:val="99"/>
    <w:unhideWhenUsed/>
    <w:rsid w:val="00E373CE"/>
    <w:pPr>
      <w:tabs>
        <w:tab w:val="center" w:pos="4513"/>
        <w:tab w:val="right" w:pos="9026"/>
      </w:tabs>
    </w:pPr>
  </w:style>
  <w:style w:type="character" w:customStyle="1" w:styleId="FooterChar">
    <w:name w:val="Footer Char"/>
    <w:basedOn w:val="DefaultParagraphFont"/>
    <w:link w:val="Footer"/>
    <w:uiPriority w:val="99"/>
    <w:rsid w:val="00E373CE"/>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E373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538438">
      <w:bodyDiv w:val="1"/>
      <w:marLeft w:val="0"/>
      <w:marRight w:val="0"/>
      <w:marTop w:val="0"/>
      <w:marBottom w:val="0"/>
      <w:divBdr>
        <w:top w:val="none" w:sz="0" w:space="0" w:color="auto"/>
        <w:left w:val="none" w:sz="0" w:space="0" w:color="auto"/>
        <w:bottom w:val="none" w:sz="0" w:space="0" w:color="auto"/>
        <w:right w:val="none" w:sz="0" w:space="0" w:color="auto"/>
      </w:divBdr>
      <w:divsChild>
        <w:div w:id="936400959">
          <w:marLeft w:val="0"/>
          <w:marRight w:val="0"/>
          <w:marTop w:val="0"/>
          <w:marBottom w:val="0"/>
          <w:divBdr>
            <w:top w:val="none" w:sz="0" w:space="0" w:color="auto"/>
            <w:left w:val="none" w:sz="0" w:space="0" w:color="auto"/>
            <w:bottom w:val="none" w:sz="0" w:space="0" w:color="auto"/>
            <w:right w:val="none" w:sz="0" w:space="0" w:color="auto"/>
          </w:divBdr>
          <w:divsChild>
            <w:div w:id="1526483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116152">
      <w:bodyDiv w:val="1"/>
      <w:marLeft w:val="0"/>
      <w:marRight w:val="0"/>
      <w:marTop w:val="0"/>
      <w:marBottom w:val="0"/>
      <w:divBdr>
        <w:top w:val="none" w:sz="0" w:space="0" w:color="auto"/>
        <w:left w:val="none" w:sz="0" w:space="0" w:color="auto"/>
        <w:bottom w:val="none" w:sz="0" w:space="0" w:color="auto"/>
        <w:right w:val="none" w:sz="0" w:space="0" w:color="auto"/>
      </w:divBdr>
    </w:div>
    <w:div w:id="205797347">
      <w:bodyDiv w:val="1"/>
      <w:marLeft w:val="0"/>
      <w:marRight w:val="0"/>
      <w:marTop w:val="0"/>
      <w:marBottom w:val="0"/>
      <w:divBdr>
        <w:top w:val="none" w:sz="0" w:space="0" w:color="auto"/>
        <w:left w:val="none" w:sz="0" w:space="0" w:color="auto"/>
        <w:bottom w:val="none" w:sz="0" w:space="0" w:color="auto"/>
        <w:right w:val="none" w:sz="0" w:space="0" w:color="auto"/>
      </w:divBdr>
    </w:div>
    <w:div w:id="252128566">
      <w:bodyDiv w:val="1"/>
      <w:marLeft w:val="0"/>
      <w:marRight w:val="0"/>
      <w:marTop w:val="0"/>
      <w:marBottom w:val="0"/>
      <w:divBdr>
        <w:top w:val="none" w:sz="0" w:space="0" w:color="auto"/>
        <w:left w:val="none" w:sz="0" w:space="0" w:color="auto"/>
        <w:bottom w:val="none" w:sz="0" w:space="0" w:color="auto"/>
        <w:right w:val="none" w:sz="0" w:space="0" w:color="auto"/>
      </w:divBdr>
    </w:div>
    <w:div w:id="453133379">
      <w:bodyDiv w:val="1"/>
      <w:marLeft w:val="0"/>
      <w:marRight w:val="0"/>
      <w:marTop w:val="0"/>
      <w:marBottom w:val="0"/>
      <w:divBdr>
        <w:top w:val="none" w:sz="0" w:space="0" w:color="auto"/>
        <w:left w:val="none" w:sz="0" w:space="0" w:color="auto"/>
        <w:bottom w:val="none" w:sz="0" w:space="0" w:color="auto"/>
        <w:right w:val="none" w:sz="0" w:space="0" w:color="auto"/>
      </w:divBdr>
      <w:divsChild>
        <w:div w:id="71246928">
          <w:marLeft w:val="0"/>
          <w:marRight w:val="0"/>
          <w:marTop w:val="0"/>
          <w:marBottom w:val="0"/>
          <w:divBdr>
            <w:top w:val="none" w:sz="0" w:space="0" w:color="auto"/>
            <w:left w:val="none" w:sz="0" w:space="0" w:color="auto"/>
            <w:bottom w:val="none" w:sz="0" w:space="0" w:color="auto"/>
            <w:right w:val="none" w:sz="0" w:space="0" w:color="auto"/>
          </w:divBdr>
          <w:divsChild>
            <w:div w:id="26486914">
              <w:marLeft w:val="0"/>
              <w:marRight w:val="0"/>
              <w:marTop w:val="0"/>
              <w:marBottom w:val="0"/>
              <w:divBdr>
                <w:top w:val="none" w:sz="0" w:space="0" w:color="auto"/>
                <w:left w:val="none" w:sz="0" w:space="0" w:color="auto"/>
                <w:bottom w:val="none" w:sz="0" w:space="0" w:color="auto"/>
                <w:right w:val="none" w:sz="0" w:space="0" w:color="auto"/>
              </w:divBdr>
              <w:divsChild>
                <w:div w:id="2120827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2034318">
      <w:bodyDiv w:val="1"/>
      <w:marLeft w:val="0"/>
      <w:marRight w:val="0"/>
      <w:marTop w:val="0"/>
      <w:marBottom w:val="0"/>
      <w:divBdr>
        <w:top w:val="none" w:sz="0" w:space="0" w:color="auto"/>
        <w:left w:val="none" w:sz="0" w:space="0" w:color="auto"/>
        <w:bottom w:val="none" w:sz="0" w:space="0" w:color="auto"/>
        <w:right w:val="none" w:sz="0" w:space="0" w:color="auto"/>
      </w:divBdr>
    </w:div>
    <w:div w:id="921763889">
      <w:bodyDiv w:val="1"/>
      <w:marLeft w:val="0"/>
      <w:marRight w:val="0"/>
      <w:marTop w:val="0"/>
      <w:marBottom w:val="0"/>
      <w:divBdr>
        <w:top w:val="none" w:sz="0" w:space="0" w:color="auto"/>
        <w:left w:val="none" w:sz="0" w:space="0" w:color="auto"/>
        <w:bottom w:val="none" w:sz="0" w:space="0" w:color="auto"/>
        <w:right w:val="none" w:sz="0" w:space="0" w:color="auto"/>
      </w:divBdr>
    </w:div>
    <w:div w:id="1258710584">
      <w:bodyDiv w:val="1"/>
      <w:marLeft w:val="0"/>
      <w:marRight w:val="0"/>
      <w:marTop w:val="0"/>
      <w:marBottom w:val="0"/>
      <w:divBdr>
        <w:top w:val="none" w:sz="0" w:space="0" w:color="auto"/>
        <w:left w:val="none" w:sz="0" w:space="0" w:color="auto"/>
        <w:bottom w:val="none" w:sz="0" w:space="0" w:color="auto"/>
        <w:right w:val="none" w:sz="0" w:space="0" w:color="auto"/>
      </w:divBdr>
      <w:divsChild>
        <w:div w:id="750472720">
          <w:marLeft w:val="0"/>
          <w:marRight w:val="0"/>
          <w:marTop w:val="0"/>
          <w:marBottom w:val="0"/>
          <w:divBdr>
            <w:top w:val="none" w:sz="0" w:space="0" w:color="auto"/>
            <w:left w:val="none" w:sz="0" w:space="0" w:color="auto"/>
            <w:bottom w:val="none" w:sz="0" w:space="0" w:color="auto"/>
            <w:right w:val="none" w:sz="0" w:space="0" w:color="auto"/>
          </w:divBdr>
          <w:divsChild>
            <w:div w:id="1852798912">
              <w:marLeft w:val="0"/>
              <w:marRight w:val="0"/>
              <w:marTop w:val="0"/>
              <w:marBottom w:val="0"/>
              <w:divBdr>
                <w:top w:val="none" w:sz="0" w:space="0" w:color="auto"/>
                <w:left w:val="none" w:sz="0" w:space="0" w:color="auto"/>
                <w:bottom w:val="none" w:sz="0" w:space="0" w:color="auto"/>
                <w:right w:val="none" w:sz="0" w:space="0" w:color="auto"/>
              </w:divBdr>
              <w:divsChild>
                <w:div w:id="1160345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7210538">
      <w:bodyDiv w:val="1"/>
      <w:marLeft w:val="0"/>
      <w:marRight w:val="0"/>
      <w:marTop w:val="0"/>
      <w:marBottom w:val="0"/>
      <w:divBdr>
        <w:top w:val="none" w:sz="0" w:space="0" w:color="auto"/>
        <w:left w:val="none" w:sz="0" w:space="0" w:color="auto"/>
        <w:bottom w:val="none" w:sz="0" w:space="0" w:color="auto"/>
        <w:right w:val="none" w:sz="0" w:space="0" w:color="auto"/>
      </w:divBdr>
    </w:div>
    <w:div w:id="1907255070">
      <w:bodyDiv w:val="1"/>
      <w:marLeft w:val="0"/>
      <w:marRight w:val="0"/>
      <w:marTop w:val="0"/>
      <w:marBottom w:val="0"/>
      <w:divBdr>
        <w:top w:val="none" w:sz="0" w:space="0" w:color="auto"/>
        <w:left w:val="none" w:sz="0" w:space="0" w:color="auto"/>
        <w:bottom w:val="none" w:sz="0" w:space="0" w:color="auto"/>
        <w:right w:val="none" w:sz="0" w:space="0" w:color="auto"/>
      </w:divBdr>
      <w:divsChild>
        <w:div w:id="1499618220">
          <w:marLeft w:val="0"/>
          <w:marRight w:val="0"/>
          <w:marTop w:val="0"/>
          <w:marBottom w:val="0"/>
          <w:divBdr>
            <w:top w:val="none" w:sz="0" w:space="0" w:color="auto"/>
            <w:left w:val="none" w:sz="0" w:space="0" w:color="auto"/>
            <w:bottom w:val="none" w:sz="0" w:space="0" w:color="auto"/>
            <w:right w:val="none" w:sz="0" w:space="0" w:color="auto"/>
          </w:divBdr>
          <w:divsChild>
            <w:div w:id="1168668699">
              <w:marLeft w:val="0"/>
              <w:marRight w:val="0"/>
              <w:marTop w:val="0"/>
              <w:marBottom w:val="0"/>
              <w:divBdr>
                <w:top w:val="none" w:sz="0" w:space="0" w:color="auto"/>
                <w:left w:val="none" w:sz="0" w:space="0" w:color="auto"/>
                <w:bottom w:val="none" w:sz="0" w:space="0" w:color="auto"/>
                <w:right w:val="none" w:sz="0" w:space="0" w:color="auto"/>
              </w:divBdr>
              <w:divsChild>
                <w:div w:id="681670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2433681">
      <w:bodyDiv w:val="1"/>
      <w:marLeft w:val="0"/>
      <w:marRight w:val="0"/>
      <w:marTop w:val="0"/>
      <w:marBottom w:val="0"/>
      <w:divBdr>
        <w:top w:val="none" w:sz="0" w:space="0" w:color="auto"/>
        <w:left w:val="none" w:sz="0" w:space="0" w:color="auto"/>
        <w:bottom w:val="none" w:sz="0" w:space="0" w:color="auto"/>
        <w:right w:val="none" w:sz="0" w:space="0" w:color="auto"/>
      </w:divBdr>
    </w:div>
    <w:div w:id="2127849006">
      <w:bodyDiv w:val="1"/>
      <w:marLeft w:val="0"/>
      <w:marRight w:val="0"/>
      <w:marTop w:val="0"/>
      <w:marBottom w:val="0"/>
      <w:divBdr>
        <w:top w:val="none" w:sz="0" w:space="0" w:color="auto"/>
        <w:left w:val="none" w:sz="0" w:space="0" w:color="auto"/>
        <w:bottom w:val="none" w:sz="0" w:space="0" w:color="auto"/>
        <w:right w:val="none" w:sz="0" w:space="0" w:color="auto"/>
      </w:divBdr>
      <w:divsChild>
        <w:div w:id="1278678895">
          <w:marLeft w:val="0"/>
          <w:marRight w:val="0"/>
          <w:marTop w:val="0"/>
          <w:marBottom w:val="0"/>
          <w:divBdr>
            <w:top w:val="none" w:sz="0" w:space="0" w:color="auto"/>
            <w:left w:val="none" w:sz="0" w:space="0" w:color="auto"/>
            <w:bottom w:val="none" w:sz="0" w:space="0" w:color="auto"/>
            <w:right w:val="none" w:sz="0" w:space="0" w:color="auto"/>
          </w:divBdr>
          <w:divsChild>
            <w:div w:id="318576100">
              <w:marLeft w:val="0"/>
              <w:marRight w:val="0"/>
              <w:marTop w:val="0"/>
              <w:marBottom w:val="0"/>
              <w:divBdr>
                <w:top w:val="none" w:sz="0" w:space="0" w:color="auto"/>
                <w:left w:val="none" w:sz="0" w:space="0" w:color="auto"/>
                <w:bottom w:val="none" w:sz="0" w:space="0" w:color="auto"/>
                <w:right w:val="none" w:sz="0" w:space="0" w:color="auto"/>
              </w:divBdr>
              <w:divsChild>
                <w:div w:id="1053698959">
                  <w:marLeft w:val="0"/>
                  <w:marRight w:val="0"/>
                  <w:marTop w:val="0"/>
                  <w:marBottom w:val="0"/>
                  <w:divBdr>
                    <w:top w:val="none" w:sz="0" w:space="0" w:color="auto"/>
                    <w:left w:val="none" w:sz="0" w:space="0" w:color="auto"/>
                    <w:bottom w:val="none" w:sz="0" w:space="0" w:color="auto"/>
                    <w:right w:val="none" w:sz="0" w:space="0" w:color="auto"/>
                  </w:divBdr>
                  <w:divsChild>
                    <w:div w:id="131600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xfordbibliographies.com/view/document/obo-9780195396607/obo-9780195396607-0008.xml"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britannica.com/biography/Emile-Durkheim"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ritannica.com/biography/William-Sheldon%20Accessed%20on%20March%201" TargetMode="Externa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www.south-wales.police.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367</TotalTime>
  <Pages>6</Pages>
  <Words>1227</Words>
  <Characters>6998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THE ORIGINS OF CRIMINALS:</vt:lpstr>
    </vt:vector>
  </TitlesOfParts>
  <Company>2003821</Company>
  <LinksUpToDate>false</LinksUpToDate>
  <CharactersWithSpaces>8209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ORIGINS OF CRIMINALS:</dc:title>
  <dc:subject>BORN, NOT MADE?</dc:subject>
  <dc:creator>JACK ROBERTS</dc:creator>
  <cp:keywords/>
  <dc:description/>
  <cp:lastModifiedBy>Jack Roberts</cp:lastModifiedBy>
  <cp:revision>83</cp:revision>
  <dcterms:created xsi:type="dcterms:W3CDTF">2022-02-23T18:25:00Z</dcterms:created>
  <dcterms:modified xsi:type="dcterms:W3CDTF">2022-03-04T20:58:00Z</dcterms:modified>
  <cp:category>2003821</cp:category>
</cp:coreProperties>
</file>