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96362" w14:textId="40ADC386" w:rsidR="00F16E41" w:rsidRPr="0096469C" w:rsidRDefault="00F16E41" w:rsidP="00F16E41">
      <w:pPr>
        <w:pStyle w:val="TOCHeading"/>
        <w:rPr>
          <w:rFonts w:asciiTheme="minorHAnsi" w:eastAsiaTheme="minorHAnsi" w:hAnsiTheme="minorHAnsi" w:cstheme="minorHAnsi"/>
          <w:bCs/>
          <w:color w:val="auto"/>
          <w:sz w:val="40"/>
          <w:szCs w:val="40"/>
        </w:rPr>
      </w:pPr>
      <w:r w:rsidRPr="0096469C">
        <w:rPr>
          <w:rFonts w:asciiTheme="minorHAnsi" w:eastAsiaTheme="minorHAnsi" w:hAnsiTheme="minorHAnsi" w:cstheme="minorHAnsi"/>
          <w:bCs/>
          <w:color w:val="auto"/>
          <w:sz w:val="40"/>
          <w:szCs w:val="40"/>
        </w:rPr>
        <w:t>Name:</w:t>
      </w:r>
      <w:r w:rsidR="0088270C" w:rsidRPr="0096469C">
        <w:rPr>
          <w:rFonts w:asciiTheme="minorHAnsi" w:eastAsiaTheme="minorHAnsi" w:hAnsiTheme="minorHAnsi" w:cstheme="minorHAnsi"/>
          <w:bCs/>
          <w:color w:val="auto"/>
          <w:sz w:val="40"/>
          <w:szCs w:val="40"/>
        </w:rPr>
        <w:t xml:space="preserve"> Shunom Begum Qureshi</w:t>
      </w:r>
    </w:p>
    <w:p w14:paraId="1A267727" w14:textId="7687A0AE" w:rsidR="00F16E41" w:rsidRPr="0096469C" w:rsidRDefault="00F16E41" w:rsidP="00F16E41">
      <w:pPr>
        <w:rPr>
          <w:rFonts w:cstheme="minorHAnsi"/>
          <w:bCs/>
          <w:sz w:val="40"/>
          <w:szCs w:val="40"/>
        </w:rPr>
      </w:pPr>
      <w:r w:rsidRPr="0096469C">
        <w:rPr>
          <w:rFonts w:cstheme="minorHAnsi"/>
          <w:bCs/>
          <w:sz w:val="40"/>
          <w:szCs w:val="40"/>
        </w:rPr>
        <w:t>ID:</w:t>
      </w:r>
      <w:r w:rsidR="000F55D2" w:rsidRPr="0096469C">
        <w:rPr>
          <w:rFonts w:cstheme="minorHAnsi"/>
          <w:bCs/>
          <w:sz w:val="40"/>
          <w:szCs w:val="40"/>
        </w:rPr>
        <w:t xml:space="preserve"> </w:t>
      </w:r>
      <w:r w:rsidR="00CA1E16" w:rsidRPr="0096469C">
        <w:rPr>
          <w:rFonts w:cstheme="minorHAnsi"/>
          <w:bCs/>
          <w:sz w:val="40"/>
          <w:szCs w:val="40"/>
        </w:rPr>
        <w:t>2238718</w:t>
      </w:r>
    </w:p>
    <w:p w14:paraId="50B5D0C2" w14:textId="07F0CD98" w:rsidR="00F16E41" w:rsidRPr="0096469C" w:rsidRDefault="00F16E41" w:rsidP="00F16E41">
      <w:pPr>
        <w:rPr>
          <w:rFonts w:cstheme="minorHAnsi"/>
          <w:bCs/>
          <w:sz w:val="40"/>
          <w:szCs w:val="40"/>
        </w:rPr>
      </w:pPr>
      <w:r w:rsidRPr="0096469C">
        <w:rPr>
          <w:rFonts w:cstheme="minorHAnsi"/>
          <w:bCs/>
          <w:sz w:val="40"/>
          <w:szCs w:val="40"/>
        </w:rPr>
        <w:t>Module Title:</w:t>
      </w:r>
      <w:r w:rsidR="0088270C" w:rsidRPr="0096469C">
        <w:rPr>
          <w:rFonts w:cstheme="minorHAnsi"/>
          <w:bCs/>
          <w:sz w:val="40"/>
          <w:szCs w:val="40"/>
        </w:rPr>
        <w:t xml:space="preserve"> Contemporary </w:t>
      </w:r>
      <w:r w:rsidR="002240FB">
        <w:rPr>
          <w:rFonts w:cstheme="minorHAnsi"/>
          <w:bCs/>
          <w:sz w:val="40"/>
          <w:szCs w:val="40"/>
        </w:rPr>
        <w:t>T</w:t>
      </w:r>
      <w:r w:rsidR="0088270C" w:rsidRPr="0096469C">
        <w:rPr>
          <w:rFonts w:cstheme="minorHAnsi"/>
          <w:bCs/>
          <w:sz w:val="40"/>
          <w:szCs w:val="40"/>
        </w:rPr>
        <w:t>heme</w:t>
      </w:r>
      <w:r w:rsidR="002240FB">
        <w:rPr>
          <w:rFonts w:cstheme="minorHAnsi"/>
          <w:bCs/>
          <w:sz w:val="40"/>
          <w:szCs w:val="40"/>
        </w:rPr>
        <w:t>s</w:t>
      </w:r>
      <w:r w:rsidR="00F95621">
        <w:rPr>
          <w:rFonts w:cstheme="minorHAnsi"/>
          <w:bCs/>
          <w:sz w:val="40"/>
          <w:szCs w:val="40"/>
        </w:rPr>
        <w:t xml:space="preserve"> in the Hospitality Industry</w:t>
      </w:r>
    </w:p>
    <w:p w14:paraId="6A168827" w14:textId="46F4D775" w:rsidR="00F16E41" w:rsidRPr="0096469C" w:rsidRDefault="00F16E41" w:rsidP="00F16E41">
      <w:pPr>
        <w:rPr>
          <w:rFonts w:cstheme="minorHAnsi"/>
          <w:bCs/>
          <w:sz w:val="40"/>
          <w:szCs w:val="40"/>
        </w:rPr>
      </w:pPr>
      <w:r w:rsidRPr="0096469C">
        <w:rPr>
          <w:rFonts w:cstheme="minorHAnsi"/>
          <w:bCs/>
          <w:sz w:val="40"/>
          <w:szCs w:val="40"/>
        </w:rPr>
        <w:t>Module Number:</w:t>
      </w:r>
      <w:r w:rsidR="007A7668" w:rsidRPr="0096469C">
        <w:rPr>
          <w:rFonts w:cstheme="minorHAnsi"/>
          <w:bCs/>
          <w:sz w:val="40"/>
          <w:szCs w:val="40"/>
        </w:rPr>
        <w:t xml:space="preserve"> </w:t>
      </w:r>
      <w:r w:rsidR="00B608BA" w:rsidRPr="0096469C">
        <w:rPr>
          <w:rFonts w:cstheme="minorHAnsi"/>
          <w:bCs/>
          <w:sz w:val="40"/>
          <w:szCs w:val="40"/>
        </w:rPr>
        <w:t>BMIH</w:t>
      </w:r>
      <w:r w:rsidR="00FE2A29" w:rsidRPr="0096469C">
        <w:rPr>
          <w:rFonts w:cstheme="minorHAnsi"/>
          <w:bCs/>
          <w:sz w:val="40"/>
          <w:szCs w:val="40"/>
        </w:rPr>
        <w:t>6001</w:t>
      </w:r>
    </w:p>
    <w:p w14:paraId="7D722CA9" w14:textId="41AFEC62" w:rsidR="00F16E41" w:rsidRPr="0096469C" w:rsidRDefault="00F16E41" w:rsidP="00F16E41">
      <w:pPr>
        <w:rPr>
          <w:rFonts w:cstheme="minorHAnsi"/>
          <w:bCs/>
          <w:sz w:val="40"/>
          <w:szCs w:val="40"/>
        </w:rPr>
      </w:pPr>
      <w:r w:rsidRPr="0096469C">
        <w:rPr>
          <w:rFonts w:cstheme="minorHAnsi"/>
          <w:bCs/>
          <w:sz w:val="40"/>
          <w:szCs w:val="40"/>
        </w:rPr>
        <w:t xml:space="preserve">Module </w:t>
      </w:r>
      <w:r w:rsidR="005A0864">
        <w:rPr>
          <w:rFonts w:cstheme="minorHAnsi"/>
          <w:bCs/>
          <w:sz w:val="40"/>
          <w:szCs w:val="40"/>
        </w:rPr>
        <w:t>tutor</w:t>
      </w:r>
      <w:r w:rsidRPr="0096469C">
        <w:rPr>
          <w:rFonts w:cstheme="minorHAnsi"/>
          <w:bCs/>
          <w:sz w:val="40"/>
          <w:szCs w:val="40"/>
        </w:rPr>
        <w:t>:</w:t>
      </w:r>
      <w:r w:rsidR="005A0864">
        <w:rPr>
          <w:rFonts w:cstheme="minorHAnsi"/>
          <w:bCs/>
          <w:sz w:val="40"/>
          <w:szCs w:val="40"/>
        </w:rPr>
        <w:t xml:space="preserve"> Natalie Brailsford</w:t>
      </w:r>
    </w:p>
    <w:p w14:paraId="20285033" w14:textId="77777777" w:rsidR="00F16E41" w:rsidRPr="0096469C" w:rsidRDefault="00F16E41" w:rsidP="00F16E41">
      <w:pPr>
        <w:rPr>
          <w:rFonts w:cstheme="minorHAnsi"/>
          <w:bCs/>
        </w:rPr>
      </w:pPr>
    </w:p>
    <w:p w14:paraId="4599714B" w14:textId="77777777" w:rsidR="00F16E41" w:rsidRPr="0096469C" w:rsidRDefault="00F16E41" w:rsidP="00F16E41">
      <w:pPr>
        <w:rPr>
          <w:rFonts w:cstheme="minorHAnsi"/>
          <w:bCs/>
        </w:rPr>
      </w:pPr>
    </w:p>
    <w:p w14:paraId="2A9C3000" w14:textId="77777777" w:rsidR="00F16E41" w:rsidRPr="0096469C" w:rsidRDefault="00F16E41" w:rsidP="00F16E41">
      <w:pPr>
        <w:rPr>
          <w:rFonts w:cstheme="minorHAnsi"/>
          <w:bCs/>
        </w:rPr>
      </w:pPr>
    </w:p>
    <w:p w14:paraId="44EA3D1A" w14:textId="77777777" w:rsidR="00F16E41" w:rsidRPr="0096469C" w:rsidRDefault="00F16E41" w:rsidP="00F16E41">
      <w:pPr>
        <w:rPr>
          <w:rFonts w:cstheme="minorHAnsi"/>
          <w:bCs/>
        </w:rPr>
      </w:pPr>
    </w:p>
    <w:p w14:paraId="6936E4C3" w14:textId="77777777" w:rsidR="00F16E41" w:rsidRPr="0096469C" w:rsidRDefault="00F16E41" w:rsidP="00F16E41">
      <w:pPr>
        <w:rPr>
          <w:rFonts w:cstheme="minorHAnsi"/>
          <w:bCs/>
          <w:sz w:val="48"/>
          <w:szCs w:val="48"/>
        </w:rPr>
      </w:pPr>
      <w:r w:rsidRPr="0096469C">
        <w:rPr>
          <w:rFonts w:cstheme="minorHAnsi"/>
          <w:bCs/>
          <w:sz w:val="48"/>
          <w:szCs w:val="48"/>
        </w:rPr>
        <w:t>AI Acknowledgement:</w:t>
      </w:r>
    </w:p>
    <w:p w14:paraId="79F2F044" w14:textId="77777777" w:rsidR="00F16E41" w:rsidRPr="0096469C" w:rsidRDefault="00F16E41" w:rsidP="00F16E41">
      <w:pPr>
        <w:autoSpaceDE w:val="0"/>
        <w:autoSpaceDN w:val="0"/>
        <w:adjustRightInd w:val="0"/>
        <w:spacing w:after="0"/>
        <w:jc w:val="both"/>
        <w:rPr>
          <w:rFonts w:cstheme="minorHAnsi"/>
          <w:bCs/>
          <w:highlight w:val="yellow"/>
          <w:lang w:val="en-GB"/>
        </w:rPr>
      </w:pPr>
    </w:p>
    <w:p w14:paraId="77F86253" w14:textId="77777777" w:rsidR="00F16E41" w:rsidRPr="0096469C" w:rsidRDefault="00F16E41" w:rsidP="00F16E41">
      <w:pPr>
        <w:spacing w:line="360" w:lineRule="auto"/>
        <w:jc w:val="both"/>
        <w:rPr>
          <w:rFonts w:cstheme="minorHAnsi"/>
          <w:bCs/>
        </w:rPr>
      </w:pPr>
      <w:r w:rsidRPr="0096469C">
        <w:rPr>
          <w:rFonts w:cstheme="minorHAnsi"/>
          <w:bCs/>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0EE113A6" w14:textId="77777777" w:rsidR="00F16E41" w:rsidRPr="0096469C" w:rsidRDefault="00F16E41" w:rsidP="00F16E41">
      <w:pPr>
        <w:rPr>
          <w:rFonts w:cstheme="minorHAnsi"/>
          <w:bCs/>
        </w:rPr>
      </w:pPr>
    </w:p>
    <w:p w14:paraId="6BBB86C4" w14:textId="77777777" w:rsidR="00F16E41" w:rsidRPr="0096469C" w:rsidRDefault="00F16E41" w:rsidP="00F16E41">
      <w:pPr>
        <w:rPr>
          <w:rFonts w:cstheme="minorHAnsi"/>
          <w:bCs/>
        </w:rPr>
      </w:pPr>
    </w:p>
    <w:p w14:paraId="142E07A4" w14:textId="77777777" w:rsidR="00F16E41" w:rsidRPr="0096469C" w:rsidRDefault="00F16E41" w:rsidP="00F16E41">
      <w:pPr>
        <w:rPr>
          <w:rFonts w:cstheme="minorHAnsi"/>
          <w:bCs/>
        </w:rPr>
      </w:pPr>
    </w:p>
    <w:p w14:paraId="44E7CA90" w14:textId="77777777" w:rsidR="00F16E41" w:rsidRPr="0096469C" w:rsidRDefault="00F16E41" w:rsidP="00F16E41">
      <w:pPr>
        <w:pStyle w:val="TOCHeading"/>
        <w:rPr>
          <w:rFonts w:asciiTheme="minorHAnsi" w:eastAsiaTheme="minorHAnsi" w:hAnsiTheme="minorHAnsi" w:cstheme="minorHAnsi"/>
          <w:bCs/>
        </w:rPr>
      </w:pPr>
    </w:p>
    <w:p w14:paraId="0B52C1B2" w14:textId="77777777" w:rsidR="00F16E41" w:rsidRPr="0096469C" w:rsidRDefault="00F16E41" w:rsidP="00F16E41">
      <w:pPr>
        <w:rPr>
          <w:rFonts w:cstheme="minorHAnsi"/>
          <w:bCs/>
          <w:color w:val="2F5496" w:themeColor="accent1" w:themeShade="BF"/>
          <w:kern w:val="0"/>
          <w:sz w:val="32"/>
          <w:szCs w:val="32"/>
          <w14:ligatures w14:val="none"/>
        </w:rPr>
      </w:pPr>
    </w:p>
    <w:p w14:paraId="00DD72CE" w14:textId="77777777" w:rsidR="00F16E41" w:rsidRPr="0096469C" w:rsidRDefault="00F16E41" w:rsidP="00F16E41">
      <w:pPr>
        <w:rPr>
          <w:rFonts w:cstheme="minorHAnsi"/>
          <w:bCs/>
        </w:rPr>
      </w:pPr>
    </w:p>
    <w:p w14:paraId="4A89F199" w14:textId="77777777" w:rsidR="00F16E41" w:rsidRPr="0096469C" w:rsidRDefault="00F16E41" w:rsidP="00F16E41">
      <w:pPr>
        <w:rPr>
          <w:rFonts w:cstheme="minorHAnsi"/>
          <w:bCs/>
        </w:rPr>
      </w:pPr>
    </w:p>
    <w:p w14:paraId="62EF7139" w14:textId="058B1A98" w:rsidR="00F16E41" w:rsidRPr="002D5B39" w:rsidRDefault="00F16E41" w:rsidP="002D5B39">
      <w:pPr>
        <w:pStyle w:val="TOCHeading"/>
        <w:rPr>
          <w:rFonts w:asciiTheme="minorHAnsi" w:hAnsiTheme="minorHAnsi" w:cstheme="minorHAnsi"/>
          <w:bCs/>
          <w:color w:val="000000" w:themeColor="text1"/>
        </w:rPr>
      </w:pPr>
    </w:p>
    <w:p w14:paraId="16D77FA3" w14:textId="77777777" w:rsidR="00F16E41" w:rsidRPr="003F7D19" w:rsidRDefault="00F16E41" w:rsidP="00F16E41">
      <w:pPr>
        <w:spacing w:line="360" w:lineRule="auto"/>
        <w:jc w:val="both"/>
        <w:rPr>
          <w:rFonts w:eastAsia="Times New Roman" w:cstheme="minorHAnsi"/>
          <w:bCs/>
          <w:color w:val="000000" w:themeColor="text1"/>
          <w:lang w:eastAsia="en-GB"/>
        </w:rPr>
      </w:pPr>
      <w:r w:rsidRPr="003F7D19">
        <w:rPr>
          <w:rFonts w:cstheme="minorHAnsi"/>
          <w:bCs/>
          <w:color w:val="000000" w:themeColor="text1"/>
        </w:rPr>
        <w:br w:type="page"/>
      </w:r>
    </w:p>
    <w:p w14:paraId="64484137" w14:textId="77777777" w:rsidR="00F16E41" w:rsidRPr="003F7D19" w:rsidRDefault="00F16E41" w:rsidP="00F16E41">
      <w:pPr>
        <w:pStyle w:val="Heading1"/>
        <w:rPr>
          <w:rFonts w:asciiTheme="minorHAnsi" w:hAnsiTheme="minorHAnsi" w:cstheme="minorHAnsi"/>
          <w:bCs/>
          <w:color w:val="000000" w:themeColor="text1"/>
        </w:rPr>
      </w:pPr>
      <w:bookmarkStart w:id="0" w:name="_Toc221117196"/>
      <w:r w:rsidRPr="003F7D19">
        <w:rPr>
          <w:rFonts w:asciiTheme="minorHAnsi" w:hAnsiTheme="minorHAnsi" w:cstheme="minorHAnsi"/>
          <w:bCs/>
          <w:color w:val="000000" w:themeColor="text1"/>
        </w:rPr>
        <w:lastRenderedPageBreak/>
        <w:t xml:space="preserve">TOPIC: Mounting financial pressures in the Hospitality Industry.  </w:t>
      </w:r>
    </w:p>
    <w:p w14:paraId="42FAD33E" w14:textId="77777777" w:rsidR="00F16E41" w:rsidRPr="003F7D19" w:rsidRDefault="00F16E41" w:rsidP="00F16E41">
      <w:pPr>
        <w:pStyle w:val="Heading1"/>
        <w:rPr>
          <w:rFonts w:asciiTheme="minorHAnsi" w:hAnsiTheme="minorHAnsi" w:cstheme="minorHAnsi"/>
          <w:bCs/>
          <w:color w:val="000000" w:themeColor="text1"/>
        </w:rPr>
      </w:pPr>
      <w:r w:rsidRPr="003F7D19">
        <w:rPr>
          <w:rFonts w:asciiTheme="minorHAnsi" w:hAnsiTheme="minorHAnsi" w:cstheme="minorHAnsi"/>
          <w:bCs/>
          <w:color w:val="000000" w:themeColor="text1"/>
        </w:rPr>
        <w:t>Abstract:</w:t>
      </w:r>
      <w:bookmarkEnd w:id="0"/>
    </w:p>
    <w:p w14:paraId="2B86B975" w14:textId="77777777" w:rsidR="00F16E41" w:rsidRPr="003F7D19" w:rsidRDefault="00F16E41" w:rsidP="00F16E41">
      <w:pPr>
        <w:spacing w:line="360" w:lineRule="auto"/>
        <w:jc w:val="both"/>
        <w:rPr>
          <w:rFonts w:cstheme="minorHAnsi"/>
          <w:bCs/>
          <w:color w:val="000000" w:themeColor="text1"/>
          <w:lang w:eastAsia="en-GB"/>
        </w:rPr>
      </w:pPr>
      <w:r w:rsidRPr="003F7D19">
        <w:rPr>
          <w:rFonts w:cstheme="minorHAnsi"/>
          <w:bCs/>
          <w:color w:val="000000" w:themeColor="text1"/>
          <w:lang w:eastAsia="en-GB"/>
        </w:rPr>
        <w:t xml:space="preserve">One of the contributing factors for increasing financial pressures in the hospitality industry is the increase in energy cost which has become a significant structural financial strain and has had profound effects on the operational performance, profitability, and sustainability goals. The nature of hotel business involves consumption of power at a large scale and </w:t>
      </w:r>
      <w:proofErr w:type="gramStart"/>
      <w:r w:rsidRPr="003F7D19">
        <w:rPr>
          <w:rFonts w:cstheme="minorHAnsi"/>
          <w:bCs/>
          <w:color w:val="000000" w:themeColor="text1"/>
          <w:lang w:eastAsia="en-GB"/>
        </w:rPr>
        <w:t>more often than not</w:t>
      </w:r>
      <w:proofErr w:type="gramEnd"/>
      <w:r w:rsidRPr="003F7D19">
        <w:rPr>
          <w:rFonts w:cstheme="minorHAnsi"/>
          <w:bCs/>
          <w:color w:val="000000" w:themeColor="text1"/>
          <w:lang w:eastAsia="en-GB"/>
        </w:rPr>
        <w:t xml:space="preserve">, this consumption is controlled by guests, especially in the bedrooms and food and beverage service areas. This paper critically examines how the increasing energy cost is affecting the UK hotels on the economic, operational, environmental and social levels. The research design of the study is qualitative and exploratory, with secondary data through scholarly literature, industry reports, and sustainability frameworks </w:t>
      </w:r>
      <w:proofErr w:type="spellStart"/>
      <w:r w:rsidRPr="003F7D19">
        <w:rPr>
          <w:rFonts w:cstheme="minorHAnsi"/>
          <w:bCs/>
          <w:color w:val="000000" w:themeColor="text1"/>
          <w:lang w:eastAsia="en-GB"/>
        </w:rPr>
        <w:t>analysed</w:t>
      </w:r>
      <w:proofErr w:type="spellEnd"/>
      <w:r w:rsidRPr="003F7D19">
        <w:rPr>
          <w:rFonts w:cstheme="minorHAnsi"/>
          <w:bCs/>
          <w:color w:val="000000" w:themeColor="text1"/>
          <w:lang w:eastAsia="en-GB"/>
        </w:rPr>
        <w:t xml:space="preserve"> based on the Triple Bottom Line approach. Results have shown that price volatility in energy costs shrinks operating margins, makes budgeting difficult, and poses strategic dilemmas between cost constraints, comfort to the guests, and the sustainability commitments. Although it is possible to </w:t>
      </w:r>
      <w:proofErr w:type="spellStart"/>
      <w:r w:rsidRPr="003F7D19">
        <w:rPr>
          <w:rFonts w:cstheme="minorHAnsi"/>
          <w:bCs/>
          <w:color w:val="000000" w:themeColor="text1"/>
          <w:lang w:eastAsia="en-GB"/>
        </w:rPr>
        <w:t>minimise</w:t>
      </w:r>
      <w:proofErr w:type="spellEnd"/>
      <w:r w:rsidRPr="003F7D19">
        <w:rPr>
          <w:rFonts w:cstheme="minorHAnsi"/>
          <w:bCs/>
          <w:color w:val="000000" w:themeColor="text1"/>
          <w:lang w:eastAsia="en-GB"/>
        </w:rPr>
        <w:t xml:space="preserve"> consumption by technological interventions like smart energy management systems, the high capital requirements and </w:t>
      </w:r>
      <w:proofErr w:type="spellStart"/>
      <w:r w:rsidRPr="003F7D19">
        <w:rPr>
          <w:rFonts w:cstheme="minorHAnsi"/>
          <w:bCs/>
          <w:color w:val="000000" w:themeColor="text1"/>
          <w:lang w:eastAsia="en-GB"/>
        </w:rPr>
        <w:t>behavioural</w:t>
      </w:r>
      <w:proofErr w:type="spellEnd"/>
      <w:r w:rsidRPr="003F7D19">
        <w:rPr>
          <w:rFonts w:cstheme="minorHAnsi"/>
          <w:bCs/>
          <w:color w:val="000000" w:themeColor="text1"/>
          <w:lang w:eastAsia="en-GB"/>
        </w:rPr>
        <w:t xml:space="preserve"> constraints limit their efficiency. </w:t>
      </w:r>
    </w:p>
    <w:p w14:paraId="6A857F5D" w14:textId="77777777" w:rsidR="00F16E41" w:rsidRPr="003F7D19" w:rsidRDefault="00F16E41" w:rsidP="00F16E41">
      <w:pPr>
        <w:pStyle w:val="Heading1"/>
        <w:rPr>
          <w:rFonts w:asciiTheme="minorHAnsi" w:hAnsiTheme="minorHAnsi" w:cstheme="minorHAnsi"/>
          <w:bCs/>
          <w:color w:val="000000" w:themeColor="text1"/>
        </w:rPr>
      </w:pPr>
      <w:bookmarkStart w:id="1" w:name="_Toc221117197"/>
      <w:r w:rsidRPr="003F7D19">
        <w:rPr>
          <w:rFonts w:asciiTheme="minorHAnsi" w:hAnsiTheme="minorHAnsi" w:cstheme="minorHAnsi"/>
          <w:bCs/>
          <w:color w:val="000000" w:themeColor="text1"/>
        </w:rPr>
        <w:t>Introduction:</w:t>
      </w:r>
      <w:bookmarkEnd w:id="1"/>
    </w:p>
    <w:p w14:paraId="1E740607"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The UK hospitality sector is undergoing a prolonged financial strain due to the rise in the cost driven by inflation, </w:t>
      </w:r>
      <w:proofErr w:type="spellStart"/>
      <w:r w:rsidRPr="003F7D19">
        <w:rPr>
          <w:rFonts w:eastAsia="Times New Roman" w:cstheme="minorHAnsi"/>
          <w:bCs/>
          <w:color w:val="000000" w:themeColor="text1"/>
          <w:kern w:val="0"/>
          <w14:ligatures w14:val="none"/>
        </w:rPr>
        <w:t>labour</w:t>
      </w:r>
      <w:proofErr w:type="spellEnd"/>
      <w:r w:rsidRPr="003F7D19">
        <w:rPr>
          <w:rFonts w:eastAsia="Times New Roman" w:cstheme="minorHAnsi"/>
          <w:bCs/>
          <w:color w:val="000000" w:themeColor="text1"/>
          <w:kern w:val="0"/>
          <w14:ligatures w14:val="none"/>
        </w:rPr>
        <w:t xml:space="preserve"> markets, decline in discretionary spending, and tightening of credit markets. But of all these intertwined strains, the increasing energy cost has become one of the biggest and structurally straining liabilities on the hotel operators. Hotels are highly energy-consuming facilities that require constant electricity and gas usage to heat, cool, light, and operate laundry facilities, kitchens, elevators, and guest services. A large percentage of the energy used is in guest bedrooms, unlike many other cost areas, where the guest </w:t>
      </w:r>
      <w:proofErr w:type="spellStart"/>
      <w:r w:rsidRPr="003F7D19">
        <w:rPr>
          <w:rFonts w:eastAsia="Times New Roman" w:cstheme="minorHAnsi"/>
          <w:bCs/>
          <w:color w:val="000000" w:themeColor="text1"/>
          <w:kern w:val="0"/>
          <w14:ligatures w14:val="none"/>
        </w:rPr>
        <w:t>behaviour</w:t>
      </w:r>
      <w:proofErr w:type="spellEnd"/>
      <w:r w:rsidRPr="003F7D19">
        <w:rPr>
          <w:rFonts w:eastAsia="Times New Roman" w:cstheme="minorHAnsi"/>
          <w:bCs/>
          <w:color w:val="000000" w:themeColor="text1"/>
          <w:kern w:val="0"/>
          <w14:ligatures w14:val="none"/>
        </w:rPr>
        <w:t xml:space="preserve"> greatly determines the energy use as compared to management systems. Recent analysis in the industry reveals that the price volatility of energy since the pandemic has contracted operating margins, especially of mid-scale and full-service hotels with large-scale </w:t>
      </w:r>
      <w:r w:rsidRPr="003F7D19">
        <w:rPr>
          <w:rFonts w:eastAsia="Times New Roman" w:cstheme="minorHAnsi"/>
          <w:bCs/>
          <w:color w:val="000000" w:themeColor="text1"/>
          <w:kern w:val="0"/>
          <w14:ligatures w14:val="none"/>
        </w:rPr>
        <w:lastRenderedPageBreak/>
        <w:t>facilities. Energy costs have ceased to touch on just financial performance but have also moved to the sustainability obligations, carbon reduction objectives and brand reputation. This means that managing energy is not a technical issue anymore but a strategic issue that must be considered in the operations design, investment decision and service delivery</w:t>
      </w:r>
      <w:sdt>
        <w:sdtPr>
          <w:rPr>
            <w:rFonts w:eastAsia="Times New Roman" w:cstheme="minorHAnsi"/>
            <w:bCs/>
            <w:color w:val="000000" w:themeColor="text1"/>
            <w:kern w:val="0"/>
            <w14:ligatures w14:val="none"/>
          </w:rPr>
          <w:id w:val="-1590605711"/>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Kha23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(Khankhoje, 2023)</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This paper thus explores increasing energy prices as a focal point of accumulating financial strains in UK hotels, in which their implication is critically measured in terms of operational, economic, environmental and social impact</w:t>
      </w:r>
      <w:sdt>
        <w:sdtPr>
          <w:rPr>
            <w:rFonts w:eastAsia="Times New Roman" w:cstheme="minorHAnsi"/>
            <w:bCs/>
            <w:color w:val="000000" w:themeColor="text1"/>
            <w:kern w:val="0"/>
            <w14:ligatures w14:val="none"/>
          </w:rPr>
          <w:id w:val="490298983"/>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Hal22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(Haldorai et al., 2022)</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6417FBF4" w14:textId="77777777" w:rsidR="00F16E41" w:rsidRPr="003F7D19" w:rsidRDefault="00F16E41" w:rsidP="00F16E41">
      <w:pPr>
        <w:pStyle w:val="Heading1"/>
        <w:rPr>
          <w:rFonts w:asciiTheme="minorHAnsi" w:hAnsiTheme="minorHAnsi" w:cstheme="minorHAnsi"/>
          <w:bCs/>
          <w:color w:val="000000" w:themeColor="text1"/>
        </w:rPr>
      </w:pPr>
      <w:bookmarkStart w:id="2" w:name="_Toc221117198"/>
      <w:r w:rsidRPr="003F7D19">
        <w:rPr>
          <w:rFonts w:asciiTheme="minorHAnsi" w:hAnsiTheme="minorHAnsi" w:cstheme="minorHAnsi"/>
          <w:bCs/>
          <w:color w:val="000000" w:themeColor="text1"/>
        </w:rPr>
        <w:t>Literature Review: Rising Energy Costs as a Financial Pressure in UK Hotels</w:t>
      </w:r>
      <w:bookmarkEnd w:id="2"/>
    </w:p>
    <w:p w14:paraId="0729AF70"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3" w:name="_Toc221117199"/>
      <w:r w:rsidRPr="003F7D19">
        <w:rPr>
          <w:rFonts w:asciiTheme="minorHAnsi" w:eastAsia="Times New Roman" w:hAnsiTheme="minorHAnsi" w:cstheme="minorHAnsi"/>
          <w:bCs/>
          <w:color w:val="000000" w:themeColor="text1"/>
          <w:szCs w:val="24"/>
        </w:rPr>
        <w:t>Energy Intensity and Structural Cost Exposure</w:t>
      </w:r>
      <w:bookmarkEnd w:id="3"/>
    </w:p>
    <w:p w14:paraId="653C0F76"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proofErr w:type="spellStart"/>
      <w:r w:rsidRPr="003F7D19">
        <w:rPr>
          <w:rFonts w:cstheme="minorHAnsi"/>
          <w:bCs/>
          <w:color w:val="000000" w:themeColor="text1"/>
        </w:rPr>
        <w:t>Karvounidi</w:t>
      </w:r>
      <w:proofErr w:type="spellEnd"/>
      <w:r w:rsidRPr="003F7D19">
        <w:rPr>
          <w:rFonts w:cstheme="minorHAnsi"/>
          <w:bCs/>
          <w:color w:val="000000" w:themeColor="text1"/>
        </w:rPr>
        <w:t xml:space="preserve"> et al. (2024) </w:t>
      </w:r>
      <w:proofErr w:type="spellStart"/>
      <w:r w:rsidRPr="003F7D19">
        <w:rPr>
          <w:rFonts w:eastAsia="Times New Roman" w:cstheme="minorHAnsi"/>
          <w:bCs/>
          <w:color w:val="000000" w:themeColor="text1"/>
          <w:kern w:val="0"/>
          <w14:ligatures w14:val="none"/>
        </w:rPr>
        <w:t>recognise</w:t>
      </w:r>
      <w:proofErr w:type="spellEnd"/>
      <w:r w:rsidRPr="003F7D19">
        <w:rPr>
          <w:rFonts w:eastAsia="Times New Roman" w:cstheme="minorHAnsi"/>
          <w:bCs/>
          <w:color w:val="000000" w:themeColor="text1"/>
          <w:kern w:val="0"/>
          <w14:ligatures w14:val="none"/>
        </w:rPr>
        <w:t xml:space="preserve"> hotels as one of the most energy-consuming forms of commercial buildings because of 24-hour functioning and demands to provide services</w:t>
      </w:r>
      <w:sdt>
        <w:sdtPr>
          <w:rPr>
            <w:rFonts w:eastAsia="Times New Roman" w:cstheme="minorHAnsi"/>
            <w:bCs/>
            <w:color w:val="000000" w:themeColor="text1"/>
            <w:kern w:val="0"/>
            <w14:ligatures w14:val="none"/>
          </w:rPr>
          <w:id w:val="-226770386"/>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Kar24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(Karvounidi, 2024)</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Energy is needed in various functions: HVAC systems keep the thermal comfort; lighting works throughout the day in open spaces, kitchens, as well as laundry rooms consume significant amounts of electricity and gas; guest rooms demand heating, cooling, entertainment, and hot water. Hotels make about 59.2% of waste selection, which shows inefficiencies in the operations</w:t>
      </w:r>
      <w:sdt>
        <w:sdtPr>
          <w:rPr>
            <w:rFonts w:eastAsia="Times New Roman" w:cstheme="minorHAnsi"/>
            <w:bCs/>
            <w:color w:val="000000" w:themeColor="text1"/>
            <w:kern w:val="0"/>
            <w14:ligatures w14:val="none"/>
          </w:rPr>
          <w:id w:val="-1466038682"/>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Cin17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(Cingoski and Petrevska, 2017)</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xml:space="preserve">. </w:t>
      </w:r>
    </w:p>
    <w:p w14:paraId="4C2A0F69"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As opposed to food acquisition or human resource allocation, which is flexible, the minimum energy consumption in hotels is structurally entrenched in the service model. The luxury and full-service properties are more vulnerable since the expectations of comfort, abundance, and constant availability of amenities.</w:t>
      </w:r>
    </w:p>
    <w:p w14:paraId="049E1E6B"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Guest </w:t>
      </w:r>
      <w:proofErr w:type="spellStart"/>
      <w:r w:rsidRPr="003F7D19">
        <w:rPr>
          <w:rFonts w:eastAsia="Times New Roman" w:cstheme="minorHAnsi"/>
          <w:bCs/>
          <w:color w:val="000000" w:themeColor="text1"/>
          <w:kern w:val="0"/>
          <w14:ligatures w14:val="none"/>
        </w:rPr>
        <w:t>Behaviour</w:t>
      </w:r>
      <w:proofErr w:type="spellEnd"/>
      <w:r w:rsidRPr="003F7D19">
        <w:rPr>
          <w:rFonts w:eastAsia="Times New Roman" w:cstheme="minorHAnsi"/>
          <w:bCs/>
          <w:color w:val="000000" w:themeColor="text1"/>
          <w:kern w:val="0"/>
          <w14:ligatures w14:val="none"/>
        </w:rPr>
        <w:t xml:space="preserve"> and Limitations to Managerial Control.</w:t>
      </w:r>
    </w:p>
    <w:p w14:paraId="4101983B"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The main problem that arises in current studies is that </w:t>
      </w:r>
      <w:proofErr w:type="gramStart"/>
      <w:r w:rsidRPr="003F7D19">
        <w:rPr>
          <w:rFonts w:eastAsia="Times New Roman" w:cstheme="minorHAnsi"/>
          <w:bCs/>
          <w:color w:val="000000" w:themeColor="text1"/>
          <w:kern w:val="0"/>
          <w14:ligatures w14:val="none"/>
        </w:rPr>
        <w:t>the bedroom</w:t>
      </w:r>
      <w:proofErr w:type="gramEnd"/>
      <w:r w:rsidRPr="003F7D19">
        <w:rPr>
          <w:rFonts w:eastAsia="Times New Roman" w:cstheme="minorHAnsi"/>
          <w:bCs/>
          <w:color w:val="000000" w:themeColor="text1"/>
          <w:kern w:val="0"/>
          <w14:ligatures w14:val="none"/>
        </w:rPr>
        <w:t xml:space="preserve"> energy consumption can be controlled only to a certain extent, which is not enough to consider it seriously. Visitors control heating, air conditioning, lighting, and water by themselves. </w:t>
      </w:r>
    </w:p>
    <w:p w14:paraId="7539F376"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Additional </w:t>
      </w:r>
      <w:proofErr w:type="spellStart"/>
      <w:r w:rsidRPr="003F7D19">
        <w:rPr>
          <w:rFonts w:eastAsia="Times New Roman" w:cstheme="minorHAnsi"/>
          <w:bCs/>
          <w:color w:val="000000" w:themeColor="text1"/>
          <w:kern w:val="0"/>
          <w14:ligatures w14:val="none"/>
        </w:rPr>
        <w:t>behavioural</w:t>
      </w:r>
      <w:proofErr w:type="spellEnd"/>
      <w:r w:rsidRPr="003F7D19">
        <w:rPr>
          <w:rFonts w:eastAsia="Times New Roman" w:cstheme="minorHAnsi"/>
          <w:bCs/>
          <w:color w:val="000000" w:themeColor="text1"/>
          <w:kern w:val="0"/>
          <w14:ligatures w14:val="none"/>
        </w:rPr>
        <w:t xml:space="preserve"> profiling studies also show that only approximately 15% of hotel guests demonstrate a persistently energy-saving </w:t>
      </w:r>
      <w:proofErr w:type="spellStart"/>
      <w:r w:rsidRPr="003F7D19">
        <w:rPr>
          <w:rFonts w:eastAsia="Times New Roman" w:cstheme="minorHAnsi"/>
          <w:bCs/>
          <w:color w:val="000000" w:themeColor="text1"/>
          <w:kern w:val="0"/>
          <w14:ligatures w14:val="none"/>
        </w:rPr>
        <w:t>behaviour</w:t>
      </w:r>
      <w:proofErr w:type="spellEnd"/>
      <w:r w:rsidRPr="003F7D19">
        <w:rPr>
          <w:rFonts w:eastAsia="Times New Roman" w:cstheme="minorHAnsi"/>
          <w:bCs/>
          <w:color w:val="000000" w:themeColor="text1"/>
          <w:kern w:val="0"/>
          <w14:ligatures w14:val="none"/>
        </w:rPr>
        <w:t xml:space="preserve">, combined with the fact that around 85% display more moderate or high energy-use </w:t>
      </w:r>
      <w:proofErr w:type="spellStart"/>
      <w:r w:rsidRPr="003F7D19">
        <w:rPr>
          <w:rFonts w:eastAsia="Times New Roman" w:cstheme="minorHAnsi"/>
          <w:bCs/>
          <w:color w:val="000000" w:themeColor="text1"/>
          <w:kern w:val="0"/>
          <w14:ligatures w14:val="none"/>
        </w:rPr>
        <w:t>behaviour</w:t>
      </w:r>
      <w:proofErr w:type="spellEnd"/>
      <w:sdt>
        <w:sdtPr>
          <w:rPr>
            <w:rFonts w:eastAsia="Times New Roman" w:cstheme="minorHAnsi"/>
            <w:bCs/>
            <w:color w:val="000000" w:themeColor="text1"/>
            <w:kern w:val="0"/>
            <w14:ligatures w14:val="none"/>
          </w:rPr>
          <w:id w:val="1259563589"/>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Pro252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(Product sustainability, 2025)</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xml:space="preserve">, which is difficult to change or must be improved with intervention. </w:t>
      </w:r>
      <w:r w:rsidRPr="003F7D19">
        <w:rPr>
          <w:rFonts w:cstheme="minorHAnsi"/>
          <w:bCs/>
          <w:color w:val="000000" w:themeColor="text1"/>
        </w:rPr>
        <w:t xml:space="preserve">Li et al. (2022) </w:t>
      </w:r>
      <w:r w:rsidRPr="003F7D19">
        <w:rPr>
          <w:rFonts w:eastAsia="Times New Roman" w:cstheme="minorHAnsi"/>
          <w:bCs/>
          <w:color w:val="000000" w:themeColor="text1"/>
          <w:kern w:val="0"/>
          <w14:ligatures w14:val="none"/>
        </w:rPr>
        <w:t xml:space="preserve">state </w:t>
      </w:r>
      <w:r w:rsidRPr="003F7D19">
        <w:rPr>
          <w:rFonts w:eastAsia="Times New Roman" w:cstheme="minorHAnsi"/>
          <w:bCs/>
          <w:color w:val="000000" w:themeColor="text1"/>
          <w:kern w:val="0"/>
          <w14:ligatures w14:val="none"/>
        </w:rPr>
        <w:lastRenderedPageBreak/>
        <w:t>that there is no direct way that hotels can limit the actions of guests without the risk of service being perceived to have been reduced, which places operators in a financially vulnerable situation</w:t>
      </w:r>
      <w:sdt>
        <w:sdtPr>
          <w:rPr>
            <w:rFonts w:eastAsia="Times New Roman" w:cstheme="minorHAnsi"/>
            <w:bCs/>
            <w:color w:val="000000" w:themeColor="text1"/>
            <w:kern w:val="0"/>
            <w14:ligatures w14:val="none"/>
          </w:rPr>
          <w:id w:val="-946382437"/>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LiY22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(Li et al., 2022)</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4B3DE283"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4" w:name="_Toc221117200"/>
      <w:r w:rsidRPr="003F7D19">
        <w:rPr>
          <w:rFonts w:asciiTheme="minorHAnsi" w:eastAsia="Times New Roman" w:hAnsiTheme="minorHAnsi" w:cstheme="minorHAnsi"/>
          <w:bCs/>
          <w:color w:val="000000" w:themeColor="text1"/>
          <w:szCs w:val="24"/>
        </w:rPr>
        <w:t>Technological Interventions and Their Financial Trade-offs</w:t>
      </w:r>
      <w:bookmarkEnd w:id="4"/>
    </w:p>
    <w:p w14:paraId="2027A41E"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To handle this issue, the literature indicates that there is a growing use of energy-management technologies. These consist of key-card systems which switch off the power when the guest leaves the room, motion-sense lighting in corridors and bathrooms, smart thermostats controlling the range of temperatures and </w:t>
      </w:r>
      <w:proofErr w:type="spellStart"/>
      <w:r w:rsidRPr="003F7D19">
        <w:rPr>
          <w:rFonts w:eastAsia="Times New Roman" w:cstheme="minorHAnsi"/>
          <w:bCs/>
          <w:color w:val="000000" w:themeColor="text1"/>
          <w:kern w:val="0"/>
          <w14:ligatures w14:val="none"/>
        </w:rPr>
        <w:t>centralised</w:t>
      </w:r>
      <w:proofErr w:type="spellEnd"/>
      <w:r w:rsidRPr="003F7D19">
        <w:rPr>
          <w:rFonts w:eastAsia="Times New Roman" w:cstheme="minorHAnsi"/>
          <w:bCs/>
          <w:color w:val="000000" w:themeColor="text1"/>
          <w:kern w:val="0"/>
          <w14:ligatures w14:val="none"/>
        </w:rPr>
        <w:t xml:space="preserve"> Building Management Systems (BMS) to monitor energy in real-time</w:t>
      </w:r>
      <w:sdt>
        <w:sdtPr>
          <w:rPr>
            <w:rFonts w:eastAsia="Times New Roman" w:cstheme="minorHAnsi"/>
            <w:bCs/>
            <w:color w:val="000000" w:themeColor="text1"/>
            <w:kern w:val="0"/>
            <w14:ligatures w14:val="none"/>
          </w:rPr>
          <w:id w:val="44418867"/>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You24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(Yousef, 2024)</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Building Management Systems (BMS). Studies indicate that these systems can save energy by 10-30% in total, and the lighting energy savings through motion sensors are up to 24%, and the savings in the use of HVAC are up to 20-30% in some cases</w:t>
      </w:r>
      <w:sdt>
        <w:sdtPr>
          <w:rPr>
            <w:rFonts w:eastAsia="Times New Roman" w:cstheme="minorHAnsi"/>
            <w:bCs/>
            <w:color w:val="000000" w:themeColor="text1"/>
            <w:kern w:val="0"/>
            <w14:ligatures w14:val="none"/>
          </w:rPr>
          <w:id w:val="-474605528"/>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Val25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(Valeriu and MoldStud, 2025)</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2BCFD549"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5" w:name="_Toc221117201"/>
      <w:r w:rsidRPr="003F7D19">
        <w:rPr>
          <w:rFonts w:asciiTheme="minorHAnsi" w:eastAsia="Times New Roman" w:hAnsiTheme="minorHAnsi" w:cstheme="minorHAnsi"/>
          <w:bCs/>
          <w:color w:val="000000" w:themeColor="text1"/>
          <w:szCs w:val="24"/>
        </w:rPr>
        <w:t>Energy Costs and Sustainability Intersections</w:t>
      </w:r>
      <w:bookmarkEnd w:id="5"/>
    </w:p>
    <w:p w14:paraId="5F3628CF"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The increase in energy costs is directly associated with the environmental sustainability agenda. </w:t>
      </w:r>
      <w:r w:rsidRPr="003F7D19">
        <w:rPr>
          <w:rFonts w:cstheme="minorHAnsi"/>
          <w:bCs/>
          <w:color w:val="000000" w:themeColor="text1"/>
        </w:rPr>
        <w:t xml:space="preserve">Another study indicates guests are generally reluctant to accept energy-saving measures that might reduce comfort unless hotels also commit visibly to sustainability </w:t>
      </w:r>
      <w:sdt>
        <w:sdtPr>
          <w:rPr>
            <w:rFonts w:cstheme="minorHAnsi"/>
            <w:bCs/>
            <w:color w:val="000000" w:themeColor="text1"/>
          </w:rPr>
          <w:id w:val="-1076663973"/>
          <w:citation/>
        </w:sdtPr>
        <w:sdtContent>
          <w:r w:rsidRPr="003F7D19">
            <w:rPr>
              <w:rFonts w:cstheme="minorHAnsi"/>
              <w:bCs/>
              <w:color w:val="000000" w:themeColor="text1"/>
            </w:rPr>
            <w:fldChar w:fldCharType="begin"/>
          </w:r>
          <w:r w:rsidRPr="003F7D19">
            <w:rPr>
              <w:rFonts w:cstheme="minorHAnsi"/>
              <w:bCs/>
              <w:color w:val="000000" w:themeColor="text1"/>
            </w:rPr>
            <w:instrText xml:space="preserve">CITATION Tit25 \l 1033 </w:instrText>
          </w:r>
          <w:r w:rsidRPr="003F7D19">
            <w:rPr>
              <w:rFonts w:cstheme="minorHAnsi"/>
              <w:bCs/>
              <w:color w:val="000000" w:themeColor="text1"/>
            </w:rPr>
            <w:fldChar w:fldCharType="separate"/>
          </w:r>
          <w:r w:rsidRPr="003F7D19">
            <w:rPr>
              <w:rFonts w:cstheme="minorHAnsi"/>
              <w:bCs/>
              <w:noProof/>
              <w:color w:val="000000" w:themeColor="text1"/>
            </w:rPr>
            <w:t>(Robert et al., 2025)</w:t>
          </w:r>
          <w:r w:rsidRPr="003F7D19">
            <w:rPr>
              <w:rFonts w:cstheme="minorHAnsi"/>
              <w:bCs/>
              <w:color w:val="000000" w:themeColor="text1"/>
            </w:rPr>
            <w:fldChar w:fldCharType="end"/>
          </w:r>
        </w:sdtContent>
      </w:sdt>
      <w:r w:rsidRPr="003F7D19">
        <w:rPr>
          <w:rFonts w:cstheme="minorHAnsi"/>
          <w:bCs/>
          <w:color w:val="000000" w:themeColor="text1"/>
        </w:rPr>
        <w:t xml:space="preserve">. </w:t>
      </w:r>
      <w:r w:rsidRPr="003F7D19">
        <w:rPr>
          <w:rFonts w:eastAsia="Times New Roman" w:cstheme="minorHAnsi"/>
          <w:bCs/>
          <w:color w:val="000000" w:themeColor="text1"/>
          <w:kern w:val="0"/>
          <w14:ligatures w14:val="none"/>
        </w:rPr>
        <w:t>Energy efficiency saves on the costs of operation and carbon emissions and brings the financial and environmental objectives into balance. According to literature, retrofitting to LED lighting, insulating better, having heat-recovery systems and using renewable sources of energy like solar panels are becoming a popular trend in UK hotels.</w:t>
      </w:r>
    </w:p>
    <w:p w14:paraId="3BC87E7E"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However, the situation </w:t>
      </w:r>
      <w:proofErr w:type="gramStart"/>
      <w:r w:rsidRPr="003F7D19">
        <w:rPr>
          <w:rFonts w:eastAsia="Times New Roman" w:cstheme="minorHAnsi"/>
          <w:bCs/>
          <w:color w:val="000000" w:themeColor="text1"/>
          <w:kern w:val="0"/>
          <w14:ligatures w14:val="none"/>
        </w:rPr>
        <w:t>does not improve</w:t>
      </w:r>
      <w:proofErr w:type="gramEnd"/>
      <w:r w:rsidRPr="003F7D19">
        <w:rPr>
          <w:rFonts w:eastAsia="Times New Roman" w:cstheme="minorHAnsi"/>
          <w:bCs/>
          <w:color w:val="000000" w:themeColor="text1"/>
          <w:kern w:val="0"/>
          <w14:ligatures w14:val="none"/>
        </w:rPr>
        <w:t xml:space="preserve">. Sustainability investments can be rather expensive and capital-intensive in times when hotels already have limited finances. Smaller operators will put off such upgrades even where there will be long-term benefits. </w:t>
      </w:r>
      <w:r w:rsidRPr="003F7D19">
        <w:rPr>
          <w:rFonts w:eastAsia="Times New Roman" w:cstheme="minorHAnsi"/>
          <w:bCs/>
          <w:noProof/>
          <w:color w:val="000000" w:themeColor="text1"/>
          <w:kern w:val="0"/>
          <w14:ligatures w14:val="none"/>
        </w:rPr>
        <w:t xml:space="preserve">Camilleri (2021) illustrates that </w:t>
      </w:r>
      <w:r w:rsidRPr="003F7D19">
        <w:rPr>
          <w:rFonts w:eastAsia="Times New Roman" w:cstheme="minorHAnsi"/>
          <w:bCs/>
          <w:color w:val="000000" w:themeColor="text1"/>
          <w:kern w:val="0"/>
          <w14:ligatures w14:val="none"/>
        </w:rPr>
        <w:t xml:space="preserve">the environmental benefits of efficiency measures may be counterbalanced in case there is a surge in occupancy or a lack of change in the </w:t>
      </w:r>
      <w:proofErr w:type="spellStart"/>
      <w:r w:rsidRPr="003F7D19">
        <w:rPr>
          <w:rFonts w:eastAsia="Times New Roman" w:cstheme="minorHAnsi"/>
          <w:bCs/>
          <w:color w:val="000000" w:themeColor="text1"/>
          <w:kern w:val="0"/>
          <w14:ligatures w14:val="none"/>
        </w:rPr>
        <w:t>behaviour</w:t>
      </w:r>
      <w:proofErr w:type="spellEnd"/>
      <w:r w:rsidRPr="003F7D19">
        <w:rPr>
          <w:rFonts w:eastAsia="Times New Roman" w:cstheme="minorHAnsi"/>
          <w:bCs/>
          <w:color w:val="000000" w:themeColor="text1"/>
          <w:kern w:val="0"/>
          <w14:ligatures w14:val="none"/>
        </w:rPr>
        <w:t xml:space="preserve"> of guests in terms of consumption</w:t>
      </w:r>
      <w:sdt>
        <w:sdtPr>
          <w:rPr>
            <w:rFonts w:eastAsia="Times New Roman" w:cstheme="minorHAnsi"/>
            <w:bCs/>
            <w:color w:val="000000" w:themeColor="text1"/>
            <w:kern w:val="0"/>
            <w14:ligatures w14:val="none"/>
          </w:rPr>
          <w:id w:val="961769354"/>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Cam21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(Camilleri, 2021)</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Therefore, sustainability and financial strength are two related issues that are not necessarily congruent.</w:t>
      </w:r>
    </w:p>
    <w:p w14:paraId="15A973D4"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6" w:name="_Toc221117202"/>
      <w:r w:rsidRPr="003F7D19">
        <w:rPr>
          <w:rFonts w:asciiTheme="minorHAnsi" w:eastAsia="Times New Roman" w:hAnsiTheme="minorHAnsi" w:cstheme="minorHAnsi"/>
          <w:bCs/>
          <w:color w:val="000000" w:themeColor="text1"/>
          <w:szCs w:val="24"/>
        </w:rPr>
        <w:lastRenderedPageBreak/>
        <w:t>Operational Adaptation and Energy Management Culture</w:t>
      </w:r>
      <w:bookmarkEnd w:id="6"/>
    </w:p>
    <w:p w14:paraId="20CD4D81"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In addition to technology, there is a focus on </w:t>
      </w:r>
      <w:proofErr w:type="spellStart"/>
      <w:r w:rsidRPr="003F7D19">
        <w:rPr>
          <w:rFonts w:eastAsia="Times New Roman" w:cstheme="minorHAnsi"/>
          <w:bCs/>
          <w:color w:val="000000" w:themeColor="text1"/>
          <w:kern w:val="0"/>
          <w14:ligatures w14:val="none"/>
        </w:rPr>
        <w:t>behavioural</w:t>
      </w:r>
      <w:proofErr w:type="spellEnd"/>
      <w:r w:rsidRPr="003F7D19">
        <w:rPr>
          <w:rFonts w:eastAsia="Times New Roman" w:cstheme="minorHAnsi"/>
          <w:bCs/>
          <w:color w:val="000000" w:themeColor="text1"/>
          <w:kern w:val="0"/>
          <w14:ligatures w14:val="none"/>
        </w:rPr>
        <w:t xml:space="preserve"> and managerial styles of research. Employee education on how to turn off inefficient equipment</w:t>
      </w:r>
      <w:sdt>
        <w:sdtPr>
          <w:rPr>
            <w:rFonts w:eastAsia="Times New Roman" w:cstheme="minorHAnsi"/>
            <w:bCs/>
            <w:color w:val="000000" w:themeColor="text1"/>
            <w:kern w:val="0"/>
            <w14:ligatures w14:val="none"/>
          </w:rPr>
          <w:id w:val="49430196"/>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Bui19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(Buil, 2019)</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xml:space="preserve">, how to </w:t>
      </w:r>
      <w:proofErr w:type="spellStart"/>
      <w:r w:rsidRPr="003F7D19">
        <w:rPr>
          <w:rFonts w:eastAsia="Times New Roman" w:cstheme="minorHAnsi"/>
          <w:bCs/>
          <w:color w:val="000000" w:themeColor="text1"/>
          <w:kern w:val="0"/>
          <w14:ligatures w14:val="none"/>
        </w:rPr>
        <w:t>optimise</w:t>
      </w:r>
      <w:proofErr w:type="spellEnd"/>
      <w:r w:rsidRPr="003F7D19">
        <w:rPr>
          <w:rFonts w:eastAsia="Times New Roman" w:cstheme="minorHAnsi"/>
          <w:bCs/>
          <w:color w:val="000000" w:themeColor="text1"/>
          <w:kern w:val="0"/>
          <w14:ligatures w14:val="none"/>
        </w:rPr>
        <w:t xml:space="preserve"> the use of kitchen appliances, and how to program heating or lights can generate some cost-effective savings. </w:t>
      </w:r>
      <w:r w:rsidRPr="003F7D19">
        <w:rPr>
          <w:rFonts w:eastAsia="Times New Roman" w:cstheme="minorHAnsi"/>
          <w:bCs/>
          <w:noProof/>
          <w:color w:val="000000" w:themeColor="text1"/>
          <w:kern w:val="0"/>
          <w14:ligatures w14:val="none"/>
        </w:rPr>
        <w:t xml:space="preserve">Bo &amp; Ma (2025) put forward the idea that </w:t>
      </w:r>
      <w:r w:rsidRPr="003F7D19">
        <w:rPr>
          <w:rFonts w:eastAsia="Times New Roman" w:cstheme="minorHAnsi"/>
          <w:bCs/>
          <w:color w:val="000000" w:themeColor="text1"/>
          <w:kern w:val="0"/>
          <w14:ligatures w14:val="none"/>
        </w:rPr>
        <w:t xml:space="preserve">the development of an </w:t>
      </w:r>
      <w:proofErr w:type="spellStart"/>
      <w:r w:rsidRPr="003F7D19">
        <w:rPr>
          <w:rFonts w:eastAsia="Times New Roman" w:cstheme="minorHAnsi"/>
          <w:bCs/>
          <w:color w:val="000000" w:themeColor="text1"/>
          <w:kern w:val="0"/>
          <w14:ligatures w14:val="none"/>
        </w:rPr>
        <w:t>organisational</w:t>
      </w:r>
      <w:proofErr w:type="spellEnd"/>
      <w:r w:rsidRPr="003F7D19">
        <w:rPr>
          <w:rFonts w:eastAsia="Times New Roman" w:cstheme="minorHAnsi"/>
          <w:bCs/>
          <w:color w:val="000000" w:themeColor="text1"/>
          <w:kern w:val="0"/>
          <w14:ligatures w14:val="none"/>
        </w:rPr>
        <w:t xml:space="preserve"> culture of energy consciousness is regarded as especially significant in food and beverage departments, in which ovens, refrigeration, and hot holding equipment contribute largely to utility bills</w:t>
      </w:r>
      <w:sdt>
        <w:sdtPr>
          <w:rPr>
            <w:rFonts w:eastAsia="Times New Roman" w:cstheme="minorHAnsi"/>
            <w:bCs/>
            <w:color w:val="000000" w:themeColor="text1"/>
            <w:kern w:val="0"/>
            <w14:ligatures w14:val="none"/>
          </w:rPr>
          <w:id w:val="774140599"/>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BoL25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(Bo and Ma, 2025)</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7F231E42"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Nevertheless, </w:t>
      </w:r>
      <w:r w:rsidRPr="003F7D19">
        <w:rPr>
          <w:rFonts w:eastAsia="Times New Roman" w:cstheme="minorHAnsi"/>
          <w:bCs/>
          <w:noProof/>
          <w:color w:val="000000" w:themeColor="text1"/>
          <w:kern w:val="0"/>
          <w14:ligatures w14:val="none"/>
        </w:rPr>
        <w:t xml:space="preserve">Pangrazio (2016) </w:t>
      </w:r>
      <w:r w:rsidRPr="003F7D19">
        <w:rPr>
          <w:rFonts w:eastAsia="Times New Roman" w:cstheme="minorHAnsi"/>
          <w:bCs/>
          <w:color w:val="000000" w:themeColor="text1"/>
          <w:kern w:val="0"/>
          <w14:ligatures w14:val="none"/>
        </w:rPr>
        <w:t xml:space="preserve">advises that employees who are already under pressure in terms of workload might find it difficult to give energy monitoring a top priority. The systems of </w:t>
      </w:r>
      <w:proofErr w:type="spellStart"/>
      <w:r w:rsidRPr="003F7D19">
        <w:rPr>
          <w:rFonts w:eastAsia="Times New Roman" w:cstheme="minorHAnsi"/>
          <w:bCs/>
          <w:color w:val="000000" w:themeColor="text1"/>
          <w:kern w:val="0"/>
          <w14:ligatures w14:val="none"/>
        </w:rPr>
        <w:t>behaviour</w:t>
      </w:r>
      <w:proofErr w:type="spellEnd"/>
      <w:r w:rsidRPr="003F7D19">
        <w:rPr>
          <w:rFonts w:eastAsia="Times New Roman" w:cstheme="minorHAnsi"/>
          <w:bCs/>
          <w:color w:val="000000" w:themeColor="text1"/>
          <w:kern w:val="0"/>
          <w14:ligatures w14:val="none"/>
        </w:rPr>
        <w:t xml:space="preserve"> can be inconsistent without supportive management systems. This brings out the overarching theme that management of energy costs overlaps with workforce, operational planning, and </w:t>
      </w:r>
      <w:proofErr w:type="spellStart"/>
      <w:r w:rsidRPr="003F7D19">
        <w:rPr>
          <w:rFonts w:eastAsia="Times New Roman" w:cstheme="minorHAnsi"/>
          <w:bCs/>
          <w:color w:val="000000" w:themeColor="text1"/>
          <w:kern w:val="0"/>
          <w14:ligatures w14:val="none"/>
        </w:rPr>
        <w:t>organisational</w:t>
      </w:r>
      <w:proofErr w:type="spellEnd"/>
      <w:r w:rsidRPr="003F7D19">
        <w:rPr>
          <w:rFonts w:eastAsia="Times New Roman" w:cstheme="minorHAnsi"/>
          <w:bCs/>
          <w:color w:val="000000" w:themeColor="text1"/>
          <w:kern w:val="0"/>
          <w14:ligatures w14:val="none"/>
        </w:rPr>
        <w:t xml:space="preserve"> culture</w:t>
      </w:r>
      <w:sdt>
        <w:sdtPr>
          <w:rPr>
            <w:rFonts w:eastAsia="Times New Roman" w:cstheme="minorHAnsi"/>
            <w:bCs/>
            <w:color w:val="000000" w:themeColor="text1"/>
            <w:kern w:val="0"/>
            <w14:ligatures w14:val="none"/>
          </w:rPr>
          <w:id w:val="1945731253"/>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Pan16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(Pangrazio, 2016)</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014CC65D"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7" w:name="_Toc221117203"/>
      <w:r w:rsidRPr="003F7D19">
        <w:rPr>
          <w:rFonts w:asciiTheme="minorHAnsi" w:eastAsia="Times New Roman" w:hAnsiTheme="minorHAnsi" w:cstheme="minorHAnsi"/>
          <w:bCs/>
          <w:color w:val="000000" w:themeColor="text1"/>
          <w:szCs w:val="24"/>
        </w:rPr>
        <w:t>Synthesis of Literature</w:t>
      </w:r>
      <w:bookmarkEnd w:id="7"/>
    </w:p>
    <w:p w14:paraId="79627EFA" w14:textId="3CC4FCD1"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Generally, in literature, the emerging energy cost can be considered as a structural and multidimensional financial strain in UK hotels. </w:t>
      </w:r>
      <w:r w:rsidR="00B0636D">
        <w:rPr>
          <w:rFonts w:eastAsia="Times New Roman" w:cstheme="minorHAnsi"/>
          <w:bCs/>
          <w:color w:val="000000" w:themeColor="text1"/>
          <w:kern w:val="0"/>
          <w14:ligatures w14:val="none"/>
        </w:rPr>
        <w:t>(</w:t>
      </w:r>
      <w:proofErr w:type="spellStart"/>
      <w:r w:rsidRPr="003F7D19">
        <w:rPr>
          <w:rFonts w:eastAsia="Times New Roman" w:cstheme="minorHAnsi"/>
          <w:bCs/>
          <w:noProof/>
          <w:color w:val="000000" w:themeColor="text1"/>
          <w:kern w:val="0"/>
          <w14:ligatures w14:val="none"/>
        </w:rPr>
        <w:t>Dushkova</w:t>
      </w:r>
      <w:proofErr w:type="spellEnd"/>
      <w:r w:rsidRPr="003F7D19">
        <w:rPr>
          <w:rFonts w:eastAsia="Times New Roman" w:cstheme="minorHAnsi"/>
          <w:bCs/>
          <w:noProof/>
          <w:color w:val="000000" w:themeColor="text1"/>
          <w:kern w:val="0"/>
          <w14:ligatures w14:val="none"/>
        </w:rPr>
        <w:t xml:space="preserve"> et al. 2024</w:t>
      </w:r>
      <w:r w:rsidR="00B0636D">
        <w:rPr>
          <w:rFonts w:eastAsia="Times New Roman" w:cstheme="minorHAnsi"/>
          <w:bCs/>
          <w:noProof/>
          <w:color w:val="000000" w:themeColor="text1"/>
          <w:kern w:val="0"/>
          <w14:ligatures w14:val="none"/>
        </w:rPr>
        <w:t>)</w:t>
      </w:r>
      <w:r w:rsidRPr="003F7D19">
        <w:rPr>
          <w:rFonts w:eastAsia="Times New Roman" w:cstheme="minorHAnsi"/>
          <w:bCs/>
          <w:noProof/>
          <w:color w:val="000000" w:themeColor="text1"/>
          <w:kern w:val="0"/>
          <w14:ligatures w14:val="none"/>
        </w:rPr>
        <w:t xml:space="preserve"> states that the </w:t>
      </w:r>
      <w:r w:rsidRPr="003F7D19">
        <w:rPr>
          <w:rFonts w:eastAsia="Times New Roman" w:cstheme="minorHAnsi"/>
          <w:bCs/>
          <w:color w:val="000000" w:themeColor="text1"/>
          <w:kern w:val="0"/>
          <w14:ligatures w14:val="none"/>
        </w:rPr>
        <w:t xml:space="preserve">problem is a blend of market volatility, lack of managerial control of the </w:t>
      </w:r>
      <w:proofErr w:type="spellStart"/>
      <w:r w:rsidRPr="003F7D19">
        <w:rPr>
          <w:rFonts w:eastAsia="Times New Roman" w:cstheme="minorHAnsi"/>
          <w:bCs/>
          <w:color w:val="000000" w:themeColor="text1"/>
          <w:kern w:val="0"/>
          <w14:ligatures w14:val="none"/>
        </w:rPr>
        <w:t>behaviour</w:t>
      </w:r>
      <w:proofErr w:type="spellEnd"/>
      <w:r w:rsidRPr="003F7D19">
        <w:rPr>
          <w:rFonts w:eastAsia="Times New Roman" w:cstheme="minorHAnsi"/>
          <w:bCs/>
          <w:color w:val="000000" w:themeColor="text1"/>
          <w:kern w:val="0"/>
          <w14:ligatures w14:val="none"/>
        </w:rPr>
        <w:t xml:space="preserve"> of the guests, technology investment dilemma, and sustainability expectations</w:t>
      </w:r>
      <w:sdt>
        <w:sdtPr>
          <w:rPr>
            <w:rFonts w:eastAsia="Times New Roman" w:cstheme="minorHAnsi"/>
            <w:bCs/>
            <w:color w:val="000000" w:themeColor="text1"/>
            <w:kern w:val="0"/>
            <w14:ligatures w14:val="none"/>
          </w:rPr>
          <w:id w:val="353318628"/>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Dus24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(Dushkova et al., 2024)</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Good solutions are based on combined action plans that balance expenses, comfort to the guests, environmental duties and the practical nature of operations. Energy management is not merely a technical adaptation but a key strategic issue that is defining the financial sustainability of the modern hotel industry</w:t>
      </w:r>
      <w:sdt>
        <w:sdtPr>
          <w:rPr>
            <w:rFonts w:eastAsia="Times New Roman" w:cstheme="minorHAnsi"/>
            <w:bCs/>
            <w:color w:val="000000" w:themeColor="text1"/>
            <w:kern w:val="0"/>
            <w14:ligatures w14:val="none"/>
          </w:rPr>
          <w:id w:val="1186708356"/>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Kim19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(Kim et al., 2019)</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52AE2891" w14:textId="77777777" w:rsidR="00F16E41" w:rsidRPr="003F7D19" w:rsidRDefault="00F16E41" w:rsidP="00F16E41">
      <w:pPr>
        <w:pStyle w:val="Heading1"/>
        <w:rPr>
          <w:rFonts w:asciiTheme="minorHAnsi" w:hAnsiTheme="minorHAnsi" w:cstheme="minorHAnsi"/>
          <w:bCs/>
          <w:color w:val="000000" w:themeColor="text1"/>
        </w:rPr>
      </w:pPr>
      <w:bookmarkStart w:id="8" w:name="_Toc221117204"/>
      <w:r w:rsidRPr="003F7D19">
        <w:rPr>
          <w:rFonts w:asciiTheme="minorHAnsi" w:hAnsiTheme="minorHAnsi" w:cstheme="minorHAnsi"/>
          <w:bCs/>
          <w:color w:val="000000" w:themeColor="text1"/>
        </w:rPr>
        <w:t>Methodology</w:t>
      </w:r>
      <w:bookmarkEnd w:id="8"/>
    </w:p>
    <w:p w14:paraId="7E572FB1"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The research design adopted in this study is a qualitative and exploratory one to discuss the role of increasing energy prices in creating financial stress in the UK hotel sector. It should be a qualitative approach, as the problem is not only about the numerical cost change but also about the operational decisions, </w:t>
      </w:r>
      <w:proofErr w:type="spellStart"/>
      <w:r w:rsidRPr="003F7D19">
        <w:rPr>
          <w:rFonts w:eastAsia="Times New Roman" w:cstheme="minorHAnsi"/>
          <w:bCs/>
          <w:color w:val="000000" w:themeColor="text1"/>
          <w:kern w:val="0"/>
          <w14:ligatures w14:val="none"/>
        </w:rPr>
        <w:t>behaviour</w:t>
      </w:r>
      <w:proofErr w:type="spellEnd"/>
      <w:r w:rsidRPr="003F7D19">
        <w:rPr>
          <w:rFonts w:eastAsia="Times New Roman" w:cstheme="minorHAnsi"/>
          <w:bCs/>
          <w:color w:val="000000" w:themeColor="text1"/>
          <w:kern w:val="0"/>
          <w14:ligatures w14:val="none"/>
        </w:rPr>
        <w:t xml:space="preserve"> of the guests, managerial approaches, and sustainability issues. The research will attempt to comprehend the </w:t>
      </w:r>
      <w:proofErr w:type="gramStart"/>
      <w:r w:rsidRPr="003F7D19">
        <w:rPr>
          <w:rFonts w:eastAsia="Times New Roman" w:cstheme="minorHAnsi"/>
          <w:bCs/>
          <w:color w:val="000000" w:themeColor="text1"/>
          <w:kern w:val="0"/>
          <w14:ligatures w14:val="none"/>
        </w:rPr>
        <w:t>manner in which</w:t>
      </w:r>
      <w:proofErr w:type="gramEnd"/>
      <w:r w:rsidRPr="003F7D19">
        <w:rPr>
          <w:rFonts w:eastAsia="Times New Roman" w:cstheme="minorHAnsi"/>
          <w:bCs/>
          <w:color w:val="000000" w:themeColor="text1"/>
          <w:kern w:val="0"/>
          <w14:ligatures w14:val="none"/>
        </w:rPr>
        <w:t xml:space="preserve"> hotels </w:t>
      </w:r>
      <w:r w:rsidRPr="003F7D19">
        <w:rPr>
          <w:rFonts w:eastAsia="Times New Roman" w:cstheme="minorHAnsi"/>
          <w:bCs/>
          <w:color w:val="000000" w:themeColor="text1"/>
          <w:kern w:val="0"/>
          <w14:ligatures w14:val="none"/>
        </w:rPr>
        <w:lastRenderedPageBreak/>
        <w:t>react in a strategic way to fluctuation of the price of energy whilst retaining the quality of services and economic sustainability</w:t>
      </w:r>
      <w:sdt>
        <w:sdtPr>
          <w:rPr>
            <w:rFonts w:eastAsia="Times New Roman" w:cstheme="minorHAnsi"/>
            <w:bCs/>
            <w:color w:val="000000" w:themeColor="text1"/>
            <w:kern w:val="0"/>
            <w14:ligatures w14:val="none"/>
          </w:rPr>
          <w:id w:val="50193116"/>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Egb24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(Egbumokei et al., 2024)</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w:t>
      </w:r>
    </w:p>
    <w:p w14:paraId="71CDA484"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9" w:name="_Toc221117205"/>
      <w:r w:rsidRPr="003F7D19">
        <w:rPr>
          <w:rFonts w:asciiTheme="minorHAnsi" w:eastAsia="Times New Roman" w:hAnsiTheme="minorHAnsi" w:cstheme="minorHAnsi"/>
          <w:bCs/>
          <w:color w:val="000000" w:themeColor="text1"/>
          <w:szCs w:val="24"/>
        </w:rPr>
        <w:t>Data Collection method:</w:t>
      </w:r>
      <w:bookmarkEnd w:id="9"/>
    </w:p>
    <w:p w14:paraId="792D48AC" w14:textId="09D81732" w:rsidR="00F16E41" w:rsidRPr="003F7D19" w:rsidRDefault="00F16E41" w:rsidP="00F16E41">
      <w:pPr>
        <w:spacing w:line="360" w:lineRule="auto"/>
        <w:jc w:val="both"/>
        <w:rPr>
          <w:rFonts w:cstheme="minorHAnsi"/>
          <w:bCs/>
          <w:color w:val="000000" w:themeColor="text1"/>
        </w:rPr>
      </w:pPr>
      <w:r w:rsidRPr="003F7D19">
        <w:rPr>
          <w:rFonts w:cstheme="minorHAnsi"/>
          <w:bCs/>
          <w:color w:val="000000" w:themeColor="text1"/>
        </w:rPr>
        <w:t>The secondary sources were used as the main source of data collection. These were peer-reviewed academic journal articles on hospitality energy management</w:t>
      </w:r>
      <w:sdt>
        <w:sdtPr>
          <w:rPr>
            <w:rFonts w:cstheme="minorHAnsi"/>
            <w:bCs/>
            <w:color w:val="000000" w:themeColor="text1"/>
          </w:rPr>
          <w:id w:val="2139212803"/>
          <w:citation/>
        </w:sdtPr>
        <w:sdtContent>
          <w:r w:rsidRPr="003F7D19">
            <w:rPr>
              <w:rFonts w:cstheme="minorHAnsi"/>
              <w:bCs/>
              <w:color w:val="000000" w:themeColor="text1"/>
            </w:rPr>
            <w:fldChar w:fldCharType="begin"/>
          </w:r>
          <w:r w:rsidRPr="003F7D19">
            <w:rPr>
              <w:rFonts w:cstheme="minorHAnsi"/>
              <w:bCs/>
              <w:color w:val="000000" w:themeColor="text1"/>
            </w:rPr>
            <w:instrText xml:space="preserve"> CITATION Bro15 \l 1033 </w:instrText>
          </w:r>
          <w:r w:rsidRPr="003F7D19">
            <w:rPr>
              <w:rFonts w:cstheme="minorHAnsi"/>
              <w:bCs/>
              <w:color w:val="000000" w:themeColor="text1"/>
            </w:rPr>
            <w:fldChar w:fldCharType="separate"/>
          </w:r>
          <w:r w:rsidRPr="003F7D19">
            <w:rPr>
              <w:rFonts w:cstheme="minorHAnsi"/>
              <w:bCs/>
              <w:noProof/>
              <w:color w:val="000000" w:themeColor="text1"/>
            </w:rPr>
            <w:t xml:space="preserve"> (Brotherton, 2015)</w:t>
          </w:r>
          <w:r w:rsidRPr="003F7D19">
            <w:rPr>
              <w:rFonts w:cstheme="minorHAnsi"/>
              <w:bCs/>
              <w:color w:val="000000" w:themeColor="text1"/>
            </w:rPr>
            <w:fldChar w:fldCharType="end"/>
          </w:r>
        </w:sdtContent>
      </w:sdt>
      <w:r w:rsidRPr="003F7D19">
        <w:rPr>
          <w:rFonts w:cstheme="minorHAnsi"/>
          <w:bCs/>
          <w:color w:val="000000" w:themeColor="text1"/>
        </w:rPr>
        <w:t xml:space="preserve">, UK industry reports by </w:t>
      </w:r>
      <w:proofErr w:type="spellStart"/>
      <w:r w:rsidRPr="003F7D19">
        <w:rPr>
          <w:rFonts w:cstheme="minorHAnsi"/>
          <w:bCs/>
          <w:color w:val="000000" w:themeColor="text1"/>
        </w:rPr>
        <w:t>organisations</w:t>
      </w:r>
      <w:proofErr w:type="spellEnd"/>
      <w:r w:rsidRPr="003F7D19">
        <w:rPr>
          <w:rFonts w:cstheme="minorHAnsi"/>
          <w:bCs/>
          <w:color w:val="000000" w:themeColor="text1"/>
        </w:rPr>
        <w:t>, including UK Hospitality and PwC and sustainability reports by international hotel chains in the UK market. These sources gave information on the trends of energy spending, operational difficulties, and adoption of technology in hotel settings. Moreover, literature on sustainable operations and cost management in the hospitality industry was also reviewed to provide a theoretical background</w:t>
      </w:r>
      <w:r w:rsidR="00B954F9">
        <w:rPr>
          <w:rFonts w:cstheme="minorHAnsi"/>
          <w:bCs/>
          <w:color w:val="000000" w:themeColor="text1"/>
        </w:rPr>
        <w:t xml:space="preserve"> (Clegg et al,.2020)</w:t>
      </w:r>
      <w:r w:rsidRPr="003F7D19">
        <w:rPr>
          <w:rFonts w:cstheme="minorHAnsi"/>
          <w:bCs/>
          <w:color w:val="000000" w:themeColor="text1"/>
        </w:rPr>
        <w:t xml:space="preserve">. The article used Triple Bottom Line (TBL) as the primary method of analysis to understand the effects </w:t>
      </w:r>
      <w:proofErr w:type="gramStart"/>
      <w:r w:rsidRPr="003F7D19">
        <w:rPr>
          <w:rFonts w:cstheme="minorHAnsi"/>
          <w:bCs/>
          <w:color w:val="000000" w:themeColor="text1"/>
        </w:rPr>
        <w:t>at</w:t>
      </w:r>
      <w:proofErr w:type="gramEnd"/>
      <w:r w:rsidRPr="003F7D19">
        <w:rPr>
          <w:rFonts w:cstheme="minorHAnsi"/>
          <w:bCs/>
          <w:color w:val="000000" w:themeColor="text1"/>
        </w:rPr>
        <w:t xml:space="preserve"> the economic, environmental, and social levels. </w:t>
      </w:r>
    </w:p>
    <w:p w14:paraId="5949DDE7" w14:textId="77777777" w:rsidR="00F16E41" w:rsidRPr="003F7D19" w:rsidRDefault="00F16E41" w:rsidP="00F16E41">
      <w:pPr>
        <w:spacing w:after="0" w:line="360" w:lineRule="auto"/>
        <w:jc w:val="both"/>
        <w:rPr>
          <w:rFonts w:cstheme="minorHAnsi"/>
          <w:bCs/>
          <w:color w:val="000000" w:themeColor="text1"/>
        </w:rPr>
      </w:pPr>
      <w:r w:rsidRPr="003F7D19">
        <w:rPr>
          <w:rFonts w:cstheme="minorHAnsi"/>
          <w:bCs/>
          <w:color w:val="000000" w:themeColor="text1"/>
        </w:rPr>
        <w:t>Theme Impact Analysis: Rising Energy Costs in UK Hotels</w:t>
      </w:r>
    </w:p>
    <w:p w14:paraId="01D2C4A8"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10" w:name="_Toc221117206"/>
      <w:r w:rsidRPr="003F7D19">
        <w:rPr>
          <w:rFonts w:asciiTheme="minorHAnsi" w:eastAsia="Times New Roman" w:hAnsiTheme="minorHAnsi" w:cstheme="minorHAnsi"/>
          <w:bCs/>
          <w:color w:val="000000" w:themeColor="text1"/>
          <w:szCs w:val="24"/>
        </w:rPr>
        <w:t>Economic Impact: Profitability and Cost Structure</w:t>
      </w:r>
      <w:bookmarkEnd w:id="10"/>
    </w:p>
    <w:p w14:paraId="0DCF1D6D"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The cost structure of the UK hotels has been greatly altered due to the rising energy prices. Energy expense, previously a form of overhead that can be easily managed, has evolved to be unstable and a growing area of expenses. Hotels are open 24 hours, and that is why the use of electricity and gas is inevitable in the guest rooms, kitchens, laundry, elevators and communal areas. Since the prices of wholesale energy have risen, operating margins are squashed, especially in mid-size and full-service hotels with a huge physical presence</w:t>
      </w:r>
      <w:sdt>
        <w:sdtPr>
          <w:rPr>
            <w:rFonts w:eastAsia="Times New Roman" w:cstheme="minorHAnsi"/>
            <w:bCs/>
            <w:color w:val="000000" w:themeColor="text1"/>
            <w:kern w:val="0"/>
            <w14:ligatures w14:val="none"/>
          </w:rPr>
          <w:id w:val="1515807114"/>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And14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(Huayu, 2024)</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5DA8A182"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One of the most important financial aspects is that increased occupancy is no longer equal to increased profits. Every occupied room has utility expenses attached to it </w:t>
      </w:r>
      <w:proofErr w:type="gramStart"/>
      <w:r w:rsidRPr="003F7D19">
        <w:rPr>
          <w:rFonts w:eastAsia="Times New Roman" w:cstheme="minorHAnsi"/>
          <w:bCs/>
          <w:color w:val="000000" w:themeColor="text1"/>
          <w:kern w:val="0"/>
          <w14:ligatures w14:val="none"/>
        </w:rPr>
        <w:t>of</w:t>
      </w:r>
      <w:proofErr w:type="gramEnd"/>
      <w:r w:rsidRPr="003F7D19">
        <w:rPr>
          <w:rFonts w:eastAsia="Times New Roman" w:cstheme="minorHAnsi"/>
          <w:bCs/>
          <w:color w:val="000000" w:themeColor="text1"/>
          <w:kern w:val="0"/>
          <w14:ligatures w14:val="none"/>
        </w:rPr>
        <w:t xml:space="preserve"> heating, air conditioning, hot water usage and appliance usage. As the hotels cannot directly influence the consumption patterns of guests, once they start to occupy more, the variable costs will increase at a faster rate than anticipated. This generates a paradox in revenue management, where the plans which are aimed at </w:t>
      </w:r>
      <w:proofErr w:type="spellStart"/>
      <w:r w:rsidRPr="003F7D19">
        <w:rPr>
          <w:rFonts w:eastAsia="Times New Roman" w:cstheme="minorHAnsi"/>
          <w:bCs/>
          <w:color w:val="000000" w:themeColor="text1"/>
          <w:kern w:val="0"/>
          <w14:ligatures w14:val="none"/>
        </w:rPr>
        <w:t>maximising</w:t>
      </w:r>
      <w:proofErr w:type="spellEnd"/>
      <w:r w:rsidRPr="003F7D19">
        <w:rPr>
          <w:rFonts w:eastAsia="Times New Roman" w:cstheme="minorHAnsi"/>
          <w:bCs/>
          <w:color w:val="000000" w:themeColor="text1"/>
          <w:kern w:val="0"/>
          <w14:ligatures w14:val="none"/>
        </w:rPr>
        <w:t xml:space="preserve"> occupancy also expose </w:t>
      </w:r>
      <w:proofErr w:type="spellStart"/>
      <w:r w:rsidRPr="003F7D19">
        <w:rPr>
          <w:rFonts w:eastAsia="Times New Roman" w:cstheme="minorHAnsi"/>
          <w:bCs/>
          <w:color w:val="000000" w:themeColor="text1"/>
          <w:kern w:val="0"/>
          <w14:ligatures w14:val="none"/>
        </w:rPr>
        <w:t>organisations</w:t>
      </w:r>
      <w:proofErr w:type="spellEnd"/>
      <w:r w:rsidRPr="003F7D19">
        <w:rPr>
          <w:rFonts w:eastAsia="Times New Roman" w:cstheme="minorHAnsi"/>
          <w:bCs/>
          <w:color w:val="000000" w:themeColor="text1"/>
          <w:kern w:val="0"/>
          <w14:ligatures w14:val="none"/>
        </w:rPr>
        <w:t xml:space="preserve"> to the effects of increasing utility costs.</w:t>
      </w:r>
    </w:p>
    <w:p w14:paraId="2948F0F0"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lastRenderedPageBreak/>
        <w:t>Hotels thus have a structural budgeting problem. The prices of energy are external and not predictable, making it hard to forecast them. This has made energy management become a facilities issue and a fundamental financial management issue.</w:t>
      </w:r>
    </w:p>
    <w:p w14:paraId="6E4FF290"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11" w:name="_Toc221117207"/>
      <w:r w:rsidRPr="003F7D19">
        <w:rPr>
          <w:rFonts w:asciiTheme="minorHAnsi" w:eastAsia="Times New Roman" w:hAnsiTheme="minorHAnsi" w:cstheme="minorHAnsi"/>
          <w:bCs/>
          <w:color w:val="000000" w:themeColor="text1"/>
          <w:szCs w:val="24"/>
        </w:rPr>
        <w:t>Operational Impact: Control Measures and Technological Responses</w:t>
      </w:r>
      <w:bookmarkEnd w:id="11"/>
    </w:p>
    <w:p w14:paraId="0C19742E"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The operational reaction to increased energy prices is geared towards </w:t>
      </w:r>
      <w:proofErr w:type="spellStart"/>
      <w:r w:rsidRPr="003F7D19">
        <w:rPr>
          <w:rFonts w:eastAsia="Times New Roman" w:cstheme="minorHAnsi"/>
          <w:bCs/>
          <w:color w:val="000000" w:themeColor="text1"/>
          <w:kern w:val="0"/>
          <w14:ligatures w14:val="none"/>
        </w:rPr>
        <w:t>minimising</w:t>
      </w:r>
      <w:proofErr w:type="spellEnd"/>
      <w:r w:rsidRPr="003F7D19">
        <w:rPr>
          <w:rFonts w:eastAsia="Times New Roman" w:cstheme="minorHAnsi"/>
          <w:bCs/>
          <w:color w:val="000000" w:themeColor="text1"/>
          <w:kern w:val="0"/>
          <w14:ligatures w14:val="none"/>
        </w:rPr>
        <w:t xml:space="preserve"> their unnecessary usage without affecting the guest experience. The hotels are embracing energy-saving technology</w:t>
      </w:r>
      <w:sdt>
        <w:sdtPr>
          <w:rPr>
            <w:rFonts w:eastAsia="Times New Roman" w:cstheme="minorHAnsi"/>
            <w:bCs/>
            <w:color w:val="000000" w:themeColor="text1"/>
            <w:kern w:val="0"/>
            <w14:ligatures w14:val="none"/>
          </w:rPr>
          <w:id w:val="-1124225649"/>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Bet17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(Bettiga, 2017)</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xml:space="preserve">, including the use of the key-card system, which turns off room power when the customer is not present, using motion-detection light in the corridors, and also smart thermostats that restrict extreme temperatures. </w:t>
      </w:r>
      <w:proofErr w:type="spellStart"/>
      <w:r w:rsidRPr="003F7D19">
        <w:rPr>
          <w:rFonts w:eastAsia="Times New Roman" w:cstheme="minorHAnsi"/>
          <w:bCs/>
          <w:color w:val="000000" w:themeColor="text1"/>
          <w:kern w:val="0"/>
          <w14:ligatures w14:val="none"/>
        </w:rPr>
        <w:t>Centralised</w:t>
      </w:r>
      <w:proofErr w:type="spellEnd"/>
      <w:r w:rsidRPr="003F7D19">
        <w:rPr>
          <w:rFonts w:eastAsia="Times New Roman" w:cstheme="minorHAnsi"/>
          <w:bCs/>
          <w:color w:val="000000" w:themeColor="text1"/>
          <w:kern w:val="0"/>
          <w14:ligatures w14:val="none"/>
        </w:rPr>
        <w:t xml:space="preserve"> Building Management Systems enable real-time usage to be monitored and inefficiencies to be identified.</w:t>
      </w:r>
    </w:p>
    <w:p w14:paraId="478AB18C"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These will enhance effectiveness during operations at the expense of trade-offs. The cost of installation may be huge, as well as in the case of old buildings, where retrofitting will have to be done. Smaller or standalone hotels might not have the capital to make such investments, and thus, adoption is delayed even though they can save in the long term. Furthermore, excessive sweating or electronic switches can be viewed by the customers as inconvenient, which can influence satisfaction</w:t>
      </w:r>
      <w:sdt>
        <w:sdtPr>
          <w:rPr>
            <w:rFonts w:eastAsia="Times New Roman" w:cstheme="minorHAnsi"/>
            <w:bCs/>
            <w:color w:val="000000" w:themeColor="text1"/>
            <w:kern w:val="0"/>
            <w14:ligatures w14:val="none"/>
          </w:rPr>
          <w:id w:val="2000384105"/>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App25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(Apptivo, 2025)</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xml:space="preserve">. Besides the use of technology, operational techniques include scheduling of equipment use, </w:t>
      </w:r>
      <w:proofErr w:type="spellStart"/>
      <w:r w:rsidRPr="003F7D19">
        <w:rPr>
          <w:rFonts w:eastAsia="Times New Roman" w:cstheme="minorHAnsi"/>
          <w:bCs/>
          <w:color w:val="000000" w:themeColor="text1"/>
          <w:kern w:val="0"/>
          <w14:ligatures w14:val="none"/>
        </w:rPr>
        <w:t>minimising</w:t>
      </w:r>
      <w:proofErr w:type="spellEnd"/>
      <w:r w:rsidRPr="003F7D19">
        <w:rPr>
          <w:rFonts w:eastAsia="Times New Roman" w:cstheme="minorHAnsi"/>
          <w:bCs/>
          <w:color w:val="000000" w:themeColor="text1"/>
          <w:kern w:val="0"/>
          <w14:ligatures w14:val="none"/>
        </w:rPr>
        <w:t xml:space="preserve"> needless lighting in regions not in traffic and enhancing insulation, which helps save money. Nevertheless, such measures would only be successful when staff members are aware of and implement them in a consistent manner.</w:t>
      </w:r>
    </w:p>
    <w:p w14:paraId="2ECA217A"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12" w:name="_Toc221117208"/>
      <w:r w:rsidRPr="003F7D19">
        <w:rPr>
          <w:rFonts w:asciiTheme="minorHAnsi" w:eastAsia="Times New Roman" w:hAnsiTheme="minorHAnsi" w:cstheme="minorHAnsi"/>
          <w:bCs/>
          <w:color w:val="000000" w:themeColor="text1"/>
          <w:szCs w:val="24"/>
        </w:rPr>
        <w:t>Environmental Impact: Alignment with Sustainability Goals</w:t>
      </w:r>
      <w:bookmarkEnd w:id="12"/>
    </w:p>
    <w:p w14:paraId="1B730217"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Environmentally, energy efficiency is a way through which financial survival is reconciled to sustainability goals</w:t>
      </w:r>
      <w:sdt>
        <w:sdtPr>
          <w:rPr>
            <w:rFonts w:eastAsia="Times New Roman" w:cstheme="minorHAnsi"/>
            <w:bCs/>
            <w:color w:val="000000" w:themeColor="text1"/>
            <w:kern w:val="0"/>
            <w14:ligatures w14:val="none"/>
          </w:rPr>
          <w:id w:val="81345576"/>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Cos22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(Costa and Costa, 2022)</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xml:space="preserve">. The decreased use of electricity and gas will reduce carbon emissions, in line with corporate ESG objectives and national </w:t>
      </w:r>
      <w:proofErr w:type="spellStart"/>
      <w:r w:rsidRPr="003F7D19">
        <w:rPr>
          <w:rFonts w:eastAsia="Times New Roman" w:cstheme="minorHAnsi"/>
          <w:bCs/>
          <w:color w:val="000000" w:themeColor="text1"/>
          <w:kern w:val="0"/>
          <w14:ligatures w14:val="none"/>
        </w:rPr>
        <w:t>decarbonisation</w:t>
      </w:r>
      <w:proofErr w:type="spellEnd"/>
      <w:r w:rsidRPr="003F7D19">
        <w:rPr>
          <w:rFonts w:eastAsia="Times New Roman" w:cstheme="minorHAnsi"/>
          <w:bCs/>
          <w:color w:val="000000" w:themeColor="text1"/>
          <w:kern w:val="0"/>
          <w14:ligatures w14:val="none"/>
        </w:rPr>
        <w:t xml:space="preserve"> strategies. Several hotels are encouraging energy conservation programs as a type of sustainability branding, which improves the image of the hotels in the minds of guests who are concerned with the environment</w:t>
      </w:r>
      <w:sdt>
        <w:sdtPr>
          <w:rPr>
            <w:rFonts w:eastAsia="Times New Roman" w:cstheme="minorHAnsi"/>
            <w:bCs/>
            <w:color w:val="000000" w:themeColor="text1"/>
            <w:kern w:val="0"/>
            <w14:ligatures w14:val="none"/>
          </w:rPr>
          <w:id w:val="-1492021659"/>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Veg25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(Veglio and Bartaloni, 2025)</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2623EBBF"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Renewable energy plants or building renovations require huge investments at a time when funds are limited. Certain operators can delay sustainability initiatives </w:t>
      </w:r>
      <w:proofErr w:type="gramStart"/>
      <w:r w:rsidRPr="003F7D19">
        <w:rPr>
          <w:rFonts w:eastAsia="Times New Roman" w:cstheme="minorHAnsi"/>
          <w:bCs/>
          <w:color w:val="000000" w:themeColor="text1"/>
          <w:kern w:val="0"/>
          <w14:ligatures w14:val="none"/>
        </w:rPr>
        <w:t>in spite of</w:t>
      </w:r>
      <w:proofErr w:type="gramEnd"/>
      <w:r w:rsidRPr="003F7D19">
        <w:rPr>
          <w:rFonts w:eastAsia="Times New Roman" w:cstheme="minorHAnsi"/>
          <w:bCs/>
          <w:color w:val="000000" w:themeColor="text1"/>
          <w:kern w:val="0"/>
          <w14:ligatures w14:val="none"/>
        </w:rPr>
        <w:t xml:space="preserve"> </w:t>
      </w:r>
      <w:r w:rsidRPr="003F7D19">
        <w:rPr>
          <w:rFonts w:eastAsia="Times New Roman" w:cstheme="minorHAnsi"/>
          <w:bCs/>
          <w:color w:val="000000" w:themeColor="text1"/>
          <w:kern w:val="0"/>
          <w14:ligatures w14:val="none"/>
        </w:rPr>
        <w:lastRenderedPageBreak/>
        <w:t>environmental and financial returns in the long term. Also, features like higher guest demands for comfort, such as high heating or cooling, can nullify efficiency gains.</w:t>
      </w:r>
    </w:p>
    <w:p w14:paraId="4B17CB7D"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13" w:name="_Toc221117209"/>
      <w:r w:rsidRPr="003F7D19">
        <w:rPr>
          <w:rFonts w:asciiTheme="minorHAnsi" w:eastAsia="Times New Roman" w:hAnsiTheme="minorHAnsi" w:cstheme="minorHAnsi"/>
          <w:bCs/>
          <w:color w:val="000000" w:themeColor="text1"/>
          <w:szCs w:val="24"/>
        </w:rPr>
        <w:t>Social Impact: Workforce and Guest Experience</w:t>
      </w:r>
      <w:bookmarkEnd w:id="13"/>
    </w:p>
    <w:p w14:paraId="6AE650BA"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There are also social implications </w:t>
      </w:r>
      <w:proofErr w:type="gramStart"/>
      <w:r w:rsidRPr="003F7D19">
        <w:rPr>
          <w:rFonts w:eastAsia="Times New Roman" w:cstheme="minorHAnsi"/>
          <w:bCs/>
          <w:color w:val="000000" w:themeColor="text1"/>
          <w:kern w:val="0"/>
          <w14:ligatures w14:val="none"/>
        </w:rPr>
        <w:t>of</w:t>
      </w:r>
      <w:proofErr w:type="gramEnd"/>
      <w:r w:rsidRPr="003F7D19">
        <w:rPr>
          <w:rFonts w:eastAsia="Times New Roman" w:cstheme="minorHAnsi"/>
          <w:bCs/>
          <w:color w:val="000000" w:themeColor="text1"/>
          <w:kern w:val="0"/>
          <w14:ligatures w14:val="none"/>
        </w:rPr>
        <w:t xml:space="preserve"> energy management. Employees contribute to efficiency practices, such as switching off unused machinery and controlling the use of energy in the kitchen. Nevertheless, those employees who are already burdened with workload might have a hard time </w:t>
      </w:r>
      <w:proofErr w:type="spellStart"/>
      <w:r w:rsidRPr="003F7D19">
        <w:rPr>
          <w:rFonts w:eastAsia="Times New Roman" w:cstheme="minorHAnsi"/>
          <w:bCs/>
          <w:color w:val="000000" w:themeColor="text1"/>
          <w:kern w:val="0"/>
          <w14:ligatures w14:val="none"/>
        </w:rPr>
        <w:t>prioritising</w:t>
      </w:r>
      <w:proofErr w:type="spellEnd"/>
      <w:r w:rsidRPr="003F7D19">
        <w:rPr>
          <w:rFonts w:eastAsia="Times New Roman" w:cstheme="minorHAnsi"/>
          <w:bCs/>
          <w:color w:val="000000" w:themeColor="text1"/>
          <w:kern w:val="0"/>
          <w14:ligatures w14:val="none"/>
        </w:rPr>
        <w:t xml:space="preserve"> energy monitoring without training and management assistance. This underscores the relationship between financial strains and the sustainability of the workforce.</w:t>
      </w:r>
    </w:p>
    <w:p w14:paraId="20B3D301" w14:textId="5C14A5A0"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Another social consideration is that of guest experience. Possibly, measures that seem to decrease comfort (</w:t>
      </w:r>
      <w:r w:rsidR="0037730C">
        <w:rPr>
          <w:rFonts w:eastAsia="Times New Roman" w:cstheme="minorHAnsi"/>
          <w:bCs/>
          <w:color w:val="000000" w:themeColor="text1"/>
          <w:kern w:val="0"/>
          <w14:ligatures w14:val="none"/>
        </w:rPr>
        <w:t>for instance,</w:t>
      </w:r>
      <w:r w:rsidRPr="003F7D19">
        <w:rPr>
          <w:rFonts w:eastAsia="Times New Roman" w:cstheme="minorHAnsi"/>
          <w:bCs/>
          <w:color w:val="000000" w:themeColor="text1"/>
          <w:kern w:val="0"/>
          <w14:ligatures w14:val="none"/>
        </w:rPr>
        <w:t xml:space="preserve"> low level of temperature control or low level of lighting) can influence </w:t>
      </w:r>
      <w:proofErr w:type="gramStart"/>
      <w:r w:rsidRPr="003F7D19">
        <w:rPr>
          <w:rFonts w:eastAsia="Times New Roman" w:cstheme="minorHAnsi"/>
          <w:bCs/>
          <w:color w:val="000000" w:themeColor="text1"/>
          <w:kern w:val="0"/>
          <w14:ligatures w14:val="none"/>
        </w:rPr>
        <w:t>the satisfaction</w:t>
      </w:r>
      <w:proofErr w:type="gramEnd"/>
      <w:r w:rsidRPr="003F7D19">
        <w:rPr>
          <w:rFonts w:eastAsia="Times New Roman" w:cstheme="minorHAnsi"/>
          <w:bCs/>
          <w:color w:val="000000" w:themeColor="text1"/>
          <w:kern w:val="0"/>
          <w14:ligatures w14:val="none"/>
        </w:rPr>
        <w:t xml:space="preserve">. Hotels </w:t>
      </w:r>
      <w:proofErr w:type="gramStart"/>
      <w:r w:rsidRPr="003F7D19">
        <w:rPr>
          <w:rFonts w:eastAsia="Times New Roman" w:cstheme="minorHAnsi"/>
          <w:bCs/>
          <w:color w:val="000000" w:themeColor="text1"/>
          <w:kern w:val="0"/>
          <w14:ligatures w14:val="none"/>
        </w:rPr>
        <w:t>have to</w:t>
      </w:r>
      <w:proofErr w:type="gramEnd"/>
      <w:r w:rsidRPr="003F7D19">
        <w:rPr>
          <w:rFonts w:eastAsia="Times New Roman" w:cstheme="minorHAnsi"/>
          <w:bCs/>
          <w:color w:val="000000" w:themeColor="text1"/>
          <w:kern w:val="0"/>
          <w14:ligatures w14:val="none"/>
        </w:rPr>
        <w:t xml:space="preserve"> maintain the balance between cost management and quality expectations, and efficient programs should barely be noticed by the clients</w:t>
      </w:r>
      <w:sdt>
        <w:sdtPr>
          <w:rPr>
            <w:rFonts w:eastAsia="Times New Roman" w:cstheme="minorHAnsi"/>
            <w:bCs/>
            <w:color w:val="000000" w:themeColor="text1"/>
            <w:kern w:val="0"/>
            <w14:ligatures w14:val="none"/>
          </w:rPr>
          <w:id w:val="855393900"/>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Rab22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(Rabea, 2022)</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2DB28257" w14:textId="77777777" w:rsidR="00F16E41" w:rsidRPr="003F7D19" w:rsidRDefault="00F16E41" w:rsidP="00F16E41">
      <w:pPr>
        <w:pStyle w:val="Heading2"/>
        <w:spacing w:line="360" w:lineRule="auto"/>
        <w:jc w:val="both"/>
        <w:rPr>
          <w:rFonts w:asciiTheme="minorHAnsi" w:eastAsia="Times New Roman" w:hAnsiTheme="minorHAnsi" w:cstheme="minorHAnsi"/>
          <w:bCs/>
          <w:color w:val="000000" w:themeColor="text1"/>
          <w:szCs w:val="24"/>
        </w:rPr>
      </w:pPr>
      <w:bookmarkStart w:id="14" w:name="_Toc221117210"/>
      <w:r w:rsidRPr="003F7D19">
        <w:rPr>
          <w:rFonts w:asciiTheme="minorHAnsi" w:eastAsia="Times New Roman" w:hAnsiTheme="minorHAnsi" w:cstheme="minorHAnsi"/>
          <w:bCs/>
          <w:color w:val="000000" w:themeColor="text1"/>
          <w:szCs w:val="24"/>
        </w:rPr>
        <w:t>Strategic Tensions and Industry Implications</w:t>
      </w:r>
      <w:bookmarkEnd w:id="14"/>
    </w:p>
    <w:p w14:paraId="343F0731"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The analysis shows that there is a key conflict existing, that is, hotels need to save on energy expenses and remain comfortable, brand-wise, and service-wise. The solutions can be technology, change of </w:t>
      </w:r>
      <w:proofErr w:type="spellStart"/>
      <w:r w:rsidRPr="003F7D19">
        <w:rPr>
          <w:rFonts w:eastAsia="Times New Roman" w:cstheme="minorHAnsi"/>
          <w:bCs/>
          <w:color w:val="000000" w:themeColor="text1"/>
          <w:kern w:val="0"/>
          <w14:ligatures w14:val="none"/>
        </w:rPr>
        <w:t>behaviour</w:t>
      </w:r>
      <w:proofErr w:type="spellEnd"/>
      <w:r w:rsidRPr="003F7D19">
        <w:rPr>
          <w:rFonts w:eastAsia="Times New Roman" w:cstheme="minorHAnsi"/>
          <w:bCs/>
          <w:color w:val="000000" w:themeColor="text1"/>
          <w:kern w:val="0"/>
          <w14:ligatures w14:val="none"/>
        </w:rPr>
        <w:t xml:space="preserve"> and sustainability investments</w:t>
      </w:r>
      <w:sdt>
        <w:sdtPr>
          <w:rPr>
            <w:rFonts w:eastAsia="Times New Roman" w:cstheme="minorHAnsi"/>
            <w:bCs/>
            <w:color w:val="000000" w:themeColor="text1"/>
            <w:kern w:val="0"/>
            <w14:ligatures w14:val="none"/>
          </w:rPr>
          <w:id w:val="533550076"/>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CITATION Bau08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(Baumgartner et al., 2008)</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but none of them come without financial, operational or experiential trade-offs.</w:t>
      </w:r>
    </w:p>
    <w:p w14:paraId="7103B67E"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The increased energy prices are thus not just a fleeting financial strain, but they are transforming working plans and investment priorities. The implementation of financial planning, technological innovation, staff engagement, and sustainability strategies in hotels will make them more likely to succeed in </w:t>
      </w:r>
      <w:proofErr w:type="gramStart"/>
      <w:r w:rsidRPr="003F7D19">
        <w:rPr>
          <w:rFonts w:eastAsia="Times New Roman" w:cstheme="minorHAnsi"/>
          <w:bCs/>
          <w:color w:val="000000" w:themeColor="text1"/>
          <w:kern w:val="0"/>
          <w14:ligatures w14:val="none"/>
        </w:rPr>
        <w:t>the long</w:t>
      </w:r>
      <w:proofErr w:type="gramEnd"/>
      <w:r w:rsidRPr="003F7D19">
        <w:rPr>
          <w:rFonts w:eastAsia="Times New Roman" w:cstheme="minorHAnsi"/>
          <w:bCs/>
          <w:color w:val="000000" w:themeColor="text1"/>
          <w:kern w:val="0"/>
          <w14:ligatures w14:val="none"/>
        </w:rPr>
        <w:t xml:space="preserve">-term </w:t>
      </w:r>
      <w:proofErr w:type="gramStart"/>
      <w:r w:rsidRPr="003F7D19">
        <w:rPr>
          <w:rFonts w:eastAsia="Times New Roman" w:cstheme="minorHAnsi"/>
          <w:bCs/>
          <w:color w:val="000000" w:themeColor="text1"/>
          <w:kern w:val="0"/>
          <w14:ligatures w14:val="none"/>
        </w:rPr>
        <w:t>resiliency</w:t>
      </w:r>
      <w:proofErr w:type="gramEnd"/>
      <w:r w:rsidRPr="003F7D19">
        <w:rPr>
          <w:rFonts w:eastAsia="Times New Roman" w:cstheme="minorHAnsi"/>
          <w:bCs/>
          <w:color w:val="000000" w:themeColor="text1"/>
          <w:kern w:val="0"/>
          <w14:ligatures w14:val="none"/>
        </w:rPr>
        <w:t>. The companies that only use short-term cost reductions are in danger of compromising service quality and competitiveness.</w:t>
      </w:r>
    </w:p>
    <w:p w14:paraId="367CFBDB"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In general, the energy price increase proves that financial pressure meets the operating structures, environmental objectives, and social aspects, and energy management becomes the strategic focus of the modern UK hotel sector.</w:t>
      </w:r>
    </w:p>
    <w:p w14:paraId="73D6D29A" w14:textId="77777777" w:rsidR="00F16E41" w:rsidRPr="003F7D19" w:rsidRDefault="00F16E41" w:rsidP="00F16E41">
      <w:pPr>
        <w:pStyle w:val="Heading1"/>
        <w:rPr>
          <w:rFonts w:asciiTheme="minorHAnsi" w:hAnsiTheme="minorHAnsi" w:cstheme="minorHAnsi"/>
          <w:bCs/>
          <w:color w:val="000000" w:themeColor="text1"/>
        </w:rPr>
      </w:pPr>
      <w:bookmarkStart w:id="15" w:name="_Toc221117211"/>
      <w:r w:rsidRPr="003F7D19">
        <w:rPr>
          <w:rFonts w:asciiTheme="minorHAnsi" w:hAnsiTheme="minorHAnsi" w:cstheme="minorHAnsi"/>
          <w:bCs/>
          <w:color w:val="000000" w:themeColor="text1"/>
        </w:rPr>
        <w:lastRenderedPageBreak/>
        <w:t>Conclusion</w:t>
      </w:r>
      <w:bookmarkEnd w:id="15"/>
    </w:p>
    <w:p w14:paraId="135A5A2E"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Another major challenge that is posing a persistent economic challenge to the UK hospitality and hotel industry is the increase in energy costs that are redefining operation, sustainability, and service delivery aspects of hotel operations. As opposed to the temporary economic fluctuations, the volatility of energy prices induces structural problems since hotels are open 24 hours and require electricity and gas both to keep their guests and staff comfortable, food production, and facility repairs. It is revealed in the analysis that energy costs have a direct impact on profitability because a high occupancy does not necessarily mean high margins due to utility consumption.</w:t>
      </w:r>
    </w:p>
    <w:p w14:paraId="0C42507C"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In an operational sense, hotels are embracing the use of smart thermostats, motion sensors and key-card systems of energy control to </w:t>
      </w:r>
      <w:proofErr w:type="spellStart"/>
      <w:r w:rsidRPr="003F7D19">
        <w:rPr>
          <w:rFonts w:eastAsia="Times New Roman" w:cstheme="minorHAnsi"/>
          <w:bCs/>
          <w:color w:val="000000" w:themeColor="text1"/>
          <w:kern w:val="0"/>
          <w14:ligatures w14:val="none"/>
        </w:rPr>
        <w:t>minimise</w:t>
      </w:r>
      <w:proofErr w:type="spellEnd"/>
      <w:r w:rsidRPr="003F7D19">
        <w:rPr>
          <w:rFonts w:eastAsia="Times New Roman" w:cstheme="minorHAnsi"/>
          <w:bCs/>
          <w:color w:val="000000" w:themeColor="text1"/>
          <w:kern w:val="0"/>
          <w14:ligatures w14:val="none"/>
        </w:rPr>
        <w:t xml:space="preserve"> waste. </w:t>
      </w:r>
    </w:p>
    <w:p w14:paraId="67165A3E" w14:textId="77777777" w:rsidR="00F16E41" w:rsidRPr="003F7D19" w:rsidRDefault="00F16E41" w:rsidP="00F16E41">
      <w:pPr>
        <w:pStyle w:val="Heading1"/>
        <w:rPr>
          <w:rFonts w:asciiTheme="minorHAnsi" w:hAnsiTheme="minorHAnsi" w:cstheme="minorHAnsi"/>
          <w:bCs/>
          <w:color w:val="000000" w:themeColor="text1"/>
        </w:rPr>
      </w:pPr>
      <w:bookmarkStart w:id="16" w:name="_Toc221117212"/>
      <w:r w:rsidRPr="003F7D19">
        <w:rPr>
          <w:rFonts w:asciiTheme="minorHAnsi" w:hAnsiTheme="minorHAnsi" w:cstheme="minorHAnsi"/>
          <w:bCs/>
          <w:color w:val="000000" w:themeColor="text1"/>
        </w:rPr>
        <w:t>Recommendations</w:t>
      </w:r>
      <w:bookmarkEnd w:id="16"/>
    </w:p>
    <w:p w14:paraId="5F90FB60" w14:textId="77777777" w:rsidR="00F16E41" w:rsidRPr="003F7D19" w:rsidRDefault="00F16E41" w:rsidP="00F16E41">
      <w:p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The UK hotels are trying to cope with the increased energy prices as a growing financial burden and need to develop a combined approach of leveraging technological advances, operational efficiency, and stakeholder interest.</w:t>
      </w:r>
    </w:p>
    <w:p w14:paraId="58087F92" w14:textId="77777777" w:rsidR="00F16E41" w:rsidRPr="003F7D19" w:rsidRDefault="00F16E41" w:rsidP="00F16E41">
      <w:pPr>
        <w:pStyle w:val="ListParagraph"/>
        <w:numPr>
          <w:ilvl w:val="0"/>
          <w:numId w:val="1"/>
        </w:num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To start with, there is a need to invest in smart energy management systems</w:t>
      </w:r>
      <w:sdt>
        <w:sdtPr>
          <w:rPr>
            <w:rFonts w:eastAsia="Times New Roman" w:cstheme="minorHAnsi"/>
            <w:bCs/>
            <w:color w:val="000000" w:themeColor="text1"/>
            <w:kern w:val="0"/>
            <w14:ligatures w14:val="none"/>
          </w:rPr>
          <w:id w:val="-672730920"/>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Buh18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(Buhalis, 2018)</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The use of technologies like occupancy sensors, automated lighting systems and key-card operated power systems can help to save a lot of unwarranted electricity consumption in the guest rooms. There is also no control that the hotels have over the length of time guests use lighting, heating or cooling and as such, automated shut-off systems to conserve energy are used when rooms are not occupied</w:t>
      </w:r>
      <w:sdt>
        <w:sdtPr>
          <w:rPr>
            <w:rFonts w:eastAsia="Times New Roman" w:cstheme="minorHAnsi"/>
            <w:bCs/>
            <w:color w:val="000000" w:themeColor="text1"/>
            <w:kern w:val="0"/>
            <w14:ligatures w14:val="none"/>
          </w:rPr>
          <w:id w:val="-1958787908"/>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Iva19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(Ivanov and Webster, 2019)</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xml:space="preserve">. Occupancy-adjustable smart HVAC systems can also </w:t>
      </w:r>
      <w:proofErr w:type="spellStart"/>
      <w:r w:rsidRPr="003F7D19">
        <w:rPr>
          <w:rFonts w:eastAsia="Times New Roman" w:cstheme="minorHAnsi"/>
          <w:bCs/>
          <w:color w:val="000000" w:themeColor="text1"/>
          <w:kern w:val="0"/>
          <w14:ligatures w14:val="none"/>
        </w:rPr>
        <w:t>maximise</w:t>
      </w:r>
      <w:proofErr w:type="spellEnd"/>
      <w:r w:rsidRPr="003F7D19">
        <w:rPr>
          <w:rFonts w:eastAsia="Times New Roman" w:cstheme="minorHAnsi"/>
          <w:bCs/>
          <w:color w:val="000000" w:themeColor="text1"/>
          <w:kern w:val="0"/>
          <w14:ligatures w14:val="none"/>
        </w:rPr>
        <w:t xml:space="preserve"> energy savings without a reduction in comfort levels. Even though there are high initial costs of capital, financial and environmental returns of long-term savings in utility bills and carbon emissions are </w:t>
      </w:r>
      <w:proofErr w:type="spellStart"/>
      <w:r w:rsidRPr="003F7D19">
        <w:rPr>
          <w:rFonts w:eastAsia="Times New Roman" w:cstheme="minorHAnsi"/>
          <w:bCs/>
          <w:color w:val="000000" w:themeColor="text1"/>
          <w:kern w:val="0"/>
          <w14:ligatures w14:val="none"/>
        </w:rPr>
        <w:t>realised</w:t>
      </w:r>
      <w:proofErr w:type="spellEnd"/>
      <w:r w:rsidRPr="003F7D19">
        <w:rPr>
          <w:rFonts w:eastAsia="Times New Roman" w:cstheme="minorHAnsi"/>
          <w:bCs/>
          <w:color w:val="000000" w:themeColor="text1"/>
          <w:kern w:val="0"/>
          <w14:ligatures w14:val="none"/>
        </w:rPr>
        <w:t>.</w:t>
      </w:r>
    </w:p>
    <w:p w14:paraId="5912DAE1" w14:textId="77777777" w:rsidR="00F16E41" w:rsidRPr="003F7D19" w:rsidRDefault="00F16E41" w:rsidP="00F16E41">
      <w:pPr>
        <w:pStyle w:val="ListParagraph"/>
        <w:numPr>
          <w:ilvl w:val="0"/>
          <w:numId w:val="1"/>
        </w:num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Secondly, there should be </w:t>
      </w:r>
      <w:proofErr w:type="spellStart"/>
      <w:r w:rsidRPr="003F7D19">
        <w:rPr>
          <w:rFonts w:eastAsia="Times New Roman" w:cstheme="minorHAnsi"/>
          <w:bCs/>
          <w:color w:val="000000" w:themeColor="text1"/>
          <w:kern w:val="0"/>
          <w14:ligatures w14:val="none"/>
        </w:rPr>
        <w:t>behavioural</w:t>
      </w:r>
      <w:proofErr w:type="spellEnd"/>
      <w:r w:rsidRPr="003F7D19">
        <w:rPr>
          <w:rFonts w:eastAsia="Times New Roman" w:cstheme="minorHAnsi"/>
          <w:bCs/>
          <w:color w:val="000000" w:themeColor="text1"/>
          <w:kern w:val="0"/>
          <w14:ligatures w14:val="none"/>
        </w:rPr>
        <w:t xml:space="preserve"> energy management. Awareness on housekeeping, kitchens, and maintenance departments regarding energy consumption should be encouraged through staff training </w:t>
      </w:r>
      <w:proofErr w:type="spellStart"/>
      <w:r w:rsidRPr="003F7D19">
        <w:rPr>
          <w:rFonts w:eastAsia="Times New Roman" w:cstheme="minorHAnsi"/>
          <w:bCs/>
          <w:color w:val="000000" w:themeColor="text1"/>
          <w:kern w:val="0"/>
          <w14:ligatures w14:val="none"/>
        </w:rPr>
        <w:t>programmes</w:t>
      </w:r>
      <w:proofErr w:type="spellEnd"/>
      <w:sdt>
        <w:sdtPr>
          <w:rPr>
            <w:rFonts w:eastAsia="Times New Roman" w:cstheme="minorHAnsi"/>
            <w:bCs/>
            <w:color w:val="000000" w:themeColor="text1"/>
            <w:kern w:val="0"/>
            <w14:ligatures w14:val="none"/>
          </w:rPr>
          <w:id w:val="-394822394"/>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Chi21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(Chiu and Cho, 2021)</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 xml:space="preserve">. Simple measures like switching off unused equipment, efficient washing of clothes and closing </w:t>
      </w:r>
      <w:proofErr w:type="gramStart"/>
      <w:r w:rsidRPr="003F7D19">
        <w:rPr>
          <w:rFonts w:eastAsia="Times New Roman" w:cstheme="minorHAnsi"/>
          <w:bCs/>
          <w:color w:val="000000" w:themeColor="text1"/>
          <w:kern w:val="0"/>
          <w14:ligatures w14:val="none"/>
        </w:rPr>
        <w:t>cold room</w:t>
      </w:r>
      <w:proofErr w:type="gramEnd"/>
      <w:r w:rsidRPr="003F7D19">
        <w:rPr>
          <w:rFonts w:eastAsia="Times New Roman" w:cstheme="minorHAnsi"/>
          <w:bCs/>
          <w:color w:val="000000" w:themeColor="text1"/>
          <w:kern w:val="0"/>
          <w14:ligatures w14:val="none"/>
        </w:rPr>
        <w:t xml:space="preserve"> doors in a timely manner will yield great savings when </w:t>
      </w:r>
      <w:r w:rsidRPr="003F7D19">
        <w:rPr>
          <w:rFonts w:eastAsia="Times New Roman" w:cstheme="minorHAnsi"/>
          <w:bCs/>
          <w:color w:val="000000" w:themeColor="text1"/>
          <w:kern w:val="0"/>
          <w14:ligatures w14:val="none"/>
        </w:rPr>
        <w:lastRenderedPageBreak/>
        <w:t>summed up. The participation of the guest is also a factor. Measures that help in enhancing the reuse of towels and linens, moderate thermostat, and responsible water use can help cut on the consumption of resources without compromising the quality of service.</w:t>
      </w:r>
    </w:p>
    <w:p w14:paraId="4363D795" w14:textId="77777777" w:rsidR="00F16E41" w:rsidRPr="003F7D19" w:rsidRDefault="00F16E41" w:rsidP="00F16E41">
      <w:pPr>
        <w:pStyle w:val="ListParagraph"/>
        <w:numPr>
          <w:ilvl w:val="0"/>
          <w:numId w:val="1"/>
        </w:num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Thirdly, energy risk ought to be incorporated in financial planning by the hotels. The issue of energy costs should be an investor risk and not overhead. The management can predict the changes in prices and budget </w:t>
      </w:r>
      <w:proofErr w:type="gramStart"/>
      <w:r w:rsidRPr="003F7D19">
        <w:rPr>
          <w:rFonts w:eastAsia="Times New Roman" w:cstheme="minorHAnsi"/>
          <w:bCs/>
          <w:color w:val="000000" w:themeColor="text1"/>
          <w:kern w:val="0"/>
          <w14:ligatures w14:val="none"/>
        </w:rPr>
        <w:t>on the basis of</w:t>
      </w:r>
      <w:proofErr w:type="gramEnd"/>
      <w:r w:rsidRPr="003F7D19">
        <w:rPr>
          <w:rFonts w:eastAsia="Times New Roman" w:cstheme="minorHAnsi"/>
          <w:bCs/>
          <w:color w:val="000000" w:themeColor="text1"/>
          <w:kern w:val="0"/>
          <w14:ligatures w14:val="none"/>
        </w:rPr>
        <w:t xml:space="preserve"> regular energy audits, monitoring systems and forecasting of scenarios. Cost stability may be achieved by long-term energy contracts or renewable energy sourcing</w:t>
      </w:r>
      <w:sdt>
        <w:sdtPr>
          <w:rPr>
            <w:rFonts w:eastAsia="Times New Roman" w:cstheme="minorHAnsi"/>
            <w:bCs/>
            <w:color w:val="000000" w:themeColor="text1"/>
            <w:kern w:val="0"/>
            <w14:ligatures w14:val="none"/>
          </w:rPr>
          <w:id w:val="-899443123"/>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Bra05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(Bradfield et al., 2005)</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685253E8" w14:textId="77777777" w:rsidR="00F16E41" w:rsidRPr="003F7D19" w:rsidRDefault="00F16E41" w:rsidP="00F16E41">
      <w:pPr>
        <w:pStyle w:val="ListParagraph"/>
        <w:numPr>
          <w:ilvl w:val="0"/>
          <w:numId w:val="1"/>
        </w:num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Also, efficiency should be supported by operational design. Baseline consumption can be reduced by retrofitting insulation, installing LED lighting, and updating kitchen equipment with energy-efficient models. These enhancements make financial resilience oriented to sustainability objectives.</w:t>
      </w:r>
    </w:p>
    <w:p w14:paraId="3969D0E2" w14:textId="77777777" w:rsidR="00F16E41" w:rsidRPr="003F7D19" w:rsidRDefault="00F16E41" w:rsidP="00F16E41">
      <w:pPr>
        <w:pStyle w:val="ListParagraph"/>
        <w:numPr>
          <w:ilvl w:val="0"/>
          <w:numId w:val="1"/>
        </w:numPr>
        <w:spacing w:after="0" w:line="360" w:lineRule="auto"/>
        <w:jc w:val="both"/>
        <w:rPr>
          <w:rFonts w:eastAsia="Times New Roman" w:cstheme="minorHAnsi"/>
          <w:bCs/>
          <w:color w:val="000000" w:themeColor="text1"/>
          <w:kern w:val="0"/>
          <w14:ligatures w14:val="none"/>
        </w:rPr>
      </w:pPr>
      <w:r w:rsidRPr="003F7D19">
        <w:rPr>
          <w:rFonts w:eastAsia="Times New Roman" w:cstheme="minorHAnsi"/>
          <w:bCs/>
          <w:color w:val="000000" w:themeColor="text1"/>
          <w:kern w:val="0"/>
          <w14:ligatures w14:val="none"/>
        </w:rPr>
        <w:t xml:space="preserve">Lastly, the hotels need to strike a balance between efficiency and customer experience. They must be energy-saving in nature but should not interfere with comfort. By incorporating energy management into the wider sustainability policies, the brand image becomes better, compliance with regulatory requirements is met, and it draws in environmentally conscious </w:t>
      </w:r>
      <w:proofErr w:type="spellStart"/>
      <w:r w:rsidRPr="003F7D19">
        <w:rPr>
          <w:rFonts w:eastAsia="Times New Roman" w:cstheme="minorHAnsi"/>
          <w:bCs/>
          <w:color w:val="000000" w:themeColor="text1"/>
          <w:kern w:val="0"/>
          <w14:ligatures w14:val="none"/>
        </w:rPr>
        <w:t>travellers</w:t>
      </w:r>
      <w:proofErr w:type="spellEnd"/>
      <w:sdt>
        <w:sdtPr>
          <w:rPr>
            <w:rFonts w:eastAsia="Times New Roman" w:cstheme="minorHAnsi"/>
            <w:bCs/>
            <w:color w:val="000000" w:themeColor="text1"/>
            <w:kern w:val="0"/>
            <w14:ligatures w14:val="none"/>
          </w:rPr>
          <w:id w:val="-1880544236"/>
          <w:citation/>
        </w:sdtPr>
        <w:sdtContent>
          <w:r w:rsidRPr="003F7D19">
            <w:rPr>
              <w:rFonts w:eastAsia="Times New Roman" w:cstheme="minorHAnsi"/>
              <w:bCs/>
              <w:color w:val="000000" w:themeColor="text1"/>
              <w:kern w:val="0"/>
              <w14:ligatures w14:val="none"/>
            </w:rPr>
            <w:fldChar w:fldCharType="begin"/>
          </w:r>
          <w:r w:rsidRPr="003F7D19">
            <w:rPr>
              <w:rFonts w:eastAsia="Times New Roman" w:cstheme="minorHAnsi"/>
              <w:bCs/>
              <w:color w:val="000000" w:themeColor="text1"/>
              <w:kern w:val="0"/>
              <w14:ligatures w14:val="none"/>
            </w:rPr>
            <w:instrText xml:space="preserve"> CITATION Bru15 \l 1033 </w:instrText>
          </w:r>
          <w:r w:rsidRPr="003F7D19">
            <w:rPr>
              <w:rFonts w:eastAsia="Times New Roman" w:cstheme="minorHAnsi"/>
              <w:bCs/>
              <w:color w:val="000000" w:themeColor="text1"/>
              <w:kern w:val="0"/>
              <w14:ligatures w14:val="none"/>
            </w:rPr>
            <w:fldChar w:fldCharType="separate"/>
          </w:r>
          <w:r w:rsidRPr="003F7D19">
            <w:rPr>
              <w:rFonts w:eastAsia="Times New Roman" w:cstheme="minorHAnsi"/>
              <w:bCs/>
              <w:noProof/>
              <w:color w:val="000000" w:themeColor="text1"/>
              <w:kern w:val="0"/>
              <w14:ligatures w14:val="none"/>
            </w:rPr>
            <w:t xml:space="preserve"> (Bruns-Smith et al., 2015)</w:t>
          </w:r>
          <w:r w:rsidRPr="003F7D19">
            <w:rPr>
              <w:rFonts w:eastAsia="Times New Roman" w:cstheme="minorHAnsi"/>
              <w:bCs/>
              <w:color w:val="000000" w:themeColor="text1"/>
              <w:kern w:val="0"/>
              <w14:ligatures w14:val="none"/>
            </w:rPr>
            <w:fldChar w:fldCharType="end"/>
          </w:r>
        </w:sdtContent>
      </w:sdt>
      <w:r w:rsidRPr="003F7D19">
        <w:rPr>
          <w:rFonts w:eastAsia="Times New Roman" w:cstheme="minorHAnsi"/>
          <w:bCs/>
          <w:color w:val="000000" w:themeColor="text1"/>
          <w:kern w:val="0"/>
          <w14:ligatures w14:val="none"/>
        </w:rPr>
        <w:t>.</w:t>
      </w:r>
    </w:p>
    <w:p w14:paraId="2B7F53A2" w14:textId="77777777" w:rsidR="00F16E41" w:rsidRPr="003F7D19" w:rsidRDefault="00F16E41" w:rsidP="00F16E41">
      <w:pPr>
        <w:spacing w:line="360" w:lineRule="auto"/>
        <w:jc w:val="both"/>
        <w:rPr>
          <w:rFonts w:ascii="Times New Roman" w:hAnsi="Times New Roman" w:cs="Times New Roman"/>
          <w:color w:val="000000" w:themeColor="text1"/>
        </w:rPr>
      </w:pPr>
      <w:r w:rsidRPr="003F7D19">
        <w:rPr>
          <w:rFonts w:ascii="Times New Roman" w:eastAsia="Times New Roman" w:hAnsi="Times New Roman" w:cs="Times New Roman"/>
          <w:color w:val="000000" w:themeColor="text1"/>
          <w:kern w:val="0"/>
          <w14:ligatures w14:val="none"/>
        </w:rPr>
        <w:br/>
      </w:r>
    </w:p>
    <w:p w14:paraId="4EB8260C" w14:textId="77777777" w:rsidR="00F16E41" w:rsidRPr="003F7D19" w:rsidRDefault="00F16E41" w:rsidP="00F16E41">
      <w:pPr>
        <w:spacing w:line="360" w:lineRule="auto"/>
        <w:jc w:val="both"/>
        <w:rPr>
          <w:rFonts w:ascii="Times New Roman" w:hAnsi="Times New Roman" w:cs="Times New Roman"/>
          <w:color w:val="000000" w:themeColor="text1"/>
        </w:rPr>
      </w:pPr>
      <w:r w:rsidRPr="003F7D19">
        <w:rPr>
          <w:rFonts w:ascii="Times New Roman" w:hAnsi="Times New Roman" w:cs="Times New Roman"/>
          <w:color w:val="000000" w:themeColor="text1"/>
        </w:rPr>
        <w:br w:type="page"/>
      </w:r>
    </w:p>
    <w:bookmarkStart w:id="17" w:name="_Toc221117213" w:displacedByCustomXml="next"/>
    <w:sdt>
      <w:sdtPr>
        <w:rPr>
          <w:rFonts w:asciiTheme="minorHAnsi" w:eastAsiaTheme="minorHAnsi" w:hAnsiTheme="minorHAnsi" w:cstheme="minorBidi"/>
          <w:b/>
          <w:color w:val="auto"/>
          <w:sz w:val="24"/>
          <w:szCs w:val="24"/>
        </w:rPr>
        <w:id w:val="1497223169"/>
        <w:docPartObj>
          <w:docPartGallery w:val="Bibliographies"/>
          <w:docPartUnique/>
        </w:docPartObj>
      </w:sdtPr>
      <w:sdtEndPr>
        <w:rPr>
          <w:b w:val="0"/>
        </w:rPr>
      </w:sdtEndPr>
      <w:sdtContent>
        <w:p w14:paraId="09987D0B" w14:textId="77777777" w:rsidR="00F16E41" w:rsidRPr="003F7D19" w:rsidRDefault="00F16E41" w:rsidP="00F16E41">
          <w:pPr>
            <w:pStyle w:val="Heading1"/>
            <w:rPr>
              <w:color w:val="000000" w:themeColor="text1"/>
            </w:rPr>
          </w:pPr>
          <w:r w:rsidRPr="003F7D19">
            <w:rPr>
              <w:color w:val="000000" w:themeColor="text1"/>
            </w:rPr>
            <w:t>References</w:t>
          </w:r>
          <w:bookmarkEnd w:id="17"/>
        </w:p>
        <w:sdt>
          <w:sdtPr>
            <w:rPr>
              <w:rFonts w:ascii="Times New Roman" w:hAnsi="Times New Roman" w:cs="Times New Roman"/>
            </w:rPr>
            <w:id w:val="-573587230"/>
            <w:bibliography/>
          </w:sdtPr>
          <w:sdtContent>
            <w:p w14:paraId="3A01CAF0"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rPr>
                <w:fldChar w:fldCharType="begin"/>
              </w:r>
              <w:r w:rsidRPr="002A4CBB">
                <w:rPr>
                  <w:rFonts w:ascii="Times New Roman" w:hAnsi="Times New Roman" w:cs="Times New Roman"/>
                </w:rPr>
                <w:instrText xml:space="preserve"> BIBLIOGRAPHY </w:instrText>
              </w:r>
              <w:r w:rsidRPr="002A4CBB">
                <w:rPr>
                  <w:rFonts w:ascii="Times New Roman" w:hAnsi="Times New Roman" w:cs="Times New Roman"/>
                </w:rPr>
                <w:fldChar w:fldCharType="separate"/>
              </w:r>
              <w:r w:rsidRPr="002A4CBB">
                <w:rPr>
                  <w:rFonts w:ascii="Times New Roman" w:hAnsi="Times New Roman" w:cs="Times New Roman"/>
                  <w:noProof/>
                </w:rPr>
                <w:t xml:space="preserve">Apptivo (2025). </w:t>
              </w:r>
              <w:r w:rsidRPr="002A4CBB">
                <w:rPr>
                  <w:rFonts w:ascii="Times New Roman" w:hAnsi="Times New Roman" w:cs="Times New Roman"/>
                  <w:i/>
                  <w:iCs/>
                  <w:noProof/>
                </w:rPr>
                <w:t xml:space="preserve">What is </w:t>
              </w:r>
              <w:r>
                <w:rPr>
                  <w:rFonts w:ascii="Times New Roman" w:hAnsi="Times New Roman" w:cs="Times New Roman"/>
                  <w:i/>
                  <w:iCs/>
                  <w:noProof/>
                </w:rPr>
                <w:t>customer-facing</w:t>
              </w:r>
              <w:r w:rsidRPr="002A4CBB">
                <w:rPr>
                  <w:rFonts w:ascii="Times New Roman" w:hAnsi="Times New Roman" w:cs="Times New Roman"/>
                  <w:i/>
                  <w:iCs/>
                  <w:noProof/>
                </w:rPr>
                <w:t>? What are the skills and qualities essential for customer-facing employees?</w:t>
              </w:r>
              <w:r w:rsidRPr="002A4CBB">
                <w:rPr>
                  <w:rFonts w:ascii="Times New Roman" w:hAnsi="Times New Roman" w:cs="Times New Roman"/>
                  <w:noProof/>
                </w:rPr>
                <w:t xml:space="preserve"> Available at: </w:t>
              </w:r>
              <w:hyperlink r:id="rId6" w:history="1">
                <w:r w:rsidRPr="002A4CBB">
                  <w:rPr>
                    <w:rStyle w:val="Hyperlink"/>
                    <w:rFonts w:ascii="Times New Roman" w:hAnsi="Times New Roman" w:cs="Times New Roman"/>
                    <w:noProof/>
                  </w:rPr>
                  <w:t>https://www.apptivo.com/blog/what-is-customer-facing-what-are-the-skills-and-qualities-essential-for-customer-facing-employees/</w:t>
                </w:r>
              </w:hyperlink>
              <w:r w:rsidRPr="002A4CBB">
                <w:rPr>
                  <w:rFonts w:ascii="Times New Roman" w:hAnsi="Times New Roman" w:cs="Times New Roman"/>
                  <w:noProof/>
                </w:rPr>
                <w:t xml:space="preserve"> (Accessed: 28 January 2026).</w:t>
              </w:r>
            </w:p>
            <w:p w14:paraId="71D33F03"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Baumgartner, H., Pieters, R. and Bagozzi, R.P. (2008) 'Future-oriented emotions: Conceptualisation and behavioural effects', </w:t>
              </w:r>
              <w:r w:rsidRPr="002A4CBB">
                <w:rPr>
                  <w:rFonts w:ascii="Times New Roman" w:hAnsi="Times New Roman" w:cs="Times New Roman"/>
                  <w:i/>
                  <w:iCs/>
                  <w:noProof/>
                </w:rPr>
                <w:t>European Journal of Social Psychology</w:t>
              </w:r>
              <w:r w:rsidRPr="002A4CBB">
                <w:rPr>
                  <w:rFonts w:ascii="Times New Roman" w:hAnsi="Times New Roman" w:cs="Times New Roman"/>
                  <w:noProof/>
                </w:rPr>
                <w:t xml:space="preserve"> pp.685–96. Available at: </w:t>
              </w:r>
              <w:hyperlink r:id="rId7" w:history="1">
                <w:r w:rsidRPr="002A4CBB">
                  <w:rPr>
                    <w:rStyle w:val="Hyperlink"/>
                    <w:rFonts w:ascii="Times New Roman" w:hAnsi="Times New Roman" w:cs="Times New Roman"/>
                    <w:noProof/>
                  </w:rPr>
                  <w:t>https://onlinelibrary.wiley.com/doi/10.1002/ejsp.467</w:t>
                </w:r>
              </w:hyperlink>
              <w:r w:rsidRPr="002A4CBB">
                <w:rPr>
                  <w:rFonts w:ascii="Times New Roman" w:hAnsi="Times New Roman" w:cs="Times New Roman"/>
                  <w:noProof/>
                </w:rPr>
                <w:t xml:space="preserve"> (Accessed: 26 January 2026).</w:t>
              </w:r>
            </w:p>
            <w:p w14:paraId="50255086"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Bettiga, D..L.L. (2017) 'Exploring the adoption process of personal technologies: A cognitive-affective approach', </w:t>
              </w:r>
              <w:r w:rsidRPr="002A4CBB">
                <w:rPr>
                  <w:rFonts w:ascii="Times New Roman" w:hAnsi="Times New Roman" w:cs="Times New Roman"/>
                  <w:i/>
                  <w:iCs/>
                  <w:noProof/>
                </w:rPr>
                <w:t>Journal of High Technology Management Research</w:t>
              </w:r>
              <w:r w:rsidRPr="002A4CBB">
                <w:rPr>
                  <w:rFonts w:ascii="Times New Roman" w:hAnsi="Times New Roman" w:cs="Times New Roman"/>
                  <w:noProof/>
                </w:rPr>
                <w:t xml:space="preserve"> pp.179–87. Available at: </w:t>
              </w:r>
              <w:hyperlink r:id="rId8" w:history="1">
                <w:r w:rsidRPr="002A4CBB">
                  <w:rPr>
                    <w:rStyle w:val="Hyperlink"/>
                    <w:rFonts w:ascii="Times New Roman" w:hAnsi="Times New Roman" w:cs="Times New Roman"/>
                    <w:noProof/>
                  </w:rPr>
                  <w:t>https://www.sciencedirect.com/science/article/pii/S1047831017300305</w:t>
                </w:r>
              </w:hyperlink>
              <w:r w:rsidRPr="002A4CBB">
                <w:rPr>
                  <w:rFonts w:ascii="Times New Roman" w:hAnsi="Times New Roman" w:cs="Times New Roman"/>
                  <w:noProof/>
                </w:rPr>
                <w:t xml:space="preserve"> (Accessed: 26 January 2026).</w:t>
              </w:r>
            </w:p>
            <w:p w14:paraId="428EF707"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Bo, L. and Ma, Y. (2025) 'Technology diffusion and long-term digital adoption in consumer markets', </w:t>
              </w:r>
              <w:r w:rsidRPr="002A4CBB">
                <w:rPr>
                  <w:rFonts w:ascii="Times New Roman" w:hAnsi="Times New Roman" w:cs="Times New Roman"/>
                  <w:i/>
                  <w:iCs/>
                  <w:noProof/>
                </w:rPr>
                <w:t>Journal of Retail Technology</w:t>
              </w:r>
              <w:r w:rsidRPr="002A4CBB">
                <w:rPr>
                  <w:rFonts w:ascii="Times New Roman" w:hAnsi="Times New Roman" w:cs="Times New Roman"/>
                  <w:noProof/>
                </w:rPr>
                <w:t xml:space="preserve"> pp.22–38.</w:t>
              </w:r>
            </w:p>
            <w:p w14:paraId="01A792ED"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Bradfield, R. et al. (2005) 'The origins and evolution of scenario techniques in long range business plannin', </w:t>
              </w:r>
              <w:r w:rsidRPr="002A4CBB">
                <w:rPr>
                  <w:rFonts w:ascii="Times New Roman" w:hAnsi="Times New Roman" w:cs="Times New Roman"/>
                  <w:i/>
                  <w:iCs/>
                  <w:noProof/>
                </w:rPr>
                <w:t>Futures</w:t>
              </w:r>
              <w:r w:rsidRPr="002A4CBB">
                <w:rPr>
                  <w:rFonts w:ascii="Times New Roman" w:hAnsi="Times New Roman" w:cs="Times New Roman"/>
                  <w:noProof/>
                </w:rPr>
                <w:t xml:space="preserve"> pp.795–812.</w:t>
              </w:r>
            </w:p>
            <w:p w14:paraId="14BC373C"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Brotherton, B. (2015) </w:t>
              </w:r>
              <w:r w:rsidRPr="002A4CBB">
                <w:rPr>
                  <w:rFonts w:ascii="Times New Roman" w:hAnsi="Times New Roman" w:cs="Times New Roman"/>
                  <w:i/>
                  <w:iCs/>
                  <w:noProof/>
                </w:rPr>
                <w:t>Researching hospitality and tourism..</w:t>
              </w:r>
              <w:r w:rsidRPr="002A4CBB">
                <w:rPr>
                  <w:rFonts w:ascii="Times New Roman" w:hAnsi="Times New Roman" w:cs="Times New Roman"/>
                  <w:noProof/>
                </w:rPr>
                <w:t xml:space="preserve"> Sage.</w:t>
              </w:r>
            </w:p>
            <w:p w14:paraId="139FC7ED"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Bruns-Smith, A., Choy, V., Chong, H. and Verma, R. (2015) </w:t>
              </w:r>
              <w:r w:rsidRPr="002A4CBB">
                <w:rPr>
                  <w:rFonts w:ascii="Times New Roman" w:hAnsi="Times New Roman" w:cs="Times New Roman"/>
                  <w:i/>
                  <w:iCs/>
                  <w:noProof/>
                </w:rPr>
                <w:t>Environmental Sustainability in the Hospitality Industry: Best Practices, Guest Participation, and Customer Satisfaction</w:t>
              </w:r>
              <w:r w:rsidRPr="002A4CBB">
                <w:rPr>
                  <w:rFonts w:ascii="Times New Roman" w:hAnsi="Times New Roman" w:cs="Times New Roman"/>
                  <w:noProof/>
                </w:rPr>
                <w:t>. New York: Cornell University.</w:t>
              </w:r>
            </w:p>
            <w:p w14:paraId="73C586E1"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Buhalis, D..L.R. (2018) 'Smart hospitality-interconnectivity and interoperability towards an ecosystem', </w:t>
              </w:r>
              <w:r w:rsidRPr="002A4CBB">
                <w:rPr>
                  <w:rFonts w:ascii="Times New Roman" w:hAnsi="Times New Roman" w:cs="Times New Roman"/>
                  <w:i/>
                  <w:iCs/>
                  <w:noProof/>
                </w:rPr>
                <w:t>International Journal of Hospitality Management</w:t>
              </w:r>
              <w:r w:rsidRPr="002A4CBB">
                <w:rPr>
                  <w:rFonts w:ascii="Times New Roman" w:hAnsi="Times New Roman" w:cs="Times New Roman"/>
                  <w:noProof/>
                </w:rPr>
                <w:t xml:space="preserve"> pp.41–50.</w:t>
              </w:r>
            </w:p>
            <w:p w14:paraId="7BD45BA2"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Buil, I..M.E..M.J. (2019) 'Transformational leadership and employee performance: The role of identification, engagement and proactive personality.', </w:t>
              </w:r>
              <w:r w:rsidRPr="002A4CBB">
                <w:rPr>
                  <w:rFonts w:ascii="Times New Roman" w:hAnsi="Times New Roman" w:cs="Times New Roman"/>
                  <w:i/>
                  <w:iCs/>
                  <w:noProof/>
                </w:rPr>
                <w:t>International Journal of Hospitality Management,</w:t>
              </w:r>
              <w:r w:rsidRPr="002A4CBB">
                <w:rPr>
                  <w:rFonts w:ascii="Times New Roman" w:hAnsi="Times New Roman" w:cs="Times New Roman"/>
                  <w:noProof/>
                </w:rPr>
                <w:t xml:space="preserve"> pp.64–75. Available at: </w:t>
              </w:r>
              <w:hyperlink r:id="rId9" w:history="1">
                <w:r w:rsidRPr="002A4CBB">
                  <w:rPr>
                    <w:rStyle w:val="Hyperlink"/>
                    <w:rFonts w:ascii="Times New Roman" w:hAnsi="Times New Roman" w:cs="Times New Roman"/>
                    <w:noProof/>
                  </w:rPr>
                  <w:t>https://www.sciencedirect.com/science/article/abs/pii/S0278431917308472</w:t>
                </w:r>
              </w:hyperlink>
              <w:r w:rsidRPr="002A4CBB">
                <w:rPr>
                  <w:rFonts w:ascii="Times New Roman" w:hAnsi="Times New Roman" w:cs="Times New Roman"/>
                  <w:noProof/>
                </w:rPr>
                <w:t xml:space="preserve"> (Accessed: 27 January 2026).</w:t>
              </w:r>
            </w:p>
            <w:p w14:paraId="1CCC620B"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Camilleri, M.A. (2021) 'Sustainable Production and Consumption of Food. Mise-en-Place Circular Economy Policies and Waste Management Practices in Tourism Cities', </w:t>
              </w:r>
              <w:r w:rsidRPr="002A4CBB">
                <w:rPr>
                  <w:rFonts w:ascii="Times New Roman" w:hAnsi="Times New Roman" w:cs="Times New Roman"/>
                  <w:i/>
                  <w:iCs/>
                  <w:noProof/>
                </w:rPr>
                <w:t>Sustainability</w:t>
              </w:r>
              <w:r w:rsidRPr="002A4CBB">
                <w:rPr>
                  <w:rFonts w:ascii="Times New Roman" w:hAnsi="Times New Roman" w:cs="Times New Roman"/>
                  <w:noProof/>
                </w:rPr>
                <w:t xml:space="preserve"> </w:t>
              </w:r>
              <w:r w:rsidRPr="002A4CBB">
                <w:rPr>
                  <w:rFonts w:ascii="Times New Roman" w:hAnsi="Times New Roman" w:cs="Times New Roman"/>
                  <w:noProof/>
                </w:rPr>
                <w:lastRenderedPageBreak/>
                <w:t xml:space="preserve">p.9986. Available at: </w:t>
              </w:r>
              <w:hyperlink r:id="rId10" w:history="1">
                <w:r w:rsidRPr="002A4CBB">
                  <w:rPr>
                    <w:rStyle w:val="Hyperlink"/>
                    <w:rFonts w:ascii="Times New Roman" w:hAnsi="Times New Roman" w:cs="Times New Roman"/>
                    <w:noProof/>
                  </w:rPr>
                  <w:t>https://www.mdpi.com/2071-1050/13/17/9986</w:t>
                </w:r>
              </w:hyperlink>
              <w:r w:rsidRPr="002A4CBB">
                <w:rPr>
                  <w:rFonts w:ascii="Times New Roman" w:hAnsi="Times New Roman" w:cs="Times New Roman"/>
                  <w:noProof/>
                </w:rPr>
                <w:t xml:space="preserve"> (Accessed: 30 January 2026).</w:t>
              </w:r>
            </w:p>
            <w:p w14:paraId="67DA1423"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Chiu, W. and Cho, H. (2021) 'The model of goal-directed behavior in tourism and hospitality: A meta-analytic structural equation modeling approach', </w:t>
              </w:r>
              <w:r w:rsidRPr="002A4CBB">
                <w:rPr>
                  <w:rFonts w:ascii="Times New Roman" w:hAnsi="Times New Roman" w:cs="Times New Roman"/>
                  <w:i/>
                  <w:iCs/>
                  <w:noProof/>
                </w:rPr>
                <w:t>Journal of Travel Research,</w:t>
              </w:r>
              <w:r w:rsidRPr="002A4CBB">
                <w:rPr>
                  <w:rFonts w:ascii="Times New Roman" w:hAnsi="Times New Roman" w:cs="Times New Roman"/>
                  <w:noProof/>
                </w:rPr>
                <w:t xml:space="preserve"> pp. 637–655.</w:t>
              </w:r>
            </w:p>
            <w:p w14:paraId="3443823E" w14:textId="18A02B1C" w:rsidR="00F16E41" w:rsidRPr="00641A74" w:rsidRDefault="00F16E41" w:rsidP="00F16E41">
              <w:pPr>
                <w:pStyle w:val="Bibliography"/>
                <w:spacing w:line="360" w:lineRule="auto"/>
                <w:jc w:val="both"/>
                <w:rPr>
                  <w:rFonts w:cstheme="minorHAnsi"/>
                  <w:noProof/>
                </w:rPr>
              </w:pPr>
              <w:r w:rsidRPr="002A4CBB">
                <w:rPr>
                  <w:rFonts w:ascii="Times New Roman" w:hAnsi="Times New Roman" w:cs="Times New Roman"/>
                  <w:noProof/>
                </w:rPr>
                <w:t xml:space="preserve">Cingoski, V. and Petrevska, B. (2017) 'Making hotels more energy efficient: the managerial perception', </w:t>
              </w:r>
              <w:r w:rsidRPr="002A4CBB">
                <w:rPr>
                  <w:rFonts w:ascii="Times New Roman" w:hAnsi="Times New Roman" w:cs="Times New Roman"/>
                  <w:i/>
                  <w:iCs/>
                  <w:noProof/>
                </w:rPr>
                <w:t>Economic Research-Ekonomska Istraživanja</w:t>
              </w:r>
              <w:r w:rsidRPr="002A4CBB">
                <w:rPr>
                  <w:rFonts w:ascii="Times New Roman" w:hAnsi="Times New Roman" w:cs="Times New Roman"/>
                  <w:noProof/>
                </w:rPr>
                <w:t xml:space="preserve"> pp.87-101. Available at: </w:t>
              </w:r>
              <w:hyperlink r:id="rId11" w:anchor="d1e521" w:history="1">
                <w:r w:rsidRPr="002A4CBB">
                  <w:rPr>
                    <w:rStyle w:val="Hyperlink"/>
                    <w:rFonts w:ascii="Times New Roman" w:hAnsi="Times New Roman" w:cs="Times New Roman"/>
                    <w:noProof/>
                  </w:rPr>
                  <w:t>https://www.tandfonline.com/doi/full/10.1080/1331677X.2017.1421994#d1e521</w:t>
                </w:r>
              </w:hyperlink>
              <w:r w:rsidRPr="002A4CBB">
                <w:rPr>
                  <w:rFonts w:ascii="Times New Roman" w:hAnsi="Times New Roman" w:cs="Times New Roman"/>
                  <w:noProof/>
                </w:rPr>
                <w:t>.</w:t>
              </w:r>
              <w:r w:rsidR="00F968DA">
                <w:rPr>
                  <w:rFonts w:ascii="Times New Roman" w:hAnsi="Times New Roman" w:cs="Times New Roman"/>
                  <w:noProof/>
                </w:rPr>
                <w:t xml:space="preserve"> </w:t>
              </w:r>
              <w:r w:rsidR="00F968DA" w:rsidRPr="00641A74">
                <w:rPr>
                  <w:rFonts w:cstheme="minorHAnsi"/>
                  <w:noProof/>
                </w:rPr>
                <w:t>(Acessesed: 2 Febuary 2026).</w:t>
              </w:r>
            </w:p>
            <w:p w14:paraId="10B18A2B" w14:textId="4F4B58F2" w:rsidR="005A0864" w:rsidRPr="005A0864" w:rsidRDefault="005A0864" w:rsidP="005A0864">
              <w:r w:rsidRPr="005A0864">
                <w:t>Clegg, S.R., Skyttermoen, T. &amp; Vaagaasar, A.L., 2020. Project Management: A Value Creation Approach. SAGE Publishing. Available at: </w:t>
              </w:r>
              <w:hyperlink r:id="rId12" w:tgtFrame="_blank" w:history="1">
                <w:r w:rsidRPr="005A0864">
                  <w:rPr>
                    <w:rStyle w:val="Hyperlink"/>
                  </w:rPr>
                  <w:t>https://www.researchgate.net/publication/371225862_Project_Management_-_A_Value_Creation_Approach</w:t>
                </w:r>
              </w:hyperlink>
              <w:r w:rsidRPr="005A0864">
                <w:t> (Accessed</w:t>
              </w:r>
              <w:r w:rsidR="00F968DA">
                <w:t>:</w:t>
              </w:r>
              <w:r w:rsidRPr="005A0864">
                <w:t xml:space="preserve"> 2 February 2026)</w:t>
              </w:r>
            </w:p>
            <w:p w14:paraId="1A591D5F"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Costa, V. and Costa, C. (2022) </w:t>
              </w:r>
              <w:r w:rsidRPr="002A4CBB">
                <w:rPr>
                  <w:rFonts w:ascii="Times New Roman" w:hAnsi="Times New Roman" w:cs="Times New Roman"/>
                  <w:i/>
                  <w:iCs/>
                  <w:noProof/>
                </w:rPr>
                <w:t>Sustainability and competitiveness in the hospitality industry.</w:t>
              </w:r>
              <w:r w:rsidRPr="002A4CBB">
                <w:rPr>
                  <w:rFonts w:ascii="Times New Roman" w:hAnsi="Times New Roman" w:cs="Times New Roman"/>
                  <w:noProof/>
                </w:rPr>
                <w:t xml:space="preserve"> Business Science Reference. Available at: </w:t>
              </w:r>
              <w:hyperlink r:id="rId13" w:history="1">
                <w:r w:rsidRPr="002A4CBB">
                  <w:rPr>
                    <w:rStyle w:val="Hyperlink"/>
                    <w:rFonts w:ascii="Times New Roman" w:hAnsi="Times New Roman" w:cs="Times New Roman"/>
                    <w:noProof/>
                  </w:rPr>
                  <w:t>https://www.igi-global.com/book/sustainability-competitiveness-hospitality-industry/277196</w:t>
                </w:r>
              </w:hyperlink>
              <w:r w:rsidRPr="002A4CBB">
                <w:rPr>
                  <w:rFonts w:ascii="Times New Roman" w:hAnsi="Times New Roman" w:cs="Times New Roman"/>
                  <w:noProof/>
                </w:rPr>
                <w:t xml:space="preserve"> (Accessed: 27 January 2026).</w:t>
              </w:r>
            </w:p>
            <w:p w14:paraId="67C8905D"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Dushkova, Diana and Olga, I. (2024) 'Empowering communities to act for a change: A review of the community empowerment programs towards sustainability and resilience', </w:t>
              </w:r>
              <w:r w:rsidRPr="002A4CBB">
                <w:rPr>
                  <w:rFonts w:ascii="Times New Roman" w:hAnsi="Times New Roman" w:cs="Times New Roman"/>
                  <w:i/>
                  <w:iCs/>
                  <w:noProof/>
                </w:rPr>
                <w:t>Sustainability</w:t>
              </w:r>
              <w:r w:rsidRPr="002A4CBB">
                <w:rPr>
                  <w:rFonts w:ascii="Times New Roman" w:hAnsi="Times New Roman" w:cs="Times New Roman"/>
                  <w:noProof/>
                </w:rPr>
                <w:t xml:space="preserve"> Available at: </w:t>
              </w:r>
              <w:hyperlink r:id="rId14" w:history="1">
                <w:r w:rsidRPr="002A4CBB">
                  <w:rPr>
                    <w:rStyle w:val="Hyperlink"/>
                    <w:rFonts w:ascii="Times New Roman" w:hAnsi="Times New Roman" w:cs="Times New Roman"/>
                    <w:noProof/>
                  </w:rPr>
                  <w:t>https://www.mdpi.com/2071-1050/16/19/8700</w:t>
                </w:r>
              </w:hyperlink>
              <w:r w:rsidRPr="002A4CBB">
                <w:rPr>
                  <w:rFonts w:ascii="Times New Roman" w:hAnsi="Times New Roman" w:cs="Times New Roman"/>
                  <w:noProof/>
                </w:rPr>
                <w:t xml:space="preserve"> (Accessed: 23 January 2026).</w:t>
              </w:r>
            </w:p>
            <w:p w14:paraId="14572B3C"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Egbumokei, P.I. et al. (2024) 'Automation and worker safety: Balancing risks and benefits in oil, gas and renewable energy industries', </w:t>
              </w:r>
              <w:r w:rsidRPr="002A4CBB">
                <w:rPr>
                  <w:rFonts w:ascii="Times New Roman" w:hAnsi="Times New Roman" w:cs="Times New Roman"/>
                  <w:i/>
                  <w:iCs/>
                  <w:noProof/>
                </w:rPr>
                <w:t>International Journal of Multidisciplinary Research and Growth Evaluation</w:t>
              </w:r>
              <w:r w:rsidRPr="002A4CBB">
                <w:rPr>
                  <w:rFonts w:ascii="Times New Roman" w:hAnsi="Times New Roman" w:cs="Times New Roman"/>
                  <w:noProof/>
                </w:rPr>
                <w:t xml:space="preserve"> pp.2582-7138. Available at: </w:t>
              </w:r>
              <w:hyperlink r:id="rId15" w:history="1">
                <w:r w:rsidRPr="002A4CBB">
                  <w:rPr>
                    <w:rStyle w:val="Hyperlink"/>
                    <w:rFonts w:ascii="Times New Roman" w:hAnsi="Times New Roman" w:cs="Times New Roman"/>
                    <w:noProof/>
                  </w:rPr>
                  <w:t>https://www.allmultidisciplinaryjournal.com/uploads/archives/20250113183448_MGE-2025-1-056.1.pdf</w:t>
                </w:r>
              </w:hyperlink>
              <w:r w:rsidRPr="002A4CBB">
                <w:rPr>
                  <w:rFonts w:ascii="Times New Roman" w:hAnsi="Times New Roman" w:cs="Times New Roman"/>
                  <w:noProof/>
                </w:rPr>
                <w:t xml:space="preserve"> (Accessed: 28 January 2026).</w:t>
              </w:r>
            </w:p>
            <w:p w14:paraId="6F226267"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Haldorai, K., Kim, W.G. and Garcia, R.F. (2022) 'Top management green commitment and green intellectual capital as enablers of hotel environmental performance: The mediating role of green human resource management', </w:t>
              </w:r>
              <w:r w:rsidRPr="002A4CBB">
                <w:rPr>
                  <w:rFonts w:ascii="Times New Roman" w:hAnsi="Times New Roman" w:cs="Times New Roman"/>
                  <w:i/>
                  <w:iCs/>
                  <w:noProof/>
                </w:rPr>
                <w:t xml:space="preserve">Tour. Manag. </w:t>
              </w:r>
              <w:r w:rsidRPr="002A4CBB">
                <w:rPr>
                  <w:rFonts w:ascii="Times New Roman" w:hAnsi="Times New Roman" w:cs="Times New Roman"/>
                  <w:noProof/>
                </w:rPr>
                <w:t>p.104431.</w:t>
              </w:r>
            </w:p>
            <w:p w14:paraId="1525FFCF"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Huayu, Z. (2024) 'The Impact of Technological Innovation on Economic Growth: A Study Based on Relevant Cases', </w:t>
              </w:r>
              <w:r w:rsidRPr="002A4CBB">
                <w:rPr>
                  <w:rFonts w:ascii="Times New Roman" w:hAnsi="Times New Roman" w:cs="Times New Roman"/>
                  <w:i/>
                  <w:iCs/>
                  <w:noProof/>
                </w:rPr>
                <w:t>Advances in Economics Management and Political Sciences</w:t>
              </w:r>
              <w:r w:rsidRPr="002A4CBB">
                <w:rPr>
                  <w:rFonts w:ascii="Times New Roman" w:hAnsi="Times New Roman" w:cs="Times New Roman"/>
                  <w:noProof/>
                </w:rPr>
                <w:t xml:space="preserve"> pp.130-36. Available at: </w:t>
              </w:r>
              <w:hyperlink r:id="rId16" w:history="1">
                <w:r w:rsidRPr="002A4CBB">
                  <w:rPr>
                    <w:rStyle w:val="Hyperlink"/>
                    <w:rFonts w:ascii="Times New Roman" w:hAnsi="Times New Roman" w:cs="Times New Roman"/>
                    <w:noProof/>
                  </w:rPr>
                  <w:t>https://www.researchgate.net/publication/387710979_The_Impact_of_Technological_Innovat</w:t>
                </w:r>
                <w:r w:rsidRPr="002A4CBB">
                  <w:rPr>
                    <w:rStyle w:val="Hyperlink"/>
                    <w:rFonts w:ascii="Times New Roman" w:hAnsi="Times New Roman" w:cs="Times New Roman"/>
                    <w:noProof/>
                  </w:rPr>
                  <w:lastRenderedPageBreak/>
                  <w:t>ion_on_Economic_Growth_A_Study_Based_on_Relevant_Cases</w:t>
                </w:r>
              </w:hyperlink>
              <w:r w:rsidRPr="002A4CBB">
                <w:rPr>
                  <w:rFonts w:ascii="Times New Roman" w:hAnsi="Times New Roman" w:cs="Times New Roman"/>
                  <w:noProof/>
                </w:rPr>
                <w:t xml:space="preserve"> (Accessed: 27 January 2026).</w:t>
              </w:r>
            </w:p>
            <w:p w14:paraId="6DD35B5F"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Ivanov, S. and Webster, C. (2019) 'Adoption of Robots, Artificial Intelligence and Service Automation by Travel, Tourism and Hospitality Companies', </w:t>
              </w:r>
              <w:r w:rsidRPr="002A4CBB">
                <w:rPr>
                  <w:rFonts w:ascii="Times New Roman" w:hAnsi="Times New Roman" w:cs="Times New Roman"/>
                  <w:i/>
                  <w:iCs/>
                  <w:noProof/>
                </w:rPr>
                <w:t>Robotics and AI in Hospitality</w:t>
              </w:r>
              <w:r w:rsidRPr="002A4CBB">
                <w:rPr>
                  <w:rFonts w:ascii="Times New Roman" w:hAnsi="Times New Roman" w:cs="Times New Roman"/>
                  <w:noProof/>
                </w:rPr>
                <w:t>.</w:t>
              </w:r>
            </w:p>
            <w:p w14:paraId="60654E09"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Karvounidi, M.D.A.A.P.F.A.E. (2024) '. (). Towards sustainable hospitality: Enhancing energy efficiency in hotels.', </w:t>
              </w:r>
              <w:r w:rsidRPr="002A4CBB">
                <w:rPr>
                  <w:rFonts w:ascii="Times New Roman" w:hAnsi="Times New Roman" w:cs="Times New Roman"/>
                  <w:i/>
                  <w:iCs/>
                  <w:noProof/>
                </w:rPr>
                <w:t>International Research Journal of Economics and Management Studies.</w:t>
              </w:r>
            </w:p>
            <w:p w14:paraId="296F994B"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Khankhoje, R. (2023) 'Revealing the foundations: The strategic influence of test design in automation', </w:t>
              </w:r>
              <w:r w:rsidRPr="002A4CBB">
                <w:rPr>
                  <w:rFonts w:ascii="Times New Roman" w:hAnsi="Times New Roman" w:cs="Times New Roman"/>
                  <w:i/>
                  <w:iCs/>
                  <w:noProof/>
                </w:rPr>
                <w:t>International Journal of Computer Science &amp; Information Technology (IJCSIT)</w:t>
              </w:r>
              <w:r w:rsidRPr="002A4CBB">
                <w:rPr>
                  <w:rFonts w:ascii="Times New Roman" w:hAnsi="Times New Roman" w:cs="Times New Roman"/>
                  <w:noProof/>
                </w:rPr>
                <w:t>.</w:t>
              </w:r>
            </w:p>
            <w:p w14:paraId="3958ACE9"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Kim, Y.H., Barber, N. and Kim, D.-K. (2019) 'Sustainability research in the hotel industry: Past, present, and future', </w:t>
              </w:r>
              <w:r w:rsidRPr="002A4CBB">
                <w:rPr>
                  <w:rFonts w:ascii="Times New Roman" w:hAnsi="Times New Roman" w:cs="Times New Roman"/>
                  <w:i/>
                  <w:iCs/>
                  <w:noProof/>
                </w:rPr>
                <w:t>J. Hosp. Mark. Manag.</w:t>
              </w:r>
              <w:r w:rsidRPr="002A4CBB">
                <w:rPr>
                  <w:rFonts w:ascii="Times New Roman" w:hAnsi="Times New Roman" w:cs="Times New Roman"/>
                  <w:noProof/>
                </w:rPr>
                <w:t xml:space="preserve"> pp.576–620. Available at: </w:t>
              </w:r>
              <w:hyperlink r:id="rId17" w:history="1">
                <w:r w:rsidRPr="002A4CBB">
                  <w:rPr>
                    <w:rStyle w:val="Hyperlink"/>
                    <w:rFonts w:ascii="Times New Roman" w:hAnsi="Times New Roman" w:cs="Times New Roman"/>
                    <w:noProof/>
                  </w:rPr>
                  <w:t>https://www.tandfonline.com/doi/full/10.1080/19368623.2019.1533907</w:t>
                </w:r>
              </w:hyperlink>
              <w:r w:rsidRPr="002A4CBB">
                <w:rPr>
                  <w:rFonts w:ascii="Times New Roman" w:hAnsi="Times New Roman" w:cs="Times New Roman"/>
                  <w:noProof/>
                </w:rPr>
                <w:t xml:space="preserve"> (Accessed: 24 January 2026).</w:t>
              </w:r>
            </w:p>
            <w:p w14:paraId="19EE383E"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Li, Y.-B. et al. (2022) 'Behaviour-driven energy-saving in hotels: The roles of extraversion and past behaviours on guests’ energy-conservation intention', </w:t>
              </w:r>
              <w:r w:rsidRPr="002A4CBB">
                <w:rPr>
                  <w:rFonts w:ascii="Times New Roman" w:hAnsi="Times New Roman" w:cs="Times New Roman"/>
                  <w:i/>
                  <w:iCs/>
                  <w:noProof/>
                </w:rPr>
                <w:t>Buildings</w:t>
              </w:r>
              <w:r w:rsidRPr="002A4CBB">
                <w:rPr>
                  <w:rFonts w:ascii="Times New Roman" w:hAnsi="Times New Roman" w:cs="Times New Roman"/>
                  <w:noProof/>
                </w:rPr>
                <w:t xml:space="preserve"> Available at: </w:t>
              </w:r>
              <w:hyperlink r:id="rId18" w:history="1">
                <w:r w:rsidRPr="002A4CBB">
                  <w:rPr>
                    <w:rStyle w:val="Hyperlink"/>
                    <w:rFonts w:ascii="Times New Roman" w:hAnsi="Times New Roman" w:cs="Times New Roman"/>
                    <w:noProof/>
                  </w:rPr>
                  <w:t>https://www.mdpi.com/2075-5309/12/7/941</w:t>
                </w:r>
              </w:hyperlink>
              <w:r w:rsidRPr="002A4CBB">
                <w:rPr>
                  <w:rFonts w:ascii="Times New Roman" w:hAnsi="Times New Roman" w:cs="Times New Roman"/>
                  <w:noProof/>
                </w:rPr>
                <w:t xml:space="preserve"> (Accessed: 28 January 2026).</w:t>
              </w:r>
            </w:p>
            <w:p w14:paraId="62F074F1"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Pangrazio, L. (2016) 'Reconceptualising critical digital literacy.', </w:t>
              </w:r>
              <w:r w:rsidRPr="002A4CBB">
                <w:rPr>
                  <w:rFonts w:ascii="Times New Roman" w:hAnsi="Times New Roman" w:cs="Times New Roman"/>
                  <w:i/>
                  <w:iCs/>
                  <w:noProof/>
                </w:rPr>
                <w:t>Discourse: Studies in the cultural politics of education,</w:t>
              </w:r>
              <w:r w:rsidRPr="002A4CBB">
                <w:rPr>
                  <w:rFonts w:ascii="Times New Roman" w:hAnsi="Times New Roman" w:cs="Times New Roman"/>
                  <w:noProof/>
                </w:rPr>
                <w:t xml:space="preserve"> pp.163-174. Available at: </w:t>
              </w:r>
              <w:hyperlink r:id="rId19" w:history="1">
                <w:r w:rsidRPr="002A4CBB">
                  <w:rPr>
                    <w:rStyle w:val="Hyperlink"/>
                    <w:rFonts w:ascii="Times New Roman" w:hAnsi="Times New Roman" w:cs="Times New Roman"/>
                    <w:noProof/>
                  </w:rPr>
                  <w:t>https://www.researchgate.net/publication/271667436_Reconceptualising_critical_digital_literacy</w:t>
                </w:r>
              </w:hyperlink>
              <w:r w:rsidRPr="002A4CBB">
                <w:rPr>
                  <w:rFonts w:ascii="Times New Roman" w:hAnsi="Times New Roman" w:cs="Times New Roman"/>
                  <w:noProof/>
                </w:rPr>
                <w:t xml:space="preserve"> (Accessed: 27 January 2026).</w:t>
              </w:r>
            </w:p>
            <w:p w14:paraId="3DC33A43"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Product sustainability (2025) </w:t>
              </w:r>
              <w:r w:rsidRPr="002A4CBB">
                <w:rPr>
                  <w:rFonts w:ascii="Times New Roman" w:hAnsi="Times New Roman" w:cs="Times New Roman"/>
                  <w:i/>
                  <w:iCs/>
                  <w:noProof/>
                </w:rPr>
                <w:t>Hotel Energy Use</w:t>
              </w:r>
              <w:r w:rsidRPr="002A4CBB">
                <w:rPr>
                  <w:rFonts w:ascii="Times New Roman" w:hAnsi="Times New Roman" w:cs="Times New Roman"/>
                  <w:noProof/>
                </w:rPr>
                <w:t xml:space="preserve">. Available at: </w:t>
              </w:r>
              <w:hyperlink r:id="rId20" w:history="1">
                <w:r w:rsidRPr="002A4CBB">
                  <w:rPr>
                    <w:rStyle w:val="Hyperlink"/>
                    <w:rFonts w:ascii="Times New Roman" w:hAnsi="Times New Roman" w:cs="Times New Roman"/>
                    <w:noProof/>
                  </w:rPr>
                  <w:t>https://product.sustainability-directory.com/term/hotel-energy-use/</w:t>
                </w:r>
              </w:hyperlink>
              <w:r w:rsidRPr="002A4CBB">
                <w:rPr>
                  <w:rFonts w:ascii="Times New Roman" w:hAnsi="Times New Roman" w:cs="Times New Roman"/>
                  <w:noProof/>
                </w:rPr>
                <w:t xml:space="preserve"> (Accessed: 30 January 2026).</w:t>
              </w:r>
            </w:p>
            <w:p w14:paraId="059EE7B9"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Rabea, A.M. (2022) 'The role of service automation on guest experience in the hotel industry: managers’ perspectives', </w:t>
              </w:r>
              <w:r w:rsidRPr="002A4CBB">
                <w:rPr>
                  <w:rFonts w:ascii="Times New Roman" w:hAnsi="Times New Roman" w:cs="Times New Roman"/>
                  <w:i/>
                  <w:iCs/>
                  <w:noProof/>
                </w:rPr>
                <w:t>Journal of Tourism, Hotels &amp; Heritage or similar</w:t>
              </w:r>
              <w:r w:rsidRPr="002A4CBB">
                <w:rPr>
                  <w:rFonts w:ascii="Times New Roman" w:hAnsi="Times New Roman" w:cs="Times New Roman"/>
                  <w:noProof/>
                </w:rPr>
                <w:t xml:space="preserve"> pp.77–100.</w:t>
              </w:r>
            </w:p>
            <w:p w14:paraId="3C2C4D58"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Robert, S., Ursula, S.-G., Andreas, K. and Fabian, K. (2025) 'How hotel guests can be convinced to do their part to reduce energy consumption', </w:t>
              </w:r>
              <w:r w:rsidRPr="002A4CBB">
                <w:rPr>
                  <w:rFonts w:ascii="Times New Roman" w:hAnsi="Times New Roman" w:cs="Times New Roman"/>
                  <w:i/>
                  <w:iCs/>
                  <w:noProof/>
                </w:rPr>
                <w:t>Tourism Management</w:t>
              </w:r>
              <w:r w:rsidRPr="002A4CBB">
                <w:rPr>
                  <w:rFonts w:ascii="Times New Roman" w:hAnsi="Times New Roman" w:cs="Times New Roman"/>
                  <w:noProof/>
                </w:rPr>
                <w:t xml:space="preserve"> Available at: </w:t>
              </w:r>
              <w:hyperlink r:id="rId21" w:history="1">
                <w:r w:rsidRPr="002A4CBB">
                  <w:rPr>
                    <w:rStyle w:val="Hyperlink"/>
                    <w:rFonts w:ascii="Times New Roman" w:hAnsi="Times New Roman" w:cs="Times New Roman"/>
                    <w:noProof/>
                  </w:rPr>
                  <w:t>https://www.sciencedirect.com/science/article/abs/pii/S0261517724001298</w:t>
                </w:r>
              </w:hyperlink>
              <w:r w:rsidRPr="002A4CBB">
                <w:rPr>
                  <w:rFonts w:ascii="Times New Roman" w:hAnsi="Times New Roman" w:cs="Times New Roman"/>
                  <w:noProof/>
                </w:rPr>
                <w:t xml:space="preserve"> (Accessed: 26 January 2026).</w:t>
              </w:r>
            </w:p>
            <w:p w14:paraId="0A9FF819"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Valeriu, C. and MoldStud, R.T. (2025) </w:t>
              </w:r>
              <w:r w:rsidRPr="002A4CBB">
                <w:rPr>
                  <w:rFonts w:ascii="Times New Roman" w:hAnsi="Times New Roman" w:cs="Times New Roman"/>
                  <w:i/>
                  <w:iCs/>
                  <w:noProof/>
                </w:rPr>
                <w:t>Contactless Services - A Key to Sustainable Hospitality Practices</w:t>
              </w:r>
              <w:r w:rsidRPr="002A4CBB">
                <w:rPr>
                  <w:rFonts w:ascii="Times New Roman" w:hAnsi="Times New Roman" w:cs="Times New Roman"/>
                  <w:noProof/>
                </w:rPr>
                <w:t xml:space="preserve">. Available at: </w:t>
              </w:r>
              <w:hyperlink r:id="rId22" w:history="1">
                <w:r w:rsidRPr="002A4CBB">
                  <w:rPr>
                    <w:rStyle w:val="Hyperlink"/>
                    <w:rFonts w:ascii="Times New Roman" w:hAnsi="Times New Roman" w:cs="Times New Roman"/>
                    <w:noProof/>
                  </w:rPr>
                  <w:t>https://moldstud.com/articles/p-contactless-services-a-key-to-sustainable-hospitality-practices</w:t>
                </w:r>
              </w:hyperlink>
              <w:r w:rsidRPr="002A4CBB">
                <w:rPr>
                  <w:rFonts w:ascii="Times New Roman" w:hAnsi="Times New Roman" w:cs="Times New Roman"/>
                  <w:noProof/>
                </w:rPr>
                <w:t xml:space="preserve"> (Accessed: 28 January 2026).</w:t>
              </w:r>
            </w:p>
            <w:p w14:paraId="35FD835E"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lastRenderedPageBreak/>
                <w:t xml:space="preserve">Veglio, V. and Bartaloni, C. (2025) 'Are tech-savvy tourists eco-friendly? Impact of intention to use sustainable technologies on willingness to pay for smart hotels. ().', </w:t>
              </w:r>
              <w:r w:rsidRPr="002A4CBB">
                <w:rPr>
                  <w:rFonts w:ascii="Times New Roman" w:hAnsi="Times New Roman" w:cs="Times New Roman"/>
                  <w:i/>
                  <w:iCs/>
                  <w:noProof/>
                </w:rPr>
                <w:t>Italian Journal of Marketing.</w:t>
              </w:r>
              <w:r w:rsidRPr="002A4CBB">
                <w:rPr>
                  <w:rFonts w:ascii="Times New Roman" w:hAnsi="Times New Roman" w:cs="Times New Roman"/>
                  <w:noProof/>
                </w:rPr>
                <w:t xml:space="preserve"> Available at: </w:t>
              </w:r>
              <w:hyperlink r:id="rId23" w:history="1">
                <w:r w:rsidRPr="002A4CBB">
                  <w:rPr>
                    <w:rStyle w:val="Hyperlink"/>
                    <w:rFonts w:ascii="Times New Roman" w:hAnsi="Times New Roman" w:cs="Times New Roman"/>
                    <w:noProof/>
                  </w:rPr>
                  <w:t>https://link.springer.com/article/10.1007/s43039-025-00123-z</w:t>
                </w:r>
              </w:hyperlink>
              <w:r w:rsidRPr="002A4CBB">
                <w:rPr>
                  <w:rFonts w:ascii="Times New Roman" w:hAnsi="Times New Roman" w:cs="Times New Roman"/>
                  <w:noProof/>
                </w:rPr>
                <w:t xml:space="preserve"> (Accessed: 24 January 2026).</w:t>
              </w:r>
            </w:p>
            <w:p w14:paraId="59A56E09" w14:textId="77777777" w:rsidR="00F16E41" w:rsidRPr="002A4CBB" w:rsidRDefault="00F16E41" w:rsidP="00F16E41">
              <w:pPr>
                <w:pStyle w:val="Bibliography"/>
                <w:spacing w:line="360" w:lineRule="auto"/>
                <w:jc w:val="both"/>
                <w:rPr>
                  <w:rFonts w:ascii="Times New Roman" w:hAnsi="Times New Roman" w:cs="Times New Roman"/>
                  <w:noProof/>
                </w:rPr>
              </w:pPr>
              <w:r w:rsidRPr="002A4CBB">
                <w:rPr>
                  <w:rFonts w:ascii="Times New Roman" w:hAnsi="Times New Roman" w:cs="Times New Roman"/>
                  <w:noProof/>
                </w:rPr>
                <w:t xml:space="preserve">Yousef, A. (2024) </w:t>
              </w:r>
              <w:r w:rsidRPr="002A4CBB">
                <w:rPr>
                  <w:rFonts w:ascii="Times New Roman" w:hAnsi="Times New Roman" w:cs="Times New Roman"/>
                  <w:i/>
                  <w:iCs/>
                  <w:noProof/>
                </w:rPr>
                <w:t>Smart energy management in hotels: Leveraging IoT and smart meter data (PhD Thesis).</w:t>
              </w:r>
              <w:r w:rsidRPr="002A4CBB">
                <w:rPr>
                  <w:rFonts w:ascii="Times New Roman" w:hAnsi="Times New Roman" w:cs="Times New Roman"/>
                  <w:noProof/>
                </w:rPr>
                <w:t xml:space="preserve"> London: South Bank University. Available at: </w:t>
              </w:r>
              <w:hyperlink r:id="rId24" w:history="1">
                <w:r w:rsidRPr="002A4CBB">
                  <w:rPr>
                    <w:rStyle w:val="Hyperlink"/>
                    <w:rFonts w:ascii="Times New Roman" w:hAnsi="Times New Roman" w:cs="Times New Roman"/>
                    <w:noProof/>
                  </w:rPr>
                  <w:t>https://researchportal.lsbu.ac.uk/en/publications/smart-energy-management-in-hotels-leveraging-iot-and-smart-meter-/</w:t>
                </w:r>
              </w:hyperlink>
              <w:r w:rsidRPr="002A4CBB">
                <w:rPr>
                  <w:rFonts w:ascii="Times New Roman" w:hAnsi="Times New Roman" w:cs="Times New Roman"/>
                  <w:noProof/>
                </w:rPr>
                <w:t xml:space="preserve"> (Accessed: 28 January 2026).</w:t>
              </w:r>
            </w:p>
            <w:p w14:paraId="3A7B34A6" w14:textId="77777777" w:rsidR="00F16E41" w:rsidRPr="002A4CBB" w:rsidRDefault="00F16E41" w:rsidP="00F16E41">
              <w:pPr>
                <w:spacing w:line="360" w:lineRule="auto"/>
                <w:jc w:val="both"/>
                <w:rPr>
                  <w:rFonts w:ascii="Times New Roman" w:hAnsi="Times New Roman" w:cs="Times New Roman"/>
                </w:rPr>
              </w:pPr>
              <w:r w:rsidRPr="002A4CBB">
                <w:rPr>
                  <w:rFonts w:ascii="Times New Roman" w:hAnsi="Times New Roman" w:cs="Times New Roman"/>
                  <w:b/>
                  <w:bCs/>
                  <w:noProof/>
                </w:rPr>
                <w:fldChar w:fldCharType="end"/>
              </w:r>
            </w:p>
          </w:sdtContent>
        </w:sdt>
      </w:sdtContent>
    </w:sdt>
    <w:p w14:paraId="239F94EE" w14:textId="77777777" w:rsidR="00F16E41" w:rsidRPr="002A4CBB" w:rsidRDefault="00F16E41" w:rsidP="00F16E41">
      <w:pPr>
        <w:spacing w:line="360" w:lineRule="auto"/>
        <w:jc w:val="both"/>
        <w:rPr>
          <w:rFonts w:ascii="Times New Roman" w:hAnsi="Times New Roman" w:cs="Times New Roman"/>
        </w:rPr>
      </w:pPr>
    </w:p>
    <w:p w14:paraId="5C3AA049" w14:textId="691EE56F" w:rsidR="005302B4" w:rsidRDefault="0058434D">
      <w:r>
        <w:t xml:space="preserve"> </w:t>
      </w:r>
    </w:p>
    <w:sectPr w:rsidR="00530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D86A52"/>
    <w:multiLevelType w:val="hybridMultilevel"/>
    <w:tmpl w:val="1102B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5718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34D"/>
    <w:rsid w:val="000F55D2"/>
    <w:rsid w:val="00125B88"/>
    <w:rsid w:val="00213D0F"/>
    <w:rsid w:val="002240FB"/>
    <w:rsid w:val="00227D76"/>
    <w:rsid w:val="002853DF"/>
    <w:rsid w:val="002D5B39"/>
    <w:rsid w:val="0037730C"/>
    <w:rsid w:val="003F7D19"/>
    <w:rsid w:val="005302B4"/>
    <w:rsid w:val="00565040"/>
    <w:rsid w:val="0058434D"/>
    <w:rsid w:val="005A0864"/>
    <w:rsid w:val="005D2EC5"/>
    <w:rsid w:val="00641A74"/>
    <w:rsid w:val="006426AA"/>
    <w:rsid w:val="00760165"/>
    <w:rsid w:val="007A7668"/>
    <w:rsid w:val="0088270C"/>
    <w:rsid w:val="00924E90"/>
    <w:rsid w:val="0096469C"/>
    <w:rsid w:val="00AF1B6B"/>
    <w:rsid w:val="00B0636D"/>
    <w:rsid w:val="00B608BA"/>
    <w:rsid w:val="00B954F9"/>
    <w:rsid w:val="00C120EB"/>
    <w:rsid w:val="00CA1E16"/>
    <w:rsid w:val="00DB5423"/>
    <w:rsid w:val="00DF7D17"/>
    <w:rsid w:val="00F16E41"/>
    <w:rsid w:val="00F95621"/>
    <w:rsid w:val="00F968DA"/>
    <w:rsid w:val="00FE2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28E45"/>
  <w15:chartTrackingRefBased/>
  <w15:docId w15:val="{7685C33C-1293-46A9-BD04-7ACC7B3B4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E41"/>
    <w:pPr>
      <w:spacing w:line="278" w:lineRule="auto"/>
    </w:pPr>
    <w:rPr>
      <w:sz w:val="24"/>
      <w:szCs w:val="24"/>
      <w:lang w:val="en-US"/>
    </w:rPr>
  </w:style>
  <w:style w:type="paragraph" w:styleId="Heading1">
    <w:name w:val="heading 1"/>
    <w:basedOn w:val="Normal"/>
    <w:next w:val="Normal"/>
    <w:link w:val="Heading1Char"/>
    <w:uiPriority w:val="9"/>
    <w:qFormat/>
    <w:rsid w:val="005843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843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43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43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43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43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43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43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43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3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843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43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43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43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4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4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4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434D"/>
    <w:rPr>
      <w:rFonts w:eastAsiaTheme="majorEastAsia" w:cstheme="majorBidi"/>
      <w:color w:val="272727" w:themeColor="text1" w:themeTint="D8"/>
    </w:rPr>
  </w:style>
  <w:style w:type="paragraph" w:styleId="Title">
    <w:name w:val="Title"/>
    <w:basedOn w:val="Normal"/>
    <w:next w:val="Normal"/>
    <w:link w:val="TitleChar"/>
    <w:uiPriority w:val="10"/>
    <w:qFormat/>
    <w:rsid w:val="005843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3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43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43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434D"/>
    <w:pPr>
      <w:spacing w:before="160"/>
      <w:jc w:val="center"/>
    </w:pPr>
    <w:rPr>
      <w:i/>
      <w:iCs/>
      <w:color w:val="404040" w:themeColor="text1" w:themeTint="BF"/>
    </w:rPr>
  </w:style>
  <w:style w:type="character" w:customStyle="1" w:styleId="QuoteChar">
    <w:name w:val="Quote Char"/>
    <w:basedOn w:val="DefaultParagraphFont"/>
    <w:link w:val="Quote"/>
    <w:uiPriority w:val="29"/>
    <w:rsid w:val="0058434D"/>
    <w:rPr>
      <w:i/>
      <w:iCs/>
      <w:color w:val="404040" w:themeColor="text1" w:themeTint="BF"/>
    </w:rPr>
  </w:style>
  <w:style w:type="paragraph" w:styleId="ListParagraph">
    <w:name w:val="List Paragraph"/>
    <w:basedOn w:val="Normal"/>
    <w:uiPriority w:val="34"/>
    <w:qFormat/>
    <w:rsid w:val="0058434D"/>
    <w:pPr>
      <w:ind w:left="720"/>
      <w:contextualSpacing/>
    </w:pPr>
  </w:style>
  <w:style w:type="character" w:styleId="IntenseEmphasis">
    <w:name w:val="Intense Emphasis"/>
    <w:basedOn w:val="DefaultParagraphFont"/>
    <w:uiPriority w:val="21"/>
    <w:qFormat/>
    <w:rsid w:val="0058434D"/>
    <w:rPr>
      <w:i/>
      <w:iCs/>
      <w:color w:val="2F5496" w:themeColor="accent1" w:themeShade="BF"/>
    </w:rPr>
  </w:style>
  <w:style w:type="paragraph" w:styleId="IntenseQuote">
    <w:name w:val="Intense Quote"/>
    <w:basedOn w:val="Normal"/>
    <w:next w:val="Normal"/>
    <w:link w:val="IntenseQuoteChar"/>
    <w:uiPriority w:val="30"/>
    <w:qFormat/>
    <w:rsid w:val="005843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434D"/>
    <w:rPr>
      <w:i/>
      <w:iCs/>
      <w:color w:val="2F5496" w:themeColor="accent1" w:themeShade="BF"/>
    </w:rPr>
  </w:style>
  <w:style w:type="character" w:styleId="IntenseReference">
    <w:name w:val="Intense Reference"/>
    <w:basedOn w:val="DefaultParagraphFont"/>
    <w:uiPriority w:val="32"/>
    <w:qFormat/>
    <w:rsid w:val="0058434D"/>
    <w:rPr>
      <w:b/>
      <w:bCs/>
      <w:smallCaps/>
      <w:color w:val="2F5496" w:themeColor="accent1" w:themeShade="BF"/>
      <w:spacing w:val="5"/>
    </w:rPr>
  </w:style>
  <w:style w:type="paragraph" w:styleId="Bibliography">
    <w:name w:val="Bibliography"/>
    <w:basedOn w:val="Normal"/>
    <w:next w:val="Normal"/>
    <w:uiPriority w:val="37"/>
    <w:unhideWhenUsed/>
    <w:rsid w:val="00F16E41"/>
  </w:style>
  <w:style w:type="paragraph" w:styleId="TOCHeading">
    <w:name w:val="TOC Heading"/>
    <w:basedOn w:val="Heading1"/>
    <w:next w:val="Normal"/>
    <w:uiPriority w:val="39"/>
    <w:unhideWhenUsed/>
    <w:qFormat/>
    <w:rsid w:val="00F16E41"/>
    <w:pPr>
      <w:spacing w:before="240" w:after="0"/>
      <w:outlineLvl w:val="9"/>
    </w:pPr>
    <w:rPr>
      <w:rFonts w:cs="Times New Roman"/>
      <w:kern w:val="0"/>
      <w:sz w:val="32"/>
      <w:szCs w:val="32"/>
      <w14:ligatures w14:val="none"/>
    </w:rPr>
  </w:style>
  <w:style w:type="paragraph" w:styleId="TOC1">
    <w:name w:val="toc 1"/>
    <w:basedOn w:val="Normal"/>
    <w:next w:val="Normal"/>
    <w:autoRedefine/>
    <w:uiPriority w:val="39"/>
    <w:unhideWhenUsed/>
    <w:rsid w:val="00F16E41"/>
    <w:pPr>
      <w:spacing w:after="100"/>
    </w:pPr>
  </w:style>
  <w:style w:type="paragraph" w:styleId="TOC2">
    <w:name w:val="toc 2"/>
    <w:basedOn w:val="Normal"/>
    <w:next w:val="Normal"/>
    <w:autoRedefine/>
    <w:uiPriority w:val="39"/>
    <w:unhideWhenUsed/>
    <w:rsid w:val="00F16E41"/>
    <w:pPr>
      <w:spacing w:after="100"/>
      <w:ind w:left="240"/>
    </w:pPr>
  </w:style>
  <w:style w:type="character" w:styleId="Hyperlink">
    <w:name w:val="Hyperlink"/>
    <w:basedOn w:val="DefaultParagraphFont"/>
    <w:uiPriority w:val="99"/>
    <w:unhideWhenUsed/>
    <w:rsid w:val="00F16E41"/>
    <w:rPr>
      <w:color w:val="0563C1" w:themeColor="hyperlink"/>
      <w:u w:val="single"/>
    </w:rPr>
  </w:style>
  <w:style w:type="character" w:styleId="UnresolvedMention">
    <w:name w:val="Unresolved Mention"/>
    <w:basedOn w:val="DefaultParagraphFont"/>
    <w:uiPriority w:val="99"/>
    <w:semiHidden/>
    <w:unhideWhenUsed/>
    <w:rsid w:val="005A08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48267">
      <w:bodyDiv w:val="1"/>
      <w:marLeft w:val="0"/>
      <w:marRight w:val="0"/>
      <w:marTop w:val="0"/>
      <w:marBottom w:val="0"/>
      <w:divBdr>
        <w:top w:val="none" w:sz="0" w:space="0" w:color="auto"/>
        <w:left w:val="none" w:sz="0" w:space="0" w:color="auto"/>
        <w:bottom w:val="none" w:sz="0" w:space="0" w:color="auto"/>
        <w:right w:val="none" w:sz="0" w:space="0" w:color="auto"/>
      </w:divBdr>
    </w:div>
    <w:div w:id="58674936">
      <w:bodyDiv w:val="1"/>
      <w:marLeft w:val="0"/>
      <w:marRight w:val="0"/>
      <w:marTop w:val="0"/>
      <w:marBottom w:val="0"/>
      <w:divBdr>
        <w:top w:val="none" w:sz="0" w:space="0" w:color="auto"/>
        <w:left w:val="none" w:sz="0" w:space="0" w:color="auto"/>
        <w:bottom w:val="none" w:sz="0" w:space="0" w:color="auto"/>
        <w:right w:val="none" w:sz="0" w:space="0" w:color="auto"/>
      </w:divBdr>
    </w:div>
    <w:div w:id="113793075">
      <w:bodyDiv w:val="1"/>
      <w:marLeft w:val="0"/>
      <w:marRight w:val="0"/>
      <w:marTop w:val="0"/>
      <w:marBottom w:val="0"/>
      <w:divBdr>
        <w:top w:val="none" w:sz="0" w:space="0" w:color="auto"/>
        <w:left w:val="none" w:sz="0" w:space="0" w:color="auto"/>
        <w:bottom w:val="none" w:sz="0" w:space="0" w:color="auto"/>
        <w:right w:val="none" w:sz="0" w:space="0" w:color="auto"/>
      </w:divBdr>
    </w:div>
    <w:div w:id="121391925">
      <w:bodyDiv w:val="1"/>
      <w:marLeft w:val="0"/>
      <w:marRight w:val="0"/>
      <w:marTop w:val="0"/>
      <w:marBottom w:val="0"/>
      <w:divBdr>
        <w:top w:val="none" w:sz="0" w:space="0" w:color="auto"/>
        <w:left w:val="none" w:sz="0" w:space="0" w:color="auto"/>
        <w:bottom w:val="none" w:sz="0" w:space="0" w:color="auto"/>
        <w:right w:val="none" w:sz="0" w:space="0" w:color="auto"/>
      </w:divBdr>
    </w:div>
    <w:div w:id="252587962">
      <w:bodyDiv w:val="1"/>
      <w:marLeft w:val="0"/>
      <w:marRight w:val="0"/>
      <w:marTop w:val="0"/>
      <w:marBottom w:val="0"/>
      <w:divBdr>
        <w:top w:val="none" w:sz="0" w:space="0" w:color="auto"/>
        <w:left w:val="none" w:sz="0" w:space="0" w:color="auto"/>
        <w:bottom w:val="none" w:sz="0" w:space="0" w:color="auto"/>
        <w:right w:val="none" w:sz="0" w:space="0" w:color="auto"/>
      </w:divBdr>
    </w:div>
    <w:div w:id="252712697">
      <w:bodyDiv w:val="1"/>
      <w:marLeft w:val="0"/>
      <w:marRight w:val="0"/>
      <w:marTop w:val="0"/>
      <w:marBottom w:val="0"/>
      <w:divBdr>
        <w:top w:val="none" w:sz="0" w:space="0" w:color="auto"/>
        <w:left w:val="none" w:sz="0" w:space="0" w:color="auto"/>
        <w:bottom w:val="none" w:sz="0" w:space="0" w:color="auto"/>
        <w:right w:val="none" w:sz="0" w:space="0" w:color="auto"/>
      </w:divBdr>
    </w:div>
    <w:div w:id="580605641">
      <w:bodyDiv w:val="1"/>
      <w:marLeft w:val="0"/>
      <w:marRight w:val="0"/>
      <w:marTop w:val="0"/>
      <w:marBottom w:val="0"/>
      <w:divBdr>
        <w:top w:val="none" w:sz="0" w:space="0" w:color="auto"/>
        <w:left w:val="none" w:sz="0" w:space="0" w:color="auto"/>
        <w:bottom w:val="none" w:sz="0" w:space="0" w:color="auto"/>
        <w:right w:val="none" w:sz="0" w:space="0" w:color="auto"/>
      </w:divBdr>
    </w:div>
    <w:div w:id="611061546">
      <w:bodyDiv w:val="1"/>
      <w:marLeft w:val="0"/>
      <w:marRight w:val="0"/>
      <w:marTop w:val="0"/>
      <w:marBottom w:val="0"/>
      <w:divBdr>
        <w:top w:val="none" w:sz="0" w:space="0" w:color="auto"/>
        <w:left w:val="none" w:sz="0" w:space="0" w:color="auto"/>
        <w:bottom w:val="none" w:sz="0" w:space="0" w:color="auto"/>
        <w:right w:val="none" w:sz="0" w:space="0" w:color="auto"/>
      </w:divBdr>
    </w:div>
    <w:div w:id="628703306">
      <w:bodyDiv w:val="1"/>
      <w:marLeft w:val="0"/>
      <w:marRight w:val="0"/>
      <w:marTop w:val="0"/>
      <w:marBottom w:val="0"/>
      <w:divBdr>
        <w:top w:val="none" w:sz="0" w:space="0" w:color="auto"/>
        <w:left w:val="none" w:sz="0" w:space="0" w:color="auto"/>
        <w:bottom w:val="none" w:sz="0" w:space="0" w:color="auto"/>
        <w:right w:val="none" w:sz="0" w:space="0" w:color="auto"/>
      </w:divBdr>
    </w:div>
    <w:div w:id="725759631">
      <w:bodyDiv w:val="1"/>
      <w:marLeft w:val="0"/>
      <w:marRight w:val="0"/>
      <w:marTop w:val="0"/>
      <w:marBottom w:val="0"/>
      <w:divBdr>
        <w:top w:val="none" w:sz="0" w:space="0" w:color="auto"/>
        <w:left w:val="none" w:sz="0" w:space="0" w:color="auto"/>
        <w:bottom w:val="none" w:sz="0" w:space="0" w:color="auto"/>
        <w:right w:val="none" w:sz="0" w:space="0" w:color="auto"/>
      </w:divBdr>
    </w:div>
    <w:div w:id="740758807">
      <w:bodyDiv w:val="1"/>
      <w:marLeft w:val="0"/>
      <w:marRight w:val="0"/>
      <w:marTop w:val="0"/>
      <w:marBottom w:val="0"/>
      <w:divBdr>
        <w:top w:val="none" w:sz="0" w:space="0" w:color="auto"/>
        <w:left w:val="none" w:sz="0" w:space="0" w:color="auto"/>
        <w:bottom w:val="none" w:sz="0" w:space="0" w:color="auto"/>
        <w:right w:val="none" w:sz="0" w:space="0" w:color="auto"/>
      </w:divBdr>
    </w:div>
    <w:div w:id="744424112">
      <w:bodyDiv w:val="1"/>
      <w:marLeft w:val="0"/>
      <w:marRight w:val="0"/>
      <w:marTop w:val="0"/>
      <w:marBottom w:val="0"/>
      <w:divBdr>
        <w:top w:val="none" w:sz="0" w:space="0" w:color="auto"/>
        <w:left w:val="none" w:sz="0" w:space="0" w:color="auto"/>
        <w:bottom w:val="none" w:sz="0" w:space="0" w:color="auto"/>
        <w:right w:val="none" w:sz="0" w:space="0" w:color="auto"/>
      </w:divBdr>
    </w:div>
    <w:div w:id="764887709">
      <w:bodyDiv w:val="1"/>
      <w:marLeft w:val="0"/>
      <w:marRight w:val="0"/>
      <w:marTop w:val="0"/>
      <w:marBottom w:val="0"/>
      <w:divBdr>
        <w:top w:val="none" w:sz="0" w:space="0" w:color="auto"/>
        <w:left w:val="none" w:sz="0" w:space="0" w:color="auto"/>
        <w:bottom w:val="none" w:sz="0" w:space="0" w:color="auto"/>
        <w:right w:val="none" w:sz="0" w:space="0" w:color="auto"/>
      </w:divBdr>
    </w:div>
    <w:div w:id="787965467">
      <w:bodyDiv w:val="1"/>
      <w:marLeft w:val="0"/>
      <w:marRight w:val="0"/>
      <w:marTop w:val="0"/>
      <w:marBottom w:val="0"/>
      <w:divBdr>
        <w:top w:val="none" w:sz="0" w:space="0" w:color="auto"/>
        <w:left w:val="none" w:sz="0" w:space="0" w:color="auto"/>
        <w:bottom w:val="none" w:sz="0" w:space="0" w:color="auto"/>
        <w:right w:val="none" w:sz="0" w:space="0" w:color="auto"/>
      </w:divBdr>
    </w:div>
    <w:div w:id="895316084">
      <w:bodyDiv w:val="1"/>
      <w:marLeft w:val="0"/>
      <w:marRight w:val="0"/>
      <w:marTop w:val="0"/>
      <w:marBottom w:val="0"/>
      <w:divBdr>
        <w:top w:val="none" w:sz="0" w:space="0" w:color="auto"/>
        <w:left w:val="none" w:sz="0" w:space="0" w:color="auto"/>
        <w:bottom w:val="none" w:sz="0" w:space="0" w:color="auto"/>
        <w:right w:val="none" w:sz="0" w:space="0" w:color="auto"/>
      </w:divBdr>
    </w:div>
    <w:div w:id="935750595">
      <w:bodyDiv w:val="1"/>
      <w:marLeft w:val="0"/>
      <w:marRight w:val="0"/>
      <w:marTop w:val="0"/>
      <w:marBottom w:val="0"/>
      <w:divBdr>
        <w:top w:val="none" w:sz="0" w:space="0" w:color="auto"/>
        <w:left w:val="none" w:sz="0" w:space="0" w:color="auto"/>
        <w:bottom w:val="none" w:sz="0" w:space="0" w:color="auto"/>
        <w:right w:val="none" w:sz="0" w:space="0" w:color="auto"/>
      </w:divBdr>
    </w:div>
    <w:div w:id="1036543764">
      <w:bodyDiv w:val="1"/>
      <w:marLeft w:val="0"/>
      <w:marRight w:val="0"/>
      <w:marTop w:val="0"/>
      <w:marBottom w:val="0"/>
      <w:divBdr>
        <w:top w:val="none" w:sz="0" w:space="0" w:color="auto"/>
        <w:left w:val="none" w:sz="0" w:space="0" w:color="auto"/>
        <w:bottom w:val="none" w:sz="0" w:space="0" w:color="auto"/>
        <w:right w:val="none" w:sz="0" w:space="0" w:color="auto"/>
      </w:divBdr>
    </w:div>
    <w:div w:id="1044063540">
      <w:bodyDiv w:val="1"/>
      <w:marLeft w:val="0"/>
      <w:marRight w:val="0"/>
      <w:marTop w:val="0"/>
      <w:marBottom w:val="0"/>
      <w:divBdr>
        <w:top w:val="none" w:sz="0" w:space="0" w:color="auto"/>
        <w:left w:val="none" w:sz="0" w:space="0" w:color="auto"/>
        <w:bottom w:val="none" w:sz="0" w:space="0" w:color="auto"/>
        <w:right w:val="none" w:sz="0" w:space="0" w:color="auto"/>
      </w:divBdr>
    </w:div>
    <w:div w:id="1048383277">
      <w:bodyDiv w:val="1"/>
      <w:marLeft w:val="0"/>
      <w:marRight w:val="0"/>
      <w:marTop w:val="0"/>
      <w:marBottom w:val="0"/>
      <w:divBdr>
        <w:top w:val="none" w:sz="0" w:space="0" w:color="auto"/>
        <w:left w:val="none" w:sz="0" w:space="0" w:color="auto"/>
        <w:bottom w:val="none" w:sz="0" w:space="0" w:color="auto"/>
        <w:right w:val="none" w:sz="0" w:space="0" w:color="auto"/>
      </w:divBdr>
    </w:div>
    <w:div w:id="1066757634">
      <w:bodyDiv w:val="1"/>
      <w:marLeft w:val="0"/>
      <w:marRight w:val="0"/>
      <w:marTop w:val="0"/>
      <w:marBottom w:val="0"/>
      <w:divBdr>
        <w:top w:val="none" w:sz="0" w:space="0" w:color="auto"/>
        <w:left w:val="none" w:sz="0" w:space="0" w:color="auto"/>
        <w:bottom w:val="none" w:sz="0" w:space="0" w:color="auto"/>
        <w:right w:val="none" w:sz="0" w:space="0" w:color="auto"/>
      </w:divBdr>
    </w:div>
    <w:div w:id="1076394545">
      <w:bodyDiv w:val="1"/>
      <w:marLeft w:val="0"/>
      <w:marRight w:val="0"/>
      <w:marTop w:val="0"/>
      <w:marBottom w:val="0"/>
      <w:divBdr>
        <w:top w:val="none" w:sz="0" w:space="0" w:color="auto"/>
        <w:left w:val="none" w:sz="0" w:space="0" w:color="auto"/>
        <w:bottom w:val="none" w:sz="0" w:space="0" w:color="auto"/>
        <w:right w:val="none" w:sz="0" w:space="0" w:color="auto"/>
      </w:divBdr>
    </w:div>
    <w:div w:id="1308244009">
      <w:bodyDiv w:val="1"/>
      <w:marLeft w:val="0"/>
      <w:marRight w:val="0"/>
      <w:marTop w:val="0"/>
      <w:marBottom w:val="0"/>
      <w:divBdr>
        <w:top w:val="none" w:sz="0" w:space="0" w:color="auto"/>
        <w:left w:val="none" w:sz="0" w:space="0" w:color="auto"/>
        <w:bottom w:val="none" w:sz="0" w:space="0" w:color="auto"/>
        <w:right w:val="none" w:sz="0" w:space="0" w:color="auto"/>
      </w:divBdr>
    </w:div>
    <w:div w:id="1406415839">
      <w:bodyDiv w:val="1"/>
      <w:marLeft w:val="0"/>
      <w:marRight w:val="0"/>
      <w:marTop w:val="0"/>
      <w:marBottom w:val="0"/>
      <w:divBdr>
        <w:top w:val="none" w:sz="0" w:space="0" w:color="auto"/>
        <w:left w:val="none" w:sz="0" w:space="0" w:color="auto"/>
        <w:bottom w:val="none" w:sz="0" w:space="0" w:color="auto"/>
        <w:right w:val="none" w:sz="0" w:space="0" w:color="auto"/>
      </w:divBdr>
    </w:div>
    <w:div w:id="1425302851">
      <w:bodyDiv w:val="1"/>
      <w:marLeft w:val="0"/>
      <w:marRight w:val="0"/>
      <w:marTop w:val="0"/>
      <w:marBottom w:val="0"/>
      <w:divBdr>
        <w:top w:val="none" w:sz="0" w:space="0" w:color="auto"/>
        <w:left w:val="none" w:sz="0" w:space="0" w:color="auto"/>
        <w:bottom w:val="none" w:sz="0" w:space="0" w:color="auto"/>
        <w:right w:val="none" w:sz="0" w:space="0" w:color="auto"/>
      </w:divBdr>
    </w:div>
    <w:div w:id="1479109480">
      <w:bodyDiv w:val="1"/>
      <w:marLeft w:val="0"/>
      <w:marRight w:val="0"/>
      <w:marTop w:val="0"/>
      <w:marBottom w:val="0"/>
      <w:divBdr>
        <w:top w:val="none" w:sz="0" w:space="0" w:color="auto"/>
        <w:left w:val="none" w:sz="0" w:space="0" w:color="auto"/>
        <w:bottom w:val="none" w:sz="0" w:space="0" w:color="auto"/>
        <w:right w:val="none" w:sz="0" w:space="0" w:color="auto"/>
      </w:divBdr>
    </w:div>
    <w:div w:id="1548300362">
      <w:bodyDiv w:val="1"/>
      <w:marLeft w:val="0"/>
      <w:marRight w:val="0"/>
      <w:marTop w:val="0"/>
      <w:marBottom w:val="0"/>
      <w:divBdr>
        <w:top w:val="none" w:sz="0" w:space="0" w:color="auto"/>
        <w:left w:val="none" w:sz="0" w:space="0" w:color="auto"/>
        <w:bottom w:val="none" w:sz="0" w:space="0" w:color="auto"/>
        <w:right w:val="none" w:sz="0" w:space="0" w:color="auto"/>
      </w:divBdr>
    </w:div>
    <w:div w:id="1611548730">
      <w:bodyDiv w:val="1"/>
      <w:marLeft w:val="0"/>
      <w:marRight w:val="0"/>
      <w:marTop w:val="0"/>
      <w:marBottom w:val="0"/>
      <w:divBdr>
        <w:top w:val="none" w:sz="0" w:space="0" w:color="auto"/>
        <w:left w:val="none" w:sz="0" w:space="0" w:color="auto"/>
        <w:bottom w:val="none" w:sz="0" w:space="0" w:color="auto"/>
        <w:right w:val="none" w:sz="0" w:space="0" w:color="auto"/>
      </w:divBdr>
    </w:div>
    <w:div w:id="1744180802">
      <w:bodyDiv w:val="1"/>
      <w:marLeft w:val="0"/>
      <w:marRight w:val="0"/>
      <w:marTop w:val="0"/>
      <w:marBottom w:val="0"/>
      <w:divBdr>
        <w:top w:val="none" w:sz="0" w:space="0" w:color="auto"/>
        <w:left w:val="none" w:sz="0" w:space="0" w:color="auto"/>
        <w:bottom w:val="none" w:sz="0" w:space="0" w:color="auto"/>
        <w:right w:val="none" w:sz="0" w:space="0" w:color="auto"/>
      </w:divBdr>
    </w:div>
    <w:div w:id="1753090471">
      <w:bodyDiv w:val="1"/>
      <w:marLeft w:val="0"/>
      <w:marRight w:val="0"/>
      <w:marTop w:val="0"/>
      <w:marBottom w:val="0"/>
      <w:divBdr>
        <w:top w:val="none" w:sz="0" w:space="0" w:color="auto"/>
        <w:left w:val="none" w:sz="0" w:space="0" w:color="auto"/>
        <w:bottom w:val="none" w:sz="0" w:space="0" w:color="auto"/>
        <w:right w:val="none" w:sz="0" w:space="0" w:color="auto"/>
      </w:divBdr>
    </w:div>
    <w:div w:id="1757021264">
      <w:bodyDiv w:val="1"/>
      <w:marLeft w:val="0"/>
      <w:marRight w:val="0"/>
      <w:marTop w:val="0"/>
      <w:marBottom w:val="0"/>
      <w:divBdr>
        <w:top w:val="none" w:sz="0" w:space="0" w:color="auto"/>
        <w:left w:val="none" w:sz="0" w:space="0" w:color="auto"/>
        <w:bottom w:val="none" w:sz="0" w:space="0" w:color="auto"/>
        <w:right w:val="none" w:sz="0" w:space="0" w:color="auto"/>
      </w:divBdr>
    </w:div>
    <w:div w:id="1779792886">
      <w:bodyDiv w:val="1"/>
      <w:marLeft w:val="0"/>
      <w:marRight w:val="0"/>
      <w:marTop w:val="0"/>
      <w:marBottom w:val="0"/>
      <w:divBdr>
        <w:top w:val="none" w:sz="0" w:space="0" w:color="auto"/>
        <w:left w:val="none" w:sz="0" w:space="0" w:color="auto"/>
        <w:bottom w:val="none" w:sz="0" w:space="0" w:color="auto"/>
        <w:right w:val="none" w:sz="0" w:space="0" w:color="auto"/>
      </w:divBdr>
    </w:div>
    <w:div w:id="1799176101">
      <w:bodyDiv w:val="1"/>
      <w:marLeft w:val="0"/>
      <w:marRight w:val="0"/>
      <w:marTop w:val="0"/>
      <w:marBottom w:val="0"/>
      <w:divBdr>
        <w:top w:val="none" w:sz="0" w:space="0" w:color="auto"/>
        <w:left w:val="none" w:sz="0" w:space="0" w:color="auto"/>
        <w:bottom w:val="none" w:sz="0" w:space="0" w:color="auto"/>
        <w:right w:val="none" w:sz="0" w:space="0" w:color="auto"/>
      </w:divBdr>
    </w:div>
    <w:div w:id="1813599577">
      <w:bodyDiv w:val="1"/>
      <w:marLeft w:val="0"/>
      <w:marRight w:val="0"/>
      <w:marTop w:val="0"/>
      <w:marBottom w:val="0"/>
      <w:divBdr>
        <w:top w:val="none" w:sz="0" w:space="0" w:color="auto"/>
        <w:left w:val="none" w:sz="0" w:space="0" w:color="auto"/>
        <w:bottom w:val="none" w:sz="0" w:space="0" w:color="auto"/>
        <w:right w:val="none" w:sz="0" w:space="0" w:color="auto"/>
      </w:divBdr>
    </w:div>
    <w:div w:id="1987973531">
      <w:bodyDiv w:val="1"/>
      <w:marLeft w:val="0"/>
      <w:marRight w:val="0"/>
      <w:marTop w:val="0"/>
      <w:marBottom w:val="0"/>
      <w:divBdr>
        <w:top w:val="none" w:sz="0" w:space="0" w:color="auto"/>
        <w:left w:val="none" w:sz="0" w:space="0" w:color="auto"/>
        <w:bottom w:val="none" w:sz="0" w:space="0" w:color="auto"/>
        <w:right w:val="none" w:sz="0" w:space="0" w:color="auto"/>
      </w:divBdr>
    </w:div>
    <w:div w:id="2045712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47831017300305" TargetMode="External"/><Relationship Id="rId13" Type="http://schemas.openxmlformats.org/officeDocument/2006/relationships/hyperlink" Target="https://www.igi-global.com/book/sustainability-competitiveness-hospitality-industry/277196" TargetMode="External"/><Relationship Id="rId18" Type="http://schemas.openxmlformats.org/officeDocument/2006/relationships/hyperlink" Target="https://www.mdpi.com/2075-5309/12/7/94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ciencedirect.com/science/article/abs/pii/S0261517724001298" TargetMode="External"/><Relationship Id="rId7" Type="http://schemas.openxmlformats.org/officeDocument/2006/relationships/hyperlink" Target="https://onlinelibrary.wiley.com/doi/10.1002/ejsp.467" TargetMode="External"/><Relationship Id="rId12" Type="http://schemas.openxmlformats.org/officeDocument/2006/relationships/hyperlink" Target="https://www.researchgate.net/publication/371225862_Project_Management_-_A_Value_Creation_Approach" TargetMode="External"/><Relationship Id="rId17" Type="http://schemas.openxmlformats.org/officeDocument/2006/relationships/hyperlink" Target="https://www.tandfonline.com/doi/full/10.1080/19368623.2019.153390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87710979_The_Impact_of_Technological_Innovation_on_Economic_Growth_A_Study_Based_on_Relevant_Cases" TargetMode="External"/><Relationship Id="rId20" Type="http://schemas.openxmlformats.org/officeDocument/2006/relationships/hyperlink" Target="https://product.sustainability-directory.com/term/hotel-energy-use/" TargetMode="External"/><Relationship Id="rId1" Type="http://schemas.openxmlformats.org/officeDocument/2006/relationships/customXml" Target="../customXml/item1.xml"/><Relationship Id="rId6" Type="http://schemas.openxmlformats.org/officeDocument/2006/relationships/hyperlink" Target="https://www.apptivo.com/blog/what-is-customer-facing-what-are-the-skills-and-qualities-essential-for-customer-facing-employees/" TargetMode="External"/><Relationship Id="rId11" Type="http://schemas.openxmlformats.org/officeDocument/2006/relationships/hyperlink" Target="https://www.tandfonline.com/doi/full/10.1080/1331677X.2017.1421994" TargetMode="External"/><Relationship Id="rId24" Type="http://schemas.openxmlformats.org/officeDocument/2006/relationships/hyperlink" Target="https://researchportal.lsbu.ac.uk/en/publications/smart-energy-management-in-hotels-leveraging-iot-and-smart-meter-/" TargetMode="External"/><Relationship Id="rId5" Type="http://schemas.openxmlformats.org/officeDocument/2006/relationships/webSettings" Target="webSettings.xml"/><Relationship Id="rId15" Type="http://schemas.openxmlformats.org/officeDocument/2006/relationships/hyperlink" Target="https://www.allmultidisciplinaryjournal.com/uploads/archives/20250113183448_MGE-2025-1-056.1.pdf" TargetMode="External"/><Relationship Id="rId23" Type="http://schemas.openxmlformats.org/officeDocument/2006/relationships/hyperlink" Target="https://link.springer.com/article/10.1007/s43039-025-00123-z" TargetMode="External"/><Relationship Id="rId10" Type="http://schemas.openxmlformats.org/officeDocument/2006/relationships/hyperlink" Target="https://www.mdpi.com/2071-1050/13/17/9986" TargetMode="External"/><Relationship Id="rId19" Type="http://schemas.openxmlformats.org/officeDocument/2006/relationships/hyperlink" Target="https://www.researchgate.net/publication/271667436_Reconceptualising_critical_digital_literacy" TargetMode="External"/><Relationship Id="rId4" Type="http://schemas.openxmlformats.org/officeDocument/2006/relationships/settings" Target="settings.xml"/><Relationship Id="rId9" Type="http://schemas.openxmlformats.org/officeDocument/2006/relationships/hyperlink" Target="https://www.sciencedirect.com/science/article/abs/pii/S0278431917308472" TargetMode="External"/><Relationship Id="rId14" Type="http://schemas.openxmlformats.org/officeDocument/2006/relationships/hyperlink" Target="https://www.mdpi.com/2071-1050/16/19/8700" TargetMode="External"/><Relationship Id="rId22" Type="http://schemas.openxmlformats.org/officeDocument/2006/relationships/hyperlink" Target="https://moldstud.com/articles/p-contactless-services-a-key-to-sustainable-hospitality-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APA" Version="1">
  <b:Source>
    <b:Tag>Kha23</b:Tag>
    <b:SourceType>JournalArticle</b:SourceType>
    <b:Guid>{B59AE42B-4E97-49C5-B117-2928B38856EB}</b:Guid>
    <b:Title>Revealing the foundations: The strategic influence of test design in automation</b:Title>
    <b:Year>2023</b:Year>
    <b:Author>
      <b:Author>
        <b:NameList>
          <b:Person>
            <b:Last>Khankhoje</b:Last>
            <b:First>Rohit</b:First>
          </b:Person>
        </b:NameList>
      </b:Author>
    </b:Author>
    <b:JournalName> International Journal of Computer Science &amp; Information Technology (IJCSIT)</b:JournalName>
    <b:RefOrder>1</b:RefOrder>
  </b:Source>
  <b:Source>
    <b:Tag>Hal22</b:Tag>
    <b:SourceType>JournalArticle</b:SourceType>
    <b:Guid>{CA9D410B-8BA4-4AE1-8F25-5225AE689824}</b:Guid>
    <b:Title>Top management green commitment and green intellectual capital as enablers of hotel environmental performance: The mediating role of green human resource management</b:Title>
    <b:Year>2022</b:Year>
    <b:Author>
      <b:Author>
        <b:NameList>
          <b:Person>
            <b:Last>Haldorai</b:Last>
            <b:First>K.</b:First>
          </b:Person>
          <b:Person>
            <b:Last>Kim</b:Last>
            <b:First>W.G.</b:First>
          </b:Person>
          <b:Person>
            <b:Last>Garcia</b:Last>
            <b:First>R.F</b:First>
          </b:Person>
        </b:NameList>
      </b:Author>
    </b:Author>
    <b:JournalName>Tour. Manag. </b:JournalName>
    <b:Pages>104431</b:Pages>
    <b:RefOrder>2</b:RefOrder>
  </b:Source>
  <b:Source>
    <b:Tag>Kar24</b:Tag>
    <b:SourceType>JournalArticle</b:SourceType>
    <b:Guid>{43EC4D46-4C0E-4BE7-9DED-62125D63994C}</b:Guid>
    <b:Title>. (). Towards sustainable hospitality: Enhancing energy efficiency in hotels.</b:Title>
    <b:Year>2024</b:Year>
    <b:Author>
      <b:Author>
        <b:NameList>
          <b:Person>
            <b:Last>Karvounidi</b:Last>
            <b:First>M.</b:First>
            <b:Middle>D: Alexandropoulou, A. P: Fousteris, A. E</b:Middle>
          </b:Person>
        </b:NameList>
      </b:Author>
    </b:Author>
    <b:JournalName>International Research Journal of Economics and Management Studies.</b:JournalName>
    <b:RefOrder>3</b:RefOrder>
  </b:Source>
  <b:Source>
    <b:Tag>Cin17</b:Tag>
    <b:SourceType>JournalArticle</b:SourceType>
    <b:Guid>{799CB43C-01F4-41F5-9FC2-E932724B7522}</b:Guid>
    <b:Title>Making hotels more energy efficient: the managerial perception</b:Title>
    <b:Year>2017</b:Year>
    <b:URL>https://www.tandfonline.com/doi/full/10.1080/1331677X.2017.1421994#d1e521</b:URL>
    <b:Author>
      <b:Author>
        <b:NameList>
          <b:Person>
            <b:Last>Cingoski</b:Last>
            <b:First>V</b:First>
          </b:Person>
          <b:Person>
            <b:Last>Petrevska</b:Last>
            <b:First>B.</b:First>
          </b:Person>
        </b:NameList>
      </b:Author>
    </b:Author>
    <b:JournalName>Economic Research-Ekonomska Istraživanja</b:JournalName>
    <b:Pages>87-101</b:Pages>
    <b:RefOrder>4</b:RefOrder>
  </b:Source>
  <b:Source>
    <b:Tag>Pro252</b:Tag>
    <b:SourceType>InternetSite</b:SourceType>
    <b:Guid>{7CDF0037-0461-4C7D-87D6-222571C57403}</b:Guid>
    <b:Title>Hotel Energy Use</b:Title>
    <b:Year>2025</b:Year>
    <b:Author>
      <b:Author>
        <b:NameList>
          <b:Person>
            <b:Last>Product sustainability</b:Last>
          </b:Person>
        </b:NameList>
      </b:Author>
    </b:Author>
    <b:YearAccessed>2026</b:YearAccessed>
    <b:MonthAccessed>January</b:MonthAccessed>
    <b:DayAccessed>30</b:DayAccessed>
    <b:URL>https://product.sustainability-directory.com/term/hotel-energy-use/</b:URL>
    <b:RefOrder>5</b:RefOrder>
  </b:Source>
  <b:Source>
    <b:Tag>LiY22</b:Tag>
    <b:SourceType>JournalArticle</b:SourceType>
    <b:Guid>{7E0635B8-511F-4369-BCF8-7B6B9F73D6B4}</b:Guid>
    <b:Author>
      <b:Author>
        <b:NameList>
          <b:Person>
            <b:Last>Li</b:Last>
            <b:First>Y.-B</b:First>
          </b:Person>
          <b:Person>
            <b:Last>Wang</b:Last>
            <b:First>T.-Y</b:First>
          </b:Person>
          <b:Person>
            <b:Last>Lin</b:Last>
            <b:First>R.-X</b:First>
          </b:Person>
          <b:Person>
            <b:Last>Yu</b:Last>
            <b:First>S.-N</b:First>
          </b:Person>
          <b:Person>
            <b:Last>Liu</b:Last>
            <b:First>X</b:First>
          </b:Person>
          <b:Person>
            <b:Last>Wang</b:Last>
            <b:First>Q.-C.</b:First>
          </b:Person>
          <b:Person>
            <b:Last>Xu</b:Last>
            <b:First>Q</b:First>
          </b:Person>
        </b:NameList>
      </b:Author>
    </b:Author>
    <b:Title>Behaviour-driven energy-saving in hotels: The roles of extraversion and past behaviours on guests’ energy-conservation intention</b:Title>
    <b:Year>2022</b:Year>
    <b:JournalName>Buildings</b:JournalName>
    <b:YearAccessed>2026</b:YearAccessed>
    <b:MonthAccessed>January</b:MonthAccessed>
    <b:DayAccessed>28</b:DayAccessed>
    <b:URL>https://www.mdpi.com/2075-5309/12/7/941</b:URL>
    <b:RefOrder>6</b:RefOrder>
  </b:Source>
  <b:Source>
    <b:Tag>You24</b:Tag>
    <b:SourceType>Book</b:SourceType>
    <b:Guid>{3610CCC8-CD0B-423C-80EE-A12B252F3246}</b:Guid>
    <b:Author>
      <b:Author>
        <b:NameList>
          <b:Person>
            <b:Last>Yousef</b:Last>
            <b:First>A</b:First>
          </b:Person>
        </b:NameList>
      </b:Author>
    </b:Author>
    <b:Title>Smart energy management in hotels: Leveraging IoT and smart meter data (PhD Thesis).</b:Title>
    <b:Year>2024</b:Year>
    <b:City>London</b:City>
    <b:Publisher>South Bank University</b:Publisher>
    <b:YearAccessed>2026</b:YearAccessed>
    <b:MonthAccessed>January</b:MonthAccessed>
    <b:DayAccessed>28</b:DayAccessed>
    <b:URL>https://researchportal.lsbu.ac.uk/en/publications/smart-energy-management-in-hotels-leveraging-iot-and-smart-meter-/</b:URL>
    <b:RefOrder>7</b:RefOrder>
  </b:Source>
  <b:Source>
    <b:Tag>Val25</b:Tag>
    <b:SourceType>InternetSite</b:SourceType>
    <b:Guid>{7F95DC7C-AE6C-4C9C-A732-09F0D338873A}</b:Guid>
    <b:Title>Contactless Services - A Key to Sustainable Hospitality Practices</b:Title>
    <b:Year>2025</b:Year>
    <b:Author>
      <b:Author>
        <b:NameList>
          <b:Person>
            <b:Last>Valeriu</b:Last>
            <b:First>Crudu</b:First>
          </b:Person>
          <b:Person>
            <b:Last>MoldStud</b:Last>
            <b:First>Research</b:First>
            <b:Middle>Team</b:Middle>
          </b:Person>
        </b:NameList>
      </b:Author>
    </b:Author>
    <b:YearAccessed>2026</b:YearAccessed>
    <b:MonthAccessed>January</b:MonthAccessed>
    <b:DayAccessed>28</b:DayAccessed>
    <b:URL>https://moldstud.com/articles/p-contactless-services-a-key-to-sustainable-hospitality-practices</b:URL>
    <b:RefOrder>8</b:RefOrder>
  </b:Source>
  <b:Source>
    <b:Tag>Tit25</b:Tag>
    <b:SourceType>JournalArticle</b:SourceType>
    <b:Guid>{D3315528-57AF-4B36-82CE-843A0DAA1BCE}</b:Guid>
    <b:Author>
      <b:Author>
        <b:NameList>
          <b:Person>
            <b:Last>Robert</b:Last>
            <b:First>Steiger</b:First>
          </b:Person>
          <b:Person>
            <b:Last>Ursula</b:Last>
            <b:First>Scholl-Grissemann</b:First>
          </b:Person>
          <b:Person>
            <b:First>Andreas,</b:First>
            <b:Middle>Kallmuenzer</b:Middle>
          </b:Person>
          <b:Person>
            <b:Last>Fabian</b:Last>
            <b:First>Klier</b:First>
          </b:Person>
        </b:NameList>
      </b:Author>
    </b:Author>
    <b:Title>How hotel guests can be convinced to do their part to reduce energy consumption</b:Title>
    <b:JournalName>Tourism Management</b:JournalName>
    <b:Year>2025</b:Year>
    <b:YearAccessed>2026</b:YearAccessed>
    <b:MonthAccessed>January</b:MonthAccessed>
    <b:DayAccessed>26</b:DayAccessed>
    <b:URL>https://www.sciencedirect.com/science/article/abs/pii/S0261517724001298</b:URL>
    <b:RefOrder>9</b:RefOrder>
  </b:Source>
  <b:Source>
    <b:Tag>Cam21</b:Tag>
    <b:SourceType>JournalArticle</b:SourceType>
    <b:Guid>{A335200F-3F3D-4984-AD71-17B15495DCFD}</b:Guid>
    <b:Title>Sustainable Production and Consumption of Food. Mise-en-Place Circular Economy Policies and Waste Management Practices in Tourism Cities</b:Title>
    <b:JournalName>Sustainability</b:JournalName>
    <b:Year>2021</b:Year>
    <b:Pages>9986</b:Pages>
    <b:Author>
      <b:Author>
        <b:NameList>
          <b:Person>
            <b:Last>Camilleri</b:Last>
            <b:First>M.A</b:First>
          </b:Person>
        </b:NameList>
      </b:Author>
    </b:Author>
    <b:YearAccessed>2026</b:YearAccessed>
    <b:MonthAccessed>January</b:MonthAccessed>
    <b:DayAccessed>30</b:DayAccessed>
    <b:URL>https://www.mdpi.com/2071-1050/13/17/9986</b:URL>
    <b:RefOrder>10</b:RefOrder>
  </b:Source>
  <b:Source>
    <b:Tag>Bui19</b:Tag>
    <b:SourceType>JournalArticle</b:SourceType>
    <b:Guid>{0AC562A6-0472-426B-8EFF-F422ACDE2B80}</b:Guid>
    <b:Author>
      <b:Author>
        <b:NameList>
          <b:Person>
            <b:Last>Buil</b:Last>
            <b:First>I.,</b:First>
            <b:Middle>Martínez, E., Matute, J</b:Middle>
          </b:Person>
        </b:NameList>
      </b:Author>
    </b:Author>
    <b:Title>Transformational leadership and employee performance: The role of identification, engagement and proactive personality.</b:Title>
    <b:JournalName>International Journal of Hospitality Management,</b:JournalName>
    <b:Year>2019</b:Year>
    <b:Pages>64–75</b:Pages>
    <b:YearAccessed>2026</b:YearAccessed>
    <b:MonthAccessed>January</b:MonthAccessed>
    <b:DayAccessed>27</b:DayAccessed>
    <b:URL>https://www.sciencedirect.com/science/article/abs/pii/S0278431917308472</b:URL>
    <b:RefOrder>11</b:RefOrder>
  </b:Source>
  <b:Source>
    <b:Tag>BoL25</b:Tag>
    <b:SourceType>JournalArticle</b:SourceType>
    <b:Guid>{9E7F019B-57C7-451D-BE83-3F6358A81FE3}</b:Guid>
    <b:Title>Technology diffusion and long-term digital adoption in consumer markets</b:Title>
    <b:Year>2025</b:Year>
    <b:Author>
      <b:Author>
        <b:NameList>
          <b:Person>
            <b:Last>Bo</b:Last>
            <b:First>L</b:First>
          </b:Person>
          <b:Person>
            <b:Last>Ma</b:Last>
            <b:First>Y.</b:First>
          </b:Person>
        </b:NameList>
      </b:Author>
    </b:Author>
    <b:JournalName>Journal of Retail Technology</b:JournalName>
    <b:Pages>22–38</b:Pages>
    <b:RefOrder>12</b:RefOrder>
  </b:Source>
  <b:Source>
    <b:Tag>Pan16</b:Tag>
    <b:SourceType>JournalArticle</b:SourceType>
    <b:Guid>{6A0C09EE-EA88-409B-A6EC-977F46630585}</b:Guid>
    <b:Title>Reconceptualising critical digital literacy.</b:Title>
    <b:Year>2016</b:Year>
    <b:Author>
      <b:Author>
        <b:NameList>
          <b:Person>
            <b:Last>Pangrazio</b:Last>
            <b:First>L</b:First>
          </b:Person>
        </b:NameList>
      </b:Author>
    </b:Author>
    <b:JournalName>Discourse: Studies in the cultural politics of education,</b:JournalName>
    <b:Pages>163-174.</b:Pages>
    <b:YearAccessed>2026</b:YearAccessed>
    <b:MonthAccessed>January</b:MonthAccessed>
    <b:DayAccessed>27</b:DayAccessed>
    <b:URL>https://www.researchgate.net/publication/271667436_Reconceptualising_critical_digital_literacy</b:URL>
    <b:RefOrder>13</b:RefOrder>
  </b:Source>
  <b:Source>
    <b:Tag>Dus24</b:Tag>
    <b:SourceType>JournalArticle</b:SourceType>
    <b:Guid>{535180AF-7764-4891-AB55-CDB72BA52E09}</b:Guid>
    <b:Title>Empowering communities to act for a change: A review of the community empowerment programs towards sustainability and resilience</b:Title>
    <b:Year>2024</b:Year>
    <b:Author>
      <b:Author>
        <b:NameList>
          <b:Person>
            <b:Last>Dushkova</b:Last>
          </b:Person>
          <b:Person>
            <b:Last>Diana</b:Last>
          </b:Person>
          <b:Person>
            <b:Last>Olga</b:Last>
            <b:First>Ivlieva</b:First>
          </b:Person>
        </b:NameList>
      </b:Author>
    </b:Author>
    <b:JournalName>Sustainability</b:JournalName>
    <b:YearAccessed>2026</b:YearAccessed>
    <b:MonthAccessed>January</b:MonthAccessed>
    <b:DayAccessed>23</b:DayAccessed>
    <b:URL>https://www.mdpi.com/2071-1050/16/19/8700</b:URL>
    <b:RefOrder>14</b:RefOrder>
  </b:Source>
  <b:Source>
    <b:Tag>Kim19</b:Tag>
    <b:SourceType>JournalArticle</b:SourceType>
    <b:Guid>{00A3719D-DD02-42BF-884F-E8E60990D518}</b:Guid>
    <b:Author>
      <b:Author>
        <b:NameList>
          <b:Person>
            <b:Last>Kim</b:Last>
            <b:First>Y.H.</b:First>
          </b:Person>
          <b:Person>
            <b:Last>Barber</b:Last>
            <b:First>N.</b:First>
          </b:Person>
          <b:Person>
            <b:Last>Kim</b:Last>
            <b:First>D.-K.</b:First>
          </b:Person>
        </b:NameList>
      </b:Author>
    </b:Author>
    <b:Title>Sustainability research in the hotel industry: Past, present, and future</b:Title>
    <b:JournalName>J. Hosp. Mark. Manag.</b:JournalName>
    <b:Year>2019</b:Year>
    <b:Pages>576–620</b:Pages>
    <b:YearAccessed>2026</b:YearAccessed>
    <b:MonthAccessed>January</b:MonthAccessed>
    <b:DayAccessed>24</b:DayAccessed>
    <b:URL>https://www.tandfonline.com/doi/full/10.1080/19368623.2019.1533907</b:URL>
    <b:RefOrder>15</b:RefOrder>
  </b:Source>
  <b:Source>
    <b:Tag>Egb24</b:Tag>
    <b:SourceType>JournalArticle</b:SourceType>
    <b:Guid>{40A5A54A-EE6F-4CE8-99D0-462FBA56E8E2}</b:Guid>
    <b:Author>
      <b:Author>
        <b:NameList>
          <b:Person>
            <b:Last>Egbumokei</b:Last>
            <b:First>P.I</b:First>
          </b:Person>
          <b:Person>
            <b:Last>Dienagha</b:Last>
            <b:First>I.N.</b:First>
          </b:Person>
          <b:Person>
            <b:Last>Digitemie</b:Last>
            <b:First>W.N</b:First>
          </b:Person>
          <b:Person>
            <b:Last>Onukwulu</b:Last>
            <b:First>E.C</b:First>
          </b:Person>
          <b:Person>
            <b:Last>Oladipo</b:Last>
            <b:First>O.T</b:First>
          </b:Person>
        </b:NameList>
      </b:Author>
    </b:Author>
    <b:Title>Automation and worker safety: Balancing risks and benefits in oil, gas and renewable energy industries</b:Title>
    <b:JournalName>International Journal of Multidisciplinary Research and Growth Evaluation</b:JournalName>
    <b:Year>2024</b:Year>
    <b:Pages>2582-7138</b:Pages>
    <b:YearAccessed>2026</b:YearAccessed>
    <b:MonthAccessed>January</b:MonthAccessed>
    <b:DayAccessed>28</b:DayAccessed>
    <b:URL>https://www.allmultidisciplinaryjournal.com/uploads/archives/20250113183448_MGE-2025-1-056.1.pdf</b:URL>
    <b:RefOrder>16</b:RefOrder>
  </b:Source>
  <b:Source>
    <b:Tag>Bro15</b:Tag>
    <b:SourceType>Book</b:SourceType>
    <b:Guid>{74837D2E-768C-4801-AE29-F42427712432}</b:Guid>
    <b:Author>
      <b:Author>
        <b:NameList>
          <b:Person>
            <b:Last>Brotherton</b:Last>
            <b:First>B</b:First>
          </b:Person>
        </b:NameList>
      </b:Author>
    </b:Author>
    <b:Title>Researching hospitality and tourism. .</b:Title>
    <b:Year>2015</b:Year>
    <b:Publisher>Sage</b:Publisher>
    <b:RefOrder>17</b:RefOrder>
  </b:Source>
  <b:Source>
    <b:Tag>Cle21</b:Tag>
    <b:SourceType>Book</b:SourceType>
    <b:Guid>{9B0825CF-58F4-4EA9-95CD-6F444112C3CA}</b:Guid>
    <b:Author>
      <b:Author>
        <b:NameList>
          <b:Person>
            <b:Last>Clegg</b:Last>
            <b:First>S.R</b:First>
          </b:Person>
          <b:Person>
            <b:Last>Skyttermoen</b:Last>
            <b:First>T</b:First>
          </b:Person>
          <b:Person>
            <b:Last>Vaagaasar</b:Last>
            <b:First>A.L</b:First>
          </b:Person>
        </b:NameList>
      </b:Author>
    </b:Author>
    <b:Title>Project management: A value creation approach. .</b:Title>
    <b:Year>2021</b:Year>
    <b:Publisher>Sage</b:Publisher>
    <b:YearAccessed>2026</b:YearAccessed>
    <b:MonthAccessed>January</b:MonthAccessed>
    <b:DayAccessed>28</b:DayAccessed>
    <b:URL>Project management: A value creation approach. .</b:URL>
    <b:RefOrder>18</b:RefOrder>
  </b:Source>
  <b:Source>
    <b:Tag>And14</b:Tag>
    <b:SourceType>JournalArticle</b:SourceType>
    <b:Guid>{CB754DBD-44F3-45F6-9DA3-3266B13C2575}</b:Guid>
    <b:Title>The Impact of Technological Innovation on Economic Growth: A Study Based on Relevant Cases</b:Title>
    <b:Year>2024</b:Year>
    <b:Author>
      <b:Author>
        <b:NameList>
          <b:Person>
            <b:Last>Huayu</b:Last>
            <b:First>Zhang</b:First>
          </b:Person>
        </b:NameList>
      </b:Author>
    </b:Author>
    <b:InternetSiteTitle>A Review of the Literature</b:InternetSiteTitle>
    <b:JournalName>Advances in Economics Management and Political Sciences</b:JournalName>
    <b:Pages>130-136</b:Pages>
    <b:YearAccessed>2026</b:YearAccessed>
    <b:MonthAccessed>January</b:MonthAccessed>
    <b:DayAccessed>27</b:DayAccessed>
    <b:URL>https://www.researchgate.net/publication/387710979_The_Impact_of_Technological_Innovation_on_Economic_Growth_A_Study_Based_on_Relevant_Cases</b:URL>
    <b:RefOrder>19</b:RefOrder>
  </b:Source>
  <b:Source>
    <b:Tag>Bet17</b:Tag>
    <b:SourceType>JournalArticle</b:SourceType>
    <b:Guid>{B83AB2FF-84DF-4697-909F-145100923712}</b:Guid>
    <b:Author>
      <b:Author>
        <b:NameList>
          <b:Person>
            <b:Last>Bettiga</b:Last>
            <b:First>D.,</b:First>
            <b:Middle>Lamberti, L.</b:Middle>
          </b:Person>
        </b:NameList>
      </b:Author>
    </b:Author>
    <b:Title>Exploring the adoption process of personal technologies: A cognitive-affective approach</b:Title>
    <b:JournalName>Journal of High Technology Management Research</b:JournalName>
    <b:Year>2017</b:Year>
    <b:Pages>179–187</b:Pages>
    <b:YearAccessed>2026</b:YearAccessed>
    <b:MonthAccessed>January</b:MonthAccessed>
    <b:DayAccessed>26</b:DayAccessed>
    <b:URL>https://www.sciencedirect.com/science/article/pii/S1047831017300305</b:URL>
    <b:RefOrder>20</b:RefOrder>
  </b:Source>
  <b:Source>
    <b:Tag>App25</b:Tag>
    <b:SourceType>InternetSite</b:SourceType>
    <b:Guid>{1F77CF58-53E2-449F-A345-71DAD4B8B94E}</b:Guid>
    <b:Author>
      <b:Author>
        <b:NameList>
          <b:Person>
            <b:Last>Apptivo</b:Last>
          </b:Person>
        </b:NameList>
      </b:Author>
    </b:Author>
    <b:Title>What is customer facing? What are the skills and qualities essential for customer-facing employees?</b:Title>
    <b:Year>2025</b:Year>
    <b:YearAccessed>2026</b:YearAccessed>
    <b:MonthAccessed>January</b:MonthAccessed>
    <b:DayAccessed>28</b:DayAccessed>
    <b:URL>https://www.apptivo.com/blog/what-is-customer-facing-what-are-the-skills-and-qualities-essential-for-customer-facing-employees/</b:URL>
    <b:RefOrder>21</b:RefOrder>
  </b:Source>
  <b:Source>
    <b:Tag>Cos22</b:Tag>
    <b:SourceType>Book</b:SourceType>
    <b:Guid>{E2345160-66B5-45C8-B582-E69166D0D50E}</b:Guid>
    <b:Author>
      <b:Author>
        <b:NameList>
          <b:Person>
            <b:Last>Costa</b:Last>
            <b:First>V</b:First>
          </b:Person>
          <b:Person>
            <b:Last>Costa</b:Last>
            <b:First>C</b:First>
          </b:Person>
        </b:NameList>
      </b:Author>
    </b:Author>
    <b:Title>Sustainability and competitiveness in the hospitality industry.</b:Title>
    <b:Year>2022</b:Year>
    <b:Publisher>Business Science Reference.</b:Publisher>
    <b:YearAccessed>2026</b:YearAccessed>
    <b:MonthAccessed>January</b:MonthAccessed>
    <b:DayAccessed>27</b:DayAccessed>
    <b:URL>https://www.igi-global.com/book/sustainability-competitiveness-hospitality-industry/277196</b:URL>
    <b:RefOrder>22</b:RefOrder>
  </b:Source>
  <b:Source>
    <b:Tag>Veg25</b:Tag>
    <b:SourceType>JournalArticle</b:SourceType>
    <b:Guid>{8AC75B67-0DEF-4626-BC03-DAA7337B2F37}</b:Guid>
    <b:Author>
      <b:Author>
        <b:NameList>
          <b:Person>
            <b:Last>Veglio</b:Last>
            <b:First>V</b:First>
          </b:Person>
          <b:Person>
            <b:Last>Bartaloni</b:Last>
            <b:First>C</b:First>
          </b:Person>
        </b:NameList>
      </b:Author>
    </b:Author>
    <b:Title>Are tech-savvy tourists eco-friendly? Impact of intention to use sustainable technologies on willingness to pay for smart hotels. ().</b:Title>
    <b:JournalName>Italian Journal of Marketing.</b:JournalName>
    <b:Year>2025</b:Year>
    <b:YearAccessed>2026</b:YearAccessed>
    <b:MonthAccessed>January</b:MonthAccessed>
    <b:DayAccessed>24</b:DayAccessed>
    <b:URL>https://link.springer.com/article/10.1007/s43039-025-00123-z</b:URL>
    <b:RefOrder>23</b:RefOrder>
  </b:Source>
  <b:Source>
    <b:Tag>Rab22</b:Tag>
    <b:SourceType>JournalArticle</b:SourceType>
    <b:Guid>{241A70BA-F456-44CC-9659-EC4E3D872C65}</b:Guid>
    <b:Author>
      <b:Author>
        <b:NameList>
          <b:Person>
            <b:Last>Rabea</b:Last>
            <b:First>A.M.</b:First>
          </b:Person>
        </b:NameList>
      </b:Author>
    </b:Author>
    <b:Title>The role of service automation on guest experience in the hotel industry: managers’ perspectives</b:Title>
    <b:JournalName>Journal of Tourism, Hotels &amp; Heritage or similar</b:JournalName>
    <b:Year>2022</b:Year>
    <b:Pages>77–100</b:Pages>
    <b:RefOrder>24</b:RefOrder>
  </b:Source>
  <b:Source>
    <b:Tag>Bau08</b:Tag>
    <b:SourceType>JournalArticle</b:SourceType>
    <b:Guid>{F222FFAF-E1AB-40FC-B472-4167F6260E5F}</b:Guid>
    <b:Author>
      <b:Author>
        <b:NameList>
          <b:Person>
            <b:Last>Baumgartner</b:Last>
            <b:First>H</b:First>
          </b:Person>
          <b:Person>
            <b:Last>Pieters</b:Last>
            <b:First>R</b:First>
          </b:Person>
          <b:Person>
            <b:Last>Bagozzi</b:Last>
            <b:First>R.</b:First>
            <b:Middle>P</b:Middle>
          </b:Person>
        </b:NameList>
      </b:Author>
    </b:Author>
    <b:Title>Future-oriented emotions: Conceptualization and behavioral effects</b:Title>
    <b:JournalName>European Journal of Social Psychology</b:JournalName>
    <b:Year>2008</b:Year>
    <b:Pages>685–696</b:Pages>
    <b:YearAccessed>2026</b:YearAccessed>
    <b:MonthAccessed>January</b:MonthAccessed>
    <b:DayAccessed>26</b:DayAccessed>
    <b:URL>https://onlinelibrary.wiley.com/doi/10.1002/ejsp.467</b:URL>
    <b:RefOrder>25</b:RefOrder>
  </b:Source>
  <b:Source>
    <b:Tag>Buh18</b:Tag>
    <b:SourceType>JournalArticle</b:SourceType>
    <b:Guid>{15B1A2D3-8519-4B6A-8DCD-6D9A23DCD7D4}</b:Guid>
    <b:Author>
      <b:Author>
        <b:NameList>
          <b:Person>
            <b:Last>Buhalis</b:Last>
            <b:First>D.,</b:First>
            <b:Middle>Leung, R</b:Middle>
          </b:Person>
        </b:NameList>
      </b:Author>
    </b:Author>
    <b:Title>Smart hospitality-interconnectivity and interoperability towards an ecosystem</b:Title>
    <b:JournalName>International Journal of Hospitality Management</b:JournalName>
    <b:Year>2018</b:Year>
    <b:Pages>41–50</b:Pages>
    <b:RefOrder>26</b:RefOrder>
  </b:Source>
  <b:Source>
    <b:Tag>Iva19</b:Tag>
    <b:SourceType>JournalArticle</b:SourceType>
    <b:Guid>{99CFFFFC-1260-471C-A5D4-46B21EFA79F9}</b:Guid>
    <b:Title>Adoption of Robots, Artificial Intelligence and Service Automation by Travel, Tourism and Hospitality Companies</b:Title>
    <b:Year>2019</b:Year>
    <b:Author>
      <b:Author>
        <b:NameList>
          <b:Person>
            <b:Last>Ivanov</b:Last>
            <b:First>S</b:First>
          </b:Person>
          <b:Person>
            <b:Last>Webster</b:Last>
            <b:First>C.</b:First>
          </b:Person>
        </b:NameList>
      </b:Author>
    </b:Author>
    <b:JournalName>Robotics and AI in Hospitality</b:JournalName>
    <b:RefOrder>27</b:RefOrder>
  </b:Source>
  <b:Source>
    <b:Tag>Chi21</b:Tag>
    <b:SourceType>JournalArticle</b:SourceType>
    <b:Guid>{5EE3D64E-59BA-492B-85E0-159124305DD5}</b:Guid>
    <b:Author>
      <b:Author>
        <b:NameList>
          <b:Person>
            <b:Last>Chiu</b:Last>
            <b:First>W</b:First>
          </b:Person>
          <b:Person>
            <b:Last>Cho</b:Last>
            <b:First>H.</b:First>
          </b:Person>
        </b:NameList>
      </b:Author>
    </b:Author>
    <b:Title>The model of goal-directed behavior in tourism and hospitality: A meta-analytic structural equation modeling approach</b:Title>
    <b:JournalName>Journal of Travel Research,</b:JournalName>
    <b:Year>2021</b:Year>
    <b:Pages> 637–655</b:Pages>
    <b:RefOrder>28</b:RefOrder>
  </b:Source>
  <b:Source>
    <b:Tag>Bra05</b:Tag>
    <b:SourceType>JournalArticle</b:SourceType>
    <b:Guid>{5FBD50C5-B9EF-4D4E-9940-92A893F74757}</b:Guid>
    <b:Author>
      <b:Author>
        <b:NameList>
          <b:Person>
            <b:Last>Bradfield</b:Last>
            <b:First>R</b:First>
          </b:Person>
          <b:Person>
            <b:Last>Wright</b:Last>
            <b:First>G</b:First>
          </b:Person>
          <b:Person>
            <b:Last>Burt</b:Last>
            <b:First>G</b:First>
          </b:Person>
          <b:Person>
            <b:Last>Cairns</b:Last>
            <b:First>G</b:First>
          </b:Person>
          <b:Person>
            <b:Last>Van der Heijden</b:Last>
            <b:First>K</b:First>
          </b:Person>
        </b:NameList>
      </b:Author>
    </b:Author>
    <b:Title>The origins and evolution of scenario techniques in long range business plannin</b:Title>
    <b:Year>2005</b:Year>
    <b:JournalName>Futures</b:JournalName>
    <b:Pages>795–812</b:Pages>
    <b:RefOrder>29</b:RefOrder>
  </b:Source>
  <b:Source>
    <b:Tag>Bru15</b:Tag>
    <b:SourceType>Book</b:SourceType>
    <b:Guid>{0BB83678-D179-43AE-8454-E3AE10212BFF}</b:Guid>
    <b:Title>Environmental Sustainability in the Hospitality Industry: Best Practices, Guest Participation, and Customer Satisfaction</b:Title>
    <b:Year>2015</b:Year>
    <b:Author>
      <b:Author>
        <b:NameList>
          <b:Person>
            <b:Last>Bruns-Smith</b:Last>
            <b:First>A.</b:First>
          </b:Person>
          <b:Person>
            <b:Last>Choy</b:Last>
            <b:First>V.</b:First>
          </b:Person>
          <b:Person>
            <b:Last>Chong</b:Last>
            <b:First>H.</b:First>
          </b:Person>
          <b:Person>
            <b:Last>Verma</b:Last>
            <b:First>R</b:First>
          </b:Person>
        </b:NameList>
      </b:Author>
    </b:Author>
    <b:City>New York</b:City>
    <b:Publisher>Cornell University</b:Publisher>
    <b:RefOrder>30</b:RefOrder>
  </b:Source>
</b:Sources>
</file>

<file path=customXml/itemProps1.xml><?xml version="1.0" encoding="utf-8"?>
<ds:datastoreItem xmlns:ds="http://schemas.openxmlformats.org/officeDocument/2006/customXml" ds:itemID="{F1CD0CC7-DCD2-4685-9EE8-B39FD1413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10678</TotalTime>
  <Pages>14</Pages>
  <Words>4458</Words>
  <Characters>25411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15</cp:revision>
  <dcterms:created xsi:type="dcterms:W3CDTF">2026-01-15T10:56:00Z</dcterms:created>
  <dcterms:modified xsi:type="dcterms:W3CDTF">2026-02-12T19:38:00Z</dcterms:modified>
</cp:coreProperties>
</file>