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Bidi"/>
          <w:color w:val="000000" w:themeColor="text1"/>
          <w:sz w:val="72"/>
          <w:szCs w:val="72"/>
        </w:rPr>
        <w:id w:val="1125314547"/>
        <w:docPartObj>
          <w:docPartGallery w:val="Cover Pages"/>
          <w:docPartUnique/>
        </w:docPartObj>
      </w:sdtPr>
      <w:sdtEndPr>
        <w:rPr>
          <w:rFonts w:ascii="Times New Roman" w:eastAsiaTheme="minorEastAsia" w:hAnsi="Times New Roman" w:cstheme="minorBidi"/>
          <w:sz w:val="24"/>
          <w:szCs w:val="22"/>
          <w:lang w:val="en-GB"/>
        </w:rPr>
      </w:sdtEndPr>
      <w:sdtContent>
        <w:p w14:paraId="4D2C5E31" w14:textId="77777777" w:rsidR="002E030A" w:rsidRDefault="00D8747A">
          <w:pPr>
            <w:pStyle w:val="NoSpacing"/>
            <w:rPr>
              <w:rFonts w:asciiTheme="majorHAnsi" w:eastAsiaTheme="majorEastAsia" w:hAnsiTheme="majorHAnsi" w:cstheme="majorBidi"/>
              <w:sz w:val="72"/>
              <w:szCs w:val="72"/>
            </w:rPr>
          </w:pPr>
          <w:r>
            <w:rPr>
              <w:rFonts w:eastAsiaTheme="majorEastAsia" w:cstheme="majorBidi"/>
              <w:noProof/>
              <w:lang w:eastAsia="zh-TW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3B2B4C37" wp14:editId="0717BB2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bottom</wp:align>
                    </wp:positionV>
                    <wp:extent cx="8150225" cy="812800"/>
                    <wp:effectExtent l="0" t="0" r="0" b="0"/>
                    <wp:wrapNone/>
                    <wp:docPr id="2" name="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8150225" cy="812800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accent5">
                                  <a:lumMod val="7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105000</wp14:pctWidth>
                    </wp14:sizeRelH>
                    <wp14:sizeRelV relativeFrom="topMargin">
                      <wp14:pctHeight>90000</wp14:pctHeight>
                    </wp14:sizeRelV>
                  </wp:anchor>
                </w:drawing>
              </mc:Choice>
              <mc:Fallback>
                <w:pict>
                  <v:rect w14:anchorId="4A1D402C" id=" 2" o:spid="_x0000_s1026" style="position:absolute;margin-left:0;margin-top:0;width:641.75pt;height:64pt;z-index:251660288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bottom;mso-position-vertical-relative:page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" o:allowincell="f" fillcolor="#4bacc6 [3208]" strokecolor="#31849b [2408]">
                    <v:path arrowok="t"/>
                    <w10:wrap anchorx="page" anchory="page"/>
                  </v:rect>
                </w:pict>
              </mc:Fallback>
            </mc:AlternateContent>
          </w:r>
          <w:r>
            <w:rPr>
              <w:rFonts w:eastAsiaTheme="majorEastAsia" w:cstheme="majorBidi"/>
              <w:noProof/>
              <w:lang w:eastAsia="zh-TW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3474044A" wp14:editId="61D5500A">
                    <wp:simplePos x="0" y="0"/>
                    <wp:positionH relativeFrom="page">
                      <wp:align>center</wp:align>
                    </wp:positionH>
                    <wp:positionV relativeFrom="topMargin">
                      <wp:align>top</wp:align>
                    </wp:positionV>
                    <wp:extent cx="8150225" cy="812800"/>
                    <wp:effectExtent l="0" t="0" r="0" b="0"/>
                    <wp:wrapNone/>
                    <wp:docPr id="1" name="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8150225" cy="812800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accent5">
                                  <a:lumMod val="7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105000</wp14:pctWidth>
                    </wp14:sizeRelH>
                    <wp14:sizeRelV relativeFrom="topMargin">
                      <wp14:pctHeight>90000</wp14:pctHeight>
                    </wp14:sizeRelV>
                  </wp:anchor>
                </w:drawing>
              </mc:Choice>
              <mc:Fallback>
                <w:pict>
                  <v:rect w14:anchorId="0AF66555" id=" 3" o:spid="_x0000_s1026" style="position:absolute;margin-left:0;margin-top:0;width:641.75pt;height:64pt;z-index:251661312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top;mso-position-vertical-relative:top-margin-area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" o:allowincell="f" fillcolor="#4bacc6 [3208]" strokecolor="#31849b [2408]">
                    <v:path arrowok="t"/>
                    <w10:wrap anchorx="page" anchory="margin"/>
                  </v:rect>
                </w:pict>
              </mc:Fallback>
            </mc:AlternateContent>
          </w:r>
        </w:p>
        <w:p w14:paraId="3A266AF9" w14:textId="77777777" w:rsidR="002E030A" w:rsidRDefault="002E030A" w:rsidP="002E030A">
          <w:pPr>
            <w:spacing w:line="276" w:lineRule="auto"/>
            <w:jc w:val="center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  <w:r>
            <w:rPr>
              <w:rFonts w:eastAsiaTheme="majorEastAsia" w:cstheme="majorBidi"/>
              <w:b/>
              <w:bCs/>
              <w:noProof/>
              <w:sz w:val="28"/>
              <w:szCs w:val="28"/>
            </w:rPr>
            <w:drawing>
              <wp:inline distT="0" distB="0" distL="0" distR="0" wp14:anchorId="4F6C8292" wp14:editId="10DA0D4F">
                <wp:extent cx="2819400" cy="1381125"/>
                <wp:effectExtent l="1905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1381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EE29EE2" w14:textId="77777777" w:rsidR="002E030A" w:rsidRDefault="002E030A" w:rsidP="002E030A">
          <w:pPr>
            <w:spacing w:line="276" w:lineRule="auto"/>
            <w:jc w:val="center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</w:p>
        <w:p w14:paraId="06F6286F" w14:textId="77777777" w:rsidR="002E030A" w:rsidRDefault="002E030A" w:rsidP="002E030A">
          <w:pPr>
            <w:spacing w:line="276" w:lineRule="auto"/>
            <w:jc w:val="center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</w:p>
        <w:p w14:paraId="2C79E632" w14:textId="77777777" w:rsidR="002E030A" w:rsidRDefault="002E030A" w:rsidP="002E030A">
          <w:pPr>
            <w:spacing w:line="276" w:lineRule="auto"/>
            <w:jc w:val="center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</w:p>
        <w:p w14:paraId="4730CF50" w14:textId="66638750" w:rsidR="002E030A" w:rsidRDefault="002E030A" w:rsidP="00215A20">
          <w:pPr>
            <w:spacing w:line="276" w:lineRule="auto"/>
            <w:jc w:val="center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  <w:r w:rsidRPr="002E030A"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>CRIMINAL LAW</w:t>
          </w:r>
          <w:r w:rsidR="00DD1CBE"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>-</w:t>
          </w:r>
          <w:r w:rsidR="00DD1CBE" w:rsidRPr="00DD1CBE"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 xml:space="preserve"> </w:t>
          </w:r>
          <w:r w:rsidR="00DD1CBE" w:rsidRPr="002E030A"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>BMPL4009</w:t>
          </w:r>
        </w:p>
        <w:p w14:paraId="368E1764" w14:textId="77777777" w:rsidR="002E030A" w:rsidRDefault="002E030A" w:rsidP="002E030A">
          <w:pPr>
            <w:spacing w:line="276" w:lineRule="auto"/>
            <w:jc w:val="center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  <w:r w:rsidRPr="002E030A"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>CONSENT AND ITS ROLE IN CASES</w:t>
          </w:r>
          <w:r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 xml:space="preserve"> </w:t>
          </w:r>
          <w:r w:rsidRPr="002E030A"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>INVOLVING BATTERY</w:t>
          </w:r>
        </w:p>
        <w:p w14:paraId="04241D51" w14:textId="77777777" w:rsidR="008853D8" w:rsidRDefault="008853D8" w:rsidP="002E030A">
          <w:pPr>
            <w:spacing w:line="276" w:lineRule="auto"/>
            <w:jc w:val="center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</w:p>
        <w:p w14:paraId="130CA482" w14:textId="77777777" w:rsidR="00DD1CBE" w:rsidRDefault="002E030A" w:rsidP="00DD1CBE">
          <w:pPr>
            <w:spacing w:line="276" w:lineRule="auto"/>
            <w:jc w:val="center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  <w:r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>NAME:</w:t>
          </w:r>
          <w:r w:rsidR="00DD1CBE"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 xml:space="preserve">GOMOESCU DUMITRU VASILE               </w:t>
          </w:r>
        </w:p>
        <w:p w14:paraId="2DBD499C" w14:textId="5D229721" w:rsidR="002E030A" w:rsidRDefault="002E030A" w:rsidP="00DD1CBE">
          <w:pPr>
            <w:spacing w:line="276" w:lineRule="auto"/>
            <w:jc w:val="center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  <w:r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>ID:</w:t>
          </w:r>
          <w:r w:rsidR="00DD1CBE"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t>2223227</w:t>
          </w:r>
        </w:p>
        <w:p w14:paraId="51BDC3B5" w14:textId="77777777" w:rsidR="002E030A" w:rsidRDefault="002E030A">
          <w:pPr>
            <w:spacing w:line="276" w:lineRule="auto"/>
            <w:jc w:val="left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  <w:r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br w:type="page"/>
          </w:r>
        </w:p>
        <w:sdt>
          <w:sdtPr>
            <w:rPr>
              <w:rFonts w:ascii="Times New Roman" w:eastAsiaTheme="minorEastAsia" w:hAnsi="Times New Roman" w:cstheme="minorBidi"/>
              <w:b w:val="0"/>
              <w:bCs w:val="0"/>
              <w:color w:val="000000" w:themeColor="text1"/>
              <w:sz w:val="24"/>
              <w:szCs w:val="22"/>
            </w:rPr>
            <w:id w:val="1125314571"/>
            <w:docPartObj>
              <w:docPartGallery w:val="Table of Contents"/>
              <w:docPartUnique/>
            </w:docPartObj>
          </w:sdtPr>
          <w:sdtEndPr/>
          <w:sdtContent>
            <w:p w14:paraId="7809CF04" w14:textId="77777777" w:rsidR="002E030A" w:rsidRDefault="002E030A" w:rsidP="002E030A">
              <w:pPr>
                <w:pStyle w:val="TOCHeading"/>
                <w:jc w:val="center"/>
              </w:pPr>
              <w:r w:rsidRPr="002E030A">
                <w:rPr>
                  <w:color w:val="000000" w:themeColor="text1"/>
                </w:rPr>
                <w:t>Table of Contents</w:t>
              </w:r>
            </w:p>
            <w:p w14:paraId="2B57CB9C" w14:textId="77777777" w:rsidR="002E030A" w:rsidRDefault="00417BF6">
              <w:pPr>
                <w:pStyle w:val="TOC1"/>
                <w:tabs>
                  <w:tab w:val="right" w:leader="dot" w:pos="9350"/>
                </w:tabs>
                <w:rPr>
                  <w:rFonts w:asciiTheme="minorHAnsi" w:hAnsiTheme="minorHAnsi"/>
                  <w:noProof/>
                  <w:color w:val="auto"/>
                  <w:sz w:val="22"/>
                </w:rPr>
              </w:pPr>
              <w:r>
                <w:fldChar w:fldCharType="begin"/>
              </w:r>
              <w:r w:rsidR="002E030A">
                <w:instrText xml:space="preserve"> TOC \o "1-3" \h \z \u </w:instrText>
              </w:r>
              <w:r>
                <w:fldChar w:fldCharType="separate"/>
              </w:r>
              <w:hyperlink w:anchor="_Toc149212142" w:history="1">
                <w:r w:rsidR="002E030A" w:rsidRPr="00185DAF">
                  <w:rPr>
                    <w:rStyle w:val="Hyperlink"/>
                    <w:noProof/>
                    <w:lang w:val="en-GB"/>
                  </w:rPr>
                  <w:t>Introduction</w:t>
                </w:r>
                <w:r w:rsidR="002E030A"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 w:rsidR="002E030A">
                  <w:rPr>
                    <w:noProof/>
                    <w:webHidden/>
                  </w:rPr>
                  <w:instrText xml:space="preserve"> PAGEREF _Toc149212142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2E030A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22ADC96" w14:textId="77777777" w:rsidR="002E030A" w:rsidRDefault="00F65923">
              <w:pPr>
                <w:pStyle w:val="TOC1"/>
                <w:tabs>
                  <w:tab w:val="right" w:leader="dot" w:pos="9350"/>
                </w:tabs>
                <w:rPr>
                  <w:rFonts w:asciiTheme="minorHAnsi" w:hAnsiTheme="minorHAnsi"/>
                  <w:noProof/>
                  <w:color w:val="auto"/>
                  <w:sz w:val="22"/>
                </w:rPr>
              </w:pPr>
              <w:hyperlink w:anchor="_Toc149212143" w:history="1">
                <w:r w:rsidR="002E030A" w:rsidRPr="00185DAF">
                  <w:rPr>
                    <w:rStyle w:val="Hyperlink"/>
                    <w:noProof/>
                    <w:lang w:val="en-GB"/>
                  </w:rPr>
                  <w:t>Main Body</w:t>
                </w:r>
                <w:r w:rsidR="002E030A">
                  <w:rPr>
                    <w:noProof/>
                    <w:webHidden/>
                  </w:rPr>
                  <w:tab/>
                </w:r>
                <w:r w:rsidR="00417BF6">
                  <w:rPr>
                    <w:noProof/>
                    <w:webHidden/>
                  </w:rPr>
                  <w:fldChar w:fldCharType="begin"/>
                </w:r>
                <w:r w:rsidR="002E030A">
                  <w:rPr>
                    <w:noProof/>
                    <w:webHidden/>
                  </w:rPr>
                  <w:instrText xml:space="preserve"> PAGEREF _Toc149212143 \h </w:instrText>
                </w:r>
                <w:r w:rsidR="00417BF6">
                  <w:rPr>
                    <w:noProof/>
                    <w:webHidden/>
                  </w:rPr>
                </w:r>
                <w:r w:rsidR="00417BF6">
                  <w:rPr>
                    <w:noProof/>
                    <w:webHidden/>
                  </w:rPr>
                  <w:fldChar w:fldCharType="separate"/>
                </w:r>
                <w:r w:rsidR="002E030A">
                  <w:rPr>
                    <w:noProof/>
                    <w:webHidden/>
                  </w:rPr>
                  <w:t>3</w:t>
                </w:r>
                <w:r w:rsidR="00417BF6">
                  <w:rPr>
                    <w:noProof/>
                    <w:webHidden/>
                  </w:rPr>
                  <w:fldChar w:fldCharType="end"/>
                </w:r>
              </w:hyperlink>
            </w:p>
            <w:p w14:paraId="215D5A2F" w14:textId="77777777" w:rsidR="002E030A" w:rsidRDefault="00F65923">
              <w:pPr>
                <w:pStyle w:val="TOC2"/>
                <w:tabs>
                  <w:tab w:val="right" w:leader="dot" w:pos="9350"/>
                </w:tabs>
                <w:rPr>
                  <w:rFonts w:asciiTheme="minorHAnsi" w:hAnsiTheme="minorHAnsi"/>
                  <w:noProof/>
                  <w:color w:val="auto"/>
                  <w:sz w:val="22"/>
                </w:rPr>
              </w:pPr>
              <w:hyperlink w:anchor="_Toc149212144" w:history="1">
                <w:r w:rsidR="002E030A" w:rsidRPr="00185DAF">
                  <w:rPr>
                    <w:rStyle w:val="Hyperlink"/>
                    <w:noProof/>
                    <w:lang w:val="en-GB"/>
                  </w:rPr>
                  <w:t>Concept of Consent in UK</w:t>
                </w:r>
                <w:r w:rsidR="002E030A">
                  <w:rPr>
                    <w:noProof/>
                    <w:webHidden/>
                  </w:rPr>
                  <w:tab/>
                </w:r>
                <w:r w:rsidR="00417BF6">
                  <w:rPr>
                    <w:noProof/>
                    <w:webHidden/>
                  </w:rPr>
                  <w:fldChar w:fldCharType="begin"/>
                </w:r>
                <w:r w:rsidR="002E030A">
                  <w:rPr>
                    <w:noProof/>
                    <w:webHidden/>
                  </w:rPr>
                  <w:instrText xml:space="preserve"> PAGEREF _Toc149212144 \h </w:instrText>
                </w:r>
                <w:r w:rsidR="00417BF6">
                  <w:rPr>
                    <w:noProof/>
                    <w:webHidden/>
                  </w:rPr>
                </w:r>
                <w:r w:rsidR="00417BF6">
                  <w:rPr>
                    <w:noProof/>
                    <w:webHidden/>
                  </w:rPr>
                  <w:fldChar w:fldCharType="separate"/>
                </w:r>
                <w:r w:rsidR="002E030A">
                  <w:rPr>
                    <w:noProof/>
                    <w:webHidden/>
                  </w:rPr>
                  <w:t>3</w:t>
                </w:r>
                <w:r w:rsidR="00417BF6">
                  <w:rPr>
                    <w:noProof/>
                    <w:webHidden/>
                  </w:rPr>
                  <w:fldChar w:fldCharType="end"/>
                </w:r>
              </w:hyperlink>
            </w:p>
            <w:p w14:paraId="155981F0" w14:textId="77777777" w:rsidR="002E030A" w:rsidRDefault="00F65923">
              <w:pPr>
                <w:pStyle w:val="TOC2"/>
                <w:tabs>
                  <w:tab w:val="right" w:leader="dot" w:pos="9350"/>
                </w:tabs>
                <w:rPr>
                  <w:rFonts w:asciiTheme="minorHAnsi" w:hAnsiTheme="minorHAnsi"/>
                  <w:noProof/>
                  <w:color w:val="auto"/>
                  <w:sz w:val="22"/>
                </w:rPr>
              </w:pPr>
              <w:hyperlink w:anchor="_Toc149212145" w:history="1">
                <w:r w:rsidR="002E030A" w:rsidRPr="00185DAF">
                  <w:rPr>
                    <w:rStyle w:val="Hyperlink"/>
                    <w:noProof/>
                    <w:lang w:val="en-GB"/>
                  </w:rPr>
                  <w:t>Ethical factors related to consent</w:t>
                </w:r>
                <w:r w:rsidR="002E030A">
                  <w:rPr>
                    <w:noProof/>
                    <w:webHidden/>
                  </w:rPr>
                  <w:tab/>
                </w:r>
                <w:r w:rsidR="00417BF6">
                  <w:rPr>
                    <w:noProof/>
                    <w:webHidden/>
                  </w:rPr>
                  <w:fldChar w:fldCharType="begin"/>
                </w:r>
                <w:r w:rsidR="002E030A">
                  <w:rPr>
                    <w:noProof/>
                    <w:webHidden/>
                  </w:rPr>
                  <w:instrText xml:space="preserve"> PAGEREF _Toc149212145 \h </w:instrText>
                </w:r>
                <w:r w:rsidR="00417BF6">
                  <w:rPr>
                    <w:noProof/>
                    <w:webHidden/>
                  </w:rPr>
                </w:r>
                <w:r w:rsidR="00417BF6">
                  <w:rPr>
                    <w:noProof/>
                    <w:webHidden/>
                  </w:rPr>
                  <w:fldChar w:fldCharType="separate"/>
                </w:r>
                <w:r w:rsidR="002E030A">
                  <w:rPr>
                    <w:noProof/>
                    <w:webHidden/>
                  </w:rPr>
                  <w:t>4</w:t>
                </w:r>
                <w:r w:rsidR="00417BF6">
                  <w:rPr>
                    <w:noProof/>
                    <w:webHidden/>
                  </w:rPr>
                  <w:fldChar w:fldCharType="end"/>
                </w:r>
              </w:hyperlink>
            </w:p>
            <w:p w14:paraId="25DA84E5" w14:textId="77777777" w:rsidR="002E030A" w:rsidRDefault="00F65923">
              <w:pPr>
                <w:pStyle w:val="TOC2"/>
                <w:tabs>
                  <w:tab w:val="right" w:leader="dot" w:pos="9350"/>
                </w:tabs>
                <w:rPr>
                  <w:rFonts w:asciiTheme="minorHAnsi" w:hAnsiTheme="minorHAnsi"/>
                  <w:noProof/>
                  <w:color w:val="auto"/>
                  <w:sz w:val="22"/>
                </w:rPr>
              </w:pPr>
              <w:hyperlink w:anchor="_Toc149212146" w:history="1">
                <w:r w:rsidR="002E030A" w:rsidRPr="00185DAF">
                  <w:rPr>
                    <w:rStyle w:val="Hyperlink"/>
                    <w:noProof/>
                    <w:lang w:val="en-GB"/>
                  </w:rPr>
                  <w:t>Philosophical aspect to consent</w:t>
                </w:r>
                <w:r w:rsidR="002E030A">
                  <w:rPr>
                    <w:noProof/>
                    <w:webHidden/>
                  </w:rPr>
                  <w:tab/>
                </w:r>
                <w:r w:rsidR="00417BF6">
                  <w:rPr>
                    <w:noProof/>
                    <w:webHidden/>
                  </w:rPr>
                  <w:fldChar w:fldCharType="begin"/>
                </w:r>
                <w:r w:rsidR="002E030A">
                  <w:rPr>
                    <w:noProof/>
                    <w:webHidden/>
                  </w:rPr>
                  <w:instrText xml:space="preserve"> PAGEREF _Toc149212146 \h </w:instrText>
                </w:r>
                <w:r w:rsidR="00417BF6">
                  <w:rPr>
                    <w:noProof/>
                    <w:webHidden/>
                  </w:rPr>
                </w:r>
                <w:r w:rsidR="00417BF6">
                  <w:rPr>
                    <w:noProof/>
                    <w:webHidden/>
                  </w:rPr>
                  <w:fldChar w:fldCharType="separate"/>
                </w:r>
                <w:r w:rsidR="002E030A">
                  <w:rPr>
                    <w:noProof/>
                    <w:webHidden/>
                  </w:rPr>
                  <w:t>4</w:t>
                </w:r>
                <w:r w:rsidR="00417BF6">
                  <w:rPr>
                    <w:noProof/>
                    <w:webHidden/>
                  </w:rPr>
                  <w:fldChar w:fldCharType="end"/>
                </w:r>
              </w:hyperlink>
            </w:p>
            <w:p w14:paraId="4B28FB37" w14:textId="77777777" w:rsidR="002E030A" w:rsidRDefault="00F65923">
              <w:pPr>
                <w:pStyle w:val="TOC2"/>
                <w:tabs>
                  <w:tab w:val="right" w:leader="dot" w:pos="9350"/>
                </w:tabs>
                <w:rPr>
                  <w:rFonts w:asciiTheme="minorHAnsi" w:hAnsiTheme="minorHAnsi"/>
                  <w:noProof/>
                  <w:color w:val="auto"/>
                  <w:sz w:val="22"/>
                </w:rPr>
              </w:pPr>
              <w:hyperlink w:anchor="_Toc149212147" w:history="1">
                <w:r w:rsidR="002E030A" w:rsidRPr="00185DAF">
                  <w:rPr>
                    <w:rStyle w:val="Hyperlink"/>
                    <w:noProof/>
                    <w:lang w:val="en-GB"/>
                  </w:rPr>
                  <w:t>Role of consent within cases of battery</w:t>
                </w:r>
                <w:r w:rsidR="002E030A">
                  <w:rPr>
                    <w:noProof/>
                    <w:webHidden/>
                  </w:rPr>
                  <w:tab/>
                </w:r>
                <w:r w:rsidR="00417BF6">
                  <w:rPr>
                    <w:noProof/>
                    <w:webHidden/>
                  </w:rPr>
                  <w:fldChar w:fldCharType="begin"/>
                </w:r>
                <w:r w:rsidR="002E030A">
                  <w:rPr>
                    <w:noProof/>
                    <w:webHidden/>
                  </w:rPr>
                  <w:instrText xml:space="preserve"> PAGEREF _Toc149212147 \h </w:instrText>
                </w:r>
                <w:r w:rsidR="00417BF6">
                  <w:rPr>
                    <w:noProof/>
                    <w:webHidden/>
                  </w:rPr>
                </w:r>
                <w:r w:rsidR="00417BF6">
                  <w:rPr>
                    <w:noProof/>
                    <w:webHidden/>
                  </w:rPr>
                  <w:fldChar w:fldCharType="separate"/>
                </w:r>
                <w:r w:rsidR="002E030A">
                  <w:rPr>
                    <w:noProof/>
                    <w:webHidden/>
                  </w:rPr>
                  <w:t>5</w:t>
                </w:r>
                <w:r w:rsidR="00417BF6">
                  <w:rPr>
                    <w:noProof/>
                    <w:webHidden/>
                  </w:rPr>
                  <w:fldChar w:fldCharType="end"/>
                </w:r>
              </w:hyperlink>
            </w:p>
            <w:p w14:paraId="7E3A4564" w14:textId="77777777" w:rsidR="002E030A" w:rsidRDefault="00F65923">
              <w:pPr>
                <w:pStyle w:val="TOC1"/>
                <w:tabs>
                  <w:tab w:val="right" w:leader="dot" w:pos="9350"/>
                </w:tabs>
                <w:rPr>
                  <w:rFonts w:asciiTheme="minorHAnsi" w:hAnsiTheme="minorHAnsi"/>
                  <w:noProof/>
                  <w:color w:val="auto"/>
                  <w:sz w:val="22"/>
                </w:rPr>
              </w:pPr>
              <w:hyperlink w:anchor="_Toc149212148" w:history="1">
                <w:r w:rsidR="002E030A" w:rsidRPr="00185DAF">
                  <w:rPr>
                    <w:rStyle w:val="Hyperlink"/>
                    <w:noProof/>
                    <w:lang w:val="en-GB"/>
                  </w:rPr>
                  <w:t>Conclusion</w:t>
                </w:r>
                <w:r w:rsidR="002E030A">
                  <w:rPr>
                    <w:noProof/>
                    <w:webHidden/>
                  </w:rPr>
                  <w:tab/>
                </w:r>
                <w:r w:rsidR="00417BF6">
                  <w:rPr>
                    <w:noProof/>
                    <w:webHidden/>
                  </w:rPr>
                  <w:fldChar w:fldCharType="begin"/>
                </w:r>
                <w:r w:rsidR="002E030A">
                  <w:rPr>
                    <w:noProof/>
                    <w:webHidden/>
                  </w:rPr>
                  <w:instrText xml:space="preserve"> PAGEREF _Toc149212148 \h </w:instrText>
                </w:r>
                <w:r w:rsidR="00417BF6">
                  <w:rPr>
                    <w:noProof/>
                    <w:webHidden/>
                  </w:rPr>
                </w:r>
                <w:r w:rsidR="00417BF6">
                  <w:rPr>
                    <w:noProof/>
                    <w:webHidden/>
                  </w:rPr>
                  <w:fldChar w:fldCharType="separate"/>
                </w:r>
                <w:r w:rsidR="002E030A">
                  <w:rPr>
                    <w:noProof/>
                    <w:webHidden/>
                  </w:rPr>
                  <w:t>6</w:t>
                </w:r>
                <w:r w:rsidR="00417BF6">
                  <w:rPr>
                    <w:noProof/>
                    <w:webHidden/>
                  </w:rPr>
                  <w:fldChar w:fldCharType="end"/>
                </w:r>
              </w:hyperlink>
            </w:p>
            <w:p w14:paraId="1C851A6C" w14:textId="77777777" w:rsidR="002E030A" w:rsidRDefault="00F65923">
              <w:pPr>
                <w:pStyle w:val="TOC1"/>
                <w:tabs>
                  <w:tab w:val="right" w:leader="dot" w:pos="9350"/>
                </w:tabs>
                <w:rPr>
                  <w:rFonts w:asciiTheme="minorHAnsi" w:hAnsiTheme="minorHAnsi"/>
                  <w:noProof/>
                  <w:color w:val="auto"/>
                  <w:sz w:val="22"/>
                </w:rPr>
              </w:pPr>
              <w:hyperlink w:anchor="_Toc149212149" w:history="1">
                <w:r w:rsidR="002E030A" w:rsidRPr="00185DAF">
                  <w:rPr>
                    <w:rStyle w:val="Hyperlink"/>
                    <w:noProof/>
                    <w:lang w:val="en-GB"/>
                  </w:rPr>
                  <w:t>Reference List</w:t>
                </w:r>
                <w:r w:rsidR="002E030A">
                  <w:rPr>
                    <w:noProof/>
                    <w:webHidden/>
                  </w:rPr>
                  <w:tab/>
                </w:r>
                <w:r w:rsidR="00417BF6">
                  <w:rPr>
                    <w:noProof/>
                    <w:webHidden/>
                  </w:rPr>
                  <w:fldChar w:fldCharType="begin"/>
                </w:r>
                <w:r w:rsidR="002E030A">
                  <w:rPr>
                    <w:noProof/>
                    <w:webHidden/>
                  </w:rPr>
                  <w:instrText xml:space="preserve"> PAGEREF _Toc149212149 \h </w:instrText>
                </w:r>
                <w:r w:rsidR="00417BF6">
                  <w:rPr>
                    <w:noProof/>
                    <w:webHidden/>
                  </w:rPr>
                </w:r>
                <w:r w:rsidR="00417BF6">
                  <w:rPr>
                    <w:noProof/>
                    <w:webHidden/>
                  </w:rPr>
                  <w:fldChar w:fldCharType="separate"/>
                </w:r>
                <w:r w:rsidR="002E030A">
                  <w:rPr>
                    <w:noProof/>
                    <w:webHidden/>
                  </w:rPr>
                  <w:t>7</w:t>
                </w:r>
                <w:r w:rsidR="00417BF6">
                  <w:rPr>
                    <w:noProof/>
                    <w:webHidden/>
                  </w:rPr>
                  <w:fldChar w:fldCharType="end"/>
                </w:r>
              </w:hyperlink>
            </w:p>
            <w:p w14:paraId="395355E9" w14:textId="77777777" w:rsidR="002E030A" w:rsidRDefault="00417BF6">
              <w:r>
                <w:fldChar w:fldCharType="end"/>
              </w:r>
            </w:p>
          </w:sdtContent>
        </w:sdt>
        <w:p w14:paraId="4D1399B8" w14:textId="77777777" w:rsidR="002E030A" w:rsidRDefault="002E030A" w:rsidP="002E030A">
          <w:pPr>
            <w:spacing w:line="276" w:lineRule="auto"/>
            <w:jc w:val="left"/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</w:pPr>
          <w:r>
            <w:rPr>
              <w:rFonts w:eastAsiaTheme="majorEastAsia" w:cstheme="majorBidi"/>
              <w:b/>
              <w:bCs/>
              <w:sz w:val="28"/>
              <w:szCs w:val="28"/>
              <w:lang w:val="en-GB"/>
            </w:rPr>
            <w:br w:type="page"/>
          </w:r>
        </w:p>
      </w:sdtContent>
    </w:sdt>
    <w:p w14:paraId="03FD0C07" w14:textId="77777777" w:rsidR="00590F34" w:rsidRPr="006D4A17" w:rsidRDefault="005E40BB" w:rsidP="002E030A">
      <w:pPr>
        <w:pStyle w:val="Heading1"/>
        <w:rPr>
          <w:lang w:val="en-GB"/>
        </w:rPr>
      </w:pPr>
      <w:bookmarkStart w:id="0" w:name="_Toc149212142"/>
      <w:r w:rsidRPr="006D4A17">
        <w:rPr>
          <w:lang w:val="en-GB"/>
        </w:rPr>
        <w:t>Introduction</w:t>
      </w:r>
      <w:bookmarkEnd w:id="0"/>
      <w:r w:rsidRPr="006D4A17">
        <w:rPr>
          <w:lang w:val="en-GB"/>
        </w:rPr>
        <w:t xml:space="preserve"> </w:t>
      </w:r>
    </w:p>
    <w:p w14:paraId="1DC31667" w14:textId="77777777" w:rsidR="001D3BF7" w:rsidRPr="006D4A17" w:rsidRDefault="006D4A17">
      <w:pPr>
        <w:rPr>
          <w:lang w:val="en-GB"/>
        </w:rPr>
      </w:pPr>
      <w:r>
        <w:rPr>
          <w:lang w:val="en-GB"/>
        </w:rPr>
        <w:t xml:space="preserve">Consent plays a critical role in the safety and </w:t>
      </w:r>
      <w:r w:rsidR="002E030A">
        <w:rPr>
          <w:lang w:val="en-GB"/>
        </w:rPr>
        <w:t>well-being</w:t>
      </w:r>
      <w:r>
        <w:rPr>
          <w:lang w:val="en-GB"/>
        </w:rPr>
        <w:t xml:space="preserve"> of the person in the society. In the </w:t>
      </w:r>
      <w:r w:rsidR="006D58EA">
        <w:rPr>
          <w:lang w:val="en-GB"/>
        </w:rPr>
        <w:t>following</w:t>
      </w:r>
      <w:r>
        <w:rPr>
          <w:lang w:val="en-GB"/>
        </w:rPr>
        <w:t xml:space="preserve"> essay, </w:t>
      </w:r>
      <w:r w:rsidR="00E75301">
        <w:rPr>
          <w:lang w:val="en-GB"/>
        </w:rPr>
        <w:t>a critical discussion on the concepts of consent within the UK legal framework has</w:t>
      </w:r>
      <w:r>
        <w:rPr>
          <w:lang w:val="en-GB"/>
        </w:rPr>
        <w:t xml:space="preserve"> been presented. This </w:t>
      </w:r>
      <w:r w:rsidR="006D58EA">
        <w:rPr>
          <w:lang w:val="en-GB"/>
        </w:rPr>
        <w:t>has</w:t>
      </w:r>
      <w:r>
        <w:rPr>
          <w:lang w:val="en-GB"/>
        </w:rPr>
        <w:t xml:space="preserve"> been followed by ethical and </w:t>
      </w:r>
      <w:r w:rsidR="006D58EA">
        <w:rPr>
          <w:lang w:val="en-GB"/>
        </w:rPr>
        <w:t>philosophical</w:t>
      </w:r>
      <w:r>
        <w:rPr>
          <w:lang w:val="en-GB"/>
        </w:rPr>
        <w:t xml:space="preserve"> </w:t>
      </w:r>
      <w:r w:rsidR="006D58EA">
        <w:rPr>
          <w:lang w:val="en-GB"/>
        </w:rPr>
        <w:t>aspects</w:t>
      </w:r>
      <w:r>
        <w:rPr>
          <w:lang w:val="en-GB"/>
        </w:rPr>
        <w:t xml:space="preserve"> </w:t>
      </w:r>
      <w:r w:rsidR="006D58EA">
        <w:rPr>
          <w:lang w:val="en-GB"/>
        </w:rPr>
        <w:t xml:space="preserve">of consent. In the final section, </w:t>
      </w:r>
      <w:r w:rsidR="00E75301">
        <w:rPr>
          <w:lang w:val="en-GB"/>
        </w:rPr>
        <w:t>a discussion on battery cases and consent has</w:t>
      </w:r>
      <w:r w:rsidR="006D58EA">
        <w:rPr>
          <w:lang w:val="en-GB"/>
        </w:rPr>
        <w:t xml:space="preserve"> been discussed. </w:t>
      </w:r>
    </w:p>
    <w:p w14:paraId="603F2730" w14:textId="77777777" w:rsidR="005E40BB" w:rsidRPr="006D4A17" w:rsidRDefault="005E40BB" w:rsidP="002E030A">
      <w:pPr>
        <w:pStyle w:val="Heading1"/>
        <w:rPr>
          <w:lang w:val="en-GB"/>
        </w:rPr>
      </w:pPr>
      <w:bookmarkStart w:id="1" w:name="_Toc149212143"/>
      <w:r w:rsidRPr="006D4A17">
        <w:rPr>
          <w:lang w:val="en-GB"/>
        </w:rPr>
        <w:t>Main Body</w:t>
      </w:r>
      <w:bookmarkEnd w:id="1"/>
    </w:p>
    <w:p w14:paraId="71CF37FF" w14:textId="77777777" w:rsidR="005E40BB" w:rsidRPr="006D4A17" w:rsidRDefault="005E40BB" w:rsidP="002E030A">
      <w:pPr>
        <w:pStyle w:val="Heading2"/>
        <w:rPr>
          <w:lang w:val="en-GB"/>
        </w:rPr>
      </w:pPr>
      <w:bookmarkStart w:id="2" w:name="_Toc149212144"/>
      <w:r w:rsidRPr="006D4A17">
        <w:rPr>
          <w:lang w:val="en-GB"/>
        </w:rPr>
        <w:t>Concept of Consent in UK</w:t>
      </w:r>
      <w:bookmarkEnd w:id="2"/>
    </w:p>
    <w:p w14:paraId="35A4307E" w14:textId="77777777" w:rsidR="005E40BB" w:rsidRPr="006D4A17" w:rsidRDefault="005E40BB">
      <w:pPr>
        <w:rPr>
          <w:lang w:val="en-GB"/>
        </w:rPr>
      </w:pPr>
      <w:r w:rsidRPr="006D4A17">
        <w:rPr>
          <w:lang w:val="en-GB"/>
        </w:rPr>
        <w:t xml:space="preserve">The legal </w:t>
      </w:r>
      <w:r w:rsidR="006D4A17" w:rsidRPr="006D4A17">
        <w:rPr>
          <w:lang w:val="en-GB"/>
        </w:rPr>
        <w:t>definition of consent comprises</w:t>
      </w:r>
      <w:r w:rsidRPr="006D4A17">
        <w:rPr>
          <w:lang w:val="en-GB"/>
        </w:rPr>
        <w:t xml:space="preserve"> of attribute when </w:t>
      </w:r>
      <w:r w:rsidR="004E016A" w:rsidRPr="006D4A17">
        <w:rPr>
          <w:lang w:val="en-GB"/>
        </w:rPr>
        <w:t>a person agrees</w:t>
      </w:r>
      <w:r w:rsidRPr="006D4A17">
        <w:rPr>
          <w:lang w:val="en-GB"/>
        </w:rPr>
        <w:t xml:space="preserve"> by choice and when a person </w:t>
      </w:r>
      <w:r w:rsidR="006D4A17">
        <w:rPr>
          <w:lang w:val="en-GB"/>
        </w:rPr>
        <w:t xml:space="preserve">has </w:t>
      </w:r>
      <w:r w:rsidRPr="006D4A17">
        <w:rPr>
          <w:lang w:val="en-GB"/>
        </w:rPr>
        <w:t>the freedom and capacity to make the choice</w:t>
      </w:r>
      <w:r w:rsidR="00E75301">
        <w:rPr>
          <w:lang w:val="en-GB"/>
        </w:rPr>
        <w:t xml:space="preserve"> (</w:t>
      </w:r>
      <w:r w:rsidR="00E75301">
        <w:rPr>
          <w:shd w:val="clear" w:color="auto" w:fill="FFFFFF"/>
        </w:rPr>
        <w:t xml:space="preserve">Ahmad </w:t>
      </w:r>
      <w:r w:rsidR="00E75301">
        <w:rPr>
          <w:i/>
          <w:shd w:val="clear" w:color="auto" w:fill="FFFFFF"/>
        </w:rPr>
        <w:t>et al.</w:t>
      </w:r>
      <w:r w:rsidR="00E75301">
        <w:rPr>
          <w:shd w:val="clear" w:color="auto" w:fill="FFFFFF"/>
        </w:rPr>
        <w:t xml:space="preserve"> 2019</w:t>
      </w:r>
      <w:r w:rsidR="00E75301">
        <w:rPr>
          <w:lang w:val="en-GB"/>
        </w:rPr>
        <w:t>)</w:t>
      </w:r>
      <w:r w:rsidRPr="006D4A17">
        <w:rPr>
          <w:lang w:val="en-GB"/>
        </w:rPr>
        <w:t xml:space="preserve">. </w:t>
      </w:r>
      <w:r w:rsidR="001367D4" w:rsidRPr="006D4A17">
        <w:rPr>
          <w:lang w:val="en-GB"/>
        </w:rPr>
        <w:t xml:space="preserve">For </w:t>
      </w:r>
      <w:r w:rsidR="00BE70A2" w:rsidRPr="006D4A17">
        <w:rPr>
          <w:lang w:val="en-GB"/>
        </w:rPr>
        <w:t>instance</w:t>
      </w:r>
      <w:r w:rsidR="008853D8">
        <w:rPr>
          <w:lang w:val="en-GB"/>
        </w:rPr>
        <w:t>,</w:t>
      </w:r>
      <w:r w:rsidR="001367D4" w:rsidRPr="006D4A17">
        <w:rPr>
          <w:lang w:val="en-GB"/>
        </w:rPr>
        <w:t xml:space="preserve"> if the </w:t>
      </w:r>
      <w:r w:rsidR="008853D8" w:rsidRPr="006D4A17">
        <w:rPr>
          <w:lang w:val="en-GB"/>
        </w:rPr>
        <w:t>person agrees</w:t>
      </w:r>
      <w:r w:rsidR="001367D4" w:rsidRPr="006D4A17">
        <w:rPr>
          <w:lang w:val="en-GB"/>
        </w:rPr>
        <w:t xml:space="preserve"> and they froze or they are in</w:t>
      </w:r>
      <w:r w:rsidR="00BE70A2" w:rsidRPr="006D4A17">
        <w:rPr>
          <w:lang w:val="en-GB"/>
        </w:rPr>
        <w:t xml:space="preserve"> </w:t>
      </w:r>
      <w:r w:rsidR="001367D4" w:rsidRPr="006D4A17">
        <w:rPr>
          <w:lang w:val="en-GB"/>
        </w:rPr>
        <w:t>fear f</w:t>
      </w:r>
      <w:r w:rsidR="00BE70A2" w:rsidRPr="006D4A17">
        <w:rPr>
          <w:lang w:val="en-GB"/>
        </w:rPr>
        <w:t>o</w:t>
      </w:r>
      <w:r w:rsidR="001367D4" w:rsidRPr="006D4A17">
        <w:rPr>
          <w:lang w:val="en-GB"/>
        </w:rPr>
        <w:t xml:space="preserve">r their safety, it cannot be </w:t>
      </w:r>
      <w:r w:rsidR="00BE70A2" w:rsidRPr="006D4A17">
        <w:rPr>
          <w:lang w:val="en-GB"/>
        </w:rPr>
        <w:t>considered</w:t>
      </w:r>
      <w:r w:rsidR="001367D4" w:rsidRPr="006D4A17">
        <w:rPr>
          <w:lang w:val="en-GB"/>
        </w:rPr>
        <w:t xml:space="preserve"> as </w:t>
      </w:r>
      <w:r w:rsidR="00BE70A2" w:rsidRPr="006D4A17">
        <w:rPr>
          <w:lang w:val="en-GB"/>
        </w:rPr>
        <w:t>consent</w:t>
      </w:r>
      <w:r w:rsidR="001367D4" w:rsidRPr="006D4A17">
        <w:rPr>
          <w:lang w:val="en-GB"/>
        </w:rPr>
        <w:t xml:space="preserve">. Furthermore, consent cannot be considered valid when the person is asleep, under influence of drugs, coerced or scared. </w:t>
      </w:r>
      <w:r w:rsidR="00110609" w:rsidRPr="006D4A17">
        <w:rPr>
          <w:lang w:val="en-GB"/>
        </w:rPr>
        <w:t xml:space="preserve">In the </w:t>
      </w:r>
      <w:r w:rsidR="00BE70A2" w:rsidRPr="006D4A17">
        <w:rPr>
          <w:lang w:val="en-GB"/>
        </w:rPr>
        <w:t>realms</w:t>
      </w:r>
      <w:r w:rsidR="00110609" w:rsidRPr="006D4A17">
        <w:rPr>
          <w:lang w:val="en-GB"/>
        </w:rPr>
        <w:t xml:space="preserve"> of law, </w:t>
      </w:r>
      <w:r w:rsidR="00BE70A2" w:rsidRPr="006D4A17">
        <w:rPr>
          <w:lang w:val="en-GB"/>
        </w:rPr>
        <w:t>consent</w:t>
      </w:r>
      <w:r w:rsidR="00110609" w:rsidRPr="006D4A17">
        <w:rPr>
          <w:lang w:val="en-GB"/>
        </w:rPr>
        <w:t xml:space="preserve"> plays an </w:t>
      </w:r>
      <w:r w:rsidR="00BE70A2" w:rsidRPr="006D4A17">
        <w:rPr>
          <w:lang w:val="en-GB"/>
        </w:rPr>
        <w:t>important</w:t>
      </w:r>
      <w:r w:rsidR="00110609" w:rsidRPr="006D4A17">
        <w:rPr>
          <w:lang w:val="en-GB"/>
        </w:rPr>
        <w:t xml:space="preserve"> </w:t>
      </w:r>
      <w:r w:rsidR="00BE70A2" w:rsidRPr="006D4A17">
        <w:rPr>
          <w:lang w:val="en-GB"/>
        </w:rPr>
        <w:t>role</w:t>
      </w:r>
      <w:r w:rsidR="00110609" w:rsidRPr="006D4A17">
        <w:rPr>
          <w:lang w:val="en-GB"/>
        </w:rPr>
        <w:t xml:space="preserve"> within several </w:t>
      </w:r>
      <w:r w:rsidR="00BE70A2" w:rsidRPr="006D4A17">
        <w:rPr>
          <w:lang w:val="en-GB"/>
        </w:rPr>
        <w:t>situations</w:t>
      </w:r>
      <w:r w:rsidR="00110609" w:rsidRPr="006D4A17">
        <w:rPr>
          <w:lang w:val="en-GB"/>
        </w:rPr>
        <w:t xml:space="preserve"> and agreements as it </w:t>
      </w:r>
      <w:r w:rsidR="00BE70A2" w:rsidRPr="006D4A17">
        <w:rPr>
          <w:lang w:val="en-GB"/>
        </w:rPr>
        <w:t>emphasizes</w:t>
      </w:r>
      <w:r w:rsidR="00110609" w:rsidRPr="006D4A17">
        <w:rPr>
          <w:lang w:val="en-GB"/>
        </w:rPr>
        <w:t xml:space="preserve"> on the </w:t>
      </w:r>
      <w:r w:rsidR="000075C9" w:rsidRPr="006D4A17">
        <w:rPr>
          <w:lang w:val="en-GB"/>
        </w:rPr>
        <w:t xml:space="preserve">legality of specific </w:t>
      </w:r>
      <w:r w:rsidR="00BE70A2" w:rsidRPr="006D4A17">
        <w:rPr>
          <w:lang w:val="en-GB"/>
        </w:rPr>
        <w:t>actions</w:t>
      </w:r>
      <w:r w:rsidR="000075C9" w:rsidRPr="006D4A17">
        <w:rPr>
          <w:lang w:val="en-GB"/>
        </w:rPr>
        <w:t xml:space="preserve"> </w:t>
      </w:r>
      <w:r w:rsidR="00BE70A2" w:rsidRPr="006D4A17">
        <w:rPr>
          <w:lang w:val="en-GB"/>
        </w:rPr>
        <w:t>and</w:t>
      </w:r>
      <w:r w:rsidR="000075C9" w:rsidRPr="006D4A17">
        <w:rPr>
          <w:lang w:val="en-GB"/>
        </w:rPr>
        <w:t xml:space="preserve"> </w:t>
      </w:r>
      <w:r w:rsidR="00BE70A2" w:rsidRPr="006D4A17">
        <w:rPr>
          <w:lang w:val="en-GB"/>
        </w:rPr>
        <w:t>transactions</w:t>
      </w:r>
      <w:r w:rsidR="000075C9" w:rsidRPr="006D4A17">
        <w:rPr>
          <w:lang w:val="en-GB"/>
        </w:rPr>
        <w:t xml:space="preserve">. </w:t>
      </w:r>
      <w:r w:rsidR="0027429A" w:rsidRPr="006D4A17">
        <w:rPr>
          <w:lang w:val="en-GB"/>
        </w:rPr>
        <w:t xml:space="preserve">As per the </w:t>
      </w:r>
      <w:r w:rsidR="00E75301" w:rsidRPr="006D4A17">
        <w:rPr>
          <w:lang w:val="en-GB"/>
        </w:rPr>
        <w:t>views</w:t>
      </w:r>
      <w:r w:rsidR="0027429A" w:rsidRPr="006D4A17">
        <w:rPr>
          <w:lang w:val="en-GB"/>
        </w:rPr>
        <w:t xml:space="preserve"> of </w:t>
      </w:r>
      <w:r w:rsidR="004E016A">
        <w:t>Goldberg</w:t>
      </w:r>
      <w:r w:rsidR="004E016A" w:rsidRPr="001642C9">
        <w:t xml:space="preserve"> </w:t>
      </w:r>
      <w:r w:rsidR="004E016A">
        <w:t>(</w:t>
      </w:r>
      <w:r w:rsidR="004E016A" w:rsidRPr="001642C9">
        <w:t>2020</w:t>
      </w:r>
      <w:r w:rsidR="004E016A">
        <w:t>),</w:t>
      </w:r>
      <w:r w:rsidR="0027429A" w:rsidRPr="006D4A17">
        <w:rPr>
          <w:lang w:val="en-GB"/>
        </w:rPr>
        <w:t xml:space="preserve"> consent </w:t>
      </w:r>
      <w:r w:rsidR="00BE70A2" w:rsidRPr="006D4A17">
        <w:rPr>
          <w:lang w:val="en-GB"/>
        </w:rPr>
        <w:t>entails</w:t>
      </w:r>
      <w:r w:rsidR="0027429A" w:rsidRPr="006D4A17">
        <w:rPr>
          <w:lang w:val="en-GB"/>
        </w:rPr>
        <w:t xml:space="preserve"> voluntary expression of </w:t>
      </w:r>
      <w:r w:rsidR="004C4006" w:rsidRPr="006D4A17">
        <w:rPr>
          <w:lang w:val="en-GB"/>
        </w:rPr>
        <w:t xml:space="preserve">willingness by the person </w:t>
      </w:r>
      <w:r w:rsidR="007B2904" w:rsidRPr="006D4A17">
        <w:rPr>
          <w:lang w:val="en-GB"/>
        </w:rPr>
        <w:t xml:space="preserve">with the </w:t>
      </w:r>
      <w:r w:rsidR="00BE70A2" w:rsidRPr="006D4A17">
        <w:rPr>
          <w:lang w:val="en-GB"/>
        </w:rPr>
        <w:t>capacity</w:t>
      </w:r>
      <w:r w:rsidR="007B2904" w:rsidRPr="006D4A17">
        <w:rPr>
          <w:lang w:val="en-GB"/>
        </w:rPr>
        <w:t xml:space="preserve"> </w:t>
      </w:r>
      <w:r w:rsidR="00E75301" w:rsidRPr="006D4A17">
        <w:rPr>
          <w:lang w:val="en-GB"/>
        </w:rPr>
        <w:t>of</w:t>
      </w:r>
      <w:r w:rsidR="007B2904" w:rsidRPr="006D4A17">
        <w:rPr>
          <w:lang w:val="en-GB"/>
        </w:rPr>
        <w:t xml:space="preserve"> understanding the situation they are agreeing to. </w:t>
      </w:r>
      <w:r w:rsidR="00BE70A2" w:rsidRPr="006D4A17">
        <w:rPr>
          <w:lang w:val="en-GB"/>
        </w:rPr>
        <w:t>Consent</w:t>
      </w:r>
      <w:r w:rsidR="0001593E" w:rsidRPr="006D4A17">
        <w:rPr>
          <w:lang w:val="en-GB"/>
        </w:rPr>
        <w:t xml:space="preserve"> has significant </w:t>
      </w:r>
      <w:r w:rsidR="00BE70A2" w:rsidRPr="006D4A17">
        <w:rPr>
          <w:lang w:val="en-GB"/>
        </w:rPr>
        <w:t>role</w:t>
      </w:r>
      <w:r w:rsidR="0001593E" w:rsidRPr="006D4A17">
        <w:rPr>
          <w:lang w:val="en-GB"/>
        </w:rPr>
        <w:t xml:space="preserve"> within various domain of </w:t>
      </w:r>
      <w:r w:rsidR="00BE70A2" w:rsidRPr="006D4A17">
        <w:rPr>
          <w:lang w:val="en-GB"/>
        </w:rPr>
        <w:t xml:space="preserve">laws </w:t>
      </w:r>
      <w:r w:rsidR="0001593E" w:rsidRPr="006D4A17">
        <w:rPr>
          <w:lang w:val="en-GB"/>
        </w:rPr>
        <w:t xml:space="preserve">such as </w:t>
      </w:r>
      <w:r w:rsidR="0001593E" w:rsidRPr="006D4A17">
        <w:rPr>
          <w:b/>
          <w:i/>
          <w:lang w:val="en-GB"/>
        </w:rPr>
        <w:t xml:space="preserve">criminal law, tort law and contract law. </w:t>
      </w:r>
      <w:r w:rsidR="0001593E" w:rsidRPr="006D4A17">
        <w:rPr>
          <w:lang w:val="en-GB"/>
        </w:rPr>
        <w:t xml:space="preserve"> The main attributes that </w:t>
      </w:r>
      <w:proofErr w:type="gramStart"/>
      <w:r w:rsidR="00BE70A2" w:rsidRPr="006D4A17">
        <w:rPr>
          <w:lang w:val="en-GB"/>
        </w:rPr>
        <w:t>has</w:t>
      </w:r>
      <w:proofErr w:type="gramEnd"/>
      <w:r w:rsidR="0001593E" w:rsidRPr="006D4A17">
        <w:rPr>
          <w:lang w:val="en-GB"/>
        </w:rPr>
        <w:t xml:space="preserve"> to be </w:t>
      </w:r>
      <w:r w:rsidR="00BE70A2" w:rsidRPr="006D4A17">
        <w:rPr>
          <w:lang w:val="en-GB"/>
        </w:rPr>
        <w:t>maintained</w:t>
      </w:r>
      <w:r w:rsidR="00577E94" w:rsidRPr="006D4A17">
        <w:rPr>
          <w:lang w:val="en-GB"/>
        </w:rPr>
        <w:t xml:space="preserve"> in </w:t>
      </w:r>
      <w:r w:rsidR="00BE70A2" w:rsidRPr="006D4A17">
        <w:rPr>
          <w:lang w:val="en-GB"/>
        </w:rPr>
        <w:t>law</w:t>
      </w:r>
      <w:r w:rsidR="00577E94" w:rsidRPr="006D4A17">
        <w:rPr>
          <w:lang w:val="en-GB"/>
        </w:rPr>
        <w:t xml:space="preserve"> for making the con</w:t>
      </w:r>
      <w:r w:rsidR="00BE70A2" w:rsidRPr="006D4A17">
        <w:rPr>
          <w:lang w:val="en-GB"/>
        </w:rPr>
        <w:t>s</w:t>
      </w:r>
      <w:r w:rsidR="00577E94" w:rsidRPr="006D4A17">
        <w:rPr>
          <w:lang w:val="en-GB"/>
        </w:rPr>
        <w:t>ent valid are as following:</w:t>
      </w:r>
    </w:p>
    <w:p w14:paraId="76E5192D" w14:textId="77777777" w:rsidR="00D72F0F" w:rsidRPr="006D4A17" w:rsidRDefault="00BE70A2" w:rsidP="00D72F0F">
      <w:pPr>
        <w:pStyle w:val="ListParagraph"/>
        <w:numPr>
          <w:ilvl w:val="0"/>
          <w:numId w:val="1"/>
        </w:numPr>
        <w:rPr>
          <w:lang w:val="en-GB"/>
        </w:rPr>
      </w:pPr>
      <w:r w:rsidRPr="006D4A17">
        <w:rPr>
          <w:b/>
          <w:i/>
          <w:u w:val="single"/>
          <w:lang w:val="en-GB"/>
        </w:rPr>
        <w:t>Freely</w:t>
      </w:r>
      <w:r w:rsidR="009C64F2" w:rsidRPr="006D4A17">
        <w:rPr>
          <w:b/>
          <w:i/>
          <w:u w:val="single"/>
          <w:lang w:val="en-GB"/>
        </w:rPr>
        <w:t xml:space="preserve"> given:</w:t>
      </w:r>
      <w:r w:rsidR="009C64F2" w:rsidRPr="006D4A17">
        <w:rPr>
          <w:lang w:val="en-GB"/>
        </w:rPr>
        <w:t xml:space="preserve"> The consent </w:t>
      </w:r>
      <w:proofErr w:type="gramStart"/>
      <w:r w:rsidRPr="006D4A17">
        <w:rPr>
          <w:lang w:val="en-GB"/>
        </w:rPr>
        <w:t>have</w:t>
      </w:r>
      <w:proofErr w:type="gramEnd"/>
      <w:r w:rsidRPr="006D4A17">
        <w:rPr>
          <w:lang w:val="en-GB"/>
        </w:rPr>
        <w:t xml:space="preserve"> to be</w:t>
      </w:r>
      <w:r w:rsidR="009C64F2" w:rsidRPr="006D4A17">
        <w:rPr>
          <w:lang w:val="en-GB"/>
        </w:rPr>
        <w:t xml:space="preserve"> given freely </w:t>
      </w:r>
      <w:r w:rsidR="00540A4A" w:rsidRPr="006D4A17">
        <w:rPr>
          <w:lang w:val="en-GB"/>
        </w:rPr>
        <w:t>without</w:t>
      </w:r>
      <w:r w:rsidR="009C64F2" w:rsidRPr="006D4A17">
        <w:rPr>
          <w:lang w:val="en-GB"/>
        </w:rPr>
        <w:t xml:space="preserve"> any form </w:t>
      </w:r>
      <w:r w:rsidRPr="006D4A17">
        <w:rPr>
          <w:lang w:val="en-GB"/>
        </w:rPr>
        <w:t>of</w:t>
      </w:r>
      <w:r w:rsidR="009C64F2" w:rsidRPr="006D4A17">
        <w:rPr>
          <w:lang w:val="en-GB"/>
        </w:rPr>
        <w:t xml:space="preserve"> coercion or force </w:t>
      </w:r>
      <w:r w:rsidRPr="006D4A17">
        <w:rPr>
          <w:lang w:val="en-GB"/>
        </w:rPr>
        <w:t>being</w:t>
      </w:r>
      <w:r w:rsidR="00D72F0F" w:rsidRPr="006D4A17">
        <w:rPr>
          <w:lang w:val="en-GB"/>
        </w:rPr>
        <w:t xml:space="preserve"> </w:t>
      </w:r>
      <w:r w:rsidRPr="006D4A17">
        <w:rPr>
          <w:lang w:val="en-GB"/>
        </w:rPr>
        <w:t>applied</w:t>
      </w:r>
      <w:r w:rsidR="00D72F0F" w:rsidRPr="006D4A17">
        <w:rPr>
          <w:lang w:val="en-GB"/>
        </w:rPr>
        <w:t xml:space="preserve"> on the </w:t>
      </w:r>
      <w:r w:rsidRPr="006D4A17">
        <w:rPr>
          <w:lang w:val="en-GB"/>
        </w:rPr>
        <w:t>person</w:t>
      </w:r>
      <w:r w:rsidR="00D72F0F" w:rsidRPr="006D4A17">
        <w:rPr>
          <w:lang w:val="en-GB"/>
        </w:rPr>
        <w:t xml:space="preserve">. </w:t>
      </w:r>
    </w:p>
    <w:p w14:paraId="4E03D785" w14:textId="77777777" w:rsidR="009C64F2" w:rsidRPr="006D4A17" w:rsidRDefault="00BE70A2" w:rsidP="009C64F2">
      <w:pPr>
        <w:pStyle w:val="ListParagraph"/>
        <w:numPr>
          <w:ilvl w:val="0"/>
          <w:numId w:val="1"/>
        </w:numPr>
        <w:rPr>
          <w:lang w:val="en-GB"/>
        </w:rPr>
      </w:pPr>
      <w:r w:rsidRPr="006D4A17">
        <w:rPr>
          <w:b/>
          <w:i/>
          <w:u w:val="single"/>
          <w:lang w:val="en-GB"/>
        </w:rPr>
        <w:t>Informed</w:t>
      </w:r>
      <w:r w:rsidR="009C64F2" w:rsidRPr="006D4A17">
        <w:rPr>
          <w:b/>
          <w:i/>
          <w:u w:val="single"/>
          <w:lang w:val="en-GB"/>
        </w:rPr>
        <w:t>:</w:t>
      </w:r>
      <w:r w:rsidR="00D72F0F" w:rsidRPr="006D4A17">
        <w:rPr>
          <w:lang w:val="en-GB"/>
        </w:rPr>
        <w:t xml:space="preserve"> The person giving </w:t>
      </w:r>
      <w:r w:rsidR="0031729C" w:rsidRPr="006D4A17">
        <w:rPr>
          <w:lang w:val="en-GB"/>
        </w:rPr>
        <w:t>consent</w:t>
      </w:r>
      <w:r w:rsidR="00D72F0F" w:rsidRPr="006D4A17">
        <w:rPr>
          <w:lang w:val="en-GB"/>
        </w:rPr>
        <w:t xml:space="preserve"> have to </w:t>
      </w:r>
      <w:r w:rsidR="0031729C" w:rsidRPr="006D4A17">
        <w:rPr>
          <w:lang w:val="en-GB"/>
        </w:rPr>
        <w:t>be</w:t>
      </w:r>
      <w:r w:rsidR="00D72F0F" w:rsidRPr="006D4A17">
        <w:rPr>
          <w:lang w:val="en-GB"/>
        </w:rPr>
        <w:t xml:space="preserve"> fully </w:t>
      </w:r>
      <w:r w:rsidRPr="006D4A17">
        <w:rPr>
          <w:lang w:val="en-GB"/>
        </w:rPr>
        <w:t>aware</w:t>
      </w:r>
      <w:r w:rsidR="00D72F0F" w:rsidRPr="006D4A17">
        <w:rPr>
          <w:lang w:val="en-GB"/>
        </w:rPr>
        <w:t xml:space="preserve"> of the results </w:t>
      </w:r>
      <w:r w:rsidRPr="006D4A17">
        <w:rPr>
          <w:lang w:val="en-GB"/>
        </w:rPr>
        <w:t>that</w:t>
      </w:r>
      <w:r w:rsidR="00D72F0F" w:rsidRPr="006D4A17">
        <w:rPr>
          <w:lang w:val="en-GB"/>
        </w:rPr>
        <w:t xml:space="preserve"> </w:t>
      </w:r>
      <w:r w:rsidRPr="006D4A17">
        <w:rPr>
          <w:lang w:val="en-GB"/>
        </w:rPr>
        <w:t>a</w:t>
      </w:r>
      <w:r w:rsidR="00D72F0F" w:rsidRPr="006D4A17">
        <w:rPr>
          <w:lang w:val="en-GB"/>
        </w:rPr>
        <w:t xml:space="preserve">re </w:t>
      </w:r>
      <w:r w:rsidRPr="006D4A17">
        <w:rPr>
          <w:lang w:val="en-GB"/>
        </w:rPr>
        <w:t>associated</w:t>
      </w:r>
      <w:r w:rsidR="00D72F0F" w:rsidRPr="006D4A17">
        <w:rPr>
          <w:lang w:val="en-GB"/>
        </w:rPr>
        <w:t xml:space="preserve"> with the </w:t>
      </w:r>
      <w:r w:rsidRPr="006D4A17">
        <w:rPr>
          <w:lang w:val="en-GB"/>
        </w:rPr>
        <w:t>consent</w:t>
      </w:r>
      <w:r w:rsidR="00D72F0F" w:rsidRPr="006D4A17">
        <w:rPr>
          <w:lang w:val="en-GB"/>
        </w:rPr>
        <w:t xml:space="preserve">. In </w:t>
      </w:r>
      <w:r w:rsidRPr="006D4A17">
        <w:rPr>
          <w:lang w:val="en-GB"/>
        </w:rPr>
        <w:t>addition,</w:t>
      </w:r>
      <w:r w:rsidR="00D72F0F" w:rsidRPr="006D4A17">
        <w:rPr>
          <w:lang w:val="en-GB"/>
        </w:rPr>
        <w:t xml:space="preserve"> th</w:t>
      </w:r>
      <w:r w:rsidRPr="006D4A17">
        <w:rPr>
          <w:lang w:val="en-GB"/>
        </w:rPr>
        <w:t>e</w:t>
      </w:r>
      <w:r w:rsidR="00D72F0F" w:rsidRPr="006D4A17">
        <w:rPr>
          <w:lang w:val="en-GB"/>
        </w:rPr>
        <w:t xml:space="preserve">y have to </w:t>
      </w:r>
      <w:r w:rsidRPr="006D4A17">
        <w:rPr>
          <w:lang w:val="en-GB"/>
        </w:rPr>
        <w:t>be</w:t>
      </w:r>
      <w:r w:rsidR="00D72F0F" w:rsidRPr="006D4A17">
        <w:rPr>
          <w:lang w:val="en-GB"/>
        </w:rPr>
        <w:t xml:space="preserve"> info</w:t>
      </w:r>
      <w:r w:rsidR="0031729C" w:rsidRPr="006D4A17">
        <w:rPr>
          <w:lang w:val="en-GB"/>
        </w:rPr>
        <w:t>rmed</w:t>
      </w:r>
      <w:r w:rsidR="00D72F0F" w:rsidRPr="006D4A17">
        <w:rPr>
          <w:lang w:val="en-GB"/>
        </w:rPr>
        <w:t xml:space="preserve"> about the risks and benefits</w:t>
      </w:r>
      <w:r w:rsidR="00E75301">
        <w:rPr>
          <w:lang w:val="en-GB"/>
        </w:rPr>
        <w:t xml:space="preserve"> (</w:t>
      </w:r>
      <w:r w:rsidR="00E75301">
        <w:t xml:space="preserve">UKCEN, </w:t>
      </w:r>
      <w:r w:rsidR="00E75301" w:rsidRPr="001642C9">
        <w:t>2019</w:t>
      </w:r>
      <w:r w:rsidR="00E75301">
        <w:rPr>
          <w:lang w:val="en-GB"/>
        </w:rPr>
        <w:t>)</w:t>
      </w:r>
      <w:r w:rsidR="00D72F0F" w:rsidRPr="006D4A17">
        <w:rPr>
          <w:lang w:val="en-GB"/>
        </w:rPr>
        <w:t xml:space="preserve">. </w:t>
      </w:r>
    </w:p>
    <w:p w14:paraId="046FF30B" w14:textId="77777777" w:rsidR="009C64F2" w:rsidRPr="006D4A17" w:rsidRDefault="00BE70A2" w:rsidP="009C64F2">
      <w:pPr>
        <w:pStyle w:val="ListParagraph"/>
        <w:numPr>
          <w:ilvl w:val="0"/>
          <w:numId w:val="1"/>
        </w:numPr>
        <w:rPr>
          <w:lang w:val="en-GB"/>
        </w:rPr>
      </w:pPr>
      <w:r w:rsidRPr="006D4A17">
        <w:rPr>
          <w:b/>
          <w:i/>
          <w:u w:val="single"/>
          <w:lang w:val="en-GB"/>
        </w:rPr>
        <w:t>Specific</w:t>
      </w:r>
      <w:r w:rsidR="009C64F2" w:rsidRPr="006D4A17">
        <w:rPr>
          <w:b/>
          <w:i/>
          <w:u w:val="single"/>
          <w:lang w:val="en-GB"/>
        </w:rPr>
        <w:t>:</w:t>
      </w:r>
      <w:r w:rsidR="00D72F0F" w:rsidRPr="006D4A17">
        <w:rPr>
          <w:b/>
          <w:i/>
          <w:u w:val="single"/>
          <w:lang w:val="en-GB"/>
        </w:rPr>
        <w:t xml:space="preserve"> </w:t>
      </w:r>
      <w:r w:rsidRPr="006D4A17">
        <w:rPr>
          <w:lang w:val="en-GB"/>
        </w:rPr>
        <w:t>Consent</w:t>
      </w:r>
      <w:r w:rsidR="00D72F0F" w:rsidRPr="006D4A17">
        <w:rPr>
          <w:lang w:val="en-GB"/>
        </w:rPr>
        <w:t xml:space="preserve"> should specifically address the action, transaction or s</w:t>
      </w:r>
      <w:r w:rsidRPr="006D4A17">
        <w:rPr>
          <w:lang w:val="en-GB"/>
        </w:rPr>
        <w:t>ituation</w:t>
      </w:r>
      <w:r w:rsidR="00D72F0F" w:rsidRPr="006D4A17">
        <w:rPr>
          <w:lang w:val="en-GB"/>
        </w:rPr>
        <w:t xml:space="preserve"> for which it is given. </w:t>
      </w:r>
    </w:p>
    <w:p w14:paraId="55CBABC9" w14:textId="77777777" w:rsidR="009C64F2" w:rsidRPr="006D4A17" w:rsidRDefault="009C64F2" w:rsidP="009C64F2">
      <w:pPr>
        <w:pStyle w:val="ListParagraph"/>
        <w:numPr>
          <w:ilvl w:val="0"/>
          <w:numId w:val="1"/>
        </w:numPr>
        <w:rPr>
          <w:lang w:val="en-GB"/>
        </w:rPr>
      </w:pPr>
      <w:r w:rsidRPr="006D4A17">
        <w:rPr>
          <w:b/>
          <w:i/>
          <w:u w:val="single"/>
          <w:lang w:val="en-GB"/>
        </w:rPr>
        <w:t xml:space="preserve">Revocable: </w:t>
      </w:r>
      <w:r w:rsidR="00540A4A" w:rsidRPr="006D4A17">
        <w:rPr>
          <w:lang w:val="en-GB"/>
        </w:rPr>
        <w:t>Consent</w:t>
      </w:r>
      <w:r w:rsidR="00D72F0F" w:rsidRPr="006D4A17">
        <w:rPr>
          <w:lang w:val="en-GB"/>
        </w:rPr>
        <w:t xml:space="preserve"> </w:t>
      </w:r>
      <w:r w:rsidR="00540A4A" w:rsidRPr="006D4A17">
        <w:rPr>
          <w:lang w:val="en-GB"/>
        </w:rPr>
        <w:t>should</w:t>
      </w:r>
      <w:r w:rsidR="00D72F0F" w:rsidRPr="006D4A17">
        <w:rPr>
          <w:lang w:val="en-GB"/>
        </w:rPr>
        <w:t xml:space="preserve"> be withdrawn at any time </w:t>
      </w:r>
      <w:r w:rsidR="00687317" w:rsidRPr="006D4A17">
        <w:rPr>
          <w:lang w:val="en-GB"/>
        </w:rPr>
        <w:t xml:space="preserve">before or during the transaction. </w:t>
      </w:r>
    </w:p>
    <w:p w14:paraId="018A201B" w14:textId="77777777" w:rsidR="005E40BB" w:rsidRPr="006D4A17" w:rsidRDefault="005E40BB" w:rsidP="002E030A">
      <w:pPr>
        <w:pStyle w:val="Heading2"/>
        <w:rPr>
          <w:lang w:val="en-GB"/>
        </w:rPr>
      </w:pPr>
      <w:bookmarkStart w:id="3" w:name="_Toc149212145"/>
      <w:r w:rsidRPr="006D4A17">
        <w:rPr>
          <w:lang w:val="en-GB"/>
        </w:rPr>
        <w:t>Ethical factors related to consent</w:t>
      </w:r>
      <w:bookmarkEnd w:id="3"/>
    </w:p>
    <w:p w14:paraId="2AFE565F" w14:textId="77777777" w:rsidR="0031729C" w:rsidRPr="006D4A17" w:rsidRDefault="00252BBD">
      <w:pPr>
        <w:rPr>
          <w:lang w:val="en-GB"/>
        </w:rPr>
      </w:pPr>
      <w:r w:rsidRPr="006D4A17">
        <w:rPr>
          <w:lang w:val="en-GB"/>
        </w:rPr>
        <w:t xml:space="preserve">One of the main </w:t>
      </w:r>
      <w:r w:rsidR="00BE70A2" w:rsidRPr="006D4A17">
        <w:rPr>
          <w:lang w:val="en-GB"/>
        </w:rPr>
        <w:t>domains</w:t>
      </w:r>
      <w:r w:rsidRPr="006D4A17">
        <w:rPr>
          <w:lang w:val="en-GB"/>
        </w:rPr>
        <w:t xml:space="preserve"> </w:t>
      </w:r>
      <w:r w:rsidR="00540A4A" w:rsidRPr="006D4A17">
        <w:rPr>
          <w:lang w:val="en-GB"/>
        </w:rPr>
        <w:t>wherein</w:t>
      </w:r>
      <w:r w:rsidRPr="006D4A17">
        <w:rPr>
          <w:lang w:val="en-GB"/>
        </w:rPr>
        <w:t xml:space="preserve"> consent and </w:t>
      </w:r>
      <w:r w:rsidR="00540A4A" w:rsidRPr="006D4A17">
        <w:rPr>
          <w:lang w:val="en-GB"/>
        </w:rPr>
        <w:t>ethical</w:t>
      </w:r>
      <w:r w:rsidRPr="006D4A17">
        <w:rPr>
          <w:lang w:val="en-GB"/>
        </w:rPr>
        <w:t xml:space="preserve"> issues have </w:t>
      </w:r>
      <w:proofErr w:type="spellStart"/>
      <w:proofErr w:type="gramStart"/>
      <w:r w:rsidRPr="006D4A17">
        <w:rPr>
          <w:lang w:val="en-GB"/>
        </w:rPr>
        <w:t>lead</w:t>
      </w:r>
      <w:proofErr w:type="spellEnd"/>
      <w:proofErr w:type="gramEnd"/>
      <w:r w:rsidRPr="006D4A17">
        <w:rPr>
          <w:lang w:val="en-GB"/>
        </w:rPr>
        <w:t xml:space="preserve"> to complex scenario</w:t>
      </w:r>
      <w:r w:rsidR="00540A4A" w:rsidRPr="006D4A17">
        <w:rPr>
          <w:lang w:val="en-GB"/>
        </w:rPr>
        <w:t xml:space="preserve"> is</w:t>
      </w:r>
      <w:r w:rsidRPr="006D4A17">
        <w:rPr>
          <w:lang w:val="en-GB"/>
        </w:rPr>
        <w:t xml:space="preserve"> that </w:t>
      </w:r>
      <w:r w:rsidR="00540A4A" w:rsidRPr="006D4A17">
        <w:rPr>
          <w:lang w:val="en-GB"/>
        </w:rPr>
        <w:t>of</w:t>
      </w:r>
      <w:r w:rsidRPr="006D4A17">
        <w:rPr>
          <w:lang w:val="en-GB"/>
        </w:rPr>
        <w:t xml:space="preserve"> </w:t>
      </w:r>
      <w:r w:rsidR="00540A4A" w:rsidRPr="006D4A17">
        <w:rPr>
          <w:lang w:val="en-GB"/>
        </w:rPr>
        <w:t>healthcare</w:t>
      </w:r>
      <w:r w:rsidRPr="006D4A17">
        <w:rPr>
          <w:lang w:val="en-GB"/>
        </w:rPr>
        <w:t xml:space="preserve">. </w:t>
      </w:r>
      <w:r w:rsidR="00FC577B" w:rsidRPr="006D4A17">
        <w:rPr>
          <w:lang w:val="en-GB"/>
        </w:rPr>
        <w:t xml:space="preserve">In </w:t>
      </w:r>
      <w:r w:rsidR="00540A4A" w:rsidRPr="006D4A17">
        <w:rPr>
          <w:lang w:val="en-GB"/>
        </w:rPr>
        <w:t>England</w:t>
      </w:r>
      <w:r w:rsidR="00FC577B" w:rsidRPr="006D4A17">
        <w:rPr>
          <w:lang w:val="en-GB"/>
        </w:rPr>
        <w:t xml:space="preserve"> and Wales, the </w:t>
      </w:r>
      <w:r w:rsidR="00FC577B" w:rsidRPr="006D4A17">
        <w:rPr>
          <w:b/>
          <w:i/>
          <w:lang w:val="en-GB"/>
        </w:rPr>
        <w:t>Mental Capacity Act (2005)</w:t>
      </w:r>
      <w:r w:rsidR="00FC577B" w:rsidRPr="006D4A17">
        <w:rPr>
          <w:lang w:val="en-GB"/>
        </w:rPr>
        <w:t xml:space="preserve"> sets out the legal </w:t>
      </w:r>
      <w:r w:rsidR="00540A4A" w:rsidRPr="006D4A17">
        <w:rPr>
          <w:lang w:val="en-GB"/>
        </w:rPr>
        <w:t>position</w:t>
      </w:r>
      <w:r w:rsidR="00FC577B" w:rsidRPr="006D4A17">
        <w:rPr>
          <w:lang w:val="en-GB"/>
        </w:rPr>
        <w:t xml:space="preserve"> that is related to the determination </w:t>
      </w:r>
      <w:r w:rsidR="00540A4A" w:rsidRPr="006D4A17">
        <w:rPr>
          <w:lang w:val="en-GB"/>
        </w:rPr>
        <w:t>of</w:t>
      </w:r>
      <w:r w:rsidR="00FC577B" w:rsidRPr="006D4A17">
        <w:rPr>
          <w:lang w:val="en-GB"/>
        </w:rPr>
        <w:t xml:space="preserve"> </w:t>
      </w:r>
      <w:r w:rsidR="00540A4A" w:rsidRPr="006D4A17">
        <w:rPr>
          <w:lang w:val="en-GB"/>
        </w:rPr>
        <w:t>capacity</w:t>
      </w:r>
      <w:r w:rsidR="00FC577B" w:rsidRPr="006D4A17">
        <w:rPr>
          <w:lang w:val="en-GB"/>
        </w:rPr>
        <w:t xml:space="preserve"> and the </w:t>
      </w:r>
      <w:r w:rsidR="00540A4A" w:rsidRPr="006D4A17">
        <w:rPr>
          <w:lang w:val="en-GB"/>
        </w:rPr>
        <w:t>principles</w:t>
      </w:r>
      <w:r w:rsidR="00FC577B" w:rsidRPr="006D4A17">
        <w:rPr>
          <w:lang w:val="en-GB"/>
        </w:rPr>
        <w:t xml:space="preserve"> included within the treatment of adults who </w:t>
      </w:r>
      <w:r w:rsidR="00540A4A" w:rsidRPr="006D4A17">
        <w:rPr>
          <w:lang w:val="en-GB"/>
        </w:rPr>
        <w:t>lack</w:t>
      </w:r>
      <w:r w:rsidR="00FC577B" w:rsidRPr="006D4A17">
        <w:rPr>
          <w:lang w:val="en-GB"/>
        </w:rPr>
        <w:t xml:space="preserve"> </w:t>
      </w:r>
      <w:r w:rsidR="00540A4A" w:rsidRPr="006D4A17">
        <w:rPr>
          <w:lang w:val="en-GB"/>
        </w:rPr>
        <w:t>mental</w:t>
      </w:r>
      <w:r w:rsidR="00FC577B" w:rsidRPr="006D4A17">
        <w:rPr>
          <w:lang w:val="en-GB"/>
        </w:rPr>
        <w:t xml:space="preserve"> health capacity</w:t>
      </w:r>
      <w:r w:rsidR="004E016A">
        <w:rPr>
          <w:lang w:val="en-GB"/>
        </w:rPr>
        <w:t xml:space="preserve"> (</w:t>
      </w:r>
      <w:r w:rsidR="004E016A" w:rsidRPr="001642C9">
        <w:t>Bazzano</w:t>
      </w:r>
      <w:r w:rsidR="004E016A">
        <w:t xml:space="preserve"> </w:t>
      </w:r>
      <w:r w:rsidR="004E016A">
        <w:rPr>
          <w:i/>
        </w:rPr>
        <w:t>et al.</w:t>
      </w:r>
      <w:r w:rsidR="004E016A">
        <w:t xml:space="preserve"> 2021</w:t>
      </w:r>
      <w:r w:rsidR="004E016A">
        <w:rPr>
          <w:lang w:val="en-GB"/>
        </w:rPr>
        <w:t>)</w:t>
      </w:r>
      <w:r w:rsidR="00FC577B" w:rsidRPr="006D4A17">
        <w:rPr>
          <w:lang w:val="en-GB"/>
        </w:rPr>
        <w:t xml:space="preserve">. </w:t>
      </w:r>
      <w:r w:rsidR="00A6061A" w:rsidRPr="006D4A17">
        <w:rPr>
          <w:lang w:val="en-GB"/>
        </w:rPr>
        <w:t xml:space="preserve">The Act is applicable for any </w:t>
      </w:r>
      <w:r w:rsidR="00540A4A" w:rsidRPr="006D4A17">
        <w:rPr>
          <w:lang w:val="en-GB"/>
        </w:rPr>
        <w:t>person</w:t>
      </w:r>
      <w:r w:rsidR="00A6061A" w:rsidRPr="006D4A17">
        <w:rPr>
          <w:lang w:val="en-GB"/>
        </w:rPr>
        <w:t xml:space="preserve"> who is beyond 16 years of age and that the </w:t>
      </w:r>
      <w:r w:rsidR="00540A4A" w:rsidRPr="006D4A17">
        <w:rPr>
          <w:lang w:val="en-GB"/>
        </w:rPr>
        <w:t>mental</w:t>
      </w:r>
      <w:r w:rsidR="00A6061A" w:rsidRPr="006D4A17">
        <w:rPr>
          <w:lang w:val="en-GB"/>
        </w:rPr>
        <w:t xml:space="preserve"> health capacity </w:t>
      </w:r>
      <w:r w:rsidR="00540A4A" w:rsidRPr="006D4A17">
        <w:rPr>
          <w:lang w:val="en-GB"/>
        </w:rPr>
        <w:t>has</w:t>
      </w:r>
      <w:r w:rsidR="00A6061A" w:rsidRPr="006D4A17">
        <w:rPr>
          <w:lang w:val="en-GB"/>
        </w:rPr>
        <w:t xml:space="preserve"> to </w:t>
      </w:r>
      <w:r w:rsidR="00540A4A" w:rsidRPr="006D4A17">
        <w:rPr>
          <w:lang w:val="en-GB"/>
        </w:rPr>
        <w:t>be</w:t>
      </w:r>
      <w:r w:rsidR="00A6061A" w:rsidRPr="006D4A17">
        <w:rPr>
          <w:lang w:val="en-GB"/>
        </w:rPr>
        <w:t xml:space="preserve"> assumed </w:t>
      </w:r>
      <w:r w:rsidR="003405C4" w:rsidRPr="006D4A17">
        <w:rPr>
          <w:lang w:val="en-GB"/>
        </w:rPr>
        <w:t xml:space="preserve">unless it is established that he or she lacks </w:t>
      </w:r>
      <w:r w:rsidR="00540A4A" w:rsidRPr="006D4A17">
        <w:rPr>
          <w:lang w:val="en-GB"/>
        </w:rPr>
        <w:t>capacity</w:t>
      </w:r>
      <w:r w:rsidR="003405C4" w:rsidRPr="006D4A17">
        <w:rPr>
          <w:lang w:val="en-GB"/>
        </w:rPr>
        <w:t xml:space="preserve">. This </w:t>
      </w:r>
      <w:r w:rsidR="00540A4A" w:rsidRPr="006D4A17">
        <w:rPr>
          <w:lang w:val="en-GB"/>
        </w:rPr>
        <w:t>implies</w:t>
      </w:r>
      <w:r w:rsidR="003405C4" w:rsidRPr="006D4A17">
        <w:rPr>
          <w:lang w:val="en-GB"/>
        </w:rPr>
        <w:t xml:space="preserve"> that person in whom it is </w:t>
      </w:r>
      <w:r w:rsidR="00540A4A" w:rsidRPr="006D4A17">
        <w:rPr>
          <w:lang w:val="en-GB"/>
        </w:rPr>
        <w:t>prescribed</w:t>
      </w:r>
      <w:r w:rsidR="003405C4" w:rsidRPr="006D4A17">
        <w:rPr>
          <w:lang w:val="en-GB"/>
        </w:rPr>
        <w:t xml:space="preserve"> that they do not </w:t>
      </w:r>
      <w:r w:rsidR="00540A4A" w:rsidRPr="006D4A17">
        <w:rPr>
          <w:lang w:val="en-GB"/>
        </w:rPr>
        <w:t>have</w:t>
      </w:r>
      <w:r w:rsidR="003405C4" w:rsidRPr="006D4A17">
        <w:rPr>
          <w:lang w:val="en-GB"/>
        </w:rPr>
        <w:t xml:space="preserve"> the capacity cannot be </w:t>
      </w:r>
      <w:r w:rsidR="00540A4A" w:rsidRPr="006D4A17">
        <w:rPr>
          <w:lang w:val="en-GB"/>
        </w:rPr>
        <w:t>considered</w:t>
      </w:r>
      <w:r w:rsidR="003405C4" w:rsidRPr="006D4A17">
        <w:rPr>
          <w:lang w:val="en-GB"/>
        </w:rPr>
        <w:t xml:space="preserve"> for gaining consent. </w:t>
      </w:r>
      <w:r w:rsidR="00BE70A2" w:rsidRPr="006D4A17">
        <w:rPr>
          <w:lang w:val="en-GB"/>
        </w:rPr>
        <w:t>Similarly</w:t>
      </w:r>
      <w:r w:rsidR="00A24446" w:rsidRPr="006D4A17">
        <w:rPr>
          <w:lang w:val="en-GB"/>
        </w:rPr>
        <w:t xml:space="preserve">, the Adults with Incapacity (Scotland) Act 2000, sets out that there </w:t>
      </w:r>
      <w:r w:rsidR="00BE70A2" w:rsidRPr="006D4A17">
        <w:rPr>
          <w:lang w:val="en-GB"/>
        </w:rPr>
        <w:t>is</w:t>
      </w:r>
      <w:r w:rsidR="00A24446" w:rsidRPr="006D4A17">
        <w:rPr>
          <w:lang w:val="en-GB"/>
        </w:rPr>
        <w:t xml:space="preserve"> no </w:t>
      </w:r>
      <w:r w:rsidR="00BE70A2" w:rsidRPr="006D4A17">
        <w:rPr>
          <w:lang w:val="en-GB"/>
        </w:rPr>
        <w:t>requirement</w:t>
      </w:r>
      <w:r w:rsidR="00A24446" w:rsidRPr="006D4A17">
        <w:rPr>
          <w:lang w:val="en-GB"/>
        </w:rPr>
        <w:t xml:space="preserve"> </w:t>
      </w:r>
      <w:r w:rsidR="00BE70A2" w:rsidRPr="006D4A17">
        <w:rPr>
          <w:lang w:val="en-GB"/>
        </w:rPr>
        <w:t>of</w:t>
      </w:r>
      <w:r w:rsidR="00A24446" w:rsidRPr="006D4A17">
        <w:rPr>
          <w:lang w:val="en-GB"/>
        </w:rPr>
        <w:t xml:space="preserve"> </w:t>
      </w:r>
      <w:r w:rsidR="00BE70A2" w:rsidRPr="006D4A17">
        <w:rPr>
          <w:lang w:val="en-GB"/>
        </w:rPr>
        <w:t>gaining</w:t>
      </w:r>
      <w:r w:rsidR="00A24446" w:rsidRPr="006D4A17">
        <w:rPr>
          <w:lang w:val="en-GB"/>
        </w:rPr>
        <w:t xml:space="preserve"> consent within children below 16 years</w:t>
      </w:r>
      <w:r w:rsidR="004E016A">
        <w:rPr>
          <w:lang w:val="en-GB"/>
        </w:rPr>
        <w:t xml:space="preserve"> (</w:t>
      </w:r>
      <w:r w:rsidR="004E016A">
        <w:t xml:space="preserve">Askren and Leslie, </w:t>
      </w:r>
      <w:r w:rsidR="004E016A" w:rsidRPr="001642C9">
        <w:t>2019</w:t>
      </w:r>
      <w:r w:rsidR="004E016A">
        <w:rPr>
          <w:lang w:val="en-GB"/>
        </w:rPr>
        <w:t>)</w:t>
      </w:r>
      <w:r w:rsidR="00A24446" w:rsidRPr="006D4A17">
        <w:rPr>
          <w:lang w:val="en-GB"/>
        </w:rPr>
        <w:t xml:space="preserve">. </w:t>
      </w:r>
      <w:r w:rsidR="00BE70A2" w:rsidRPr="006D4A17">
        <w:rPr>
          <w:lang w:val="en-GB"/>
        </w:rPr>
        <w:t>This</w:t>
      </w:r>
      <w:r w:rsidR="00B23DE5" w:rsidRPr="006D4A17">
        <w:rPr>
          <w:lang w:val="en-GB"/>
        </w:rPr>
        <w:t xml:space="preserve"> </w:t>
      </w:r>
      <w:r w:rsidR="00BE70A2" w:rsidRPr="006D4A17">
        <w:rPr>
          <w:lang w:val="en-GB"/>
        </w:rPr>
        <w:t>leads</w:t>
      </w:r>
      <w:r w:rsidR="00B23DE5" w:rsidRPr="006D4A17">
        <w:rPr>
          <w:lang w:val="en-GB"/>
        </w:rPr>
        <w:t xml:space="preserve"> to </w:t>
      </w:r>
      <w:r w:rsidR="00BE70A2" w:rsidRPr="006D4A17">
        <w:rPr>
          <w:lang w:val="en-GB"/>
        </w:rPr>
        <w:t>various</w:t>
      </w:r>
      <w:r w:rsidR="00B23DE5" w:rsidRPr="006D4A17">
        <w:rPr>
          <w:lang w:val="en-GB"/>
        </w:rPr>
        <w:t xml:space="preserve"> ethical </w:t>
      </w:r>
      <w:r w:rsidR="006D4A17" w:rsidRPr="006D4A17">
        <w:rPr>
          <w:lang w:val="en-GB"/>
        </w:rPr>
        <w:t>issues,</w:t>
      </w:r>
      <w:r w:rsidR="00B23DE5" w:rsidRPr="006D4A17">
        <w:rPr>
          <w:lang w:val="en-GB"/>
        </w:rPr>
        <w:t xml:space="preserve"> as the </w:t>
      </w:r>
      <w:r w:rsidR="00BE70A2" w:rsidRPr="006D4A17">
        <w:rPr>
          <w:lang w:val="en-GB"/>
        </w:rPr>
        <w:t>consent</w:t>
      </w:r>
      <w:r w:rsidR="00B23DE5" w:rsidRPr="006D4A17">
        <w:rPr>
          <w:lang w:val="en-GB"/>
        </w:rPr>
        <w:t xml:space="preserve"> of the </w:t>
      </w:r>
      <w:r w:rsidR="00BE70A2" w:rsidRPr="006D4A17">
        <w:rPr>
          <w:lang w:val="en-GB"/>
        </w:rPr>
        <w:t>person</w:t>
      </w:r>
      <w:r w:rsidR="00CC04CF" w:rsidRPr="006D4A17">
        <w:rPr>
          <w:lang w:val="en-GB"/>
        </w:rPr>
        <w:t xml:space="preserve"> </w:t>
      </w:r>
      <w:r w:rsidR="00BE70A2" w:rsidRPr="006D4A17">
        <w:rPr>
          <w:lang w:val="en-GB"/>
        </w:rPr>
        <w:t>is</w:t>
      </w:r>
      <w:r w:rsidR="00CC04CF" w:rsidRPr="006D4A17">
        <w:rPr>
          <w:lang w:val="en-GB"/>
        </w:rPr>
        <w:t xml:space="preserve"> not undertaken prior to any form of </w:t>
      </w:r>
      <w:r w:rsidR="00BE70A2" w:rsidRPr="006D4A17">
        <w:rPr>
          <w:lang w:val="en-GB"/>
        </w:rPr>
        <w:t>medical</w:t>
      </w:r>
      <w:r w:rsidR="00CC04CF" w:rsidRPr="006D4A17">
        <w:rPr>
          <w:lang w:val="en-GB"/>
        </w:rPr>
        <w:t xml:space="preserve"> </w:t>
      </w:r>
      <w:r w:rsidR="00444E9E" w:rsidRPr="006D4A17">
        <w:rPr>
          <w:lang w:val="en-GB"/>
        </w:rPr>
        <w:t>treatment</w:t>
      </w:r>
      <w:r w:rsidR="00CC04CF" w:rsidRPr="006D4A17">
        <w:rPr>
          <w:lang w:val="en-GB"/>
        </w:rPr>
        <w:t xml:space="preserve">. </w:t>
      </w:r>
      <w:r w:rsidR="009E1452" w:rsidRPr="006D4A17">
        <w:rPr>
          <w:lang w:val="en-GB"/>
        </w:rPr>
        <w:t xml:space="preserve">The main </w:t>
      </w:r>
      <w:r w:rsidR="00444E9E" w:rsidRPr="006D4A17">
        <w:rPr>
          <w:lang w:val="en-GB"/>
        </w:rPr>
        <w:t>aspect</w:t>
      </w:r>
      <w:r w:rsidR="009E1452" w:rsidRPr="006D4A17">
        <w:rPr>
          <w:lang w:val="en-GB"/>
        </w:rPr>
        <w:t xml:space="preserve"> </w:t>
      </w:r>
      <w:r w:rsidR="00444E9E" w:rsidRPr="006D4A17">
        <w:rPr>
          <w:lang w:val="en-GB"/>
        </w:rPr>
        <w:t>o</w:t>
      </w:r>
      <w:r w:rsidR="009E1452" w:rsidRPr="006D4A17">
        <w:rPr>
          <w:lang w:val="en-GB"/>
        </w:rPr>
        <w:t xml:space="preserve">f ethics that have to be </w:t>
      </w:r>
      <w:r w:rsidR="00BE70A2" w:rsidRPr="006D4A17">
        <w:rPr>
          <w:lang w:val="en-GB"/>
        </w:rPr>
        <w:t>maintained</w:t>
      </w:r>
      <w:r w:rsidR="009E1452" w:rsidRPr="006D4A17">
        <w:rPr>
          <w:lang w:val="en-GB"/>
        </w:rPr>
        <w:t xml:space="preserve"> within </w:t>
      </w:r>
      <w:r w:rsidR="00533B91" w:rsidRPr="006D4A17">
        <w:rPr>
          <w:lang w:val="en-GB"/>
        </w:rPr>
        <w:t xml:space="preserve">healthcare </w:t>
      </w:r>
      <w:r w:rsidR="00540A4A" w:rsidRPr="006D4A17">
        <w:rPr>
          <w:lang w:val="en-GB"/>
        </w:rPr>
        <w:t>comprises</w:t>
      </w:r>
      <w:r w:rsidR="00533B91" w:rsidRPr="006D4A17">
        <w:rPr>
          <w:lang w:val="en-GB"/>
        </w:rPr>
        <w:t xml:space="preserve"> of </w:t>
      </w:r>
      <w:r w:rsidR="00533B91" w:rsidRPr="006D4A17">
        <w:rPr>
          <w:b/>
          <w:i/>
          <w:lang w:val="en-GB"/>
        </w:rPr>
        <w:t>beneficence, nonmaleficence, autonomy, and justice</w:t>
      </w:r>
      <w:r w:rsidR="00533B91" w:rsidRPr="006D4A17">
        <w:rPr>
          <w:lang w:val="en-GB"/>
        </w:rPr>
        <w:t xml:space="preserve">. In case the consent </w:t>
      </w:r>
      <w:r w:rsidR="00444E9E" w:rsidRPr="006D4A17">
        <w:rPr>
          <w:lang w:val="en-GB"/>
        </w:rPr>
        <w:t>o</w:t>
      </w:r>
      <w:r w:rsidR="00533B91" w:rsidRPr="006D4A17">
        <w:rPr>
          <w:lang w:val="en-GB"/>
        </w:rPr>
        <w:t xml:space="preserve">f the </w:t>
      </w:r>
      <w:r w:rsidR="00BE70A2" w:rsidRPr="006D4A17">
        <w:rPr>
          <w:lang w:val="en-GB"/>
        </w:rPr>
        <w:t>patients</w:t>
      </w:r>
      <w:r w:rsidR="00533B91" w:rsidRPr="006D4A17">
        <w:rPr>
          <w:lang w:val="en-GB"/>
        </w:rPr>
        <w:t xml:space="preserve"> </w:t>
      </w:r>
      <w:proofErr w:type="gramStart"/>
      <w:r w:rsidR="00BE70A2" w:rsidRPr="006D4A17">
        <w:rPr>
          <w:lang w:val="en-GB"/>
        </w:rPr>
        <w:t>are</w:t>
      </w:r>
      <w:proofErr w:type="gramEnd"/>
      <w:r w:rsidR="00533B91" w:rsidRPr="006D4A17">
        <w:rPr>
          <w:lang w:val="en-GB"/>
        </w:rPr>
        <w:t xml:space="preserve"> </w:t>
      </w:r>
      <w:r w:rsidR="00BE70A2" w:rsidRPr="006D4A17">
        <w:rPr>
          <w:lang w:val="en-GB"/>
        </w:rPr>
        <w:t>not</w:t>
      </w:r>
      <w:r w:rsidR="00533B91" w:rsidRPr="006D4A17">
        <w:rPr>
          <w:lang w:val="en-GB"/>
        </w:rPr>
        <w:t xml:space="preserve"> considered, it can leads to breach of </w:t>
      </w:r>
      <w:r w:rsidR="002C5AF1" w:rsidRPr="006D4A17">
        <w:rPr>
          <w:lang w:val="en-GB"/>
        </w:rPr>
        <w:t xml:space="preserve">justice and </w:t>
      </w:r>
      <w:r w:rsidR="00BE70A2" w:rsidRPr="006D4A17">
        <w:rPr>
          <w:lang w:val="en-GB"/>
        </w:rPr>
        <w:t>autonomy</w:t>
      </w:r>
      <w:r w:rsidR="002C5AF1" w:rsidRPr="006D4A17">
        <w:rPr>
          <w:lang w:val="en-GB"/>
        </w:rPr>
        <w:t xml:space="preserve"> as the </w:t>
      </w:r>
      <w:r w:rsidR="005A0545" w:rsidRPr="006D4A17">
        <w:rPr>
          <w:lang w:val="en-GB"/>
        </w:rPr>
        <w:t>person does n</w:t>
      </w:r>
      <w:r w:rsidR="00BE70A2" w:rsidRPr="006D4A17">
        <w:rPr>
          <w:lang w:val="en-GB"/>
        </w:rPr>
        <w:t>o</w:t>
      </w:r>
      <w:r w:rsidR="005A0545" w:rsidRPr="006D4A17">
        <w:rPr>
          <w:lang w:val="en-GB"/>
        </w:rPr>
        <w:t xml:space="preserve">t have the right for making choices for their own benefits. </w:t>
      </w:r>
      <w:r w:rsidR="00E15DA9" w:rsidRPr="006D4A17">
        <w:rPr>
          <w:lang w:val="en-GB"/>
        </w:rPr>
        <w:t>However</w:t>
      </w:r>
      <w:r w:rsidR="005A0545" w:rsidRPr="006D4A17">
        <w:rPr>
          <w:lang w:val="en-GB"/>
        </w:rPr>
        <w:t xml:space="preserve">, it has been argued by </w:t>
      </w:r>
      <w:r w:rsidR="004E016A">
        <w:t>Geisinger</w:t>
      </w:r>
      <w:r w:rsidR="004E016A" w:rsidRPr="001642C9">
        <w:t xml:space="preserve"> </w:t>
      </w:r>
      <w:r w:rsidR="004E016A">
        <w:t>(</w:t>
      </w:r>
      <w:r w:rsidR="004E016A" w:rsidRPr="001642C9">
        <w:t>2020</w:t>
      </w:r>
      <w:r w:rsidR="004E016A">
        <w:t>)</w:t>
      </w:r>
      <w:r w:rsidR="005A0545" w:rsidRPr="006D4A17">
        <w:rPr>
          <w:lang w:val="en-GB"/>
        </w:rPr>
        <w:t xml:space="preserve"> that as the people undergoing </w:t>
      </w:r>
      <w:r w:rsidR="00E15DA9" w:rsidRPr="006D4A17">
        <w:rPr>
          <w:lang w:val="en-GB"/>
        </w:rPr>
        <w:t>treatment</w:t>
      </w:r>
      <w:r w:rsidR="005A0545" w:rsidRPr="006D4A17">
        <w:rPr>
          <w:lang w:val="en-GB"/>
        </w:rPr>
        <w:t xml:space="preserve"> </w:t>
      </w:r>
      <w:r w:rsidR="00E15DA9" w:rsidRPr="006D4A17">
        <w:rPr>
          <w:lang w:val="en-GB"/>
        </w:rPr>
        <w:t xml:space="preserve">do not possess the </w:t>
      </w:r>
      <w:r w:rsidR="00BE70A2" w:rsidRPr="006D4A17">
        <w:rPr>
          <w:lang w:val="en-GB"/>
        </w:rPr>
        <w:t>mental</w:t>
      </w:r>
      <w:r w:rsidR="00E15DA9" w:rsidRPr="006D4A17">
        <w:rPr>
          <w:lang w:val="en-GB"/>
        </w:rPr>
        <w:t xml:space="preserve"> health capacity </w:t>
      </w:r>
      <w:r w:rsidR="00453A6D" w:rsidRPr="006D4A17">
        <w:rPr>
          <w:lang w:val="en-GB"/>
        </w:rPr>
        <w:t xml:space="preserve">their choices </w:t>
      </w:r>
      <w:r w:rsidR="003D4D8B" w:rsidRPr="006D4A17">
        <w:rPr>
          <w:lang w:val="en-GB"/>
        </w:rPr>
        <w:t xml:space="preserve">cannot be </w:t>
      </w:r>
      <w:r w:rsidR="004E016A" w:rsidRPr="006D4A17">
        <w:rPr>
          <w:lang w:val="en-GB"/>
        </w:rPr>
        <w:t>considered,</w:t>
      </w:r>
      <w:r w:rsidR="003D4D8B" w:rsidRPr="006D4A17">
        <w:rPr>
          <w:lang w:val="en-GB"/>
        </w:rPr>
        <w:t xml:space="preserve"> as they </w:t>
      </w:r>
      <w:r w:rsidR="00540A4A" w:rsidRPr="006D4A17">
        <w:rPr>
          <w:lang w:val="en-GB"/>
        </w:rPr>
        <w:t>cannot t</w:t>
      </w:r>
      <w:r w:rsidR="003D4D8B" w:rsidRPr="006D4A17">
        <w:rPr>
          <w:lang w:val="en-GB"/>
        </w:rPr>
        <w:t>hi</w:t>
      </w:r>
      <w:r w:rsidR="00540A4A" w:rsidRPr="006D4A17">
        <w:rPr>
          <w:lang w:val="en-GB"/>
        </w:rPr>
        <w:t>n</w:t>
      </w:r>
      <w:r w:rsidR="003D4D8B" w:rsidRPr="006D4A17">
        <w:rPr>
          <w:lang w:val="en-GB"/>
        </w:rPr>
        <w:t xml:space="preserve">k about their own benefits. </w:t>
      </w:r>
      <w:r w:rsidR="00BE70A2" w:rsidRPr="006D4A17">
        <w:rPr>
          <w:lang w:val="en-GB"/>
        </w:rPr>
        <w:t>Subsequently,</w:t>
      </w:r>
      <w:r w:rsidR="008F704A" w:rsidRPr="006D4A17">
        <w:rPr>
          <w:lang w:val="en-GB"/>
        </w:rPr>
        <w:t xml:space="preserve"> the ethical </w:t>
      </w:r>
      <w:r w:rsidR="00BE70A2" w:rsidRPr="006D4A17">
        <w:rPr>
          <w:lang w:val="en-GB"/>
        </w:rPr>
        <w:t>factors of considering their own views and jurisdiction for getting consent are</w:t>
      </w:r>
      <w:r w:rsidR="008F704A" w:rsidRPr="006D4A17">
        <w:rPr>
          <w:lang w:val="en-GB"/>
        </w:rPr>
        <w:t xml:space="preserve"> a </w:t>
      </w:r>
      <w:r w:rsidR="00444E9E" w:rsidRPr="006D4A17">
        <w:rPr>
          <w:lang w:val="en-GB"/>
        </w:rPr>
        <w:t>notable</w:t>
      </w:r>
      <w:r w:rsidR="008F704A" w:rsidRPr="006D4A17">
        <w:rPr>
          <w:lang w:val="en-GB"/>
        </w:rPr>
        <w:t xml:space="preserve"> </w:t>
      </w:r>
      <w:r w:rsidR="00BE70A2" w:rsidRPr="006D4A17">
        <w:rPr>
          <w:lang w:val="en-GB"/>
        </w:rPr>
        <w:t>dilemma</w:t>
      </w:r>
      <w:r w:rsidR="008F704A" w:rsidRPr="006D4A17">
        <w:rPr>
          <w:lang w:val="en-GB"/>
        </w:rPr>
        <w:t xml:space="preserve"> that is </w:t>
      </w:r>
      <w:r w:rsidR="00BE70A2" w:rsidRPr="006D4A17">
        <w:rPr>
          <w:lang w:val="en-GB"/>
        </w:rPr>
        <w:t>faced</w:t>
      </w:r>
      <w:r w:rsidR="008F704A" w:rsidRPr="006D4A17">
        <w:rPr>
          <w:lang w:val="en-GB"/>
        </w:rPr>
        <w:t xml:space="preserve"> within the </w:t>
      </w:r>
      <w:r w:rsidR="00444E9E" w:rsidRPr="006D4A17">
        <w:rPr>
          <w:lang w:val="en-GB"/>
        </w:rPr>
        <w:t>healthcare</w:t>
      </w:r>
      <w:r w:rsidR="008F704A" w:rsidRPr="006D4A17">
        <w:rPr>
          <w:lang w:val="en-GB"/>
        </w:rPr>
        <w:t xml:space="preserve"> sector. </w:t>
      </w:r>
    </w:p>
    <w:p w14:paraId="7A443494" w14:textId="77777777" w:rsidR="005E40BB" w:rsidRPr="006D4A17" w:rsidRDefault="005E40BB" w:rsidP="002E030A">
      <w:pPr>
        <w:pStyle w:val="Heading2"/>
        <w:rPr>
          <w:lang w:val="en-GB"/>
        </w:rPr>
      </w:pPr>
      <w:bookmarkStart w:id="4" w:name="_Toc149212146"/>
      <w:r w:rsidRPr="006D4A17">
        <w:rPr>
          <w:lang w:val="en-GB"/>
        </w:rPr>
        <w:t>Philosophical aspect to consent</w:t>
      </w:r>
      <w:bookmarkEnd w:id="4"/>
    </w:p>
    <w:p w14:paraId="25A214B4" w14:textId="77777777" w:rsidR="00444E9E" w:rsidRPr="006D4A17" w:rsidRDefault="00444E9E">
      <w:pPr>
        <w:rPr>
          <w:lang w:val="en-GB"/>
        </w:rPr>
      </w:pPr>
      <w:r w:rsidRPr="006D4A17">
        <w:rPr>
          <w:lang w:val="en-GB"/>
        </w:rPr>
        <w:t xml:space="preserve">Consent based theories related to legitimacy and </w:t>
      </w:r>
      <w:r w:rsidR="00475B9E" w:rsidRPr="006D4A17">
        <w:rPr>
          <w:lang w:val="en-GB"/>
        </w:rPr>
        <w:t>obligation</w:t>
      </w:r>
      <w:r w:rsidRPr="006D4A17">
        <w:rPr>
          <w:lang w:val="en-GB"/>
        </w:rPr>
        <w:t xml:space="preserve"> generally </w:t>
      </w:r>
      <w:r w:rsidR="00475B9E" w:rsidRPr="006D4A17">
        <w:rPr>
          <w:lang w:val="en-GB"/>
        </w:rPr>
        <w:t>agree</w:t>
      </w:r>
      <w:r w:rsidRPr="006D4A17">
        <w:rPr>
          <w:lang w:val="en-GB"/>
        </w:rPr>
        <w:t xml:space="preserve"> that consenting </w:t>
      </w:r>
      <w:r w:rsidR="00475B9E" w:rsidRPr="006D4A17">
        <w:rPr>
          <w:lang w:val="en-GB"/>
        </w:rPr>
        <w:t>entities</w:t>
      </w:r>
      <w:r w:rsidRPr="006D4A17">
        <w:rPr>
          <w:lang w:val="en-GB"/>
        </w:rPr>
        <w:t xml:space="preserve"> should be rational agents and they should be capable </w:t>
      </w:r>
      <w:r w:rsidR="00475B9E" w:rsidRPr="006D4A17">
        <w:rPr>
          <w:lang w:val="en-GB"/>
        </w:rPr>
        <w:t>of</w:t>
      </w:r>
      <w:r w:rsidRPr="006D4A17">
        <w:rPr>
          <w:lang w:val="en-GB"/>
        </w:rPr>
        <w:t xml:space="preserve"> </w:t>
      </w:r>
      <w:r w:rsidR="00475B9E" w:rsidRPr="006D4A17">
        <w:rPr>
          <w:lang w:val="en-GB"/>
        </w:rPr>
        <w:t>differentiating</w:t>
      </w:r>
      <w:r w:rsidRPr="006D4A17">
        <w:rPr>
          <w:lang w:val="en-GB"/>
        </w:rPr>
        <w:t xml:space="preserve"> of right from wrong. </w:t>
      </w:r>
      <w:r w:rsidR="005A0DC1" w:rsidRPr="006D4A17">
        <w:rPr>
          <w:lang w:val="en-GB"/>
        </w:rPr>
        <w:t xml:space="preserve">It </w:t>
      </w:r>
      <w:r w:rsidR="00475B9E" w:rsidRPr="006D4A17">
        <w:rPr>
          <w:lang w:val="en-GB"/>
        </w:rPr>
        <w:t>has</w:t>
      </w:r>
      <w:r w:rsidR="005A0DC1" w:rsidRPr="006D4A17">
        <w:rPr>
          <w:lang w:val="en-GB"/>
        </w:rPr>
        <w:t xml:space="preserve"> been </w:t>
      </w:r>
      <w:r w:rsidR="00475B9E" w:rsidRPr="006D4A17">
        <w:rPr>
          <w:lang w:val="en-GB"/>
        </w:rPr>
        <w:t>mentioned</w:t>
      </w:r>
      <w:r w:rsidR="004E016A">
        <w:rPr>
          <w:lang w:val="en-GB"/>
        </w:rPr>
        <w:t xml:space="preserve"> by </w:t>
      </w:r>
      <w:r w:rsidR="004E016A">
        <w:t>Bhagat and Lewis</w:t>
      </w:r>
      <w:r w:rsidR="004E016A" w:rsidRPr="001642C9">
        <w:t xml:space="preserve"> </w:t>
      </w:r>
      <w:r w:rsidR="004E016A">
        <w:t>(</w:t>
      </w:r>
      <w:r w:rsidR="004E016A" w:rsidRPr="001642C9">
        <w:t>2020</w:t>
      </w:r>
      <w:r w:rsidR="005A0DC1" w:rsidRPr="006D4A17">
        <w:rPr>
          <w:lang w:val="en-GB"/>
        </w:rPr>
        <w:t xml:space="preserve">) that from the </w:t>
      </w:r>
      <w:r w:rsidR="00BE70A2" w:rsidRPr="006D4A17">
        <w:rPr>
          <w:lang w:val="en-GB"/>
        </w:rPr>
        <w:t>philosophical</w:t>
      </w:r>
      <w:r w:rsidR="005A0DC1" w:rsidRPr="006D4A17">
        <w:rPr>
          <w:lang w:val="en-GB"/>
        </w:rPr>
        <w:t xml:space="preserve"> point of view, </w:t>
      </w:r>
      <w:r w:rsidR="00475B9E" w:rsidRPr="006D4A17">
        <w:rPr>
          <w:lang w:val="en-GB"/>
        </w:rPr>
        <w:t>consent</w:t>
      </w:r>
      <w:r w:rsidR="009828DC" w:rsidRPr="006D4A17">
        <w:rPr>
          <w:lang w:val="en-GB"/>
        </w:rPr>
        <w:t xml:space="preserve"> has most importance in moral, </w:t>
      </w:r>
      <w:r w:rsidR="004E016A" w:rsidRPr="006D4A17">
        <w:rPr>
          <w:lang w:val="en-GB"/>
        </w:rPr>
        <w:t>political,</w:t>
      </w:r>
      <w:r w:rsidR="009828DC" w:rsidRPr="006D4A17">
        <w:rPr>
          <w:lang w:val="en-GB"/>
        </w:rPr>
        <w:t xml:space="preserve"> and legal </w:t>
      </w:r>
      <w:r w:rsidR="00475B9E" w:rsidRPr="006D4A17">
        <w:rPr>
          <w:lang w:val="en-GB"/>
        </w:rPr>
        <w:t>aspects</w:t>
      </w:r>
      <w:r w:rsidR="009828DC" w:rsidRPr="006D4A17">
        <w:rPr>
          <w:lang w:val="en-GB"/>
        </w:rPr>
        <w:t xml:space="preserve">. </w:t>
      </w:r>
      <w:r w:rsidR="00961C8C" w:rsidRPr="006D4A17">
        <w:rPr>
          <w:lang w:val="en-GB"/>
        </w:rPr>
        <w:t xml:space="preserve">In standard cases, the person’s </w:t>
      </w:r>
      <w:proofErr w:type="spellStart"/>
      <w:r w:rsidR="00961C8C" w:rsidRPr="006D4A17">
        <w:rPr>
          <w:lang w:val="en-GB"/>
        </w:rPr>
        <w:t>const</w:t>
      </w:r>
      <w:proofErr w:type="spellEnd"/>
      <w:r w:rsidR="00961C8C" w:rsidRPr="006D4A17">
        <w:rPr>
          <w:lang w:val="en-GB"/>
        </w:rPr>
        <w:t xml:space="preserve"> </w:t>
      </w:r>
      <w:r w:rsidR="00475B9E" w:rsidRPr="006D4A17">
        <w:rPr>
          <w:lang w:val="en-GB"/>
        </w:rPr>
        <w:t>towards</w:t>
      </w:r>
      <w:r w:rsidR="00961C8C" w:rsidRPr="006D4A17">
        <w:rPr>
          <w:lang w:val="en-GB"/>
        </w:rPr>
        <w:t xml:space="preserve"> another person removes any form of moral or legal </w:t>
      </w:r>
      <w:r w:rsidR="00475B9E" w:rsidRPr="006D4A17">
        <w:rPr>
          <w:lang w:val="en-GB"/>
        </w:rPr>
        <w:t>obligations</w:t>
      </w:r>
      <w:r w:rsidR="00961C8C" w:rsidRPr="006D4A17">
        <w:rPr>
          <w:lang w:val="en-GB"/>
        </w:rPr>
        <w:t xml:space="preserve"> that performance of </w:t>
      </w:r>
      <w:r w:rsidR="00475B9E" w:rsidRPr="006D4A17">
        <w:rPr>
          <w:lang w:val="en-GB"/>
        </w:rPr>
        <w:t>those</w:t>
      </w:r>
      <w:r w:rsidR="00961C8C" w:rsidRPr="006D4A17">
        <w:rPr>
          <w:lang w:val="en-GB"/>
        </w:rPr>
        <w:t xml:space="preserve"> acts. </w:t>
      </w:r>
      <w:r w:rsidR="00475B9E" w:rsidRPr="006D4A17">
        <w:rPr>
          <w:lang w:val="en-GB"/>
        </w:rPr>
        <w:t>Ethical</w:t>
      </w:r>
      <w:r w:rsidR="00713F90" w:rsidRPr="006D4A17">
        <w:rPr>
          <w:lang w:val="en-GB"/>
        </w:rPr>
        <w:t xml:space="preserve"> factors have t</w:t>
      </w:r>
      <w:r w:rsidR="00475B9E" w:rsidRPr="006D4A17">
        <w:rPr>
          <w:lang w:val="en-GB"/>
        </w:rPr>
        <w:t>o</w:t>
      </w:r>
      <w:r w:rsidR="00713F90" w:rsidRPr="006D4A17">
        <w:rPr>
          <w:lang w:val="en-GB"/>
        </w:rPr>
        <w:t xml:space="preserve"> </w:t>
      </w:r>
      <w:r w:rsidR="00475B9E" w:rsidRPr="006D4A17">
        <w:rPr>
          <w:lang w:val="en-GB"/>
        </w:rPr>
        <w:t>put</w:t>
      </w:r>
      <w:r w:rsidR="00713F90" w:rsidRPr="006D4A17">
        <w:rPr>
          <w:lang w:val="en-GB"/>
        </w:rPr>
        <w:t xml:space="preserve"> the </w:t>
      </w:r>
      <w:r w:rsidR="00475B9E" w:rsidRPr="006D4A17">
        <w:rPr>
          <w:lang w:val="en-GB"/>
        </w:rPr>
        <w:t>interest</w:t>
      </w:r>
      <w:r w:rsidR="00713F90" w:rsidRPr="006D4A17">
        <w:rPr>
          <w:lang w:val="en-GB"/>
        </w:rPr>
        <w:t xml:space="preserve"> and </w:t>
      </w:r>
      <w:r w:rsidR="00475B9E" w:rsidRPr="006D4A17">
        <w:rPr>
          <w:lang w:val="en-GB"/>
        </w:rPr>
        <w:t>well-being</w:t>
      </w:r>
      <w:r w:rsidR="00713F90" w:rsidRPr="006D4A17">
        <w:rPr>
          <w:lang w:val="en-GB"/>
        </w:rPr>
        <w:t xml:space="preserve"> </w:t>
      </w:r>
      <w:r w:rsidR="00475B9E" w:rsidRPr="006D4A17">
        <w:rPr>
          <w:lang w:val="en-GB"/>
        </w:rPr>
        <w:t>of</w:t>
      </w:r>
      <w:r w:rsidR="00713F90" w:rsidRPr="006D4A17">
        <w:rPr>
          <w:lang w:val="en-GB"/>
        </w:rPr>
        <w:t xml:space="preserve"> the person at the </w:t>
      </w:r>
      <w:r w:rsidR="00475B9E" w:rsidRPr="006D4A17">
        <w:rPr>
          <w:lang w:val="en-GB"/>
        </w:rPr>
        <w:t>highest</w:t>
      </w:r>
      <w:r w:rsidR="00713F90" w:rsidRPr="006D4A17">
        <w:rPr>
          <w:lang w:val="en-GB"/>
        </w:rPr>
        <w:t xml:space="preserve"> podium. This </w:t>
      </w:r>
      <w:r w:rsidR="00475B9E" w:rsidRPr="006D4A17">
        <w:rPr>
          <w:lang w:val="en-GB"/>
        </w:rPr>
        <w:t>implies</w:t>
      </w:r>
      <w:r w:rsidR="00713F90" w:rsidRPr="006D4A17">
        <w:rPr>
          <w:lang w:val="en-GB"/>
        </w:rPr>
        <w:t xml:space="preserve"> that the </w:t>
      </w:r>
      <w:r w:rsidR="00475B9E" w:rsidRPr="006D4A17">
        <w:rPr>
          <w:lang w:val="en-GB"/>
        </w:rPr>
        <w:t>person</w:t>
      </w:r>
      <w:r w:rsidR="00713F90" w:rsidRPr="006D4A17">
        <w:rPr>
          <w:lang w:val="en-GB"/>
        </w:rPr>
        <w:t xml:space="preserve"> </w:t>
      </w:r>
      <w:r w:rsidR="00475B9E" w:rsidRPr="006D4A17">
        <w:rPr>
          <w:lang w:val="en-GB"/>
        </w:rPr>
        <w:t>should</w:t>
      </w:r>
      <w:r w:rsidR="00713F90" w:rsidRPr="006D4A17">
        <w:rPr>
          <w:lang w:val="en-GB"/>
        </w:rPr>
        <w:t xml:space="preserve"> </w:t>
      </w:r>
      <w:r w:rsidR="00475B9E" w:rsidRPr="006D4A17">
        <w:rPr>
          <w:lang w:val="en-GB"/>
        </w:rPr>
        <w:t>have</w:t>
      </w:r>
      <w:r w:rsidR="00713F90" w:rsidRPr="006D4A17">
        <w:rPr>
          <w:lang w:val="en-GB"/>
        </w:rPr>
        <w:t xml:space="preserve"> complete </w:t>
      </w:r>
      <w:r w:rsidR="00475B9E" w:rsidRPr="006D4A17">
        <w:rPr>
          <w:lang w:val="en-GB"/>
        </w:rPr>
        <w:t>judgment</w:t>
      </w:r>
      <w:r w:rsidR="00B3135E" w:rsidRPr="006D4A17">
        <w:rPr>
          <w:lang w:val="en-GB"/>
        </w:rPr>
        <w:t xml:space="preserve"> for making </w:t>
      </w:r>
      <w:r w:rsidR="00475B9E" w:rsidRPr="006D4A17">
        <w:rPr>
          <w:lang w:val="en-GB"/>
        </w:rPr>
        <w:t>decisions</w:t>
      </w:r>
      <w:r w:rsidR="00B3135E" w:rsidRPr="006D4A17">
        <w:rPr>
          <w:lang w:val="en-GB"/>
        </w:rPr>
        <w:t xml:space="preserve">. In </w:t>
      </w:r>
      <w:r w:rsidR="00475B9E" w:rsidRPr="006D4A17">
        <w:rPr>
          <w:lang w:val="en-GB"/>
        </w:rPr>
        <w:t>addition</w:t>
      </w:r>
      <w:r w:rsidR="00B3135E" w:rsidRPr="006D4A17">
        <w:rPr>
          <w:lang w:val="en-GB"/>
        </w:rPr>
        <w:t xml:space="preserve">, they </w:t>
      </w:r>
      <w:r w:rsidR="009A736C" w:rsidRPr="006D4A17">
        <w:rPr>
          <w:lang w:val="en-GB"/>
        </w:rPr>
        <w:t xml:space="preserve">have to </w:t>
      </w:r>
      <w:r w:rsidR="00475B9E" w:rsidRPr="006D4A17">
        <w:rPr>
          <w:lang w:val="en-GB"/>
        </w:rPr>
        <w:t>be</w:t>
      </w:r>
      <w:r w:rsidR="009A736C" w:rsidRPr="006D4A17">
        <w:rPr>
          <w:lang w:val="en-GB"/>
        </w:rPr>
        <w:t xml:space="preserve"> </w:t>
      </w:r>
      <w:r w:rsidR="00475B9E" w:rsidRPr="006D4A17">
        <w:rPr>
          <w:lang w:val="en-GB"/>
        </w:rPr>
        <w:t>aware</w:t>
      </w:r>
      <w:r w:rsidR="009A736C" w:rsidRPr="006D4A17">
        <w:rPr>
          <w:lang w:val="en-GB"/>
        </w:rPr>
        <w:t xml:space="preserve"> of the consequences that will entail owing to the </w:t>
      </w:r>
      <w:r w:rsidR="00475B9E" w:rsidRPr="006D4A17">
        <w:rPr>
          <w:lang w:val="en-GB"/>
        </w:rPr>
        <w:t>decisions</w:t>
      </w:r>
      <w:r w:rsidR="009A736C" w:rsidRPr="006D4A17">
        <w:rPr>
          <w:lang w:val="en-GB"/>
        </w:rPr>
        <w:t xml:space="preserve"> that are </w:t>
      </w:r>
      <w:r w:rsidR="00475B9E" w:rsidRPr="006D4A17">
        <w:rPr>
          <w:lang w:val="en-GB"/>
        </w:rPr>
        <w:t>undertaken</w:t>
      </w:r>
      <w:r w:rsidR="009A736C" w:rsidRPr="006D4A17">
        <w:rPr>
          <w:lang w:val="en-GB"/>
        </w:rPr>
        <w:t xml:space="preserve"> by </w:t>
      </w:r>
      <w:r w:rsidR="00475B9E" w:rsidRPr="006D4A17">
        <w:rPr>
          <w:lang w:val="en-GB"/>
        </w:rPr>
        <w:t>them</w:t>
      </w:r>
      <w:r w:rsidR="004E016A">
        <w:rPr>
          <w:lang w:val="en-GB"/>
        </w:rPr>
        <w:t xml:space="preserve"> (</w:t>
      </w:r>
      <w:r w:rsidR="004E016A">
        <w:t xml:space="preserve">Cave, </w:t>
      </w:r>
      <w:r w:rsidR="004E016A" w:rsidRPr="001642C9">
        <w:t>2021</w:t>
      </w:r>
      <w:r w:rsidR="004E016A">
        <w:rPr>
          <w:lang w:val="en-GB"/>
        </w:rPr>
        <w:t>)</w:t>
      </w:r>
      <w:r w:rsidR="009A736C" w:rsidRPr="006D4A17">
        <w:rPr>
          <w:lang w:val="en-GB"/>
        </w:rPr>
        <w:t xml:space="preserve">. This empowers </w:t>
      </w:r>
      <w:r w:rsidR="00475B9E" w:rsidRPr="006D4A17">
        <w:rPr>
          <w:lang w:val="en-GB"/>
        </w:rPr>
        <w:t>the</w:t>
      </w:r>
      <w:r w:rsidR="009A736C" w:rsidRPr="006D4A17">
        <w:rPr>
          <w:lang w:val="en-GB"/>
        </w:rPr>
        <w:t xml:space="preserve"> person for </w:t>
      </w:r>
      <w:r w:rsidR="00475B9E" w:rsidRPr="006D4A17">
        <w:rPr>
          <w:lang w:val="en-GB"/>
        </w:rPr>
        <w:t>undertaking</w:t>
      </w:r>
      <w:r w:rsidR="00F304DC" w:rsidRPr="006D4A17">
        <w:rPr>
          <w:lang w:val="en-GB"/>
        </w:rPr>
        <w:t xml:space="preserve"> the decision that in best </w:t>
      </w:r>
      <w:r w:rsidR="00475B9E" w:rsidRPr="006D4A17">
        <w:rPr>
          <w:lang w:val="en-GB"/>
        </w:rPr>
        <w:t>interest</w:t>
      </w:r>
      <w:r w:rsidR="00F304DC" w:rsidRPr="006D4A17">
        <w:rPr>
          <w:lang w:val="en-GB"/>
        </w:rPr>
        <w:t xml:space="preserve"> and the </w:t>
      </w:r>
      <w:r w:rsidR="00475B9E" w:rsidRPr="006D4A17">
        <w:rPr>
          <w:lang w:val="en-GB"/>
        </w:rPr>
        <w:t>outcomes</w:t>
      </w:r>
      <w:r w:rsidR="00F304DC" w:rsidRPr="006D4A17">
        <w:rPr>
          <w:lang w:val="en-GB"/>
        </w:rPr>
        <w:t xml:space="preserve"> are in the </w:t>
      </w:r>
      <w:r w:rsidR="00475B9E" w:rsidRPr="006D4A17">
        <w:rPr>
          <w:lang w:val="en-GB"/>
        </w:rPr>
        <w:t>favour</w:t>
      </w:r>
      <w:r w:rsidR="00F304DC" w:rsidRPr="006D4A17">
        <w:rPr>
          <w:lang w:val="en-GB"/>
        </w:rPr>
        <w:t xml:space="preserve"> </w:t>
      </w:r>
      <w:r w:rsidR="00475B9E" w:rsidRPr="006D4A17">
        <w:rPr>
          <w:lang w:val="en-GB"/>
        </w:rPr>
        <w:t>of</w:t>
      </w:r>
      <w:r w:rsidR="00F304DC" w:rsidRPr="006D4A17">
        <w:rPr>
          <w:lang w:val="en-GB"/>
        </w:rPr>
        <w:t xml:space="preserve"> their </w:t>
      </w:r>
      <w:r w:rsidR="00475B9E" w:rsidRPr="006D4A17">
        <w:rPr>
          <w:lang w:val="en-GB"/>
        </w:rPr>
        <w:t>well-being</w:t>
      </w:r>
      <w:r w:rsidR="002C36B4" w:rsidRPr="006D4A17">
        <w:rPr>
          <w:lang w:val="en-GB"/>
        </w:rPr>
        <w:t xml:space="preserve">. The </w:t>
      </w:r>
      <w:r w:rsidR="00475B9E" w:rsidRPr="006D4A17">
        <w:rPr>
          <w:lang w:val="en-GB"/>
        </w:rPr>
        <w:t>philosophical</w:t>
      </w:r>
      <w:r w:rsidR="002C36B4" w:rsidRPr="006D4A17">
        <w:rPr>
          <w:lang w:val="en-GB"/>
        </w:rPr>
        <w:t xml:space="preserve"> </w:t>
      </w:r>
      <w:r w:rsidR="00475B9E" w:rsidRPr="006D4A17">
        <w:rPr>
          <w:lang w:val="en-GB"/>
        </w:rPr>
        <w:t>aspect</w:t>
      </w:r>
      <w:r w:rsidR="002C36B4" w:rsidRPr="006D4A17">
        <w:rPr>
          <w:lang w:val="en-GB"/>
        </w:rPr>
        <w:t xml:space="preserve"> is that the </w:t>
      </w:r>
      <w:r w:rsidR="008753F2" w:rsidRPr="006D4A17">
        <w:rPr>
          <w:lang w:val="en-GB"/>
        </w:rPr>
        <w:t xml:space="preserve">morality of the </w:t>
      </w:r>
      <w:r w:rsidR="00CD0DB5" w:rsidRPr="006D4A17">
        <w:rPr>
          <w:lang w:val="en-GB"/>
        </w:rPr>
        <w:t xml:space="preserve">person is ensured and at </w:t>
      </w:r>
      <w:r w:rsidR="00475B9E" w:rsidRPr="006D4A17">
        <w:rPr>
          <w:lang w:val="en-GB"/>
        </w:rPr>
        <w:t>the</w:t>
      </w:r>
      <w:r w:rsidR="00CD0DB5" w:rsidRPr="006D4A17">
        <w:rPr>
          <w:lang w:val="en-GB"/>
        </w:rPr>
        <w:t xml:space="preserve"> same </w:t>
      </w:r>
      <w:r w:rsidR="00475B9E" w:rsidRPr="006D4A17">
        <w:rPr>
          <w:lang w:val="en-GB"/>
        </w:rPr>
        <w:t>time,</w:t>
      </w:r>
      <w:r w:rsidR="00CD0DB5" w:rsidRPr="006D4A17">
        <w:rPr>
          <w:lang w:val="en-GB"/>
        </w:rPr>
        <w:t xml:space="preserve"> the </w:t>
      </w:r>
      <w:r w:rsidR="00123E11" w:rsidRPr="006D4A17">
        <w:rPr>
          <w:lang w:val="en-GB"/>
        </w:rPr>
        <w:t xml:space="preserve">humanity is </w:t>
      </w:r>
      <w:r w:rsidR="00475B9E" w:rsidRPr="006D4A17">
        <w:rPr>
          <w:lang w:val="en-GB"/>
        </w:rPr>
        <w:t>maintained</w:t>
      </w:r>
      <w:r w:rsidR="00123E11" w:rsidRPr="006D4A17">
        <w:rPr>
          <w:lang w:val="en-GB"/>
        </w:rPr>
        <w:t xml:space="preserve">. </w:t>
      </w:r>
    </w:p>
    <w:p w14:paraId="56011415" w14:textId="77777777" w:rsidR="005E40BB" w:rsidRPr="006D4A17" w:rsidRDefault="005E40BB" w:rsidP="002E030A">
      <w:pPr>
        <w:pStyle w:val="Heading2"/>
        <w:rPr>
          <w:lang w:val="en-GB"/>
        </w:rPr>
      </w:pPr>
      <w:bookmarkStart w:id="5" w:name="_Toc149212147"/>
      <w:r w:rsidRPr="006D4A17">
        <w:rPr>
          <w:lang w:val="en-GB"/>
        </w:rPr>
        <w:t>Role of consent within cases of battery</w:t>
      </w:r>
      <w:bookmarkEnd w:id="5"/>
      <w:r w:rsidRPr="006D4A17">
        <w:rPr>
          <w:lang w:val="en-GB"/>
        </w:rPr>
        <w:t xml:space="preserve"> </w:t>
      </w:r>
    </w:p>
    <w:p w14:paraId="026C498B" w14:textId="77777777" w:rsidR="00DE2EEE" w:rsidRPr="006D4A17" w:rsidRDefault="00DE2EEE">
      <w:pPr>
        <w:rPr>
          <w:lang w:val="en-GB"/>
        </w:rPr>
      </w:pPr>
      <w:r w:rsidRPr="006D4A17">
        <w:rPr>
          <w:lang w:val="en-GB"/>
        </w:rPr>
        <w:t xml:space="preserve">It has been </w:t>
      </w:r>
      <w:r w:rsidR="00354E30" w:rsidRPr="006D4A17">
        <w:rPr>
          <w:lang w:val="en-GB"/>
        </w:rPr>
        <w:t>mentioned</w:t>
      </w:r>
      <w:r w:rsidRPr="006D4A17">
        <w:rPr>
          <w:lang w:val="en-GB"/>
        </w:rPr>
        <w:t xml:space="preserve"> by </w:t>
      </w:r>
      <w:r w:rsidR="004E016A" w:rsidRPr="001642C9">
        <w:t>Herring</w:t>
      </w:r>
      <w:r w:rsidR="004E016A" w:rsidRPr="006D4A17">
        <w:rPr>
          <w:lang w:val="en-GB"/>
        </w:rPr>
        <w:t xml:space="preserve"> </w:t>
      </w:r>
      <w:r w:rsidR="004E016A">
        <w:rPr>
          <w:i/>
          <w:lang w:val="en-GB"/>
        </w:rPr>
        <w:t xml:space="preserve">et al. </w:t>
      </w:r>
      <w:r w:rsidRPr="006D4A17">
        <w:rPr>
          <w:lang w:val="en-GB"/>
        </w:rPr>
        <w:t>(</w:t>
      </w:r>
      <w:r w:rsidR="004E016A">
        <w:rPr>
          <w:lang w:val="en-GB"/>
        </w:rPr>
        <w:t>2020</w:t>
      </w:r>
      <w:r w:rsidRPr="006D4A17">
        <w:rPr>
          <w:lang w:val="en-GB"/>
        </w:rPr>
        <w:t xml:space="preserve">) </w:t>
      </w:r>
      <w:r w:rsidR="00354E30" w:rsidRPr="006D4A17">
        <w:rPr>
          <w:lang w:val="en-GB"/>
        </w:rPr>
        <w:t>that</w:t>
      </w:r>
      <w:r w:rsidRPr="006D4A17">
        <w:rPr>
          <w:lang w:val="en-GB"/>
        </w:rPr>
        <w:t xml:space="preserve"> both assault and battery is form of intentional tort. </w:t>
      </w:r>
      <w:r w:rsidR="00F06F81" w:rsidRPr="006D4A17">
        <w:rPr>
          <w:lang w:val="en-GB"/>
        </w:rPr>
        <w:t xml:space="preserve">The </w:t>
      </w:r>
      <w:r w:rsidR="00354E30" w:rsidRPr="006D4A17">
        <w:rPr>
          <w:lang w:val="en-GB"/>
        </w:rPr>
        <w:t>assault</w:t>
      </w:r>
      <w:r w:rsidR="00F06F81" w:rsidRPr="006D4A17">
        <w:rPr>
          <w:lang w:val="en-GB"/>
        </w:rPr>
        <w:t xml:space="preserve"> is generally an attempt to harm someone </w:t>
      </w:r>
      <w:r w:rsidR="004E016A" w:rsidRPr="006D4A17">
        <w:rPr>
          <w:lang w:val="en-GB"/>
        </w:rPr>
        <w:t>else, which</w:t>
      </w:r>
      <w:r w:rsidR="003232BF" w:rsidRPr="006D4A17">
        <w:rPr>
          <w:lang w:val="en-GB"/>
        </w:rPr>
        <w:t xml:space="preserve"> also includes threats against other people. </w:t>
      </w:r>
      <w:r w:rsidR="00362C58" w:rsidRPr="006D4A17">
        <w:rPr>
          <w:lang w:val="en-GB"/>
        </w:rPr>
        <w:t>Furthermore</w:t>
      </w:r>
      <w:r w:rsidR="004B5A99" w:rsidRPr="006D4A17">
        <w:rPr>
          <w:lang w:val="en-GB"/>
        </w:rPr>
        <w:t xml:space="preserve">, </w:t>
      </w:r>
      <w:r w:rsidR="00354E30" w:rsidRPr="006D4A17">
        <w:rPr>
          <w:lang w:val="en-GB"/>
        </w:rPr>
        <w:t>assault</w:t>
      </w:r>
      <w:r w:rsidR="004B5A99" w:rsidRPr="006D4A17">
        <w:rPr>
          <w:lang w:val="en-GB"/>
        </w:rPr>
        <w:t xml:space="preserve"> can be considered as </w:t>
      </w:r>
      <w:r w:rsidR="00354E30" w:rsidRPr="006D4A17">
        <w:rPr>
          <w:lang w:val="en-GB"/>
        </w:rPr>
        <w:t>t</w:t>
      </w:r>
      <w:r w:rsidR="004B5A99" w:rsidRPr="006D4A17">
        <w:rPr>
          <w:lang w:val="en-GB"/>
        </w:rPr>
        <w:t xml:space="preserve">he </w:t>
      </w:r>
      <w:r w:rsidR="00354E30" w:rsidRPr="006D4A17">
        <w:rPr>
          <w:lang w:val="en-GB"/>
        </w:rPr>
        <w:t>planned</w:t>
      </w:r>
      <w:r w:rsidR="004B5A99" w:rsidRPr="006D4A17">
        <w:rPr>
          <w:lang w:val="en-GB"/>
        </w:rPr>
        <w:t xml:space="preserve"> attempt </w:t>
      </w:r>
      <w:r w:rsidR="003C0BEE" w:rsidRPr="006D4A17">
        <w:rPr>
          <w:lang w:val="en-GB"/>
        </w:rPr>
        <w:t xml:space="preserve">for violently harming </w:t>
      </w:r>
      <w:proofErr w:type="gramStart"/>
      <w:r w:rsidR="003C0BEE" w:rsidRPr="006D4A17">
        <w:rPr>
          <w:lang w:val="en-GB"/>
        </w:rPr>
        <w:t>other</w:t>
      </w:r>
      <w:proofErr w:type="gramEnd"/>
      <w:r w:rsidR="003C0BEE" w:rsidRPr="006D4A17">
        <w:rPr>
          <w:lang w:val="en-GB"/>
        </w:rPr>
        <w:t xml:space="preserve"> </w:t>
      </w:r>
      <w:r w:rsidR="00354E30" w:rsidRPr="006D4A17">
        <w:rPr>
          <w:lang w:val="en-GB"/>
        </w:rPr>
        <w:t>person</w:t>
      </w:r>
      <w:r w:rsidR="003C0BEE" w:rsidRPr="006D4A17">
        <w:rPr>
          <w:lang w:val="en-GB"/>
        </w:rPr>
        <w:t xml:space="preserve">. </w:t>
      </w:r>
      <w:r w:rsidR="00362C58" w:rsidRPr="006D4A17">
        <w:rPr>
          <w:lang w:val="en-GB"/>
        </w:rPr>
        <w:t xml:space="preserve">On the </w:t>
      </w:r>
      <w:r w:rsidR="00354E30" w:rsidRPr="006D4A17">
        <w:rPr>
          <w:lang w:val="en-GB"/>
        </w:rPr>
        <w:t>contrary</w:t>
      </w:r>
      <w:r w:rsidR="00362C58" w:rsidRPr="006D4A17">
        <w:rPr>
          <w:lang w:val="en-GB"/>
        </w:rPr>
        <w:t xml:space="preserve">, </w:t>
      </w:r>
      <w:r w:rsidR="00053323" w:rsidRPr="006D4A17">
        <w:rPr>
          <w:lang w:val="en-GB"/>
        </w:rPr>
        <w:t xml:space="preserve">battery </w:t>
      </w:r>
      <w:r w:rsidR="00354E30" w:rsidRPr="006D4A17">
        <w:rPr>
          <w:lang w:val="en-GB"/>
        </w:rPr>
        <w:t>is</w:t>
      </w:r>
      <w:r w:rsidR="00053323" w:rsidRPr="006D4A17">
        <w:rPr>
          <w:lang w:val="en-GB"/>
        </w:rPr>
        <w:t xml:space="preserve"> the </w:t>
      </w:r>
      <w:r w:rsidR="00354E30" w:rsidRPr="006D4A17">
        <w:rPr>
          <w:lang w:val="en-GB"/>
        </w:rPr>
        <w:t>intentional</w:t>
      </w:r>
      <w:r w:rsidR="00053323" w:rsidRPr="006D4A17">
        <w:rPr>
          <w:lang w:val="en-GB"/>
        </w:rPr>
        <w:t xml:space="preserve"> touching of another person without </w:t>
      </w:r>
      <w:r w:rsidR="00354E30" w:rsidRPr="006D4A17">
        <w:rPr>
          <w:lang w:val="en-GB"/>
        </w:rPr>
        <w:t xml:space="preserve">his or her consent and in such </w:t>
      </w:r>
      <w:r w:rsidR="006D4A17" w:rsidRPr="006D4A17">
        <w:rPr>
          <w:lang w:val="en-GB"/>
        </w:rPr>
        <w:t>cases;</w:t>
      </w:r>
      <w:r w:rsidR="00354E30" w:rsidRPr="006D4A17">
        <w:rPr>
          <w:lang w:val="en-GB"/>
        </w:rPr>
        <w:t xml:space="preserve"> the personal liberty of individual is hampered owing to physical harm that is caused to another person</w:t>
      </w:r>
      <w:r w:rsidR="004E016A">
        <w:rPr>
          <w:lang w:val="en-GB"/>
        </w:rPr>
        <w:t xml:space="preserve"> (</w:t>
      </w:r>
      <w:r w:rsidR="004E016A">
        <w:rPr>
          <w:shd w:val="clear" w:color="auto" w:fill="FFFFFF"/>
        </w:rPr>
        <w:t xml:space="preserve">Ahmad </w:t>
      </w:r>
      <w:r w:rsidR="004E016A">
        <w:rPr>
          <w:i/>
          <w:shd w:val="clear" w:color="auto" w:fill="FFFFFF"/>
        </w:rPr>
        <w:t>et al.</w:t>
      </w:r>
      <w:r w:rsidR="004E016A">
        <w:rPr>
          <w:shd w:val="clear" w:color="auto" w:fill="FFFFFF"/>
        </w:rPr>
        <w:t xml:space="preserve"> 2019</w:t>
      </w:r>
      <w:r w:rsidR="004E016A">
        <w:rPr>
          <w:lang w:val="en-GB"/>
        </w:rPr>
        <w:t>)</w:t>
      </w:r>
      <w:r w:rsidR="00DD65D5" w:rsidRPr="006D4A17">
        <w:rPr>
          <w:lang w:val="en-GB"/>
        </w:rPr>
        <w:t xml:space="preserve">. </w:t>
      </w:r>
      <w:r w:rsidR="00354E30" w:rsidRPr="006D4A17">
        <w:rPr>
          <w:lang w:val="en-GB"/>
        </w:rPr>
        <w:t>While</w:t>
      </w:r>
      <w:r w:rsidR="00DD65D5" w:rsidRPr="006D4A17">
        <w:rPr>
          <w:lang w:val="en-GB"/>
        </w:rPr>
        <w:t xml:space="preserve"> in </w:t>
      </w:r>
      <w:r w:rsidR="00354E30" w:rsidRPr="006D4A17">
        <w:rPr>
          <w:lang w:val="en-GB"/>
        </w:rPr>
        <w:t>assault,</w:t>
      </w:r>
      <w:r w:rsidR="00DD65D5" w:rsidRPr="006D4A17">
        <w:rPr>
          <w:lang w:val="en-GB"/>
        </w:rPr>
        <w:t xml:space="preserve"> no form of physical contact is required, within battery there has to be </w:t>
      </w:r>
      <w:r w:rsidR="00D765B8" w:rsidRPr="006D4A17">
        <w:rPr>
          <w:lang w:val="en-GB"/>
        </w:rPr>
        <w:t xml:space="preserve">physical touch. </w:t>
      </w:r>
      <w:r w:rsidR="00DB76A8" w:rsidRPr="006D4A17">
        <w:rPr>
          <w:lang w:val="en-GB"/>
        </w:rPr>
        <w:t xml:space="preserve">One of the main </w:t>
      </w:r>
      <w:r w:rsidR="006D4A17" w:rsidRPr="006D4A17">
        <w:rPr>
          <w:lang w:val="en-GB"/>
        </w:rPr>
        <w:t>problems</w:t>
      </w:r>
      <w:r w:rsidR="00DB76A8" w:rsidRPr="006D4A17">
        <w:rPr>
          <w:lang w:val="en-GB"/>
        </w:rPr>
        <w:t xml:space="preserve"> that </w:t>
      </w:r>
      <w:r w:rsidR="006D4A17" w:rsidRPr="006D4A17">
        <w:rPr>
          <w:lang w:val="en-GB"/>
        </w:rPr>
        <w:t>is</w:t>
      </w:r>
      <w:r w:rsidR="00DB76A8" w:rsidRPr="006D4A17">
        <w:rPr>
          <w:lang w:val="en-GB"/>
        </w:rPr>
        <w:t xml:space="preserve"> </w:t>
      </w:r>
      <w:r w:rsidR="006D4A17" w:rsidRPr="006D4A17">
        <w:rPr>
          <w:lang w:val="en-GB"/>
        </w:rPr>
        <w:t>associated</w:t>
      </w:r>
      <w:r w:rsidR="00DB76A8" w:rsidRPr="006D4A17">
        <w:rPr>
          <w:lang w:val="en-GB"/>
        </w:rPr>
        <w:t xml:space="preserve"> with </w:t>
      </w:r>
      <w:r w:rsidR="006D4A17" w:rsidRPr="006D4A17">
        <w:rPr>
          <w:lang w:val="en-GB"/>
        </w:rPr>
        <w:t>battery</w:t>
      </w:r>
      <w:r w:rsidR="00DB76A8" w:rsidRPr="006D4A17">
        <w:rPr>
          <w:lang w:val="en-GB"/>
        </w:rPr>
        <w:t xml:space="preserve"> is the absence </w:t>
      </w:r>
      <w:r w:rsidR="006D4A17" w:rsidRPr="006D4A17">
        <w:rPr>
          <w:lang w:val="en-GB"/>
        </w:rPr>
        <w:t>of</w:t>
      </w:r>
      <w:r w:rsidR="00DB76A8" w:rsidRPr="006D4A17">
        <w:rPr>
          <w:lang w:val="en-GB"/>
        </w:rPr>
        <w:t xml:space="preserve"> </w:t>
      </w:r>
      <w:r w:rsidR="00354E30" w:rsidRPr="006D4A17">
        <w:rPr>
          <w:lang w:val="en-GB"/>
        </w:rPr>
        <w:t>consent</w:t>
      </w:r>
      <w:r w:rsidR="00DB76A8" w:rsidRPr="006D4A17">
        <w:rPr>
          <w:lang w:val="en-GB"/>
        </w:rPr>
        <w:t xml:space="preserve">. </w:t>
      </w:r>
      <w:r w:rsidR="00673755" w:rsidRPr="006D4A17">
        <w:rPr>
          <w:lang w:val="en-GB"/>
        </w:rPr>
        <w:t xml:space="preserve">This implies that the victim must not know about the </w:t>
      </w:r>
      <w:r w:rsidR="006D4A17" w:rsidRPr="006D4A17">
        <w:rPr>
          <w:lang w:val="en-GB"/>
        </w:rPr>
        <w:t>action, which</w:t>
      </w:r>
      <w:r w:rsidR="00673755" w:rsidRPr="006D4A17">
        <w:rPr>
          <w:lang w:val="en-GB"/>
        </w:rPr>
        <w:t xml:space="preserve"> </w:t>
      </w:r>
      <w:r w:rsidR="006D4A17" w:rsidRPr="006D4A17">
        <w:rPr>
          <w:lang w:val="en-GB"/>
        </w:rPr>
        <w:t>is</w:t>
      </w:r>
      <w:r w:rsidR="00673755" w:rsidRPr="006D4A17">
        <w:rPr>
          <w:lang w:val="en-GB"/>
        </w:rPr>
        <w:t xml:space="preserve"> </w:t>
      </w:r>
      <w:r w:rsidR="00354E30" w:rsidRPr="006D4A17">
        <w:rPr>
          <w:lang w:val="en-GB"/>
        </w:rPr>
        <w:t>planned</w:t>
      </w:r>
      <w:r w:rsidR="00673755" w:rsidRPr="006D4A17">
        <w:rPr>
          <w:lang w:val="en-GB"/>
        </w:rPr>
        <w:t xml:space="preserve"> by the </w:t>
      </w:r>
      <w:r w:rsidR="006D4A17" w:rsidRPr="006D4A17">
        <w:rPr>
          <w:lang w:val="en-GB"/>
        </w:rPr>
        <w:t>accused</w:t>
      </w:r>
      <w:r w:rsidR="004E016A">
        <w:rPr>
          <w:lang w:val="en-GB"/>
        </w:rPr>
        <w:t xml:space="preserve"> (</w:t>
      </w:r>
      <w:r w:rsidR="004E016A" w:rsidRPr="001642C9">
        <w:t>Gray</w:t>
      </w:r>
      <w:r w:rsidR="004E016A">
        <w:t xml:space="preserve"> </w:t>
      </w:r>
      <w:r w:rsidR="004E016A">
        <w:rPr>
          <w:i/>
        </w:rPr>
        <w:t>et al.</w:t>
      </w:r>
      <w:r w:rsidR="004E016A">
        <w:t xml:space="preserve"> 2021</w:t>
      </w:r>
      <w:r w:rsidR="004E016A">
        <w:rPr>
          <w:lang w:val="en-GB"/>
        </w:rPr>
        <w:t>)</w:t>
      </w:r>
      <w:r w:rsidR="00673755" w:rsidRPr="006D4A17">
        <w:rPr>
          <w:lang w:val="en-GB"/>
        </w:rPr>
        <w:t xml:space="preserve">. </w:t>
      </w:r>
      <w:r w:rsidR="007B62BD" w:rsidRPr="006D4A17">
        <w:rPr>
          <w:lang w:val="en-GB"/>
        </w:rPr>
        <w:t xml:space="preserve">For example, in </w:t>
      </w:r>
      <w:r w:rsidR="006D4A17" w:rsidRPr="006D4A17">
        <w:rPr>
          <w:lang w:val="en-GB"/>
        </w:rPr>
        <w:t>aces</w:t>
      </w:r>
      <w:r w:rsidR="007B62BD" w:rsidRPr="006D4A17">
        <w:rPr>
          <w:lang w:val="en-GB"/>
        </w:rPr>
        <w:t xml:space="preserve"> the patient finds out that the kidney </w:t>
      </w:r>
      <w:r w:rsidR="006D4A17" w:rsidRPr="006D4A17">
        <w:rPr>
          <w:lang w:val="en-GB"/>
        </w:rPr>
        <w:t>has</w:t>
      </w:r>
      <w:r w:rsidR="007B62BD" w:rsidRPr="006D4A17">
        <w:rPr>
          <w:lang w:val="en-GB"/>
        </w:rPr>
        <w:t xml:space="preserve"> been </w:t>
      </w:r>
      <w:r w:rsidR="00E73299" w:rsidRPr="006D4A17">
        <w:rPr>
          <w:lang w:val="en-GB"/>
        </w:rPr>
        <w:t xml:space="preserve">removed after the surgery, </w:t>
      </w:r>
      <w:r w:rsidR="006D4A17" w:rsidRPr="006D4A17">
        <w:rPr>
          <w:lang w:val="en-GB"/>
        </w:rPr>
        <w:t>and then</w:t>
      </w:r>
      <w:r w:rsidR="00E73299" w:rsidRPr="006D4A17">
        <w:rPr>
          <w:lang w:val="en-GB"/>
        </w:rPr>
        <w:t xml:space="preserve"> the doctor can be charged for </w:t>
      </w:r>
      <w:r w:rsidR="006D4A17" w:rsidRPr="006D4A17">
        <w:rPr>
          <w:lang w:val="en-GB"/>
        </w:rPr>
        <w:t>battery</w:t>
      </w:r>
      <w:r w:rsidR="00E73299" w:rsidRPr="006D4A17">
        <w:rPr>
          <w:lang w:val="en-GB"/>
        </w:rPr>
        <w:t xml:space="preserve">. This </w:t>
      </w:r>
      <w:r w:rsidR="006D4A17" w:rsidRPr="006D4A17">
        <w:rPr>
          <w:lang w:val="en-GB"/>
        </w:rPr>
        <w:t>is</w:t>
      </w:r>
      <w:r w:rsidR="00E73299" w:rsidRPr="006D4A17">
        <w:rPr>
          <w:lang w:val="en-GB"/>
        </w:rPr>
        <w:t xml:space="preserve"> </w:t>
      </w:r>
      <w:r w:rsidR="006D4A17" w:rsidRPr="006D4A17">
        <w:rPr>
          <w:lang w:val="en-GB"/>
        </w:rPr>
        <w:t>because</w:t>
      </w:r>
      <w:r w:rsidR="00E73299" w:rsidRPr="006D4A17">
        <w:rPr>
          <w:lang w:val="en-GB"/>
        </w:rPr>
        <w:t xml:space="preserve"> the </w:t>
      </w:r>
      <w:r w:rsidR="00297AB1" w:rsidRPr="006D4A17">
        <w:rPr>
          <w:lang w:val="en-GB"/>
        </w:rPr>
        <w:t xml:space="preserve">patient was not informed about the </w:t>
      </w:r>
      <w:r w:rsidR="006D4A17" w:rsidRPr="006D4A17">
        <w:rPr>
          <w:lang w:val="en-GB"/>
        </w:rPr>
        <w:t>pro</w:t>
      </w:r>
      <w:r w:rsidR="006D4A17">
        <w:rPr>
          <w:lang w:val="en-GB"/>
        </w:rPr>
        <w:t>cedure</w:t>
      </w:r>
      <w:r w:rsidR="00297AB1" w:rsidRPr="006D4A17">
        <w:rPr>
          <w:lang w:val="en-GB"/>
        </w:rPr>
        <w:t xml:space="preserve"> and no consent was gained. On the other </w:t>
      </w:r>
      <w:r w:rsidR="006D4A17" w:rsidRPr="006D4A17">
        <w:rPr>
          <w:lang w:val="en-GB"/>
        </w:rPr>
        <w:t>hand</w:t>
      </w:r>
      <w:r w:rsidR="00297AB1" w:rsidRPr="006D4A17">
        <w:rPr>
          <w:lang w:val="en-GB"/>
        </w:rPr>
        <w:t xml:space="preserve">, in as the appendix have been </w:t>
      </w:r>
      <w:r w:rsidR="00EF6DA8" w:rsidRPr="006D4A17">
        <w:rPr>
          <w:lang w:val="en-GB"/>
        </w:rPr>
        <w:t xml:space="preserve">removed </w:t>
      </w:r>
      <w:r w:rsidR="006D4A17" w:rsidRPr="006D4A17">
        <w:rPr>
          <w:lang w:val="en-GB"/>
        </w:rPr>
        <w:t>following</w:t>
      </w:r>
      <w:r w:rsidR="00EF6DA8" w:rsidRPr="006D4A17">
        <w:rPr>
          <w:lang w:val="en-GB"/>
        </w:rPr>
        <w:t xml:space="preserve"> surgery of appendicitis, then the </w:t>
      </w:r>
      <w:r w:rsidR="006D4A17" w:rsidRPr="006D4A17">
        <w:rPr>
          <w:lang w:val="en-GB"/>
        </w:rPr>
        <w:t>doctor</w:t>
      </w:r>
      <w:r w:rsidR="00EF6DA8" w:rsidRPr="006D4A17">
        <w:rPr>
          <w:lang w:val="en-GB"/>
        </w:rPr>
        <w:t xml:space="preserve"> cannot be charged for battery as consent have </w:t>
      </w:r>
      <w:r w:rsidR="006D4A17" w:rsidRPr="006D4A17">
        <w:rPr>
          <w:lang w:val="en-GB"/>
        </w:rPr>
        <w:t>been</w:t>
      </w:r>
      <w:r w:rsidR="00EF6DA8" w:rsidRPr="006D4A17">
        <w:rPr>
          <w:lang w:val="en-GB"/>
        </w:rPr>
        <w:t xml:space="preserve"> gained. </w:t>
      </w:r>
    </w:p>
    <w:p w14:paraId="0F4DF9CB" w14:textId="77777777" w:rsidR="00A75247" w:rsidRPr="006D4A17" w:rsidRDefault="00A75247">
      <w:pPr>
        <w:rPr>
          <w:lang w:val="en-GB"/>
        </w:rPr>
      </w:pPr>
      <w:r w:rsidRPr="006D4A17">
        <w:rPr>
          <w:lang w:val="en-GB"/>
        </w:rPr>
        <w:t xml:space="preserve">In the case of </w:t>
      </w:r>
      <w:r w:rsidRPr="006D4A17">
        <w:rPr>
          <w:b/>
          <w:i/>
          <w:lang w:val="en-GB"/>
        </w:rPr>
        <w:t>Devi v West Midlands RHA [1980] C.L.Y. 687</w:t>
      </w:r>
      <w:r w:rsidR="006D4A17" w:rsidRPr="006D4A17">
        <w:rPr>
          <w:b/>
          <w:i/>
          <w:lang w:val="en-GB"/>
        </w:rPr>
        <w:t xml:space="preserve">, </w:t>
      </w:r>
      <w:r w:rsidR="006D4A17" w:rsidRPr="006D4A17">
        <w:rPr>
          <w:lang w:val="en-GB"/>
        </w:rPr>
        <w:t>a</w:t>
      </w:r>
      <w:r w:rsidRPr="006D4A17">
        <w:rPr>
          <w:lang w:val="en-GB"/>
        </w:rPr>
        <w:t xml:space="preserve"> woman underwent hysterectomy and her uterus wa</w:t>
      </w:r>
      <w:r w:rsidR="006D4A17">
        <w:rPr>
          <w:lang w:val="en-GB"/>
        </w:rPr>
        <w:t>s</w:t>
      </w:r>
      <w:r w:rsidRPr="006D4A17">
        <w:rPr>
          <w:lang w:val="en-GB"/>
        </w:rPr>
        <w:t xml:space="preserve"> removed</w:t>
      </w:r>
      <w:r w:rsidR="004E016A">
        <w:rPr>
          <w:lang w:val="en-GB"/>
        </w:rPr>
        <w:t xml:space="preserve"> (</w:t>
      </w:r>
      <w:r w:rsidR="004E016A">
        <w:t xml:space="preserve">UKCEN, </w:t>
      </w:r>
      <w:r w:rsidR="004E016A" w:rsidRPr="001642C9">
        <w:t>2019</w:t>
      </w:r>
      <w:r w:rsidR="004E016A">
        <w:rPr>
          <w:lang w:val="en-GB"/>
        </w:rPr>
        <w:t>)</w:t>
      </w:r>
      <w:r w:rsidRPr="006D4A17">
        <w:rPr>
          <w:lang w:val="en-GB"/>
        </w:rPr>
        <w:t xml:space="preserve">. The doctor was sued </w:t>
      </w:r>
      <w:r w:rsidR="00B10B8E" w:rsidRPr="006D4A17">
        <w:rPr>
          <w:lang w:val="en-GB"/>
        </w:rPr>
        <w:t xml:space="preserve">for battery as she </w:t>
      </w:r>
      <w:r w:rsidR="009F1826" w:rsidRPr="006D4A17">
        <w:rPr>
          <w:lang w:val="en-GB"/>
        </w:rPr>
        <w:t>did not consent for the surgery an</w:t>
      </w:r>
      <w:r w:rsidR="006D4A17">
        <w:rPr>
          <w:lang w:val="en-GB"/>
        </w:rPr>
        <w:t>d</w:t>
      </w:r>
      <w:r w:rsidR="009F1826" w:rsidRPr="006D4A17">
        <w:rPr>
          <w:lang w:val="en-GB"/>
        </w:rPr>
        <w:t xml:space="preserve"> it was ini</w:t>
      </w:r>
      <w:r w:rsidR="006D4A17">
        <w:rPr>
          <w:lang w:val="en-GB"/>
        </w:rPr>
        <w:t>ti</w:t>
      </w:r>
      <w:r w:rsidR="009F1826" w:rsidRPr="006D4A17">
        <w:rPr>
          <w:lang w:val="en-GB"/>
        </w:rPr>
        <w:t xml:space="preserve">ated without her </w:t>
      </w:r>
      <w:r w:rsidR="00BE3FD6" w:rsidRPr="006D4A17">
        <w:rPr>
          <w:lang w:val="en-GB"/>
        </w:rPr>
        <w:t xml:space="preserve">permission. </w:t>
      </w:r>
      <w:r w:rsidR="006D4A17" w:rsidRPr="006D4A17">
        <w:rPr>
          <w:lang w:val="en-GB"/>
        </w:rPr>
        <w:t>However</w:t>
      </w:r>
      <w:r w:rsidR="00BE3FD6" w:rsidRPr="006D4A17">
        <w:rPr>
          <w:lang w:val="en-GB"/>
        </w:rPr>
        <w:t xml:space="preserve">, the problem of </w:t>
      </w:r>
      <w:r w:rsidR="006D4A17" w:rsidRPr="006D4A17">
        <w:rPr>
          <w:lang w:val="en-GB"/>
        </w:rPr>
        <w:t>consent</w:t>
      </w:r>
      <w:r w:rsidR="004D3A7A" w:rsidRPr="006D4A17">
        <w:rPr>
          <w:lang w:val="en-GB"/>
        </w:rPr>
        <w:t xml:space="preserve"> yet remains to be </w:t>
      </w:r>
      <w:r w:rsidR="006D4A17" w:rsidRPr="006D4A17">
        <w:rPr>
          <w:lang w:val="en-GB"/>
        </w:rPr>
        <w:t>one</w:t>
      </w:r>
      <w:r w:rsidR="004D3A7A" w:rsidRPr="006D4A17">
        <w:rPr>
          <w:lang w:val="en-GB"/>
        </w:rPr>
        <w:t xml:space="preserve"> </w:t>
      </w:r>
      <w:r w:rsidR="006D4A17">
        <w:rPr>
          <w:lang w:val="en-GB"/>
        </w:rPr>
        <w:t>of the</w:t>
      </w:r>
      <w:r w:rsidR="004D3A7A" w:rsidRPr="006D4A17">
        <w:rPr>
          <w:lang w:val="en-GB"/>
        </w:rPr>
        <w:t xml:space="preserve"> main ethical </w:t>
      </w:r>
      <w:r w:rsidR="006D4A17" w:rsidRPr="006D4A17">
        <w:rPr>
          <w:lang w:val="en-GB"/>
        </w:rPr>
        <w:t>complications</w:t>
      </w:r>
      <w:r w:rsidR="004D3A7A" w:rsidRPr="006D4A17">
        <w:rPr>
          <w:lang w:val="en-GB"/>
        </w:rPr>
        <w:t xml:space="preserve"> when the </w:t>
      </w:r>
      <w:r w:rsidR="006D4A17" w:rsidRPr="006D4A17">
        <w:rPr>
          <w:lang w:val="en-GB"/>
        </w:rPr>
        <w:t>consent</w:t>
      </w:r>
      <w:r w:rsidR="00A94340" w:rsidRPr="006D4A17">
        <w:rPr>
          <w:lang w:val="en-GB"/>
        </w:rPr>
        <w:t xml:space="preserve"> is considered </w:t>
      </w:r>
      <w:r w:rsidR="006D4A17">
        <w:rPr>
          <w:lang w:val="en-GB"/>
        </w:rPr>
        <w:t>i</w:t>
      </w:r>
      <w:r w:rsidR="00A94340" w:rsidRPr="006D4A17">
        <w:rPr>
          <w:lang w:val="en-GB"/>
        </w:rPr>
        <w:t xml:space="preserve">n </w:t>
      </w:r>
      <w:r w:rsidR="006D4A17" w:rsidRPr="006D4A17">
        <w:rPr>
          <w:lang w:val="en-GB"/>
        </w:rPr>
        <w:t>case</w:t>
      </w:r>
      <w:r w:rsidR="00A94340" w:rsidRPr="006D4A17">
        <w:rPr>
          <w:lang w:val="en-GB"/>
        </w:rPr>
        <w:t xml:space="preserve"> of people below 16 years. In the case of </w:t>
      </w:r>
      <w:r w:rsidR="00A94340" w:rsidRPr="006D4A17">
        <w:rPr>
          <w:b/>
          <w:i/>
          <w:lang w:val="en-GB"/>
        </w:rPr>
        <w:t>Re M [1999] 2 FLR 1097</w:t>
      </w:r>
      <w:r w:rsidR="00A94340" w:rsidRPr="006D4A17">
        <w:rPr>
          <w:lang w:val="en-GB"/>
        </w:rPr>
        <w:t xml:space="preserve">, it was evident that M was a </w:t>
      </w:r>
      <w:r w:rsidR="006D4A17" w:rsidRPr="006D4A17">
        <w:rPr>
          <w:lang w:val="en-GB"/>
        </w:rPr>
        <w:t>competent</w:t>
      </w:r>
      <w:r w:rsidR="00A94340" w:rsidRPr="006D4A17">
        <w:rPr>
          <w:lang w:val="en-GB"/>
        </w:rPr>
        <w:t xml:space="preserve"> 15 and half </w:t>
      </w:r>
      <w:proofErr w:type="gramStart"/>
      <w:r w:rsidR="00A94340" w:rsidRPr="006D4A17">
        <w:rPr>
          <w:lang w:val="en-GB"/>
        </w:rPr>
        <w:t>years</w:t>
      </w:r>
      <w:proofErr w:type="gramEnd"/>
      <w:r w:rsidR="00A94340" w:rsidRPr="006D4A17">
        <w:rPr>
          <w:lang w:val="en-GB"/>
        </w:rPr>
        <w:t xml:space="preserve"> child who was suffering from </w:t>
      </w:r>
      <w:r w:rsidR="004A6FBC" w:rsidRPr="006D4A17">
        <w:rPr>
          <w:lang w:val="en-GB"/>
        </w:rPr>
        <w:t xml:space="preserve">acute </w:t>
      </w:r>
      <w:r w:rsidR="006D4A17" w:rsidRPr="006D4A17">
        <w:rPr>
          <w:lang w:val="en-GB"/>
        </w:rPr>
        <w:t>heart</w:t>
      </w:r>
      <w:r w:rsidR="004A6FBC" w:rsidRPr="006D4A17">
        <w:rPr>
          <w:lang w:val="en-GB"/>
        </w:rPr>
        <w:t xml:space="preserve"> failure. She immediately required a heart </w:t>
      </w:r>
      <w:r w:rsidR="006D4A17" w:rsidRPr="006D4A17">
        <w:rPr>
          <w:lang w:val="en-GB"/>
        </w:rPr>
        <w:t>transplant</w:t>
      </w:r>
      <w:r w:rsidR="004E016A">
        <w:rPr>
          <w:lang w:val="en-GB"/>
        </w:rPr>
        <w:t xml:space="preserve"> (</w:t>
      </w:r>
      <w:r w:rsidR="004E016A">
        <w:t xml:space="preserve">UKCEN, </w:t>
      </w:r>
      <w:r w:rsidR="004E016A" w:rsidRPr="001642C9">
        <w:t>2019</w:t>
      </w:r>
      <w:r w:rsidR="004E016A">
        <w:rPr>
          <w:lang w:val="en-GB"/>
        </w:rPr>
        <w:t>)</w:t>
      </w:r>
      <w:r w:rsidR="004A6FBC" w:rsidRPr="006D4A17">
        <w:rPr>
          <w:lang w:val="en-GB"/>
        </w:rPr>
        <w:t xml:space="preserve">. </w:t>
      </w:r>
      <w:r w:rsidR="006D4A17" w:rsidRPr="006D4A17">
        <w:rPr>
          <w:lang w:val="en-GB"/>
        </w:rPr>
        <w:t>However</w:t>
      </w:r>
      <w:r w:rsidR="004A6FBC" w:rsidRPr="006D4A17">
        <w:rPr>
          <w:lang w:val="en-GB"/>
        </w:rPr>
        <w:t>, she did not give consent to t</w:t>
      </w:r>
      <w:r w:rsidR="006D4A17">
        <w:rPr>
          <w:lang w:val="en-GB"/>
        </w:rPr>
        <w:t>h</w:t>
      </w:r>
      <w:r w:rsidR="004A6FBC" w:rsidRPr="006D4A17">
        <w:rPr>
          <w:lang w:val="en-GB"/>
        </w:rPr>
        <w:t xml:space="preserve">e surgery and said she did not want anyone else’s heart. </w:t>
      </w:r>
      <w:r w:rsidR="006656DA" w:rsidRPr="006D4A17">
        <w:rPr>
          <w:lang w:val="en-GB"/>
        </w:rPr>
        <w:t xml:space="preserve">Her </w:t>
      </w:r>
      <w:r w:rsidR="006D4A17" w:rsidRPr="006D4A17">
        <w:rPr>
          <w:lang w:val="en-GB"/>
        </w:rPr>
        <w:t>parents</w:t>
      </w:r>
      <w:r w:rsidR="006656DA" w:rsidRPr="006D4A17">
        <w:rPr>
          <w:lang w:val="en-GB"/>
        </w:rPr>
        <w:t xml:space="preserve"> </w:t>
      </w:r>
      <w:r w:rsidR="006D4A17" w:rsidRPr="006D4A17">
        <w:rPr>
          <w:lang w:val="en-GB"/>
        </w:rPr>
        <w:t>in</w:t>
      </w:r>
      <w:r w:rsidR="006D4A17">
        <w:rPr>
          <w:lang w:val="en-GB"/>
        </w:rPr>
        <w:t>it</w:t>
      </w:r>
      <w:r w:rsidR="006D4A17" w:rsidRPr="006D4A17">
        <w:rPr>
          <w:lang w:val="en-GB"/>
        </w:rPr>
        <w:t>iated</w:t>
      </w:r>
      <w:r w:rsidR="006656DA" w:rsidRPr="006D4A17">
        <w:rPr>
          <w:lang w:val="en-GB"/>
        </w:rPr>
        <w:t xml:space="preserve"> the surgery as it was in her best </w:t>
      </w:r>
      <w:r w:rsidR="006D4A17" w:rsidRPr="006D4A17">
        <w:rPr>
          <w:lang w:val="en-GB"/>
        </w:rPr>
        <w:t>interests</w:t>
      </w:r>
      <w:r w:rsidR="006656DA" w:rsidRPr="006D4A17">
        <w:rPr>
          <w:lang w:val="en-GB"/>
        </w:rPr>
        <w:t xml:space="preserve"> and she survived as the </w:t>
      </w:r>
      <w:r w:rsidR="006D4A17" w:rsidRPr="006D4A17">
        <w:rPr>
          <w:lang w:val="en-GB"/>
        </w:rPr>
        <w:t>surgery</w:t>
      </w:r>
      <w:r w:rsidR="006656DA" w:rsidRPr="006D4A17">
        <w:rPr>
          <w:lang w:val="en-GB"/>
        </w:rPr>
        <w:t xml:space="preserve"> was performed. </w:t>
      </w:r>
      <w:r w:rsidR="006D4A17">
        <w:rPr>
          <w:lang w:val="en-GB"/>
        </w:rPr>
        <w:t>This</w:t>
      </w:r>
      <w:r w:rsidR="006656DA" w:rsidRPr="006D4A17">
        <w:rPr>
          <w:lang w:val="en-GB"/>
        </w:rPr>
        <w:t xml:space="preserve"> implied that the surgery had been performed in the best </w:t>
      </w:r>
      <w:r w:rsidR="006D4A17" w:rsidRPr="006D4A17">
        <w:rPr>
          <w:lang w:val="en-GB"/>
        </w:rPr>
        <w:t>interest</w:t>
      </w:r>
      <w:r w:rsidR="006656DA" w:rsidRPr="006D4A17">
        <w:rPr>
          <w:lang w:val="en-GB"/>
        </w:rPr>
        <w:t xml:space="preserve"> of her health even as she did not give consent to the </w:t>
      </w:r>
      <w:r w:rsidR="006D4A17" w:rsidRPr="006D4A17">
        <w:rPr>
          <w:lang w:val="en-GB"/>
        </w:rPr>
        <w:t>surgery</w:t>
      </w:r>
      <w:r w:rsidR="006656DA" w:rsidRPr="006D4A17">
        <w:rPr>
          <w:lang w:val="en-GB"/>
        </w:rPr>
        <w:t xml:space="preserve">. </w:t>
      </w:r>
      <w:r w:rsidR="00553F83" w:rsidRPr="006D4A17">
        <w:rPr>
          <w:lang w:val="en-GB"/>
        </w:rPr>
        <w:t xml:space="preserve">This </w:t>
      </w:r>
      <w:r w:rsidR="006D4A17" w:rsidRPr="006D4A17">
        <w:rPr>
          <w:lang w:val="en-GB"/>
        </w:rPr>
        <w:t>implies</w:t>
      </w:r>
      <w:r w:rsidR="00553F83" w:rsidRPr="006D4A17">
        <w:rPr>
          <w:lang w:val="en-GB"/>
        </w:rPr>
        <w:t xml:space="preserve"> that in case consent was given the </w:t>
      </w:r>
      <w:r w:rsidR="006D4A17" w:rsidRPr="006D4A17">
        <w:rPr>
          <w:lang w:val="en-GB"/>
        </w:rPr>
        <w:t>impo</w:t>
      </w:r>
      <w:r w:rsidR="006D4A17">
        <w:rPr>
          <w:lang w:val="en-GB"/>
        </w:rPr>
        <w:t>r</w:t>
      </w:r>
      <w:r w:rsidR="006D4A17" w:rsidRPr="006D4A17">
        <w:rPr>
          <w:lang w:val="en-GB"/>
        </w:rPr>
        <w:t>tance</w:t>
      </w:r>
      <w:r w:rsidR="00553F83" w:rsidRPr="006D4A17">
        <w:rPr>
          <w:lang w:val="en-GB"/>
        </w:rPr>
        <w:t xml:space="preserve">, it </w:t>
      </w:r>
      <w:r w:rsidR="006D4A17" w:rsidRPr="006D4A17">
        <w:rPr>
          <w:lang w:val="en-GB"/>
        </w:rPr>
        <w:t>would</w:t>
      </w:r>
      <w:r w:rsidR="00553F83" w:rsidRPr="006D4A17">
        <w:rPr>
          <w:lang w:val="en-GB"/>
        </w:rPr>
        <w:t xml:space="preserve"> have </w:t>
      </w:r>
      <w:proofErr w:type="spellStart"/>
      <w:proofErr w:type="gramStart"/>
      <w:r w:rsidR="00553F83" w:rsidRPr="006D4A17">
        <w:rPr>
          <w:lang w:val="en-GB"/>
        </w:rPr>
        <w:t>lead</w:t>
      </w:r>
      <w:proofErr w:type="spellEnd"/>
      <w:proofErr w:type="gramEnd"/>
      <w:r w:rsidR="00553F83" w:rsidRPr="006D4A17">
        <w:rPr>
          <w:lang w:val="en-GB"/>
        </w:rPr>
        <w:t xml:space="preserve"> to health </w:t>
      </w:r>
      <w:r w:rsidR="0001228B" w:rsidRPr="006D4A17">
        <w:rPr>
          <w:lang w:val="en-GB"/>
        </w:rPr>
        <w:t>deterioration</w:t>
      </w:r>
      <w:r w:rsidR="00553F83" w:rsidRPr="006D4A17">
        <w:rPr>
          <w:lang w:val="en-GB"/>
        </w:rPr>
        <w:t xml:space="preserve"> for the </w:t>
      </w:r>
      <w:r w:rsidR="0001228B" w:rsidRPr="006D4A17">
        <w:rPr>
          <w:lang w:val="en-GB"/>
        </w:rPr>
        <w:t>person</w:t>
      </w:r>
      <w:r w:rsidR="003C3A87" w:rsidRPr="006D4A17">
        <w:rPr>
          <w:lang w:val="en-GB"/>
        </w:rPr>
        <w:t xml:space="preserve">. </w:t>
      </w:r>
    </w:p>
    <w:p w14:paraId="3D749F3D" w14:textId="77777777" w:rsidR="003C3A87" w:rsidRPr="006D4A17" w:rsidRDefault="003C3A87">
      <w:pPr>
        <w:rPr>
          <w:lang w:val="en-GB"/>
        </w:rPr>
      </w:pPr>
      <w:r w:rsidRPr="006D4A17">
        <w:rPr>
          <w:lang w:val="en-GB"/>
        </w:rPr>
        <w:t xml:space="preserve">Another major </w:t>
      </w:r>
      <w:proofErr w:type="gramStart"/>
      <w:r w:rsidR="006D4A17" w:rsidRPr="006D4A17">
        <w:rPr>
          <w:lang w:val="en-GB"/>
        </w:rPr>
        <w:t>ways</w:t>
      </w:r>
      <w:proofErr w:type="gramEnd"/>
      <w:r w:rsidRPr="006D4A17">
        <w:rPr>
          <w:lang w:val="en-GB"/>
        </w:rPr>
        <w:t xml:space="preserve">, in which </w:t>
      </w:r>
      <w:r w:rsidR="006D4A17" w:rsidRPr="006D4A17">
        <w:rPr>
          <w:lang w:val="en-GB"/>
        </w:rPr>
        <w:t>consent</w:t>
      </w:r>
      <w:r w:rsidRPr="006D4A17">
        <w:rPr>
          <w:lang w:val="en-GB"/>
        </w:rPr>
        <w:t xml:space="preserve"> leads to ethic</w:t>
      </w:r>
      <w:r w:rsidR="006D4A17">
        <w:rPr>
          <w:lang w:val="en-GB"/>
        </w:rPr>
        <w:t xml:space="preserve">al </w:t>
      </w:r>
      <w:r w:rsidR="004E016A">
        <w:rPr>
          <w:lang w:val="en-GB"/>
        </w:rPr>
        <w:t>case,</w:t>
      </w:r>
      <w:r w:rsidR="006D4A17">
        <w:rPr>
          <w:lang w:val="en-GB"/>
        </w:rPr>
        <w:t xml:space="preserve"> is that of Do Not resu</w:t>
      </w:r>
      <w:r w:rsidR="006D4A17" w:rsidRPr="006D4A17">
        <w:rPr>
          <w:lang w:val="en-GB"/>
        </w:rPr>
        <w:t>scitate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within</w:t>
      </w:r>
      <w:r w:rsidRPr="006D4A17">
        <w:rPr>
          <w:lang w:val="en-GB"/>
        </w:rPr>
        <w:t xml:space="preserve"> the </w:t>
      </w:r>
      <w:r w:rsidR="006D4A17" w:rsidRPr="006D4A17">
        <w:rPr>
          <w:lang w:val="en-GB"/>
        </w:rPr>
        <w:t>patients</w:t>
      </w:r>
      <w:r w:rsidRPr="006D4A17">
        <w:rPr>
          <w:lang w:val="en-GB"/>
        </w:rPr>
        <w:t xml:space="preserve">. In </w:t>
      </w:r>
      <w:r w:rsidR="006D4A17" w:rsidRPr="006D4A17">
        <w:rPr>
          <w:lang w:val="en-GB"/>
        </w:rPr>
        <w:t>many</w:t>
      </w:r>
      <w:r w:rsidRPr="006D4A17">
        <w:rPr>
          <w:lang w:val="en-GB"/>
        </w:rPr>
        <w:t xml:space="preserve"> cases, it </w:t>
      </w:r>
      <w:r w:rsidR="006D4A17" w:rsidRPr="006D4A17">
        <w:rPr>
          <w:lang w:val="en-GB"/>
        </w:rPr>
        <w:t>is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evident</w:t>
      </w:r>
      <w:r w:rsidRPr="006D4A17">
        <w:rPr>
          <w:lang w:val="en-GB"/>
        </w:rPr>
        <w:t xml:space="preserve"> that the </w:t>
      </w:r>
      <w:r w:rsidR="006D4A17" w:rsidRPr="006D4A17">
        <w:rPr>
          <w:lang w:val="en-GB"/>
        </w:rPr>
        <w:t>patients</w:t>
      </w:r>
      <w:r w:rsidRPr="006D4A17">
        <w:rPr>
          <w:lang w:val="en-GB"/>
        </w:rPr>
        <w:t xml:space="preserve"> provide </w:t>
      </w:r>
      <w:r w:rsidR="006D4A17" w:rsidRPr="006D4A17">
        <w:rPr>
          <w:lang w:val="en-GB"/>
        </w:rPr>
        <w:t>consent</w:t>
      </w:r>
      <w:r w:rsidRPr="006D4A17">
        <w:rPr>
          <w:lang w:val="en-GB"/>
        </w:rPr>
        <w:t xml:space="preserve"> f</w:t>
      </w:r>
      <w:r w:rsidR="006D4A17">
        <w:rPr>
          <w:lang w:val="en-GB"/>
        </w:rPr>
        <w:t>o</w:t>
      </w:r>
      <w:r w:rsidRPr="006D4A17">
        <w:rPr>
          <w:lang w:val="en-GB"/>
        </w:rPr>
        <w:t xml:space="preserve">r Do Not </w:t>
      </w:r>
      <w:r w:rsidR="006D4A17" w:rsidRPr="006D4A17">
        <w:rPr>
          <w:lang w:val="en-GB"/>
        </w:rPr>
        <w:t>resuscitate</w:t>
      </w:r>
      <w:r w:rsidRPr="006D4A17">
        <w:rPr>
          <w:lang w:val="en-GB"/>
        </w:rPr>
        <w:t xml:space="preserve"> wherein any form of </w:t>
      </w:r>
      <w:r w:rsidR="006D4A17" w:rsidRPr="006D4A17">
        <w:rPr>
          <w:lang w:val="en-GB"/>
        </w:rPr>
        <w:t>medical</w:t>
      </w:r>
      <w:r w:rsidR="00C03C00" w:rsidRPr="006D4A17">
        <w:rPr>
          <w:lang w:val="en-GB"/>
        </w:rPr>
        <w:t xml:space="preserve"> invasion or procedure are prohibited</w:t>
      </w:r>
      <w:r w:rsidR="004E016A">
        <w:rPr>
          <w:lang w:val="en-GB"/>
        </w:rPr>
        <w:t xml:space="preserve"> (</w:t>
      </w:r>
      <w:r w:rsidR="004E016A">
        <w:t xml:space="preserve">Burgin, </w:t>
      </w:r>
      <w:r w:rsidR="004E016A" w:rsidRPr="001642C9">
        <w:t>2019</w:t>
      </w:r>
      <w:r w:rsidR="004E016A">
        <w:rPr>
          <w:lang w:val="en-GB"/>
        </w:rPr>
        <w:t>)</w:t>
      </w:r>
      <w:r w:rsidR="00C03C00" w:rsidRPr="006D4A17">
        <w:rPr>
          <w:lang w:val="en-GB"/>
        </w:rPr>
        <w:t xml:space="preserve">. In </w:t>
      </w:r>
      <w:r w:rsidR="006D4A17">
        <w:rPr>
          <w:lang w:val="en-GB"/>
        </w:rPr>
        <w:t>case</w:t>
      </w:r>
      <w:r w:rsidR="00C03C00" w:rsidRPr="006D4A17">
        <w:rPr>
          <w:lang w:val="en-GB"/>
        </w:rPr>
        <w:t xml:space="preserve"> any doctor performs any form </w:t>
      </w:r>
      <w:r w:rsidR="006D4A17" w:rsidRPr="006D4A17">
        <w:rPr>
          <w:lang w:val="en-GB"/>
        </w:rPr>
        <w:t>of</w:t>
      </w:r>
      <w:r w:rsidR="00C03C00" w:rsidRPr="006D4A17">
        <w:rPr>
          <w:lang w:val="en-GB"/>
        </w:rPr>
        <w:t xml:space="preserve"> </w:t>
      </w:r>
      <w:r w:rsidR="006D4A17" w:rsidRPr="006D4A17">
        <w:rPr>
          <w:lang w:val="en-GB"/>
        </w:rPr>
        <w:t>medical</w:t>
      </w:r>
      <w:r w:rsidR="00C03C00" w:rsidRPr="006D4A17">
        <w:rPr>
          <w:lang w:val="en-GB"/>
        </w:rPr>
        <w:t xml:space="preserve"> </w:t>
      </w:r>
      <w:r w:rsidR="006D4A17">
        <w:rPr>
          <w:lang w:val="en-GB"/>
        </w:rPr>
        <w:t>procedure upon</w:t>
      </w:r>
      <w:r w:rsidR="003A053A" w:rsidRPr="006D4A17">
        <w:rPr>
          <w:lang w:val="en-GB"/>
        </w:rPr>
        <w:t xml:space="preserve"> </w:t>
      </w:r>
      <w:r w:rsidR="006D4A17">
        <w:rPr>
          <w:lang w:val="en-GB"/>
        </w:rPr>
        <w:t>t</w:t>
      </w:r>
      <w:r w:rsidR="003A053A" w:rsidRPr="006D4A17">
        <w:rPr>
          <w:lang w:val="en-GB"/>
        </w:rPr>
        <w:t xml:space="preserve">he </w:t>
      </w:r>
      <w:r w:rsidR="006D4A17">
        <w:rPr>
          <w:lang w:val="en-GB"/>
        </w:rPr>
        <w:t>patient</w:t>
      </w:r>
      <w:r w:rsidR="003A053A" w:rsidRPr="006D4A17">
        <w:rPr>
          <w:lang w:val="en-GB"/>
        </w:rPr>
        <w:t xml:space="preserve">, it can be </w:t>
      </w:r>
      <w:r w:rsidR="006D4A17" w:rsidRPr="006D4A17">
        <w:rPr>
          <w:lang w:val="en-GB"/>
        </w:rPr>
        <w:t>considered</w:t>
      </w:r>
      <w:r w:rsidR="003A053A" w:rsidRPr="006D4A17">
        <w:rPr>
          <w:lang w:val="en-GB"/>
        </w:rPr>
        <w:t xml:space="preserve"> as battery </w:t>
      </w:r>
      <w:r w:rsidR="006D4A17" w:rsidRPr="006D4A17">
        <w:rPr>
          <w:lang w:val="en-GB"/>
        </w:rPr>
        <w:t>as</w:t>
      </w:r>
      <w:r w:rsidR="003A053A" w:rsidRPr="006D4A17">
        <w:rPr>
          <w:lang w:val="en-GB"/>
        </w:rPr>
        <w:t xml:space="preserve"> the doctor operates against the consent of patient. </w:t>
      </w:r>
      <w:r w:rsidR="006D4A17" w:rsidRPr="006D4A17">
        <w:rPr>
          <w:lang w:val="en-GB"/>
        </w:rPr>
        <w:t>However</w:t>
      </w:r>
      <w:r w:rsidR="003A053A" w:rsidRPr="006D4A17">
        <w:rPr>
          <w:lang w:val="en-GB"/>
        </w:rPr>
        <w:t xml:space="preserve">, the </w:t>
      </w:r>
      <w:r w:rsidR="008752DB" w:rsidRPr="006D4A17">
        <w:rPr>
          <w:lang w:val="en-GB"/>
        </w:rPr>
        <w:t xml:space="preserve">loss of life and </w:t>
      </w:r>
      <w:r w:rsidR="006D4A17" w:rsidRPr="006D4A17">
        <w:rPr>
          <w:lang w:val="en-GB"/>
        </w:rPr>
        <w:t>suffering</w:t>
      </w:r>
      <w:r w:rsidR="008752DB" w:rsidRPr="006D4A17">
        <w:rPr>
          <w:lang w:val="en-GB"/>
        </w:rPr>
        <w:t xml:space="preserve"> questions the </w:t>
      </w:r>
      <w:r w:rsidR="006D4A17" w:rsidRPr="006D4A17">
        <w:rPr>
          <w:lang w:val="en-GB"/>
        </w:rPr>
        <w:t>ethical</w:t>
      </w:r>
      <w:r w:rsidR="008752DB" w:rsidRPr="006D4A17">
        <w:rPr>
          <w:lang w:val="en-GB"/>
        </w:rPr>
        <w:t xml:space="preserve"> </w:t>
      </w:r>
      <w:r w:rsidR="006D4A17" w:rsidRPr="006D4A17">
        <w:rPr>
          <w:lang w:val="en-GB"/>
        </w:rPr>
        <w:t>factors</w:t>
      </w:r>
      <w:r w:rsidR="008752DB" w:rsidRPr="006D4A17">
        <w:rPr>
          <w:lang w:val="en-GB"/>
        </w:rPr>
        <w:t xml:space="preserve"> of doctors. This </w:t>
      </w:r>
      <w:r w:rsidR="001060A8" w:rsidRPr="006D4A17">
        <w:rPr>
          <w:lang w:val="en-GB"/>
        </w:rPr>
        <w:t>leads</w:t>
      </w:r>
      <w:r w:rsidR="008752DB" w:rsidRPr="006D4A17">
        <w:rPr>
          <w:lang w:val="en-GB"/>
        </w:rPr>
        <w:t xml:space="preserve"> to </w:t>
      </w:r>
      <w:r w:rsidR="00320A37" w:rsidRPr="006D4A17">
        <w:rPr>
          <w:lang w:val="en-GB"/>
        </w:rPr>
        <w:t xml:space="preserve">utmost </w:t>
      </w:r>
      <w:r w:rsidR="006D4A17" w:rsidRPr="006D4A17">
        <w:rPr>
          <w:lang w:val="en-GB"/>
        </w:rPr>
        <w:t>dilemma</w:t>
      </w:r>
      <w:r w:rsidR="00320A37" w:rsidRPr="006D4A17">
        <w:rPr>
          <w:lang w:val="en-GB"/>
        </w:rPr>
        <w:t xml:space="preserve"> and </w:t>
      </w:r>
      <w:r w:rsidR="00BD3AC7" w:rsidRPr="006D4A17">
        <w:rPr>
          <w:lang w:val="en-GB"/>
        </w:rPr>
        <w:t xml:space="preserve">ethical </w:t>
      </w:r>
      <w:r w:rsidR="006D4A17" w:rsidRPr="006D4A17">
        <w:rPr>
          <w:lang w:val="en-GB"/>
        </w:rPr>
        <w:t>factors</w:t>
      </w:r>
      <w:r w:rsidR="00BD3AC7" w:rsidRPr="006D4A17">
        <w:rPr>
          <w:lang w:val="en-GB"/>
        </w:rPr>
        <w:t xml:space="preserve"> </w:t>
      </w:r>
      <w:r w:rsidR="006D4A17" w:rsidRPr="006D4A17">
        <w:rPr>
          <w:lang w:val="en-GB"/>
        </w:rPr>
        <w:t>have</w:t>
      </w:r>
      <w:r w:rsidR="00BD3AC7" w:rsidRPr="006D4A17">
        <w:rPr>
          <w:lang w:val="en-GB"/>
        </w:rPr>
        <w:t xml:space="preserve"> to </w:t>
      </w:r>
      <w:r w:rsidR="006D4A17" w:rsidRPr="006D4A17">
        <w:rPr>
          <w:lang w:val="en-GB"/>
        </w:rPr>
        <w:t>be</w:t>
      </w:r>
      <w:r w:rsidR="00BD3AC7" w:rsidRPr="006D4A17">
        <w:rPr>
          <w:lang w:val="en-GB"/>
        </w:rPr>
        <w:t xml:space="preserve"> reconsidered</w:t>
      </w:r>
      <w:r w:rsidR="004E016A">
        <w:rPr>
          <w:lang w:val="en-GB"/>
        </w:rPr>
        <w:t xml:space="preserve"> (</w:t>
      </w:r>
      <w:r w:rsidR="004E016A">
        <w:rPr>
          <w:shd w:val="clear" w:color="auto" w:fill="FFFFFF"/>
        </w:rPr>
        <w:t xml:space="preserve">Ahmad </w:t>
      </w:r>
      <w:r w:rsidR="004E016A">
        <w:rPr>
          <w:i/>
          <w:shd w:val="clear" w:color="auto" w:fill="FFFFFF"/>
        </w:rPr>
        <w:t>et al.</w:t>
      </w:r>
      <w:r w:rsidR="004E016A">
        <w:rPr>
          <w:shd w:val="clear" w:color="auto" w:fill="FFFFFF"/>
        </w:rPr>
        <w:t xml:space="preserve"> 2019</w:t>
      </w:r>
      <w:r w:rsidR="004E016A">
        <w:rPr>
          <w:lang w:val="en-GB"/>
        </w:rPr>
        <w:t>)</w:t>
      </w:r>
      <w:r w:rsidR="00BD3AC7" w:rsidRPr="006D4A17">
        <w:rPr>
          <w:lang w:val="en-GB"/>
        </w:rPr>
        <w:t xml:space="preserve">. </w:t>
      </w:r>
      <w:r w:rsidR="0001228B" w:rsidRPr="006D4A17">
        <w:rPr>
          <w:lang w:val="en-GB"/>
        </w:rPr>
        <w:t xml:space="preserve">In such cases, the laws of </w:t>
      </w:r>
      <w:proofErr w:type="spellStart"/>
      <w:r w:rsidR="0001228B" w:rsidRPr="006D4A17">
        <w:rPr>
          <w:lang w:val="en-GB"/>
        </w:rPr>
        <w:t>const</w:t>
      </w:r>
      <w:proofErr w:type="spellEnd"/>
      <w:r w:rsidR="0001228B" w:rsidRPr="006D4A17">
        <w:rPr>
          <w:lang w:val="en-GB"/>
        </w:rPr>
        <w:t xml:space="preserve"> have </w:t>
      </w:r>
      <w:r w:rsidR="001060A8" w:rsidRPr="006D4A17">
        <w:rPr>
          <w:lang w:val="en-GB"/>
        </w:rPr>
        <w:t>to</w:t>
      </w:r>
      <w:r w:rsidR="0001228B" w:rsidRPr="006D4A17">
        <w:rPr>
          <w:lang w:val="en-GB"/>
        </w:rPr>
        <w:t xml:space="preserve"> be analysed by the healthcare </w:t>
      </w:r>
      <w:r w:rsidR="006D4A17">
        <w:rPr>
          <w:lang w:val="en-GB"/>
        </w:rPr>
        <w:t xml:space="preserve">professional </w:t>
      </w:r>
      <w:r w:rsidR="0001228B" w:rsidRPr="006D4A17">
        <w:rPr>
          <w:lang w:val="en-GB"/>
        </w:rPr>
        <w:t xml:space="preserve">for ensuring that the best </w:t>
      </w:r>
      <w:r w:rsidR="001060A8" w:rsidRPr="006D4A17">
        <w:rPr>
          <w:lang w:val="en-GB"/>
        </w:rPr>
        <w:t>interest</w:t>
      </w:r>
      <w:r w:rsidR="0001228B" w:rsidRPr="006D4A17">
        <w:rPr>
          <w:lang w:val="en-GB"/>
        </w:rPr>
        <w:t xml:space="preserve"> </w:t>
      </w:r>
      <w:r w:rsidR="001060A8" w:rsidRPr="006D4A17">
        <w:rPr>
          <w:lang w:val="en-GB"/>
        </w:rPr>
        <w:t>of</w:t>
      </w:r>
      <w:r w:rsidR="0001228B" w:rsidRPr="006D4A17">
        <w:rPr>
          <w:lang w:val="en-GB"/>
        </w:rPr>
        <w:t xml:space="preserve"> the </w:t>
      </w:r>
      <w:r w:rsidR="001060A8" w:rsidRPr="006D4A17">
        <w:rPr>
          <w:lang w:val="en-GB"/>
        </w:rPr>
        <w:t>patients</w:t>
      </w:r>
      <w:r w:rsidR="0001228B" w:rsidRPr="006D4A17">
        <w:rPr>
          <w:lang w:val="en-GB"/>
        </w:rPr>
        <w:t xml:space="preserve"> are </w:t>
      </w:r>
      <w:r w:rsidR="001060A8" w:rsidRPr="006D4A17">
        <w:rPr>
          <w:lang w:val="en-GB"/>
        </w:rPr>
        <w:t>considered</w:t>
      </w:r>
      <w:r w:rsidR="0001228B" w:rsidRPr="006D4A17">
        <w:rPr>
          <w:lang w:val="en-GB"/>
        </w:rPr>
        <w:t xml:space="preserve"> and </w:t>
      </w:r>
      <w:r w:rsidR="00354E30" w:rsidRPr="006D4A17">
        <w:rPr>
          <w:lang w:val="en-GB"/>
        </w:rPr>
        <w:t xml:space="preserve">the health of </w:t>
      </w:r>
      <w:r w:rsidR="006D4A17" w:rsidRPr="006D4A17">
        <w:rPr>
          <w:lang w:val="en-GB"/>
        </w:rPr>
        <w:t>patient</w:t>
      </w:r>
      <w:r w:rsidR="00354E30" w:rsidRPr="006D4A17">
        <w:rPr>
          <w:lang w:val="en-GB"/>
        </w:rPr>
        <w:t xml:space="preserve"> </w:t>
      </w:r>
      <w:r w:rsidR="006D4A17">
        <w:rPr>
          <w:lang w:val="en-GB"/>
        </w:rPr>
        <w:t xml:space="preserve">are </w:t>
      </w:r>
      <w:r w:rsidR="00354E30" w:rsidRPr="006D4A17">
        <w:rPr>
          <w:lang w:val="en-GB"/>
        </w:rPr>
        <w:t xml:space="preserve">given utmost importance in the current context. </w:t>
      </w:r>
    </w:p>
    <w:p w14:paraId="3E0DC45F" w14:textId="77777777" w:rsidR="00EF6DA8" w:rsidRPr="006D4A17" w:rsidRDefault="00123E11">
      <w:pPr>
        <w:rPr>
          <w:lang w:val="en-GB"/>
        </w:rPr>
      </w:pPr>
      <w:r w:rsidRPr="006D4A17">
        <w:rPr>
          <w:lang w:val="en-GB"/>
        </w:rPr>
        <w:t xml:space="preserve">The </w:t>
      </w:r>
      <w:r w:rsidR="006D4A17" w:rsidRPr="006D4A17">
        <w:rPr>
          <w:lang w:val="en-GB"/>
        </w:rPr>
        <w:t>aspect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of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ethical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factors</w:t>
      </w:r>
      <w:r w:rsidRPr="006D4A17">
        <w:rPr>
          <w:lang w:val="en-GB"/>
        </w:rPr>
        <w:t xml:space="preserve"> and battery </w:t>
      </w:r>
      <w:r w:rsidR="006D4A17" w:rsidRPr="006D4A17">
        <w:rPr>
          <w:lang w:val="en-GB"/>
        </w:rPr>
        <w:t>remains</w:t>
      </w:r>
      <w:r w:rsidRPr="006D4A17">
        <w:rPr>
          <w:lang w:val="en-GB"/>
        </w:rPr>
        <w:t xml:space="preserve"> to</w:t>
      </w:r>
      <w:r w:rsidR="006D4A17">
        <w:rPr>
          <w:lang w:val="en-GB"/>
        </w:rPr>
        <w:t xml:space="preserve"> </w:t>
      </w:r>
      <w:r w:rsidRPr="006D4A17">
        <w:rPr>
          <w:lang w:val="en-GB"/>
        </w:rPr>
        <w:t xml:space="preserve">be debatable from legal point of view. </w:t>
      </w:r>
      <w:r w:rsidR="006D4A17" w:rsidRPr="006D4A17">
        <w:rPr>
          <w:lang w:val="en-GB"/>
        </w:rPr>
        <w:t>Every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decision</w:t>
      </w:r>
      <w:r w:rsidRPr="006D4A17">
        <w:rPr>
          <w:lang w:val="en-GB"/>
        </w:rPr>
        <w:t xml:space="preserve"> </w:t>
      </w:r>
      <w:r w:rsidR="006D4A17">
        <w:rPr>
          <w:lang w:val="en-GB"/>
        </w:rPr>
        <w:t>that</w:t>
      </w:r>
      <w:r w:rsidRPr="006D4A17">
        <w:rPr>
          <w:lang w:val="en-GB"/>
        </w:rPr>
        <w:t xml:space="preserve"> </w:t>
      </w:r>
      <w:r w:rsidR="00871141">
        <w:rPr>
          <w:lang w:val="en-GB"/>
        </w:rPr>
        <w:t>is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undertaken</w:t>
      </w:r>
      <w:r w:rsidRPr="006D4A17">
        <w:rPr>
          <w:lang w:val="en-GB"/>
        </w:rPr>
        <w:t xml:space="preserve"> within the </w:t>
      </w:r>
      <w:r w:rsidR="006D4A17" w:rsidRPr="006D4A17">
        <w:rPr>
          <w:lang w:val="en-GB"/>
        </w:rPr>
        <w:t>medical</w:t>
      </w:r>
      <w:r w:rsidRPr="006D4A17">
        <w:rPr>
          <w:lang w:val="en-GB"/>
        </w:rPr>
        <w:t xml:space="preserve"> field </w:t>
      </w:r>
      <w:r w:rsidR="00871141" w:rsidRPr="006D4A17">
        <w:rPr>
          <w:lang w:val="en-GB"/>
        </w:rPr>
        <w:t>has</w:t>
      </w:r>
      <w:r w:rsidRPr="006D4A17">
        <w:rPr>
          <w:lang w:val="en-GB"/>
        </w:rPr>
        <w:t xml:space="preserve"> to </w:t>
      </w:r>
      <w:r w:rsidR="006D4A17" w:rsidRPr="006D4A17">
        <w:rPr>
          <w:lang w:val="en-GB"/>
        </w:rPr>
        <w:t>be</w:t>
      </w:r>
      <w:r w:rsidRPr="006D4A17">
        <w:rPr>
          <w:lang w:val="en-GB"/>
        </w:rPr>
        <w:t xml:space="preserve"> in the best </w:t>
      </w:r>
      <w:r w:rsidR="006D4A17" w:rsidRPr="006D4A17">
        <w:rPr>
          <w:lang w:val="en-GB"/>
        </w:rPr>
        <w:t>interest</w:t>
      </w:r>
      <w:r w:rsidRPr="006D4A17">
        <w:rPr>
          <w:lang w:val="en-GB"/>
        </w:rPr>
        <w:t xml:space="preserve"> of the patient </w:t>
      </w:r>
      <w:r w:rsidR="006D4A17">
        <w:rPr>
          <w:lang w:val="en-GB"/>
        </w:rPr>
        <w:t>and</w:t>
      </w:r>
      <w:r w:rsidRPr="006D4A17">
        <w:rPr>
          <w:lang w:val="en-GB"/>
        </w:rPr>
        <w:t xml:space="preserve"> the </w:t>
      </w:r>
      <w:r w:rsidR="004E016A" w:rsidRPr="006D4A17">
        <w:rPr>
          <w:lang w:val="en-GB"/>
        </w:rPr>
        <w:t>aim has</w:t>
      </w:r>
      <w:r w:rsidRPr="006D4A17">
        <w:rPr>
          <w:lang w:val="en-GB"/>
        </w:rPr>
        <w:t xml:space="preserve"> to be the best health </w:t>
      </w:r>
      <w:r w:rsidR="006D4A17" w:rsidRPr="006D4A17">
        <w:rPr>
          <w:lang w:val="en-GB"/>
        </w:rPr>
        <w:t>outcomes</w:t>
      </w:r>
      <w:r w:rsidRPr="006D4A17">
        <w:rPr>
          <w:lang w:val="en-GB"/>
        </w:rPr>
        <w:t xml:space="preserve"> of the </w:t>
      </w:r>
      <w:r w:rsidR="006D4A17" w:rsidRPr="006D4A17">
        <w:rPr>
          <w:lang w:val="en-GB"/>
        </w:rPr>
        <w:t>patient</w:t>
      </w:r>
      <w:r w:rsidR="004E016A">
        <w:rPr>
          <w:lang w:val="en-GB"/>
        </w:rPr>
        <w:t xml:space="preserve"> (</w:t>
      </w:r>
      <w:r w:rsidR="004E016A" w:rsidRPr="001642C9">
        <w:t>Sánchez-</w:t>
      </w:r>
      <w:proofErr w:type="spellStart"/>
      <w:r w:rsidR="004E016A" w:rsidRPr="001642C9">
        <w:t>Monedero</w:t>
      </w:r>
      <w:proofErr w:type="spellEnd"/>
      <w:r w:rsidR="004E016A">
        <w:t xml:space="preserve"> </w:t>
      </w:r>
      <w:r w:rsidR="004E016A">
        <w:rPr>
          <w:i/>
        </w:rPr>
        <w:t>et al.</w:t>
      </w:r>
      <w:r w:rsidR="004E016A">
        <w:t xml:space="preserve"> 2020</w:t>
      </w:r>
      <w:r w:rsidR="004E016A">
        <w:rPr>
          <w:lang w:val="en-GB"/>
        </w:rPr>
        <w:t>)</w:t>
      </w:r>
      <w:r w:rsidRPr="006D4A17">
        <w:rPr>
          <w:lang w:val="en-GB"/>
        </w:rPr>
        <w:t xml:space="preserve">. In this </w:t>
      </w:r>
      <w:r w:rsidR="006D4A17" w:rsidRPr="006D4A17">
        <w:rPr>
          <w:lang w:val="en-GB"/>
        </w:rPr>
        <w:t>case</w:t>
      </w:r>
      <w:r w:rsidRPr="006D4A17">
        <w:rPr>
          <w:lang w:val="en-GB"/>
        </w:rPr>
        <w:t xml:space="preserve">, the </w:t>
      </w:r>
      <w:r w:rsidR="006D4A17" w:rsidRPr="006D4A17">
        <w:rPr>
          <w:lang w:val="en-GB"/>
        </w:rPr>
        <w:t>consent</w:t>
      </w:r>
      <w:r w:rsidRPr="006D4A17">
        <w:rPr>
          <w:lang w:val="en-GB"/>
        </w:rPr>
        <w:t xml:space="preserve"> and morality of the </w:t>
      </w:r>
      <w:r w:rsidR="006D4A17">
        <w:rPr>
          <w:lang w:val="en-GB"/>
        </w:rPr>
        <w:t>patient</w:t>
      </w:r>
      <w:r w:rsidRPr="006D4A17">
        <w:rPr>
          <w:lang w:val="en-GB"/>
        </w:rPr>
        <w:t xml:space="preserve"> have to </w:t>
      </w:r>
      <w:r w:rsidR="006D4A17" w:rsidRPr="006D4A17">
        <w:rPr>
          <w:lang w:val="en-GB"/>
        </w:rPr>
        <w:t>be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considered</w:t>
      </w:r>
      <w:r w:rsidRPr="006D4A17">
        <w:rPr>
          <w:lang w:val="en-GB"/>
        </w:rPr>
        <w:t xml:space="preserve">. The doctors </w:t>
      </w:r>
      <w:r w:rsidR="006D4A17" w:rsidRPr="006D4A17">
        <w:rPr>
          <w:lang w:val="en-GB"/>
        </w:rPr>
        <w:t>have</w:t>
      </w:r>
      <w:r w:rsidRPr="006D4A17">
        <w:rPr>
          <w:lang w:val="en-GB"/>
        </w:rPr>
        <w:t xml:space="preserve"> to act in ethical aspect for </w:t>
      </w:r>
      <w:r w:rsidR="006D4A17" w:rsidRPr="006D4A17">
        <w:rPr>
          <w:lang w:val="en-GB"/>
        </w:rPr>
        <w:t>ensuring</w:t>
      </w:r>
      <w:r w:rsidRPr="006D4A17">
        <w:rPr>
          <w:lang w:val="en-GB"/>
        </w:rPr>
        <w:t xml:space="preserve"> that the </w:t>
      </w:r>
      <w:r w:rsidR="004E016A" w:rsidRPr="006D4A17">
        <w:rPr>
          <w:lang w:val="en-GB"/>
        </w:rPr>
        <w:t>well-being</w:t>
      </w:r>
      <w:r w:rsidRPr="006D4A17">
        <w:rPr>
          <w:lang w:val="en-GB"/>
        </w:rPr>
        <w:t xml:space="preserve"> of the </w:t>
      </w:r>
      <w:r w:rsidR="006D4A17">
        <w:rPr>
          <w:lang w:val="en-GB"/>
        </w:rPr>
        <w:t>patient</w:t>
      </w:r>
      <w:r w:rsidRPr="006D4A17">
        <w:rPr>
          <w:lang w:val="en-GB"/>
        </w:rPr>
        <w:t xml:space="preserve"> and at the sa</w:t>
      </w:r>
      <w:r w:rsidR="006D4A17">
        <w:rPr>
          <w:lang w:val="en-GB"/>
        </w:rPr>
        <w:t>m</w:t>
      </w:r>
      <w:r w:rsidRPr="006D4A17">
        <w:rPr>
          <w:lang w:val="en-GB"/>
        </w:rPr>
        <w:t xml:space="preserve">e </w:t>
      </w:r>
      <w:r w:rsidR="004E016A" w:rsidRPr="006D4A17">
        <w:rPr>
          <w:lang w:val="en-GB"/>
        </w:rPr>
        <w:t>times</w:t>
      </w:r>
      <w:r w:rsidRPr="006D4A17">
        <w:rPr>
          <w:lang w:val="en-GB"/>
        </w:rPr>
        <w:t xml:space="preserve"> their cons</w:t>
      </w:r>
      <w:r w:rsidR="004E016A">
        <w:rPr>
          <w:lang w:val="en-GB"/>
        </w:rPr>
        <w:t>en</w:t>
      </w:r>
      <w:r w:rsidRPr="006D4A17">
        <w:rPr>
          <w:lang w:val="en-GB"/>
        </w:rPr>
        <w:t xml:space="preserve">t </w:t>
      </w:r>
      <w:r w:rsidR="00871141" w:rsidRPr="006D4A17">
        <w:rPr>
          <w:lang w:val="en-GB"/>
        </w:rPr>
        <w:t>has</w:t>
      </w:r>
      <w:r w:rsidRPr="006D4A17">
        <w:rPr>
          <w:lang w:val="en-GB"/>
        </w:rPr>
        <w:t xml:space="preserve"> to </w:t>
      </w:r>
      <w:r w:rsidR="006D4A17" w:rsidRPr="006D4A17">
        <w:rPr>
          <w:lang w:val="en-GB"/>
        </w:rPr>
        <w:t>be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considered</w:t>
      </w:r>
      <w:r w:rsidRPr="006D4A17">
        <w:rPr>
          <w:lang w:val="en-GB"/>
        </w:rPr>
        <w:t xml:space="preserve"> for </w:t>
      </w:r>
      <w:r w:rsidR="006D4A17" w:rsidRPr="006D4A17">
        <w:rPr>
          <w:lang w:val="en-GB"/>
        </w:rPr>
        <w:t>maintaining</w:t>
      </w:r>
      <w:r w:rsidRPr="006D4A17">
        <w:rPr>
          <w:lang w:val="en-GB"/>
        </w:rPr>
        <w:t xml:space="preserve"> their dignity and </w:t>
      </w:r>
      <w:r w:rsidR="006D4A17" w:rsidRPr="006D4A17">
        <w:rPr>
          <w:lang w:val="en-GB"/>
        </w:rPr>
        <w:t>respect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throughout</w:t>
      </w:r>
      <w:r w:rsidRPr="006D4A17">
        <w:rPr>
          <w:lang w:val="en-GB"/>
        </w:rPr>
        <w:t xml:space="preserve"> the therapeutic process. </w:t>
      </w:r>
    </w:p>
    <w:p w14:paraId="313348DA" w14:textId="77777777" w:rsidR="00123E11" w:rsidRPr="006D4A17" w:rsidRDefault="005E40BB" w:rsidP="002E030A">
      <w:pPr>
        <w:pStyle w:val="Heading1"/>
        <w:rPr>
          <w:lang w:val="en-GB"/>
        </w:rPr>
      </w:pPr>
      <w:bookmarkStart w:id="6" w:name="_Toc149212148"/>
      <w:r w:rsidRPr="006D4A17">
        <w:rPr>
          <w:lang w:val="en-GB"/>
        </w:rPr>
        <w:t>Conclusion</w:t>
      </w:r>
      <w:bookmarkEnd w:id="6"/>
      <w:r w:rsidRPr="006D4A17">
        <w:rPr>
          <w:lang w:val="en-GB"/>
        </w:rPr>
        <w:t xml:space="preserve"> </w:t>
      </w:r>
    </w:p>
    <w:p w14:paraId="177EB2F5" w14:textId="77777777" w:rsidR="002E030A" w:rsidRDefault="00123E11" w:rsidP="001060A8">
      <w:pPr>
        <w:tabs>
          <w:tab w:val="left" w:pos="5445"/>
        </w:tabs>
        <w:rPr>
          <w:lang w:val="en-GB"/>
        </w:rPr>
      </w:pPr>
      <w:r w:rsidRPr="006D4A17">
        <w:rPr>
          <w:lang w:val="en-GB"/>
        </w:rPr>
        <w:t xml:space="preserve">It can be </w:t>
      </w:r>
      <w:r w:rsidR="006D4A17" w:rsidRPr="006D4A17">
        <w:rPr>
          <w:lang w:val="en-GB"/>
        </w:rPr>
        <w:t>concluded</w:t>
      </w:r>
      <w:r w:rsidRPr="006D4A17">
        <w:rPr>
          <w:lang w:val="en-GB"/>
        </w:rPr>
        <w:t xml:space="preserve"> from the </w:t>
      </w:r>
      <w:r w:rsidR="006D4A17" w:rsidRPr="006D4A17">
        <w:rPr>
          <w:lang w:val="en-GB"/>
        </w:rPr>
        <w:t>aforementioned</w:t>
      </w:r>
      <w:r w:rsidRPr="006D4A17">
        <w:rPr>
          <w:lang w:val="en-GB"/>
        </w:rPr>
        <w:t xml:space="preserve"> discussion that </w:t>
      </w:r>
      <w:r w:rsidR="006D4A17" w:rsidRPr="006D4A17">
        <w:rPr>
          <w:lang w:val="en-GB"/>
        </w:rPr>
        <w:t>consent</w:t>
      </w:r>
      <w:r w:rsidRPr="006D4A17">
        <w:rPr>
          <w:lang w:val="en-GB"/>
        </w:rPr>
        <w:t xml:space="preserve"> </w:t>
      </w:r>
      <w:r w:rsidR="006D4A17" w:rsidRPr="006D4A17">
        <w:rPr>
          <w:lang w:val="en-GB"/>
        </w:rPr>
        <w:t>plays</w:t>
      </w:r>
      <w:r w:rsidR="00A679BA" w:rsidRPr="006D4A17">
        <w:rPr>
          <w:lang w:val="en-GB"/>
        </w:rPr>
        <w:t xml:space="preserve"> an </w:t>
      </w:r>
      <w:r w:rsidR="006D4A17" w:rsidRPr="006D4A17">
        <w:rPr>
          <w:lang w:val="en-GB"/>
        </w:rPr>
        <w:t>important</w:t>
      </w:r>
      <w:r w:rsidR="00A679BA" w:rsidRPr="006D4A17">
        <w:rPr>
          <w:lang w:val="en-GB"/>
        </w:rPr>
        <w:t xml:space="preserve"> role for </w:t>
      </w:r>
      <w:r w:rsidR="006D4A17" w:rsidRPr="006D4A17">
        <w:rPr>
          <w:lang w:val="en-GB"/>
        </w:rPr>
        <w:t>maintaining</w:t>
      </w:r>
      <w:r w:rsidR="00A679BA" w:rsidRPr="006D4A17">
        <w:rPr>
          <w:lang w:val="en-GB"/>
        </w:rPr>
        <w:t xml:space="preserve"> ethical </w:t>
      </w:r>
      <w:r w:rsidR="006D4A17" w:rsidRPr="006D4A17">
        <w:rPr>
          <w:lang w:val="en-GB"/>
        </w:rPr>
        <w:t>factors</w:t>
      </w:r>
      <w:r w:rsidR="00A679BA" w:rsidRPr="006D4A17">
        <w:rPr>
          <w:lang w:val="en-GB"/>
        </w:rPr>
        <w:t>.</w:t>
      </w:r>
      <w:r w:rsidR="006D4A17">
        <w:rPr>
          <w:lang w:val="en-GB"/>
        </w:rPr>
        <w:t xml:space="preserve"> </w:t>
      </w:r>
      <w:r w:rsidR="00A679BA" w:rsidRPr="006D4A17">
        <w:rPr>
          <w:lang w:val="en-GB"/>
        </w:rPr>
        <w:t xml:space="preserve">Consent empowers the </w:t>
      </w:r>
      <w:r w:rsidR="006D4A17" w:rsidRPr="006D4A17">
        <w:rPr>
          <w:lang w:val="en-GB"/>
        </w:rPr>
        <w:t>person</w:t>
      </w:r>
      <w:r w:rsidR="00A679BA" w:rsidRPr="006D4A17">
        <w:rPr>
          <w:lang w:val="en-GB"/>
        </w:rPr>
        <w:t xml:space="preserve"> and </w:t>
      </w:r>
      <w:r w:rsidR="006D4A17" w:rsidRPr="006D4A17">
        <w:rPr>
          <w:lang w:val="en-GB"/>
        </w:rPr>
        <w:t>maintains</w:t>
      </w:r>
      <w:r w:rsidR="00A679BA" w:rsidRPr="006D4A17">
        <w:rPr>
          <w:lang w:val="en-GB"/>
        </w:rPr>
        <w:t xml:space="preserve"> their rights. Battery is a serious breach to consent and </w:t>
      </w:r>
      <w:r w:rsidR="006D4A17" w:rsidRPr="006D4A17">
        <w:rPr>
          <w:lang w:val="en-GB"/>
        </w:rPr>
        <w:t xml:space="preserve">safety </w:t>
      </w:r>
      <w:r w:rsidR="006D4A17">
        <w:rPr>
          <w:lang w:val="en-GB"/>
        </w:rPr>
        <w:t>of the</w:t>
      </w:r>
      <w:r w:rsidR="00A679BA" w:rsidRPr="006D4A17">
        <w:rPr>
          <w:lang w:val="en-GB"/>
        </w:rPr>
        <w:t xml:space="preserve"> </w:t>
      </w:r>
      <w:r w:rsidR="006D4A17" w:rsidRPr="006D4A17">
        <w:rPr>
          <w:lang w:val="en-GB"/>
        </w:rPr>
        <w:t>individuals</w:t>
      </w:r>
      <w:r w:rsidR="00A679BA" w:rsidRPr="006D4A17">
        <w:rPr>
          <w:lang w:val="en-GB"/>
        </w:rPr>
        <w:t xml:space="preserve">. </w:t>
      </w:r>
      <w:r w:rsidR="006D4A17" w:rsidRPr="006D4A17">
        <w:rPr>
          <w:lang w:val="en-GB"/>
        </w:rPr>
        <w:t>Within</w:t>
      </w:r>
      <w:r w:rsidR="00A679BA" w:rsidRPr="006D4A17">
        <w:rPr>
          <w:lang w:val="en-GB"/>
        </w:rPr>
        <w:t xml:space="preserve"> </w:t>
      </w:r>
      <w:r w:rsidR="006D4A17" w:rsidRPr="006D4A17">
        <w:rPr>
          <w:lang w:val="en-GB"/>
        </w:rPr>
        <w:t>healthcare</w:t>
      </w:r>
      <w:r w:rsidR="00A679BA" w:rsidRPr="006D4A17">
        <w:rPr>
          <w:lang w:val="en-GB"/>
        </w:rPr>
        <w:t xml:space="preserve"> </w:t>
      </w:r>
      <w:r w:rsidR="006D4A17">
        <w:rPr>
          <w:lang w:val="en-GB"/>
        </w:rPr>
        <w:t>battery</w:t>
      </w:r>
      <w:r w:rsidR="00A679BA" w:rsidRPr="006D4A17">
        <w:rPr>
          <w:lang w:val="en-GB"/>
        </w:rPr>
        <w:t xml:space="preserve"> and </w:t>
      </w:r>
      <w:r w:rsidR="006D4A17" w:rsidRPr="006D4A17">
        <w:rPr>
          <w:lang w:val="en-GB"/>
        </w:rPr>
        <w:t>ethics,</w:t>
      </w:r>
      <w:r w:rsidR="00A679BA" w:rsidRPr="006D4A17">
        <w:rPr>
          <w:lang w:val="en-GB"/>
        </w:rPr>
        <w:t xml:space="preserve"> have a complicated interplay and aspect </w:t>
      </w:r>
      <w:r w:rsidR="006D4A17" w:rsidRPr="006D4A17">
        <w:rPr>
          <w:lang w:val="en-GB"/>
        </w:rPr>
        <w:t>of</w:t>
      </w:r>
      <w:r w:rsidR="00A679BA" w:rsidRPr="006D4A17">
        <w:rPr>
          <w:lang w:val="en-GB"/>
        </w:rPr>
        <w:t xml:space="preserve"> pat</w:t>
      </w:r>
      <w:r w:rsidR="006D4A17">
        <w:rPr>
          <w:lang w:val="en-GB"/>
        </w:rPr>
        <w:t>i</w:t>
      </w:r>
      <w:r w:rsidR="00A679BA" w:rsidRPr="006D4A17">
        <w:rPr>
          <w:lang w:val="en-GB"/>
        </w:rPr>
        <w:t xml:space="preserve">ent </w:t>
      </w:r>
      <w:proofErr w:type="spellStart"/>
      <w:r w:rsidR="00A679BA" w:rsidRPr="006D4A17">
        <w:rPr>
          <w:lang w:val="en-GB"/>
        </w:rPr>
        <w:t xml:space="preserve">well </w:t>
      </w:r>
      <w:r w:rsidR="006D4A17" w:rsidRPr="006D4A17">
        <w:rPr>
          <w:lang w:val="en-GB"/>
        </w:rPr>
        <w:t>being</w:t>
      </w:r>
      <w:proofErr w:type="spellEnd"/>
      <w:r w:rsidR="00A679BA" w:rsidRPr="006D4A17">
        <w:rPr>
          <w:lang w:val="en-GB"/>
        </w:rPr>
        <w:t xml:space="preserve"> </w:t>
      </w:r>
      <w:proofErr w:type="gramStart"/>
      <w:r w:rsidR="00A679BA" w:rsidRPr="006D4A17">
        <w:rPr>
          <w:lang w:val="en-GB"/>
        </w:rPr>
        <w:t>are</w:t>
      </w:r>
      <w:proofErr w:type="gramEnd"/>
      <w:r w:rsidR="00A679BA" w:rsidRPr="006D4A17">
        <w:rPr>
          <w:lang w:val="en-GB"/>
        </w:rPr>
        <w:t xml:space="preserve"> </w:t>
      </w:r>
      <w:r w:rsidR="006D4A17" w:rsidRPr="006D4A17">
        <w:rPr>
          <w:lang w:val="en-GB"/>
        </w:rPr>
        <w:t>concern</w:t>
      </w:r>
      <w:r w:rsidR="006D4A17">
        <w:rPr>
          <w:lang w:val="en-GB"/>
        </w:rPr>
        <w:t>ed</w:t>
      </w:r>
      <w:r w:rsidR="00A679BA" w:rsidRPr="006D4A17">
        <w:rPr>
          <w:lang w:val="en-GB"/>
        </w:rPr>
        <w:t xml:space="preserve">. This implies </w:t>
      </w:r>
      <w:r w:rsidR="001D3BF7" w:rsidRPr="006D4A17">
        <w:rPr>
          <w:lang w:val="en-GB"/>
        </w:rPr>
        <w:t xml:space="preserve">battery and </w:t>
      </w:r>
      <w:r w:rsidR="006D4A17" w:rsidRPr="006D4A17">
        <w:rPr>
          <w:lang w:val="en-GB"/>
        </w:rPr>
        <w:t>ethical</w:t>
      </w:r>
      <w:r w:rsidR="001D3BF7" w:rsidRPr="006D4A17">
        <w:rPr>
          <w:lang w:val="en-GB"/>
        </w:rPr>
        <w:t xml:space="preserve"> factors </w:t>
      </w:r>
      <w:r w:rsidR="006D4A17" w:rsidRPr="006D4A17">
        <w:rPr>
          <w:lang w:val="en-GB"/>
        </w:rPr>
        <w:t>have</w:t>
      </w:r>
      <w:r w:rsidR="001D3BF7" w:rsidRPr="006D4A17">
        <w:rPr>
          <w:lang w:val="en-GB"/>
        </w:rPr>
        <w:t xml:space="preserve"> to </w:t>
      </w:r>
      <w:r w:rsidR="006D4A17" w:rsidRPr="006D4A17">
        <w:rPr>
          <w:lang w:val="en-GB"/>
        </w:rPr>
        <w:t>be</w:t>
      </w:r>
      <w:r w:rsidR="001D3BF7" w:rsidRPr="006D4A17">
        <w:rPr>
          <w:lang w:val="en-GB"/>
        </w:rPr>
        <w:t xml:space="preserve"> </w:t>
      </w:r>
      <w:r w:rsidR="006D4A17" w:rsidRPr="006D4A17">
        <w:rPr>
          <w:lang w:val="en-GB"/>
        </w:rPr>
        <w:t>considered</w:t>
      </w:r>
      <w:r w:rsidR="001D3BF7" w:rsidRPr="006D4A17">
        <w:rPr>
          <w:lang w:val="en-GB"/>
        </w:rPr>
        <w:t xml:space="preserve"> for ensuring </w:t>
      </w:r>
      <w:r w:rsidR="006D4A17" w:rsidRPr="006D4A17">
        <w:rPr>
          <w:lang w:val="en-GB"/>
        </w:rPr>
        <w:t>legal</w:t>
      </w:r>
      <w:r w:rsidR="001D3BF7" w:rsidRPr="006D4A17">
        <w:rPr>
          <w:lang w:val="en-GB"/>
        </w:rPr>
        <w:t xml:space="preserve"> </w:t>
      </w:r>
      <w:r w:rsidR="006D4A17" w:rsidRPr="006D4A17">
        <w:rPr>
          <w:lang w:val="en-GB"/>
        </w:rPr>
        <w:t>aspects</w:t>
      </w:r>
      <w:r w:rsidR="001D3BF7" w:rsidRPr="006D4A17">
        <w:rPr>
          <w:lang w:val="en-GB"/>
        </w:rPr>
        <w:t xml:space="preserve"> </w:t>
      </w:r>
      <w:r w:rsidR="006D4A17">
        <w:rPr>
          <w:lang w:val="en-GB"/>
        </w:rPr>
        <w:t>a</w:t>
      </w:r>
      <w:r w:rsidR="001D3BF7" w:rsidRPr="006D4A17">
        <w:rPr>
          <w:lang w:val="en-GB"/>
        </w:rPr>
        <w:t xml:space="preserve">re </w:t>
      </w:r>
      <w:r w:rsidR="006D4A17" w:rsidRPr="006D4A17">
        <w:rPr>
          <w:lang w:val="en-GB"/>
        </w:rPr>
        <w:t>maintained</w:t>
      </w:r>
      <w:r w:rsidR="001D3BF7" w:rsidRPr="006D4A17">
        <w:rPr>
          <w:lang w:val="en-GB"/>
        </w:rPr>
        <w:t xml:space="preserve">. </w:t>
      </w:r>
      <w:r w:rsidR="001060A8" w:rsidRPr="006D4A17">
        <w:rPr>
          <w:lang w:val="en-GB"/>
        </w:rPr>
        <w:tab/>
      </w:r>
    </w:p>
    <w:p w14:paraId="72A419B9" w14:textId="77777777" w:rsidR="002E030A" w:rsidRDefault="002E030A">
      <w:pPr>
        <w:spacing w:line="276" w:lineRule="auto"/>
        <w:jc w:val="left"/>
        <w:rPr>
          <w:lang w:val="en-GB"/>
        </w:rPr>
      </w:pPr>
      <w:r>
        <w:rPr>
          <w:lang w:val="en-GB"/>
        </w:rPr>
        <w:br w:type="page"/>
      </w:r>
    </w:p>
    <w:p w14:paraId="1C7BBB4E" w14:textId="77777777" w:rsidR="002E030A" w:rsidRPr="002E030A" w:rsidRDefault="002E030A" w:rsidP="002E030A">
      <w:pPr>
        <w:pStyle w:val="Heading1"/>
        <w:rPr>
          <w:lang w:val="en-GB"/>
        </w:rPr>
      </w:pPr>
      <w:bookmarkStart w:id="7" w:name="_Toc149212149"/>
      <w:r>
        <w:rPr>
          <w:lang w:val="en-GB"/>
        </w:rPr>
        <w:t>Reference List</w:t>
      </w:r>
      <w:bookmarkEnd w:id="7"/>
      <w:r>
        <w:rPr>
          <w:lang w:val="en-GB"/>
        </w:rPr>
        <w:t xml:space="preserve"> </w:t>
      </w:r>
    </w:p>
    <w:p w14:paraId="51CD64CB" w14:textId="77777777" w:rsidR="002E030A" w:rsidRPr="002E030A" w:rsidRDefault="002E030A" w:rsidP="002E030A">
      <w:pPr>
        <w:rPr>
          <w:rFonts w:eastAsiaTheme="minorHAnsi"/>
          <w:shd w:val="clear" w:color="auto" w:fill="FFFFFF"/>
        </w:rPr>
      </w:pPr>
      <w:r w:rsidRPr="002E030A">
        <w:rPr>
          <w:rFonts w:eastAsiaTheme="minorHAnsi"/>
          <w:shd w:val="clear" w:color="auto" w:fill="FFFFFF"/>
        </w:rPr>
        <w:t xml:space="preserve">Ahmad, M.U., Hanna, A., Mohamed, A.Z., Schlindwein, A., </w:t>
      </w:r>
      <w:proofErr w:type="spellStart"/>
      <w:r w:rsidRPr="002E030A">
        <w:rPr>
          <w:rFonts w:eastAsiaTheme="minorHAnsi"/>
          <w:shd w:val="clear" w:color="auto" w:fill="FFFFFF"/>
        </w:rPr>
        <w:t>Pley</w:t>
      </w:r>
      <w:proofErr w:type="spellEnd"/>
      <w:r w:rsidRPr="002E030A">
        <w:rPr>
          <w:rFonts w:eastAsiaTheme="minorHAnsi"/>
          <w:shd w:val="clear" w:color="auto" w:fill="FFFFFF"/>
        </w:rPr>
        <w:t xml:space="preserve">, C., Bahner, I., Mhaskar, R., Pettigrew, G.J. and </w:t>
      </w:r>
      <w:proofErr w:type="spellStart"/>
      <w:r w:rsidRPr="002E030A">
        <w:rPr>
          <w:rFonts w:eastAsiaTheme="minorHAnsi"/>
          <w:shd w:val="clear" w:color="auto" w:fill="FFFFFF"/>
        </w:rPr>
        <w:t>Jarmi</w:t>
      </w:r>
      <w:proofErr w:type="spellEnd"/>
      <w:r w:rsidRPr="002E030A">
        <w:rPr>
          <w:rFonts w:eastAsiaTheme="minorHAnsi"/>
          <w:shd w:val="clear" w:color="auto" w:fill="FFFFFF"/>
        </w:rPr>
        <w:t>, T., (2019). A systematic review of opt-out versus opt-in consent on deceased organ donation and transplantation (2006–2016). </w:t>
      </w:r>
      <w:r w:rsidRPr="002E030A">
        <w:rPr>
          <w:rFonts w:eastAsiaTheme="minorHAnsi"/>
          <w:i/>
          <w:iCs/>
          <w:shd w:val="clear" w:color="auto" w:fill="FFFFFF"/>
        </w:rPr>
        <w:t>World journal of surgery</w:t>
      </w:r>
      <w:r w:rsidRPr="002E030A">
        <w:rPr>
          <w:rFonts w:eastAsiaTheme="minorHAnsi"/>
          <w:shd w:val="clear" w:color="auto" w:fill="FFFFFF"/>
        </w:rPr>
        <w:t>, </w:t>
      </w:r>
      <w:r w:rsidRPr="002E030A">
        <w:rPr>
          <w:rFonts w:eastAsiaTheme="minorHAnsi"/>
          <w:i/>
          <w:iCs/>
          <w:shd w:val="clear" w:color="auto" w:fill="FFFFFF"/>
        </w:rPr>
        <w:t>43</w:t>
      </w:r>
      <w:r w:rsidRPr="002E030A">
        <w:rPr>
          <w:rFonts w:eastAsiaTheme="minorHAnsi"/>
          <w:shd w:val="clear" w:color="auto" w:fill="FFFFFF"/>
        </w:rPr>
        <w:t>, pp.3161-3171.</w:t>
      </w:r>
    </w:p>
    <w:p w14:paraId="4FA0A832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>Askren, A. and Leslie, P., (2019, June). Complexity of clinical decision making: consent, capacity, and ethics. In </w:t>
      </w:r>
      <w:r w:rsidRPr="002E030A">
        <w:rPr>
          <w:rFonts w:eastAsiaTheme="minorHAnsi"/>
          <w:i/>
          <w:iCs/>
        </w:rPr>
        <w:t>Seminars in Speech and Language</w:t>
      </w:r>
      <w:r w:rsidRPr="002E030A">
        <w:rPr>
          <w:rFonts w:eastAsiaTheme="minorHAnsi"/>
        </w:rPr>
        <w:t> (Vol. 40, No. 03, pp. 162-169). Thieme Medical Publishers.</w:t>
      </w:r>
    </w:p>
    <w:p w14:paraId="616167F2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>Bazzano, L.A., Durant, J. and Brantley, P.R., (2021). A modern history of informed consent and the role of key information. </w:t>
      </w:r>
      <w:r w:rsidRPr="002E030A">
        <w:rPr>
          <w:rFonts w:eastAsiaTheme="minorHAnsi"/>
          <w:i/>
          <w:iCs/>
        </w:rPr>
        <w:t>Ochsner Journal</w:t>
      </w:r>
      <w:r w:rsidRPr="002E030A">
        <w:rPr>
          <w:rFonts w:eastAsiaTheme="minorHAnsi"/>
        </w:rPr>
        <w:t>, </w:t>
      </w:r>
      <w:r w:rsidRPr="002E030A">
        <w:rPr>
          <w:rFonts w:eastAsiaTheme="minorHAnsi"/>
          <w:i/>
          <w:iCs/>
        </w:rPr>
        <w:t>21</w:t>
      </w:r>
      <w:r w:rsidRPr="002E030A">
        <w:rPr>
          <w:rFonts w:eastAsiaTheme="minorHAnsi"/>
        </w:rPr>
        <w:t>(1), pp.81-85</w:t>
      </w:r>
    </w:p>
    <w:p w14:paraId="70DD8A53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>Bhagat, D. and Lewis, A., (2020). The case against solicitation of consent for apnea testing. </w:t>
      </w:r>
      <w:r w:rsidRPr="002E030A">
        <w:rPr>
          <w:rFonts w:eastAsiaTheme="minorHAnsi"/>
          <w:i/>
          <w:iCs/>
        </w:rPr>
        <w:t>The American Journal of Bioethics</w:t>
      </w:r>
      <w:r w:rsidRPr="002E030A">
        <w:rPr>
          <w:rFonts w:eastAsiaTheme="minorHAnsi"/>
        </w:rPr>
        <w:t>, </w:t>
      </w:r>
      <w:r w:rsidRPr="002E030A">
        <w:rPr>
          <w:rFonts w:eastAsiaTheme="minorHAnsi"/>
          <w:i/>
          <w:iCs/>
        </w:rPr>
        <w:t>20</w:t>
      </w:r>
      <w:r w:rsidRPr="002E030A">
        <w:rPr>
          <w:rFonts w:eastAsiaTheme="minorHAnsi"/>
        </w:rPr>
        <w:t>(6), pp.20-22.</w:t>
      </w:r>
    </w:p>
    <w:p w14:paraId="7E108311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>Burgin, R., (2019). Persistent narratives of force and resistance: Affirmative consent as law reform. </w:t>
      </w:r>
      <w:r w:rsidRPr="002E030A">
        <w:rPr>
          <w:rFonts w:eastAsiaTheme="minorHAnsi"/>
          <w:i/>
          <w:iCs/>
        </w:rPr>
        <w:t>The British Journal of Criminology</w:t>
      </w:r>
      <w:r w:rsidRPr="002E030A">
        <w:rPr>
          <w:rFonts w:eastAsiaTheme="minorHAnsi"/>
        </w:rPr>
        <w:t>, </w:t>
      </w:r>
      <w:r w:rsidRPr="002E030A">
        <w:rPr>
          <w:rFonts w:eastAsiaTheme="minorHAnsi"/>
          <w:i/>
          <w:iCs/>
        </w:rPr>
        <w:t>59</w:t>
      </w:r>
      <w:r w:rsidRPr="002E030A">
        <w:rPr>
          <w:rFonts w:eastAsiaTheme="minorHAnsi"/>
        </w:rPr>
        <w:t>(2), pp.296-314.</w:t>
      </w:r>
    </w:p>
    <w:p w14:paraId="5A811930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>Cave, E., (2021). Valid consent to medical treatment. </w:t>
      </w:r>
      <w:r w:rsidRPr="002E030A">
        <w:rPr>
          <w:rFonts w:eastAsiaTheme="minorHAnsi"/>
          <w:i/>
          <w:iCs/>
        </w:rPr>
        <w:t>Journal of medical ethics</w:t>
      </w:r>
      <w:r w:rsidRPr="002E030A">
        <w:rPr>
          <w:rFonts w:eastAsiaTheme="minorHAnsi"/>
        </w:rPr>
        <w:t>, </w:t>
      </w:r>
      <w:r w:rsidRPr="002E030A">
        <w:rPr>
          <w:rFonts w:eastAsiaTheme="minorHAnsi"/>
          <w:i/>
          <w:iCs/>
        </w:rPr>
        <w:t>47</w:t>
      </w:r>
      <w:r w:rsidRPr="002E030A">
        <w:rPr>
          <w:rFonts w:eastAsiaTheme="minorHAnsi"/>
        </w:rPr>
        <w:t xml:space="preserve">(12), </w:t>
      </w:r>
      <w:proofErr w:type="gramStart"/>
      <w:r w:rsidRPr="002E030A">
        <w:rPr>
          <w:rFonts w:eastAsiaTheme="minorHAnsi"/>
        </w:rPr>
        <w:t>pp.e</w:t>
      </w:r>
      <w:proofErr w:type="gramEnd"/>
      <w:r w:rsidRPr="002E030A">
        <w:rPr>
          <w:rFonts w:eastAsiaTheme="minorHAnsi"/>
        </w:rPr>
        <w:t>31-e31.</w:t>
      </w:r>
    </w:p>
    <w:p w14:paraId="25B02393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>Geisinger, A., (2020). Does Saying" Yes" Always Make It Right? The Role of Consent in Civil Battery. </w:t>
      </w:r>
      <w:r w:rsidRPr="002E030A">
        <w:rPr>
          <w:rFonts w:eastAsiaTheme="minorHAnsi"/>
          <w:i/>
          <w:iCs/>
        </w:rPr>
        <w:t>UC Davis L. Rev.</w:t>
      </w:r>
      <w:r w:rsidRPr="002E030A">
        <w:rPr>
          <w:rFonts w:eastAsiaTheme="minorHAnsi"/>
        </w:rPr>
        <w:t>, </w:t>
      </w:r>
      <w:r w:rsidRPr="002E030A">
        <w:rPr>
          <w:rFonts w:eastAsiaTheme="minorHAnsi"/>
          <w:i/>
          <w:iCs/>
        </w:rPr>
        <w:t>54</w:t>
      </w:r>
      <w:r w:rsidRPr="002E030A">
        <w:rPr>
          <w:rFonts w:eastAsiaTheme="minorHAnsi"/>
        </w:rPr>
        <w:t>, p.1853.</w:t>
      </w:r>
    </w:p>
    <w:p w14:paraId="71518FC6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>Goldberg, A.L., (2020). How bioethics and case law diverge in assessments of mental capacity: An argument for a narrative coherence standard. </w:t>
      </w:r>
      <w:r w:rsidRPr="002E030A">
        <w:rPr>
          <w:rFonts w:eastAsiaTheme="minorHAnsi"/>
          <w:i/>
          <w:iCs/>
        </w:rPr>
        <w:t>AJOB neuroscience</w:t>
      </w:r>
      <w:r w:rsidRPr="002E030A">
        <w:rPr>
          <w:rFonts w:eastAsiaTheme="minorHAnsi"/>
        </w:rPr>
        <w:t>, </w:t>
      </w:r>
      <w:r w:rsidRPr="002E030A">
        <w:rPr>
          <w:rFonts w:eastAsiaTheme="minorHAnsi"/>
          <w:i/>
          <w:iCs/>
        </w:rPr>
        <w:t>11</w:t>
      </w:r>
      <w:r w:rsidRPr="002E030A">
        <w:rPr>
          <w:rFonts w:eastAsiaTheme="minorHAnsi"/>
        </w:rPr>
        <w:t>(1), pp.7-17.</w:t>
      </w:r>
    </w:p>
    <w:p w14:paraId="610582CF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 xml:space="preserve">Gray, C.M., Santos, C., </w:t>
      </w:r>
      <w:proofErr w:type="spellStart"/>
      <w:r w:rsidRPr="002E030A">
        <w:rPr>
          <w:rFonts w:eastAsiaTheme="minorHAnsi"/>
        </w:rPr>
        <w:t>Bielova</w:t>
      </w:r>
      <w:proofErr w:type="spellEnd"/>
      <w:r w:rsidRPr="002E030A">
        <w:rPr>
          <w:rFonts w:eastAsiaTheme="minorHAnsi"/>
        </w:rPr>
        <w:t>, N., Toth, M. and Clifford, D., (2021, May). Dark patterns and the legal requirements of consent banners: An interaction criticism perspective. In </w:t>
      </w:r>
      <w:r w:rsidRPr="002E030A">
        <w:rPr>
          <w:rFonts w:eastAsiaTheme="minorHAnsi"/>
          <w:i/>
          <w:iCs/>
        </w:rPr>
        <w:t>Proceedings of the 2021 CHI Conference on Human Factors in Computing Systems</w:t>
      </w:r>
      <w:r w:rsidRPr="002E030A">
        <w:rPr>
          <w:rFonts w:eastAsiaTheme="minorHAnsi"/>
        </w:rPr>
        <w:t> (pp. 1-18).</w:t>
      </w:r>
    </w:p>
    <w:p w14:paraId="2B781DFC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 xml:space="preserve">Herring, J., Jackson, E. and Sheldon, S., (2020). Would </w:t>
      </w:r>
      <w:proofErr w:type="spellStart"/>
      <w:r w:rsidRPr="002E030A">
        <w:rPr>
          <w:rFonts w:eastAsiaTheme="minorHAnsi"/>
        </w:rPr>
        <w:t>decriminalisation</w:t>
      </w:r>
      <w:proofErr w:type="spellEnd"/>
      <w:r w:rsidRPr="002E030A">
        <w:rPr>
          <w:rFonts w:eastAsiaTheme="minorHAnsi"/>
        </w:rPr>
        <w:t xml:space="preserve"> mean </w:t>
      </w:r>
      <w:proofErr w:type="gramStart"/>
      <w:r w:rsidRPr="002E030A">
        <w:rPr>
          <w:rFonts w:eastAsiaTheme="minorHAnsi"/>
        </w:rPr>
        <w:t>deregulation?.</w:t>
      </w:r>
      <w:proofErr w:type="gramEnd"/>
      <w:r w:rsidRPr="002E030A">
        <w:rPr>
          <w:rFonts w:eastAsiaTheme="minorHAnsi"/>
        </w:rPr>
        <w:t> </w:t>
      </w:r>
      <w:proofErr w:type="spellStart"/>
      <w:r w:rsidRPr="002E030A">
        <w:rPr>
          <w:rFonts w:eastAsiaTheme="minorHAnsi"/>
          <w:i/>
          <w:iCs/>
        </w:rPr>
        <w:t>Decriminalising</w:t>
      </w:r>
      <w:proofErr w:type="spellEnd"/>
      <w:r w:rsidRPr="002E030A">
        <w:rPr>
          <w:rFonts w:eastAsiaTheme="minorHAnsi"/>
          <w:i/>
          <w:iCs/>
        </w:rPr>
        <w:t xml:space="preserve"> abortion in the UK: What would it mean</w:t>
      </w:r>
      <w:r w:rsidRPr="002E030A">
        <w:rPr>
          <w:rFonts w:eastAsiaTheme="minorHAnsi"/>
        </w:rPr>
        <w:t>, pp.57-76.</w:t>
      </w:r>
    </w:p>
    <w:p w14:paraId="3A231DC5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>Sánchez-</w:t>
      </w:r>
      <w:proofErr w:type="spellStart"/>
      <w:r w:rsidRPr="002E030A">
        <w:rPr>
          <w:rFonts w:eastAsiaTheme="minorHAnsi"/>
        </w:rPr>
        <w:t>Monedero</w:t>
      </w:r>
      <w:proofErr w:type="spellEnd"/>
      <w:r w:rsidRPr="002E030A">
        <w:rPr>
          <w:rFonts w:eastAsiaTheme="minorHAnsi"/>
        </w:rPr>
        <w:t xml:space="preserve">, J., Dencik, L. and Edwards, L., (2020, January). What does it mean </w:t>
      </w:r>
      <w:proofErr w:type="spellStart"/>
      <w:r w:rsidRPr="002E030A">
        <w:rPr>
          <w:rFonts w:eastAsiaTheme="minorHAnsi"/>
        </w:rPr>
        <w:t>to'solve'the</w:t>
      </w:r>
      <w:proofErr w:type="spellEnd"/>
      <w:r w:rsidRPr="002E030A">
        <w:rPr>
          <w:rFonts w:eastAsiaTheme="minorHAnsi"/>
        </w:rPr>
        <w:t xml:space="preserve"> problem of discrimination in hiring? Social, technical and legal perspectives from the UK on automated hiring systems. In </w:t>
      </w:r>
      <w:r w:rsidRPr="002E030A">
        <w:rPr>
          <w:rFonts w:eastAsiaTheme="minorHAnsi"/>
          <w:i/>
          <w:iCs/>
        </w:rPr>
        <w:t>Proceedings of the 2020 conference on fairness, accountability, and transparency</w:t>
      </w:r>
      <w:r w:rsidRPr="002E030A">
        <w:rPr>
          <w:rFonts w:eastAsiaTheme="minorHAnsi"/>
        </w:rPr>
        <w:t> (pp. 458-468).</w:t>
      </w:r>
    </w:p>
    <w:p w14:paraId="7039E482" w14:textId="77777777" w:rsidR="002E030A" w:rsidRPr="002E030A" w:rsidRDefault="002E030A" w:rsidP="002E030A">
      <w:pPr>
        <w:rPr>
          <w:rFonts w:eastAsiaTheme="minorHAnsi"/>
        </w:rPr>
      </w:pPr>
      <w:r w:rsidRPr="002E030A">
        <w:rPr>
          <w:rFonts w:eastAsiaTheme="minorHAnsi"/>
        </w:rPr>
        <w:t xml:space="preserve">UKCEN (2019) </w:t>
      </w:r>
      <w:r w:rsidRPr="002E030A">
        <w:rPr>
          <w:rFonts w:eastAsiaTheme="minorHAnsi"/>
          <w:i/>
          <w:iCs/>
        </w:rPr>
        <w:t>UKCEN: Ethical Issues - Consent</w:t>
      </w:r>
      <w:r w:rsidRPr="002E030A">
        <w:rPr>
          <w:rFonts w:eastAsiaTheme="minorHAnsi"/>
        </w:rPr>
        <w:t xml:space="preserve">, </w:t>
      </w:r>
      <w:r w:rsidRPr="002E030A">
        <w:rPr>
          <w:rFonts w:eastAsiaTheme="minorHAnsi"/>
          <w:i/>
          <w:iCs/>
        </w:rPr>
        <w:t>Ukcen.net</w:t>
      </w:r>
      <w:r w:rsidRPr="002E030A">
        <w:rPr>
          <w:rFonts w:eastAsiaTheme="minorHAnsi"/>
        </w:rPr>
        <w:t>. Available at: http://www.ukcen.net/ethical_issues/consent/legal_considerations1 (Accessed: 26 October 2023).</w:t>
      </w:r>
    </w:p>
    <w:p w14:paraId="7800362D" w14:textId="77777777" w:rsidR="002E030A" w:rsidRPr="002E030A" w:rsidRDefault="002E030A" w:rsidP="002E030A">
      <w:pPr>
        <w:rPr>
          <w:lang w:val="en-GB"/>
        </w:rPr>
      </w:pPr>
    </w:p>
    <w:sectPr w:rsidR="002E030A" w:rsidRPr="002E030A" w:rsidSect="002E030A">
      <w:footerReference w:type="default" r:id="rId9"/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DB0B9" w14:textId="77777777" w:rsidR="0015037B" w:rsidRDefault="0015037B" w:rsidP="002E030A">
      <w:pPr>
        <w:spacing w:after="0" w:line="240" w:lineRule="auto"/>
      </w:pPr>
      <w:r>
        <w:separator/>
      </w:r>
    </w:p>
  </w:endnote>
  <w:endnote w:type="continuationSeparator" w:id="0">
    <w:p w14:paraId="0F84C715" w14:textId="77777777" w:rsidR="0015037B" w:rsidRDefault="0015037B" w:rsidP="002E0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5314580"/>
      <w:docPartObj>
        <w:docPartGallery w:val="Page Numbers (Bottom of Page)"/>
        <w:docPartUnique/>
      </w:docPartObj>
    </w:sdtPr>
    <w:sdtEndPr/>
    <w:sdtContent>
      <w:p w14:paraId="7C6CEC5C" w14:textId="77777777" w:rsidR="002E030A" w:rsidRDefault="00D874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114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9B48BC4" w14:textId="77777777" w:rsidR="002E030A" w:rsidRDefault="002E03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9C6E5" w14:textId="77777777" w:rsidR="0015037B" w:rsidRDefault="0015037B" w:rsidP="002E030A">
      <w:pPr>
        <w:spacing w:after="0" w:line="240" w:lineRule="auto"/>
      </w:pPr>
      <w:r>
        <w:separator/>
      </w:r>
    </w:p>
  </w:footnote>
  <w:footnote w:type="continuationSeparator" w:id="0">
    <w:p w14:paraId="293E03AF" w14:textId="77777777" w:rsidR="0015037B" w:rsidRDefault="0015037B" w:rsidP="002E0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82D6A"/>
    <w:multiLevelType w:val="hybridMultilevel"/>
    <w:tmpl w:val="EEE2D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014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E37"/>
    <w:rsid w:val="000075C9"/>
    <w:rsid w:val="0001228B"/>
    <w:rsid w:val="0001593E"/>
    <w:rsid w:val="00021842"/>
    <w:rsid w:val="00053323"/>
    <w:rsid w:val="001060A8"/>
    <w:rsid w:val="00110609"/>
    <w:rsid w:val="00123E11"/>
    <w:rsid w:val="001367D4"/>
    <w:rsid w:val="0015037B"/>
    <w:rsid w:val="001D3BF7"/>
    <w:rsid w:val="00215A20"/>
    <w:rsid w:val="00252BBD"/>
    <w:rsid w:val="0027429A"/>
    <w:rsid w:val="00297AB1"/>
    <w:rsid w:val="002C36B4"/>
    <w:rsid w:val="002C5AF1"/>
    <w:rsid w:val="002E030A"/>
    <w:rsid w:val="0031729C"/>
    <w:rsid w:val="00320A37"/>
    <w:rsid w:val="003232BF"/>
    <w:rsid w:val="00337E37"/>
    <w:rsid w:val="003405C4"/>
    <w:rsid w:val="00354E30"/>
    <w:rsid w:val="00362C58"/>
    <w:rsid w:val="003A053A"/>
    <w:rsid w:val="003C0BEE"/>
    <w:rsid w:val="003C3A87"/>
    <w:rsid w:val="003D4D8B"/>
    <w:rsid w:val="003F74C6"/>
    <w:rsid w:val="00417BF6"/>
    <w:rsid w:val="00444E9E"/>
    <w:rsid w:val="00453A6D"/>
    <w:rsid w:val="00475B9E"/>
    <w:rsid w:val="004809F9"/>
    <w:rsid w:val="004A6FBC"/>
    <w:rsid w:val="004B5A99"/>
    <w:rsid w:val="004C4006"/>
    <w:rsid w:val="004D2254"/>
    <w:rsid w:val="004D3A7A"/>
    <w:rsid w:val="004E016A"/>
    <w:rsid w:val="00533B91"/>
    <w:rsid w:val="00540A4A"/>
    <w:rsid w:val="00553F83"/>
    <w:rsid w:val="00577E94"/>
    <w:rsid w:val="00590F34"/>
    <w:rsid w:val="005A0545"/>
    <w:rsid w:val="005A0DC1"/>
    <w:rsid w:val="005E40BB"/>
    <w:rsid w:val="006656DA"/>
    <w:rsid w:val="00673755"/>
    <w:rsid w:val="00687317"/>
    <w:rsid w:val="006D4A17"/>
    <w:rsid w:val="006D58EA"/>
    <w:rsid w:val="00713F90"/>
    <w:rsid w:val="007B2904"/>
    <w:rsid w:val="007B62BD"/>
    <w:rsid w:val="00871141"/>
    <w:rsid w:val="008752DB"/>
    <w:rsid w:val="008753F2"/>
    <w:rsid w:val="008853D8"/>
    <w:rsid w:val="008F704A"/>
    <w:rsid w:val="00961C8C"/>
    <w:rsid w:val="009828DC"/>
    <w:rsid w:val="009A736C"/>
    <w:rsid w:val="009C64F2"/>
    <w:rsid w:val="009E1452"/>
    <w:rsid w:val="009F1826"/>
    <w:rsid w:val="00A24446"/>
    <w:rsid w:val="00A6061A"/>
    <w:rsid w:val="00A679BA"/>
    <w:rsid w:val="00A75247"/>
    <w:rsid w:val="00A94340"/>
    <w:rsid w:val="00B10B8E"/>
    <w:rsid w:val="00B23DE5"/>
    <w:rsid w:val="00B3135E"/>
    <w:rsid w:val="00BD3AC7"/>
    <w:rsid w:val="00BE3FD6"/>
    <w:rsid w:val="00BE70A2"/>
    <w:rsid w:val="00C03C00"/>
    <w:rsid w:val="00CC04CF"/>
    <w:rsid w:val="00CD0DB5"/>
    <w:rsid w:val="00D72F0F"/>
    <w:rsid w:val="00D765B8"/>
    <w:rsid w:val="00D8747A"/>
    <w:rsid w:val="00DB76A8"/>
    <w:rsid w:val="00DD1CBE"/>
    <w:rsid w:val="00DD65D5"/>
    <w:rsid w:val="00DE2EEE"/>
    <w:rsid w:val="00E15DA9"/>
    <w:rsid w:val="00E46180"/>
    <w:rsid w:val="00E73299"/>
    <w:rsid w:val="00E75301"/>
    <w:rsid w:val="00EF6DA8"/>
    <w:rsid w:val="00F06F81"/>
    <w:rsid w:val="00F304DC"/>
    <w:rsid w:val="00F65923"/>
    <w:rsid w:val="00FC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907CAD"/>
  <w15:docId w15:val="{E2186C9D-6277-9548-A9DE-6432E455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E37"/>
    <w:pPr>
      <w:spacing w:line="36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030A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030A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64F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E030A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E030A"/>
    <w:rPr>
      <w:rFonts w:ascii="Times New Roman" w:eastAsiaTheme="majorEastAsia" w:hAnsi="Times New Roman" w:cstheme="majorBidi"/>
      <w:b/>
      <w:bCs/>
      <w:color w:val="000000" w:themeColor="text1"/>
      <w:sz w:val="26"/>
      <w:szCs w:val="26"/>
    </w:rPr>
  </w:style>
  <w:style w:type="paragraph" w:styleId="NoSpacing">
    <w:name w:val="No Spacing"/>
    <w:link w:val="NoSpacingChar"/>
    <w:uiPriority w:val="1"/>
    <w:qFormat/>
    <w:rsid w:val="002E030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E030A"/>
  </w:style>
  <w:style w:type="paragraph" w:styleId="BalloonText">
    <w:name w:val="Balloon Text"/>
    <w:basedOn w:val="Normal"/>
    <w:link w:val="BalloonTextChar"/>
    <w:uiPriority w:val="99"/>
    <w:semiHidden/>
    <w:unhideWhenUsed/>
    <w:rsid w:val="002E0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0A"/>
    <w:rPr>
      <w:rFonts w:ascii="Tahoma" w:hAnsi="Tahoma" w:cs="Tahoma"/>
      <w:color w:val="000000" w:themeColor="text1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030A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2E030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E030A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E030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0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0A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2E0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0A"/>
    <w:rPr>
      <w:rFonts w:ascii="Times New Roman" w:hAnsi="Times New Roman"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D921A-0349-4CE7-A2FD-0A3075D7689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1812</Words>
  <Characters>10330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Dumitru Vasile Gomoescu (2223227)</cp:lastModifiedBy>
  <cp:revision>2</cp:revision>
  <dcterms:created xsi:type="dcterms:W3CDTF">2023-11-09T10:00:00Z</dcterms:created>
  <dcterms:modified xsi:type="dcterms:W3CDTF">2023-11-09T10:00:00Z</dcterms:modified>
</cp:coreProperties>
</file>