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C8D93" w14:textId="544BEF2F" w:rsidR="000E0D18" w:rsidRPr="000E0D18" w:rsidRDefault="000E0D18" w:rsidP="000E0D18">
      <w:pPr>
        <w:jc w:val="center"/>
        <w:rPr>
          <w:b/>
          <w:bCs/>
          <w:sz w:val="40"/>
          <w:szCs w:val="40"/>
          <w:lang w:val="en-GB"/>
        </w:rPr>
      </w:pPr>
      <w:r w:rsidRPr="000E0D18">
        <w:rPr>
          <w:b/>
          <w:bCs/>
          <w:sz w:val="40"/>
          <w:szCs w:val="40"/>
        </w:rPr>
        <w:t>BA Business Management</w:t>
      </w:r>
    </w:p>
    <w:p w14:paraId="5CB8C92D" w14:textId="6B41FC50" w:rsidR="000E0D18" w:rsidRPr="002653E5" w:rsidRDefault="002653E5" w:rsidP="002653E5">
      <w:pPr>
        <w:jc w:val="center"/>
        <w:rPr>
          <w:b/>
          <w:bCs/>
          <w:sz w:val="36"/>
          <w:szCs w:val="36"/>
          <w:lang w:val="en-GB"/>
        </w:rPr>
      </w:pPr>
      <w:r w:rsidRPr="002653E5">
        <w:rPr>
          <w:b/>
          <w:bCs/>
          <w:sz w:val="36"/>
          <w:szCs w:val="36"/>
        </w:rPr>
        <w:t>Managing People</w:t>
      </w:r>
    </w:p>
    <w:p w14:paraId="0CF78CB0" w14:textId="77777777" w:rsidR="000E0D18" w:rsidRDefault="000E0D18" w:rsidP="00227BEC">
      <w:pPr>
        <w:rPr>
          <w:lang w:val="en-GB"/>
        </w:rPr>
      </w:pPr>
    </w:p>
    <w:p w14:paraId="3DCCD7CB" w14:textId="77777777" w:rsidR="002653E5" w:rsidRDefault="002653E5" w:rsidP="00227BEC">
      <w:pPr>
        <w:rPr>
          <w:lang w:val="en-GB"/>
        </w:rPr>
      </w:pPr>
    </w:p>
    <w:p w14:paraId="0C537294" w14:textId="62BADB11" w:rsidR="002653E5" w:rsidRDefault="0025240A" w:rsidP="00227BEC">
      <w:pPr>
        <w:rPr>
          <w:lang w:val="en-GB"/>
        </w:rPr>
      </w:pPr>
      <w:r>
        <w:rPr>
          <w:lang w:val="en-GB"/>
        </w:rPr>
        <w:t>NAME:</w:t>
      </w:r>
      <w:r w:rsidR="00404D3E">
        <w:rPr>
          <w:lang w:val="en-GB"/>
        </w:rPr>
        <w:t xml:space="preserve"> </w:t>
      </w:r>
      <w:r>
        <w:rPr>
          <w:lang w:val="en-GB"/>
        </w:rPr>
        <w:t>COSMIN CON</w:t>
      </w:r>
      <w:r w:rsidR="00404D3E">
        <w:rPr>
          <w:lang w:val="en-GB"/>
        </w:rPr>
        <w:t>STANTIN MIHAI</w:t>
      </w:r>
    </w:p>
    <w:p w14:paraId="1F066EAA" w14:textId="2F36C1F0" w:rsidR="0025240A" w:rsidRDefault="0025240A" w:rsidP="00227BEC">
      <w:pPr>
        <w:rPr>
          <w:lang w:val="en-GB"/>
        </w:rPr>
      </w:pPr>
      <w:r>
        <w:rPr>
          <w:lang w:val="en-GB"/>
        </w:rPr>
        <w:t>ID :</w:t>
      </w:r>
      <w:r w:rsidR="00404D3E">
        <w:rPr>
          <w:lang w:val="en-GB"/>
        </w:rPr>
        <w:t>2115663</w:t>
      </w:r>
    </w:p>
    <w:p w14:paraId="7A3B222D" w14:textId="77777777" w:rsidR="002653E5" w:rsidRDefault="002653E5" w:rsidP="00227BEC">
      <w:pPr>
        <w:rPr>
          <w:lang w:val="en-GB"/>
        </w:rPr>
      </w:pPr>
    </w:p>
    <w:p w14:paraId="01CE90FE" w14:textId="77777777" w:rsidR="00404D3E" w:rsidRDefault="00404D3E" w:rsidP="00227BEC">
      <w:pPr>
        <w:rPr>
          <w:lang w:val="en-GB"/>
        </w:rPr>
      </w:pPr>
    </w:p>
    <w:p w14:paraId="60310840" w14:textId="77777777" w:rsidR="00404D3E" w:rsidRDefault="00404D3E" w:rsidP="00227BEC">
      <w:pPr>
        <w:rPr>
          <w:lang w:val="en-GB"/>
        </w:rPr>
      </w:pPr>
    </w:p>
    <w:p w14:paraId="7CBA271B" w14:textId="77777777" w:rsidR="00404D3E" w:rsidRDefault="00404D3E" w:rsidP="00227BEC">
      <w:pPr>
        <w:rPr>
          <w:lang w:val="en-GB"/>
        </w:rPr>
      </w:pPr>
    </w:p>
    <w:p w14:paraId="6B3CDF64" w14:textId="77777777" w:rsidR="00404D3E" w:rsidRDefault="00404D3E" w:rsidP="00227BEC">
      <w:pPr>
        <w:rPr>
          <w:lang w:val="en-GB"/>
        </w:rPr>
      </w:pPr>
    </w:p>
    <w:p w14:paraId="1C929F3A" w14:textId="77777777" w:rsidR="00404D3E" w:rsidRDefault="00404D3E" w:rsidP="00227BEC">
      <w:pPr>
        <w:rPr>
          <w:lang w:val="en-GB"/>
        </w:rPr>
      </w:pPr>
    </w:p>
    <w:p w14:paraId="7093FCC2" w14:textId="77777777" w:rsidR="00404D3E" w:rsidRDefault="00404D3E" w:rsidP="00227BEC">
      <w:pPr>
        <w:rPr>
          <w:lang w:val="en-GB"/>
        </w:rPr>
      </w:pPr>
    </w:p>
    <w:sdt>
      <w:sdtPr>
        <w:id w:val="-1614511294"/>
        <w:docPartObj>
          <w:docPartGallery w:val="Table of Contents"/>
          <w:docPartUnique/>
        </w:docPartObj>
      </w:sdtPr>
      <w:sdtEndPr>
        <w:rPr>
          <w:rFonts w:asciiTheme="minorHAnsi" w:eastAsiaTheme="minorHAnsi" w:hAnsiTheme="minorHAnsi" w:cstheme="minorBidi"/>
          <w:b/>
          <w:bCs/>
          <w:noProof/>
          <w:color w:val="auto"/>
          <w:kern w:val="2"/>
          <w:sz w:val="22"/>
          <w:szCs w:val="22"/>
        </w:rPr>
      </w:sdtEndPr>
      <w:sdtContent>
        <w:p w14:paraId="7A5AAFA6" w14:textId="1AF54EF3" w:rsidR="00404D3E" w:rsidRDefault="00404D3E">
          <w:pPr>
            <w:pStyle w:val="TOCHeading"/>
          </w:pPr>
          <w:r>
            <w:t>Table of Contents</w:t>
          </w:r>
        </w:p>
        <w:p w14:paraId="375DC0E4" w14:textId="56CBC435" w:rsidR="00404D3E" w:rsidRDefault="00404D3E">
          <w:pPr>
            <w:pStyle w:val="TOC1"/>
            <w:tabs>
              <w:tab w:val="right" w:leader="dot" w:pos="9350"/>
            </w:tabs>
            <w:rPr>
              <w:noProof/>
            </w:rPr>
          </w:pPr>
          <w:r>
            <w:fldChar w:fldCharType="begin"/>
          </w:r>
          <w:r>
            <w:instrText xml:space="preserve"> TOC \o "1-3" \h \z \u </w:instrText>
          </w:r>
          <w:r>
            <w:fldChar w:fldCharType="separate"/>
          </w:r>
          <w:hyperlink w:anchor="_Toc163893685" w:history="1">
            <w:r w:rsidRPr="007B6D8A">
              <w:rPr>
                <w:rStyle w:val="Hyperlink"/>
                <w:noProof/>
              </w:rPr>
              <w:t>The role of technology</w:t>
            </w:r>
            <w:r>
              <w:rPr>
                <w:noProof/>
                <w:webHidden/>
              </w:rPr>
              <w:tab/>
            </w:r>
            <w:r>
              <w:rPr>
                <w:noProof/>
                <w:webHidden/>
              </w:rPr>
              <w:fldChar w:fldCharType="begin"/>
            </w:r>
            <w:r>
              <w:rPr>
                <w:noProof/>
                <w:webHidden/>
              </w:rPr>
              <w:instrText xml:space="preserve"> PAGEREF _Toc163893685 \h </w:instrText>
            </w:r>
            <w:r>
              <w:rPr>
                <w:noProof/>
                <w:webHidden/>
              </w:rPr>
            </w:r>
            <w:r>
              <w:rPr>
                <w:noProof/>
                <w:webHidden/>
              </w:rPr>
              <w:fldChar w:fldCharType="separate"/>
            </w:r>
            <w:r>
              <w:rPr>
                <w:noProof/>
                <w:webHidden/>
              </w:rPr>
              <w:t>1</w:t>
            </w:r>
            <w:r>
              <w:rPr>
                <w:noProof/>
                <w:webHidden/>
              </w:rPr>
              <w:fldChar w:fldCharType="end"/>
            </w:r>
          </w:hyperlink>
        </w:p>
        <w:p w14:paraId="22BDB323" w14:textId="54B94D7A" w:rsidR="00404D3E" w:rsidRDefault="00404D3E">
          <w:pPr>
            <w:pStyle w:val="TOC1"/>
            <w:tabs>
              <w:tab w:val="right" w:leader="dot" w:pos="9350"/>
            </w:tabs>
            <w:rPr>
              <w:noProof/>
            </w:rPr>
          </w:pPr>
          <w:hyperlink w:anchor="_Toc163893686" w:history="1">
            <w:r w:rsidRPr="007B6D8A">
              <w:rPr>
                <w:rStyle w:val="Hyperlink"/>
                <w:noProof/>
              </w:rPr>
              <w:t>Different performance measurement techniques</w:t>
            </w:r>
            <w:r>
              <w:rPr>
                <w:noProof/>
                <w:webHidden/>
              </w:rPr>
              <w:tab/>
            </w:r>
            <w:r>
              <w:rPr>
                <w:noProof/>
                <w:webHidden/>
              </w:rPr>
              <w:fldChar w:fldCharType="begin"/>
            </w:r>
            <w:r>
              <w:rPr>
                <w:noProof/>
                <w:webHidden/>
              </w:rPr>
              <w:instrText xml:space="preserve"> PAGEREF _Toc163893686 \h </w:instrText>
            </w:r>
            <w:r>
              <w:rPr>
                <w:noProof/>
                <w:webHidden/>
              </w:rPr>
            </w:r>
            <w:r>
              <w:rPr>
                <w:noProof/>
                <w:webHidden/>
              </w:rPr>
              <w:fldChar w:fldCharType="separate"/>
            </w:r>
            <w:r>
              <w:rPr>
                <w:noProof/>
                <w:webHidden/>
              </w:rPr>
              <w:t>2</w:t>
            </w:r>
            <w:r>
              <w:rPr>
                <w:noProof/>
                <w:webHidden/>
              </w:rPr>
              <w:fldChar w:fldCharType="end"/>
            </w:r>
          </w:hyperlink>
        </w:p>
        <w:p w14:paraId="628E040E" w14:textId="2DA731C8" w:rsidR="00404D3E" w:rsidRDefault="00404D3E">
          <w:pPr>
            <w:pStyle w:val="TOC2"/>
            <w:tabs>
              <w:tab w:val="left" w:pos="720"/>
              <w:tab w:val="right" w:leader="dot" w:pos="9350"/>
            </w:tabs>
            <w:rPr>
              <w:noProof/>
            </w:rPr>
          </w:pPr>
          <w:hyperlink w:anchor="_Toc163893687" w:history="1">
            <w:r w:rsidRPr="007B6D8A">
              <w:rPr>
                <w:rStyle w:val="Hyperlink"/>
                <w:noProof/>
                <w:lang w:val="en-GB"/>
              </w:rPr>
              <w:t>1.</w:t>
            </w:r>
            <w:r>
              <w:rPr>
                <w:noProof/>
              </w:rPr>
              <w:tab/>
            </w:r>
            <w:r w:rsidRPr="007B6D8A">
              <w:rPr>
                <w:rStyle w:val="Hyperlink"/>
                <w:noProof/>
                <w:lang w:val="en-GB"/>
              </w:rPr>
              <w:t>Objective Key Results (OKRs):</w:t>
            </w:r>
            <w:r>
              <w:rPr>
                <w:noProof/>
                <w:webHidden/>
              </w:rPr>
              <w:tab/>
            </w:r>
            <w:r>
              <w:rPr>
                <w:noProof/>
                <w:webHidden/>
              </w:rPr>
              <w:fldChar w:fldCharType="begin"/>
            </w:r>
            <w:r>
              <w:rPr>
                <w:noProof/>
                <w:webHidden/>
              </w:rPr>
              <w:instrText xml:space="preserve"> PAGEREF _Toc163893687 \h </w:instrText>
            </w:r>
            <w:r>
              <w:rPr>
                <w:noProof/>
                <w:webHidden/>
              </w:rPr>
            </w:r>
            <w:r>
              <w:rPr>
                <w:noProof/>
                <w:webHidden/>
              </w:rPr>
              <w:fldChar w:fldCharType="separate"/>
            </w:r>
            <w:r>
              <w:rPr>
                <w:noProof/>
                <w:webHidden/>
              </w:rPr>
              <w:t>3</w:t>
            </w:r>
            <w:r>
              <w:rPr>
                <w:noProof/>
                <w:webHidden/>
              </w:rPr>
              <w:fldChar w:fldCharType="end"/>
            </w:r>
          </w:hyperlink>
        </w:p>
        <w:p w14:paraId="7D3E6BB8" w14:textId="3D025510" w:rsidR="00404D3E" w:rsidRDefault="00404D3E">
          <w:pPr>
            <w:pStyle w:val="TOC2"/>
            <w:tabs>
              <w:tab w:val="left" w:pos="720"/>
              <w:tab w:val="right" w:leader="dot" w:pos="9350"/>
            </w:tabs>
            <w:rPr>
              <w:noProof/>
            </w:rPr>
          </w:pPr>
          <w:hyperlink w:anchor="_Toc163893688" w:history="1">
            <w:r w:rsidRPr="007B6D8A">
              <w:rPr>
                <w:rStyle w:val="Hyperlink"/>
                <w:noProof/>
                <w:lang w:val="en-GB"/>
              </w:rPr>
              <w:t>2.</w:t>
            </w:r>
            <w:r>
              <w:rPr>
                <w:noProof/>
              </w:rPr>
              <w:tab/>
            </w:r>
            <w:r w:rsidRPr="007B6D8A">
              <w:rPr>
                <w:rStyle w:val="Hyperlink"/>
                <w:noProof/>
                <w:lang w:val="en-GB"/>
              </w:rPr>
              <w:t>360-Degree Feedback:</w:t>
            </w:r>
            <w:r>
              <w:rPr>
                <w:noProof/>
                <w:webHidden/>
              </w:rPr>
              <w:tab/>
            </w:r>
            <w:r>
              <w:rPr>
                <w:noProof/>
                <w:webHidden/>
              </w:rPr>
              <w:fldChar w:fldCharType="begin"/>
            </w:r>
            <w:r>
              <w:rPr>
                <w:noProof/>
                <w:webHidden/>
              </w:rPr>
              <w:instrText xml:space="preserve"> PAGEREF _Toc163893688 \h </w:instrText>
            </w:r>
            <w:r>
              <w:rPr>
                <w:noProof/>
                <w:webHidden/>
              </w:rPr>
            </w:r>
            <w:r>
              <w:rPr>
                <w:noProof/>
                <w:webHidden/>
              </w:rPr>
              <w:fldChar w:fldCharType="separate"/>
            </w:r>
            <w:r>
              <w:rPr>
                <w:noProof/>
                <w:webHidden/>
              </w:rPr>
              <w:t>3</w:t>
            </w:r>
            <w:r>
              <w:rPr>
                <w:noProof/>
                <w:webHidden/>
              </w:rPr>
              <w:fldChar w:fldCharType="end"/>
            </w:r>
          </w:hyperlink>
        </w:p>
        <w:p w14:paraId="5EB75B7E" w14:textId="3E1486B4" w:rsidR="00404D3E" w:rsidRDefault="00404D3E">
          <w:pPr>
            <w:pStyle w:val="TOC2"/>
            <w:tabs>
              <w:tab w:val="left" w:pos="720"/>
              <w:tab w:val="right" w:leader="dot" w:pos="9350"/>
            </w:tabs>
            <w:rPr>
              <w:noProof/>
            </w:rPr>
          </w:pPr>
          <w:hyperlink w:anchor="_Toc163893689" w:history="1">
            <w:r w:rsidRPr="007B6D8A">
              <w:rPr>
                <w:rStyle w:val="Hyperlink"/>
                <w:noProof/>
                <w:lang w:val="en-GB"/>
              </w:rPr>
              <w:t>3.</w:t>
            </w:r>
            <w:r>
              <w:rPr>
                <w:noProof/>
              </w:rPr>
              <w:tab/>
            </w:r>
            <w:r w:rsidRPr="007B6D8A">
              <w:rPr>
                <w:rStyle w:val="Hyperlink"/>
                <w:noProof/>
                <w:lang w:val="en-GB"/>
              </w:rPr>
              <w:t>Performance Scorecards:</w:t>
            </w:r>
            <w:r>
              <w:rPr>
                <w:noProof/>
                <w:webHidden/>
              </w:rPr>
              <w:tab/>
            </w:r>
            <w:r>
              <w:rPr>
                <w:noProof/>
                <w:webHidden/>
              </w:rPr>
              <w:fldChar w:fldCharType="begin"/>
            </w:r>
            <w:r>
              <w:rPr>
                <w:noProof/>
                <w:webHidden/>
              </w:rPr>
              <w:instrText xml:space="preserve"> PAGEREF _Toc163893689 \h </w:instrText>
            </w:r>
            <w:r>
              <w:rPr>
                <w:noProof/>
                <w:webHidden/>
              </w:rPr>
            </w:r>
            <w:r>
              <w:rPr>
                <w:noProof/>
                <w:webHidden/>
              </w:rPr>
              <w:fldChar w:fldCharType="separate"/>
            </w:r>
            <w:r>
              <w:rPr>
                <w:noProof/>
                <w:webHidden/>
              </w:rPr>
              <w:t>3</w:t>
            </w:r>
            <w:r>
              <w:rPr>
                <w:noProof/>
                <w:webHidden/>
              </w:rPr>
              <w:fldChar w:fldCharType="end"/>
            </w:r>
          </w:hyperlink>
        </w:p>
        <w:p w14:paraId="3B3DCF1C" w14:textId="472D08BE" w:rsidR="00404D3E" w:rsidRDefault="00404D3E">
          <w:pPr>
            <w:pStyle w:val="TOC2"/>
            <w:tabs>
              <w:tab w:val="left" w:pos="720"/>
              <w:tab w:val="right" w:leader="dot" w:pos="9350"/>
            </w:tabs>
            <w:rPr>
              <w:noProof/>
            </w:rPr>
          </w:pPr>
          <w:hyperlink w:anchor="_Toc163893690" w:history="1">
            <w:r w:rsidRPr="007B6D8A">
              <w:rPr>
                <w:rStyle w:val="Hyperlink"/>
                <w:noProof/>
                <w:lang w:val="en-GB"/>
              </w:rPr>
              <w:t>4.</w:t>
            </w:r>
            <w:r>
              <w:rPr>
                <w:noProof/>
              </w:rPr>
              <w:tab/>
            </w:r>
            <w:r w:rsidRPr="007B6D8A">
              <w:rPr>
                <w:rStyle w:val="Hyperlink"/>
                <w:noProof/>
                <w:lang w:val="en-GB"/>
              </w:rPr>
              <w:t>Behavioral Assessments:</w:t>
            </w:r>
            <w:r>
              <w:rPr>
                <w:noProof/>
                <w:webHidden/>
              </w:rPr>
              <w:tab/>
            </w:r>
            <w:r>
              <w:rPr>
                <w:noProof/>
                <w:webHidden/>
              </w:rPr>
              <w:fldChar w:fldCharType="begin"/>
            </w:r>
            <w:r>
              <w:rPr>
                <w:noProof/>
                <w:webHidden/>
              </w:rPr>
              <w:instrText xml:space="preserve"> PAGEREF _Toc163893690 \h </w:instrText>
            </w:r>
            <w:r>
              <w:rPr>
                <w:noProof/>
                <w:webHidden/>
              </w:rPr>
            </w:r>
            <w:r>
              <w:rPr>
                <w:noProof/>
                <w:webHidden/>
              </w:rPr>
              <w:fldChar w:fldCharType="separate"/>
            </w:r>
            <w:r>
              <w:rPr>
                <w:noProof/>
                <w:webHidden/>
              </w:rPr>
              <w:t>3</w:t>
            </w:r>
            <w:r>
              <w:rPr>
                <w:noProof/>
                <w:webHidden/>
              </w:rPr>
              <w:fldChar w:fldCharType="end"/>
            </w:r>
          </w:hyperlink>
        </w:p>
        <w:p w14:paraId="4D3F32F2" w14:textId="24C4E415" w:rsidR="00404D3E" w:rsidRDefault="00404D3E">
          <w:pPr>
            <w:pStyle w:val="TOC1"/>
            <w:tabs>
              <w:tab w:val="right" w:leader="dot" w:pos="9350"/>
            </w:tabs>
            <w:rPr>
              <w:noProof/>
            </w:rPr>
          </w:pPr>
          <w:hyperlink w:anchor="_Toc163893691" w:history="1">
            <w:r w:rsidRPr="007B6D8A">
              <w:rPr>
                <w:rStyle w:val="Hyperlink"/>
                <w:noProof/>
              </w:rPr>
              <w:t>Performance appraisal tools for remote workers</w:t>
            </w:r>
            <w:r>
              <w:rPr>
                <w:noProof/>
                <w:webHidden/>
              </w:rPr>
              <w:tab/>
            </w:r>
            <w:r>
              <w:rPr>
                <w:noProof/>
                <w:webHidden/>
              </w:rPr>
              <w:fldChar w:fldCharType="begin"/>
            </w:r>
            <w:r>
              <w:rPr>
                <w:noProof/>
                <w:webHidden/>
              </w:rPr>
              <w:instrText xml:space="preserve"> PAGEREF _Toc163893691 \h </w:instrText>
            </w:r>
            <w:r>
              <w:rPr>
                <w:noProof/>
                <w:webHidden/>
              </w:rPr>
            </w:r>
            <w:r>
              <w:rPr>
                <w:noProof/>
                <w:webHidden/>
              </w:rPr>
              <w:fldChar w:fldCharType="separate"/>
            </w:r>
            <w:r>
              <w:rPr>
                <w:noProof/>
                <w:webHidden/>
              </w:rPr>
              <w:t>4</w:t>
            </w:r>
            <w:r>
              <w:rPr>
                <w:noProof/>
                <w:webHidden/>
              </w:rPr>
              <w:fldChar w:fldCharType="end"/>
            </w:r>
          </w:hyperlink>
        </w:p>
        <w:p w14:paraId="0C925C96" w14:textId="615EE27A" w:rsidR="00404D3E" w:rsidRDefault="00404D3E">
          <w:pPr>
            <w:pStyle w:val="TOC2"/>
            <w:tabs>
              <w:tab w:val="right" w:leader="dot" w:pos="9350"/>
            </w:tabs>
            <w:rPr>
              <w:noProof/>
            </w:rPr>
          </w:pPr>
          <w:hyperlink w:anchor="_Toc163893692" w:history="1">
            <w:r w:rsidRPr="007B6D8A">
              <w:rPr>
                <w:rStyle w:val="Hyperlink"/>
                <w:noProof/>
                <w:lang w:val="en-GB"/>
              </w:rPr>
              <w:t>Online Surveys and Feedback Platforms:</w:t>
            </w:r>
            <w:r>
              <w:rPr>
                <w:noProof/>
                <w:webHidden/>
              </w:rPr>
              <w:tab/>
            </w:r>
            <w:r>
              <w:rPr>
                <w:noProof/>
                <w:webHidden/>
              </w:rPr>
              <w:fldChar w:fldCharType="begin"/>
            </w:r>
            <w:r>
              <w:rPr>
                <w:noProof/>
                <w:webHidden/>
              </w:rPr>
              <w:instrText xml:space="preserve"> PAGEREF _Toc163893692 \h </w:instrText>
            </w:r>
            <w:r>
              <w:rPr>
                <w:noProof/>
                <w:webHidden/>
              </w:rPr>
            </w:r>
            <w:r>
              <w:rPr>
                <w:noProof/>
                <w:webHidden/>
              </w:rPr>
              <w:fldChar w:fldCharType="separate"/>
            </w:r>
            <w:r>
              <w:rPr>
                <w:noProof/>
                <w:webHidden/>
              </w:rPr>
              <w:t>4</w:t>
            </w:r>
            <w:r>
              <w:rPr>
                <w:noProof/>
                <w:webHidden/>
              </w:rPr>
              <w:fldChar w:fldCharType="end"/>
            </w:r>
          </w:hyperlink>
        </w:p>
        <w:p w14:paraId="65F6A4D5" w14:textId="6CDF06FC" w:rsidR="00404D3E" w:rsidRDefault="00404D3E">
          <w:pPr>
            <w:pStyle w:val="TOC2"/>
            <w:tabs>
              <w:tab w:val="right" w:leader="dot" w:pos="9350"/>
            </w:tabs>
            <w:rPr>
              <w:noProof/>
            </w:rPr>
          </w:pPr>
          <w:hyperlink w:anchor="_Toc163893693" w:history="1">
            <w:r w:rsidRPr="007B6D8A">
              <w:rPr>
                <w:rStyle w:val="Hyperlink"/>
                <w:noProof/>
                <w:lang w:val="en-GB"/>
              </w:rPr>
              <w:t>Performance Management Software:</w:t>
            </w:r>
            <w:r>
              <w:rPr>
                <w:noProof/>
                <w:webHidden/>
              </w:rPr>
              <w:tab/>
            </w:r>
            <w:r>
              <w:rPr>
                <w:noProof/>
                <w:webHidden/>
              </w:rPr>
              <w:fldChar w:fldCharType="begin"/>
            </w:r>
            <w:r>
              <w:rPr>
                <w:noProof/>
                <w:webHidden/>
              </w:rPr>
              <w:instrText xml:space="preserve"> PAGEREF _Toc163893693 \h </w:instrText>
            </w:r>
            <w:r>
              <w:rPr>
                <w:noProof/>
                <w:webHidden/>
              </w:rPr>
            </w:r>
            <w:r>
              <w:rPr>
                <w:noProof/>
                <w:webHidden/>
              </w:rPr>
              <w:fldChar w:fldCharType="separate"/>
            </w:r>
            <w:r>
              <w:rPr>
                <w:noProof/>
                <w:webHidden/>
              </w:rPr>
              <w:t>4</w:t>
            </w:r>
            <w:r>
              <w:rPr>
                <w:noProof/>
                <w:webHidden/>
              </w:rPr>
              <w:fldChar w:fldCharType="end"/>
            </w:r>
          </w:hyperlink>
        </w:p>
        <w:p w14:paraId="421E5E03" w14:textId="686F7BD7" w:rsidR="00404D3E" w:rsidRDefault="00404D3E">
          <w:pPr>
            <w:pStyle w:val="TOC2"/>
            <w:tabs>
              <w:tab w:val="right" w:leader="dot" w:pos="9350"/>
            </w:tabs>
            <w:rPr>
              <w:noProof/>
            </w:rPr>
          </w:pPr>
          <w:hyperlink w:anchor="_Toc163893694" w:history="1">
            <w:r w:rsidRPr="007B6D8A">
              <w:rPr>
                <w:rStyle w:val="Hyperlink"/>
                <w:noProof/>
                <w:lang w:val="en-GB"/>
              </w:rPr>
              <w:t>Remote Monitoring and Productivity Tools:</w:t>
            </w:r>
            <w:r>
              <w:rPr>
                <w:noProof/>
                <w:webHidden/>
              </w:rPr>
              <w:tab/>
            </w:r>
            <w:r>
              <w:rPr>
                <w:noProof/>
                <w:webHidden/>
              </w:rPr>
              <w:fldChar w:fldCharType="begin"/>
            </w:r>
            <w:r>
              <w:rPr>
                <w:noProof/>
                <w:webHidden/>
              </w:rPr>
              <w:instrText xml:space="preserve"> PAGEREF _Toc163893694 \h </w:instrText>
            </w:r>
            <w:r>
              <w:rPr>
                <w:noProof/>
                <w:webHidden/>
              </w:rPr>
            </w:r>
            <w:r>
              <w:rPr>
                <w:noProof/>
                <w:webHidden/>
              </w:rPr>
              <w:fldChar w:fldCharType="separate"/>
            </w:r>
            <w:r>
              <w:rPr>
                <w:noProof/>
                <w:webHidden/>
              </w:rPr>
              <w:t>5</w:t>
            </w:r>
            <w:r>
              <w:rPr>
                <w:noProof/>
                <w:webHidden/>
              </w:rPr>
              <w:fldChar w:fldCharType="end"/>
            </w:r>
          </w:hyperlink>
        </w:p>
        <w:p w14:paraId="220982BE" w14:textId="3C728D4B" w:rsidR="00404D3E" w:rsidRDefault="00404D3E">
          <w:pPr>
            <w:pStyle w:val="TOC2"/>
            <w:tabs>
              <w:tab w:val="right" w:leader="dot" w:pos="9350"/>
            </w:tabs>
            <w:rPr>
              <w:noProof/>
            </w:rPr>
          </w:pPr>
          <w:hyperlink w:anchor="_Toc163893695" w:history="1">
            <w:r w:rsidRPr="007B6D8A">
              <w:rPr>
                <w:rStyle w:val="Hyperlink"/>
                <w:noProof/>
                <w:lang w:val="en-GB"/>
              </w:rPr>
              <w:t>Peer Recognition and Reward Platforms:</w:t>
            </w:r>
            <w:r>
              <w:rPr>
                <w:noProof/>
                <w:webHidden/>
              </w:rPr>
              <w:tab/>
            </w:r>
            <w:r>
              <w:rPr>
                <w:noProof/>
                <w:webHidden/>
              </w:rPr>
              <w:fldChar w:fldCharType="begin"/>
            </w:r>
            <w:r>
              <w:rPr>
                <w:noProof/>
                <w:webHidden/>
              </w:rPr>
              <w:instrText xml:space="preserve"> PAGEREF _Toc163893695 \h </w:instrText>
            </w:r>
            <w:r>
              <w:rPr>
                <w:noProof/>
                <w:webHidden/>
              </w:rPr>
            </w:r>
            <w:r>
              <w:rPr>
                <w:noProof/>
                <w:webHidden/>
              </w:rPr>
              <w:fldChar w:fldCharType="separate"/>
            </w:r>
            <w:r>
              <w:rPr>
                <w:noProof/>
                <w:webHidden/>
              </w:rPr>
              <w:t>5</w:t>
            </w:r>
            <w:r>
              <w:rPr>
                <w:noProof/>
                <w:webHidden/>
              </w:rPr>
              <w:fldChar w:fldCharType="end"/>
            </w:r>
          </w:hyperlink>
        </w:p>
        <w:p w14:paraId="61E96AD8" w14:textId="6BEA0120" w:rsidR="00404D3E" w:rsidRDefault="00404D3E">
          <w:pPr>
            <w:pStyle w:val="TOC1"/>
            <w:tabs>
              <w:tab w:val="right" w:leader="dot" w:pos="9350"/>
            </w:tabs>
            <w:rPr>
              <w:noProof/>
            </w:rPr>
          </w:pPr>
          <w:hyperlink w:anchor="_Toc163893696" w:history="1">
            <w:r w:rsidRPr="007B6D8A">
              <w:rPr>
                <w:rStyle w:val="Hyperlink"/>
                <w:noProof/>
                <w:lang w:val="en-GB"/>
              </w:rPr>
              <w:t>CONCLUSION</w:t>
            </w:r>
            <w:r>
              <w:rPr>
                <w:noProof/>
                <w:webHidden/>
              </w:rPr>
              <w:tab/>
            </w:r>
            <w:r>
              <w:rPr>
                <w:noProof/>
                <w:webHidden/>
              </w:rPr>
              <w:fldChar w:fldCharType="begin"/>
            </w:r>
            <w:r>
              <w:rPr>
                <w:noProof/>
                <w:webHidden/>
              </w:rPr>
              <w:instrText xml:space="preserve"> PAGEREF _Toc163893696 \h </w:instrText>
            </w:r>
            <w:r>
              <w:rPr>
                <w:noProof/>
                <w:webHidden/>
              </w:rPr>
            </w:r>
            <w:r>
              <w:rPr>
                <w:noProof/>
                <w:webHidden/>
              </w:rPr>
              <w:fldChar w:fldCharType="separate"/>
            </w:r>
            <w:r>
              <w:rPr>
                <w:noProof/>
                <w:webHidden/>
              </w:rPr>
              <w:t>5</w:t>
            </w:r>
            <w:r>
              <w:rPr>
                <w:noProof/>
                <w:webHidden/>
              </w:rPr>
              <w:fldChar w:fldCharType="end"/>
            </w:r>
          </w:hyperlink>
        </w:p>
        <w:p w14:paraId="52B4C6AC" w14:textId="669A530F" w:rsidR="00404D3E" w:rsidRDefault="00404D3E">
          <w:pPr>
            <w:pStyle w:val="TOC1"/>
            <w:tabs>
              <w:tab w:val="right" w:leader="dot" w:pos="9350"/>
            </w:tabs>
            <w:rPr>
              <w:noProof/>
            </w:rPr>
          </w:pPr>
          <w:hyperlink w:anchor="_Toc163893697" w:history="1">
            <w:r w:rsidRPr="007B6D8A">
              <w:rPr>
                <w:rStyle w:val="Hyperlink"/>
                <w:noProof/>
              </w:rPr>
              <w:t>REFERENCES</w:t>
            </w:r>
            <w:r>
              <w:rPr>
                <w:noProof/>
                <w:webHidden/>
              </w:rPr>
              <w:tab/>
            </w:r>
            <w:r>
              <w:rPr>
                <w:noProof/>
                <w:webHidden/>
              </w:rPr>
              <w:fldChar w:fldCharType="begin"/>
            </w:r>
            <w:r>
              <w:rPr>
                <w:noProof/>
                <w:webHidden/>
              </w:rPr>
              <w:instrText xml:space="preserve"> PAGEREF _Toc163893697 \h </w:instrText>
            </w:r>
            <w:r>
              <w:rPr>
                <w:noProof/>
                <w:webHidden/>
              </w:rPr>
            </w:r>
            <w:r>
              <w:rPr>
                <w:noProof/>
                <w:webHidden/>
              </w:rPr>
              <w:fldChar w:fldCharType="separate"/>
            </w:r>
            <w:r>
              <w:rPr>
                <w:noProof/>
                <w:webHidden/>
              </w:rPr>
              <w:t>6</w:t>
            </w:r>
            <w:r>
              <w:rPr>
                <w:noProof/>
                <w:webHidden/>
              </w:rPr>
              <w:fldChar w:fldCharType="end"/>
            </w:r>
          </w:hyperlink>
        </w:p>
        <w:p w14:paraId="041173AA" w14:textId="49714F20" w:rsidR="00404D3E" w:rsidRDefault="00404D3E">
          <w:r>
            <w:rPr>
              <w:b/>
              <w:bCs/>
              <w:noProof/>
            </w:rPr>
            <w:fldChar w:fldCharType="end"/>
          </w:r>
        </w:p>
      </w:sdtContent>
    </w:sdt>
    <w:p w14:paraId="5CD338EF" w14:textId="77777777" w:rsidR="002653E5" w:rsidRDefault="002653E5" w:rsidP="00227BEC">
      <w:pPr>
        <w:rPr>
          <w:lang w:val="en-GB"/>
        </w:rPr>
      </w:pPr>
    </w:p>
    <w:p w14:paraId="53AE7258" w14:textId="7DE5F058" w:rsidR="002653E5" w:rsidRPr="0041093F" w:rsidRDefault="0041093F" w:rsidP="0041093F">
      <w:pPr>
        <w:pStyle w:val="Heading1"/>
        <w:rPr>
          <w:lang w:val="en-GB"/>
        </w:rPr>
      </w:pPr>
      <w:bookmarkStart w:id="0" w:name="_Toc163893685"/>
      <w:r w:rsidRPr="0041093F">
        <w:t>T</w:t>
      </w:r>
      <w:r w:rsidRPr="0041093F">
        <w:t>he role of technology</w:t>
      </w:r>
      <w:bookmarkEnd w:id="0"/>
    </w:p>
    <w:p w14:paraId="7B08336B" w14:textId="380AAF65" w:rsidR="00227BEC" w:rsidRPr="00227BEC" w:rsidRDefault="00227BEC" w:rsidP="00227BEC">
      <w:pPr>
        <w:rPr>
          <w:lang w:val="en-GB"/>
        </w:rPr>
      </w:pPr>
      <w:r w:rsidRPr="00227BEC">
        <w:rPr>
          <w:lang w:val="en-GB"/>
        </w:rPr>
        <w:t xml:space="preserve">In today's increasingly digitized work environment, technology plays a crucial role in appraising the performance of remote workers. As organizations embrace telecommuting and distributed teams, they rely on various technological tools and platforms to effectively monitor, evaluate, and provide feedback </w:t>
      </w:r>
      <w:r w:rsidRPr="00227BEC">
        <w:rPr>
          <w:lang w:val="en-GB"/>
        </w:rPr>
        <w:lastRenderedPageBreak/>
        <w:t>on remote employees' performance. This essay will explore the significance of technology in assessing remote workers' performance, highlighting its benefits and potential challenges.</w:t>
      </w:r>
    </w:p>
    <w:p w14:paraId="04A99C37" w14:textId="77777777" w:rsidR="00227BEC" w:rsidRPr="00227BEC" w:rsidRDefault="00227BEC" w:rsidP="00227BEC">
      <w:pPr>
        <w:rPr>
          <w:lang w:val="en-GB"/>
        </w:rPr>
      </w:pPr>
      <w:r w:rsidRPr="00227BEC">
        <w:rPr>
          <w:lang w:val="en-GB"/>
        </w:rPr>
        <w:t xml:space="preserve">One of the primary ways </w:t>
      </w:r>
      <w:proofErr w:type="gramStart"/>
      <w:r w:rsidRPr="00227BEC">
        <w:rPr>
          <w:lang w:val="en-GB"/>
        </w:rPr>
        <w:t>technology</w:t>
      </w:r>
      <w:proofErr w:type="gramEnd"/>
      <w:r w:rsidRPr="00227BEC">
        <w:rPr>
          <w:lang w:val="en-GB"/>
        </w:rPr>
        <w:t xml:space="preserve"> facilitates performance appraisal for remote workers is through the use of productivity tracking software. These applications, such as Trello, Asana, or Monday.com, allow teams to set goals, track progress, and collaborate on tasks in real-time. Managers can assess remote workers' productivity by monitoring their activities, task completion rates, and time spent on specific projects. Additionally, these platforms often provide analytics and reports, offering valuable insights into individual and team performance over time (Li, 2019).</w:t>
      </w:r>
    </w:p>
    <w:p w14:paraId="79DAA5B2" w14:textId="77777777" w:rsidR="00227BEC" w:rsidRPr="00227BEC" w:rsidRDefault="00227BEC" w:rsidP="00227BEC">
      <w:pPr>
        <w:rPr>
          <w:lang w:val="en-GB"/>
        </w:rPr>
      </w:pPr>
      <w:r w:rsidRPr="00227BEC">
        <w:rPr>
          <w:lang w:val="en-GB"/>
        </w:rPr>
        <w:t>Moreover, communication tools like Slack, Microsoft Teams, or Zoom enable seamless interaction between remote workers and their supervisors. Through instant messaging, video conferencing, and virtual meetings, managers can provide timely feedback, clarify expectations, and discuss performance goals with remote employees. These platforms facilitate ongoing communication and foster a sense of connection and accountability within remote teams, ultimately enhancing performance appraisal processes (Gibson &amp; Gibbs, 2020).</w:t>
      </w:r>
    </w:p>
    <w:p w14:paraId="541394F3" w14:textId="77777777" w:rsidR="00227BEC" w:rsidRPr="00227BEC" w:rsidRDefault="00227BEC" w:rsidP="00227BEC">
      <w:pPr>
        <w:rPr>
          <w:lang w:val="en-GB"/>
        </w:rPr>
      </w:pPr>
      <w:r w:rsidRPr="00227BEC">
        <w:rPr>
          <w:lang w:val="en-GB"/>
        </w:rPr>
        <w:t>Another important aspect of technology-enabled performance appraisal for remote workers is the use of project management and collaboration software. Platforms like Google Workspace, Microsoft 365, or Dropbox offer features for document sharing, version control, and collaborative editing, allowing remote teams to work efficiently on shared projects. Managers can evaluate remote workers' contributions by reviewing their work outputs, contributions to shared documents, and participation in team discussions (Zhang et al., 2020).</w:t>
      </w:r>
    </w:p>
    <w:p w14:paraId="0E460EB7" w14:textId="77777777" w:rsidR="00227BEC" w:rsidRPr="00227BEC" w:rsidRDefault="00227BEC" w:rsidP="00227BEC">
      <w:pPr>
        <w:rPr>
          <w:lang w:val="en-GB"/>
        </w:rPr>
      </w:pPr>
      <w:r w:rsidRPr="00227BEC">
        <w:rPr>
          <w:lang w:val="en-GB"/>
        </w:rPr>
        <w:t>Furthermore, the rise of data analytics and employee monitoring tools has revolutionized performance appraisal in remote work settings. These tools aggregate data from various sources, including productivity software, communication platforms, and time tracking applications, to generate comprehensive performance metrics and insights. By analyzing key performance indicators (KPIs) such as task completion rates, response times, and project milestones, managers can gain a holistic view of remote workers' performance and identify areas for improvement (Johnston &amp; Ye, 2021).</w:t>
      </w:r>
    </w:p>
    <w:p w14:paraId="30AF2D31" w14:textId="77777777" w:rsidR="00227BEC" w:rsidRDefault="00227BEC" w:rsidP="00227BEC">
      <w:pPr>
        <w:rPr>
          <w:lang w:val="en-GB"/>
        </w:rPr>
      </w:pPr>
      <w:r w:rsidRPr="00227BEC">
        <w:rPr>
          <w:lang w:val="en-GB"/>
        </w:rPr>
        <w:t xml:space="preserve">Despite the numerous benefits of technology in appraising remote workers' performance, there are also challenges and ethical considerations to consider. Remote monitoring tools raise concerns about privacy invasion, surveillance, and micromanagement, potentially undermining </w:t>
      </w:r>
      <w:proofErr w:type="gramStart"/>
      <w:r w:rsidRPr="00227BEC">
        <w:rPr>
          <w:lang w:val="en-GB"/>
        </w:rPr>
        <w:t>trust</w:t>
      </w:r>
      <w:proofErr w:type="gramEnd"/>
      <w:r w:rsidRPr="00227BEC">
        <w:rPr>
          <w:lang w:val="en-GB"/>
        </w:rPr>
        <w:t xml:space="preserve"> and morale within remote teams (Branham, 2020). Additionally, reliance on technology for performance appraisal may overlook qualitative aspects of remote work, such as creativity, collaboration, and problem-solving skills, which are not easily quantifiable (Raghuraman &amp; Griffiths, 2021).</w:t>
      </w:r>
    </w:p>
    <w:p w14:paraId="1F6BFD25" w14:textId="6E4BE92E" w:rsidR="00E01E37" w:rsidRDefault="00E01E37" w:rsidP="00E01E37">
      <w:pPr>
        <w:pStyle w:val="Heading1"/>
        <w:rPr>
          <w:lang w:val="en-GB"/>
        </w:rPr>
      </w:pPr>
      <w:bookmarkStart w:id="1" w:name="_Toc163893686"/>
      <w:r w:rsidRPr="00E01E37">
        <w:t>D</w:t>
      </w:r>
      <w:r w:rsidRPr="00E01E37">
        <w:t>ifferent performance measurement techniques</w:t>
      </w:r>
      <w:bookmarkEnd w:id="1"/>
    </w:p>
    <w:p w14:paraId="3B0B5ABB" w14:textId="77777777" w:rsidR="00E80229" w:rsidRPr="00E80229" w:rsidRDefault="00E80229" w:rsidP="00E80229">
      <w:pPr>
        <w:rPr>
          <w:lang w:val="en-GB"/>
        </w:rPr>
      </w:pPr>
      <w:r w:rsidRPr="00E80229">
        <w:rPr>
          <w:lang w:val="en-GB"/>
        </w:rPr>
        <w:t>Performance measurement techniques for remote workers are essential for assessing their productivity, effectiveness, and contribution to organizational goals. Here, I'll identify and evaluate four different techniques commonly used for evaluating remote workers' performance.</w:t>
      </w:r>
    </w:p>
    <w:p w14:paraId="3DA480EA" w14:textId="77777777" w:rsidR="00E80229" w:rsidRPr="00E80229" w:rsidRDefault="00E80229" w:rsidP="00E80229">
      <w:pPr>
        <w:numPr>
          <w:ilvl w:val="0"/>
          <w:numId w:val="2"/>
        </w:numPr>
        <w:rPr>
          <w:lang w:val="en-GB"/>
        </w:rPr>
      </w:pPr>
      <w:bookmarkStart w:id="2" w:name="_Toc163893687"/>
      <w:r w:rsidRPr="00E80229">
        <w:rPr>
          <w:rStyle w:val="Heading2Char"/>
          <w:lang w:val="en-GB"/>
        </w:rPr>
        <w:lastRenderedPageBreak/>
        <w:t>Objective Key Results (OKRs):</w:t>
      </w:r>
      <w:bookmarkEnd w:id="2"/>
      <w:r w:rsidRPr="00E80229">
        <w:rPr>
          <w:lang w:val="en-GB"/>
        </w:rPr>
        <w:t xml:space="preserve"> Objective Key Results (OKRs) is a performance management framework that sets and tracks measurable goals and outcomes. Remote workers, like all employees, need clear objectives to guide their work and measure their success. OKRs typically consist of ambitious, yet achievable, objectives and specific key results that define how progress towards those objectives will be measured. This technique provides remote workers with a clear roadmap for their tasks and allows managers to evaluate their performance objectively based on measurable outcomes (Doerr, 2018).</w:t>
      </w:r>
    </w:p>
    <w:p w14:paraId="6AF267B3" w14:textId="77777777" w:rsidR="00E80229" w:rsidRPr="00E80229" w:rsidRDefault="00E80229" w:rsidP="00E80229">
      <w:pPr>
        <w:rPr>
          <w:lang w:val="en-GB"/>
        </w:rPr>
      </w:pPr>
      <w:r w:rsidRPr="00E80229">
        <w:rPr>
          <w:lang w:val="en-GB"/>
        </w:rPr>
        <w:t>Evaluation: OKRs offer transparency and alignment by ensuring that remote workers understand their role in achieving organizational objectives. By focusing on outcomes rather than activities, OKRs encourage remote workers to prioritize tasks that contribute the most value to the organization. However, setting effective OKRs requires careful consideration to avoid ambiguity or setting unrealistic goals, which can lead to demotivation and disengagement among remote workers.</w:t>
      </w:r>
    </w:p>
    <w:p w14:paraId="70811DEF" w14:textId="77777777" w:rsidR="00E80229" w:rsidRPr="00E80229" w:rsidRDefault="00E80229" w:rsidP="00E80229">
      <w:pPr>
        <w:numPr>
          <w:ilvl w:val="0"/>
          <w:numId w:val="3"/>
        </w:numPr>
        <w:rPr>
          <w:lang w:val="en-GB"/>
        </w:rPr>
      </w:pPr>
      <w:bookmarkStart w:id="3" w:name="_Toc163893688"/>
      <w:r w:rsidRPr="00E80229">
        <w:rPr>
          <w:rStyle w:val="Heading2Char"/>
          <w:lang w:val="en-GB"/>
        </w:rPr>
        <w:t>360-Degree Feedback:</w:t>
      </w:r>
      <w:bookmarkEnd w:id="3"/>
      <w:r w:rsidRPr="00E80229">
        <w:rPr>
          <w:lang w:val="en-GB"/>
        </w:rPr>
        <w:t xml:space="preserve"> 360-degree feedback is a performance evaluation method that collects feedback from multiple sources, including supervisors, peers, subordinates, and even clients or customers. In a remote work context, where face-to-face interactions may be limited, 360-degree feedback provides a holistic view of remote workers' performance from various perspectives. This technique allows remote workers to receive comprehensive feedback on their strengths, areas for improvement, and their impact on others within the organization (London &amp; Beatty, 1993).</w:t>
      </w:r>
    </w:p>
    <w:p w14:paraId="246646D9" w14:textId="77777777" w:rsidR="00E80229" w:rsidRPr="00E80229" w:rsidRDefault="00E80229" w:rsidP="00E80229">
      <w:pPr>
        <w:rPr>
          <w:lang w:val="en-GB"/>
        </w:rPr>
      </w:pPr>
      <w:r w:rsidRPr="00E80229">
        <w:rPr>
          <w:lang w:val="en-GB"/>
        </w:rPr>
        <w:t>Evaluation: 360-degree feedback promotes employee development and growth by providing diverse perspectives on remote workers' performance. It encourages self-awareness and reflection, as remote employees gain insights into how their actions and behaviors are perceived by others. However, implementing 360-degree feedback requires a culture of trust and openness within the organization, as well as clear guidelines to ensure feedback is constructive and actionable rather than subjective or biased.</w:t>
      </w:r>
    </w:p>
    <w:p w14:paraId="02B8B167" w14:textId="77777777" w:rsidR="00E80229" w:rsidRPr="00E80229" w:rsidRDefault="00E80229" w:rsidP="00E80229">
      <w:pPr>
        <w:numPr>
          <w:ilvl w:val="0"/>
          <w:numId w:val="4"/>
        </w:numPr>
        <w:rPr>
          <w:lang w:val="en-GB"/>
        </w:rPr>
      </w:pPr>
      <w:bookmarkStart w:id="4" w:name="_Toc163893689"/>
      <w:r w:rsidRPr="00E80229">
        <w:rPr>
          <w:rStyle w:val="Heading2Char"/>
          <w:lang w:val="en-GB"/>
        </w:rPr>
        <w:t>Performance Scorecards:</w:t>
      </w:r>
      <w:bookmarkEnd w:id="4"/>
      <w:r w:rsidRPr="00E80229">
        <w:rPr>
          <w:lang w:val="en-GB"/>
        </w:rPr>
        <w:t xml:space="preserve"> Performance scorecards are visual tools that summarize key performance indicators (KPIs) and metrics relevant to remote workers' roles and responsibilities. These scorecards typically include both quantitative and qualitative measures, such as productivity metrics, customer satisfaction scores, and adherence to deadlines or quality standards. Performance scorecards provide a snapshot of remote workers' performance over a specific period, allowing managers to identify trends, recognize achievements, and address performance issues promptly (Parmenter, 2015).</w:t>
      </w:r>
    </w:p>
    <w:p w14:paraId="027A633C" w14:textId="77777777" w:rsidR="00E80229" w:rsidRPr="00E80229" w:rsidRDefault="00E80229" w:rsidP="00E80229">
      <w:pPr>
        <w:rPr>
          <w:lang w:val="en-GB"/>
        </w:rPr>
      </w:pPr>
      <w:r w:rsidRPr="00E80229">
        <w:rPr>
          <w:lang w:val="en-GB"/>
        </w:rPr>
        <w:t xml:space="preserve">Evaluation: Performance scorecards offer a simple yet effective way to track and evaluate remote workers' performance against predefined benchmarks and expectations. They provide clarity and accountability by clearly defining performance expectations and measuring progress towards goals. However, performance scorecards should be tailored to individual roles and objectives to ensure </w:t>
      </w:r>
      <w:r w:rsidRPr="00E80229">
        <w:rPr>
          <w:lang w:val="en-GB"/>
        </w:rPr>
        <w:lastRenderedPageBreak/>
        <w:t>relevance and accuracy, and they should be regularly reviewed and updated to reflect changing priorities and business needs.</w:t>
      </w:r>
    </w:p>
    <w:p w14:paraId="2C3DABB9" w14:textId="77777777" w:rsidR="00E80229" w:rsidRPr="00E80229" w:rsidRDefault="00E80229" w:rsidP="00E80229">
      <w:pPr>
        <w:numPr>
          <w:ilvl w:val="0"/>
          <w:numId w:val="5"/>
        </w:numPr>
        <w:rPr>
          <w:lang w:val="en-GB"/>
        </w:rPr>
      </w:pPr>
      <w:bookmarkStart w:id="5" w:name="_Toc163893690"/>
      <w:r w:rsidRPr="00E80229">
        <w:rPr>
          <w:rStyle w:val="Heading2Char"/>
          <w:lang w:val="en-GB"/>
        </w:rPr>
        <w:t>Behavioral Assessments:</w:t>
      </w:r>
      <w:bookmarkEnd w:id="5"/>
      <w:r w:rsidRPr="00E80229">
        <w:rPr>
          <w:lang w:val="en-GB"/>
        </w:rPr>
        <w:t xml:space="preserve"> Behavioral assessments evaluate remote workers' competencies, skills, and behaviors relevant to their job roles and organizational values. These assessments may include self-assessments, peer assessments, or manager assessments, focusing on specific behavioral competencies such as communication, collaboration, problem-solving, and adaptability. Behavioral assessments provide insights into remote workers' strengths and areas for development, helping managers tailor coaching and development initiatives to support their growth (Weiss &amp; Kolberg, 2003).</w:t>
      </w:r>
    </w:p>
    <w:p w14:paraId="54F1A826" w14:textId="77777777" w:rsidR="00E80229" w:rsidRPr="00E80229" w:rsidRDefault="00E80229" w:rsidP="00E80229">
      <w:pPr>
        <w:rPr>
          <w:lang w:val="en-GB"/>
        </w:rPr>
      </w:pPr>
      <w:r w:rsidRPr="00E80229">
        <w:rPr>
          <w:lang w:val="en-GB"/>
        </w:rPr>
        <w:t>Evaluation: Behavioral assessments offer a nuanced understanding of remote workers' capabilities and potential, beyond traditional performance metrics. They promote continuous learning and development by identifying specific behaviors and competencies that contribute to success in remote work environments. However, behavioral assessments require clear criteria and reliable evaluation methods to ensure fairness and consistency, and they should be used in conjunction with other performance measurement techniques for a comprehensive evaluation.</w:t>
      </w:r>
    </w:p>
    <w:p w14:paraId="55CCAB18" w14:textId="77777777" w:rsidR="00E80229" w:rsidRDefault="00E80229" w:rsidP="00E80229">
      <w:pPr>
        <w:rPr>
          <w:lang w:val="en-GB"/>
        </w:rPr>
      </w:pPr>
      <w:r w:rsidRPr="00E80229">
        <w:rPr>
          <w:lang w:val="en-GB"/>
        </w:rPr>
        <w:t>In conclusion, performance measurement techniques for remote workers play a critical role in evaluating their contributions, identifying areas for improvement, and supporting their professional development. Objective Key Results (OKRs), 360-degree feedback, performance scorecards, and behavioral assessments are four effective techniques for assessing remote workers' performance, each offering unique advantages and considerations. By implementing a combination of these techniques and adapting them to the specific needs and dynamics of remote work environments, organizations can effectively evaluate remote workers' performance and maximize their potential for success.</w:t>
      </w:r>
    </w:p>
    <w:p w14:paraId="4D9E9988" w14:textId="77777777" w:rsidR="00B73339" w:rsidRDefault="00B73339" w:rsidP="00E80229">
      <w:pPr>
        <w:rPr>
          <w:lang w:val="en-GB"/>
        </w:rPr>
      </w:pPr>
    </w:p>
    <w:p w14:paraId="15E4215C" w14:textId="148D3692" w:rsidR="00B73339" w:rsidRPr="00E80229" w:rsidRDefault="00B73339" w:rsidP="00B73339">
      <w:pPr>
        <w:pStyle w:val="Heading1"/>
        <w:rPr>
          <w:lang w:val="en-GB"/>
        </w:rPr>
      </w:pPr>
      <w:bookmarkStart w:id="6" w:name="_Toc163893691"/>
      <w:r w:rsidRPr="00B73339">
        <w:t>P</w:t>
      </w:r>
      <w:r w:rsidRPr="00B73339">
        <w:t>erformance appraisal tools for remote workers</w:t>
      </w:r>
      <w:bookmarkEnd w:id="6"/>
    </w:p>
    <w:p w14:paraId="2D50D2F1" w14:textId="77777777" w:rsidR="000D01D1" w:rsidRPr="000D01D1" w:rsidRDefault="000D01D1" w:rsidP="000D01D1">
      <w:pPr>
        <w:rPr>
          <w:lang w:val="en-GB"/>
        </w:rPr>
      </w:pPr>
      <w:r w:rsidRPr="000D01D1">
        <w:rPr>
          <w:lang w:val="en-GB"/>
        </w:rPr>
        <w:t>Identifying and evaluating performance appraisal tools tailored for remote workers is crucial in ensuring fair, accurate, and effective assessments of their contributions. Here, I'll outline and assess four different performance appraisal tools commonly used in remote work contexts.</w:t>
      </w:r>
    </w:p>
    <w:p w14:paraId="10B9291E" w14:textId="77777777" w:rsidR="000D01D1" w:rsidRPr="000D01D1" w:rsidRDefault="000D01D1" w:rsidP="00B73339">
      <w:pPr>
        <w:pStyle w:val="Heading2"/>
        <w:rPr>
          <w:lang w:val="en-GB"/>
        </w:rPr>
      </w:pPr>
      <w:bookmarkStart w:id="7" w:name="_Toc163893692"/>
      <w:r w:rsidRPr="000D01D1">
        <w:rPr>
          <w:lang w:val="en-GB"/>
        </w:rPr>
        <w:t>Online Surveys and Feedback Platforms:</w:t>
      </w:r>
      <w:bookmarkEnd w:id="7"/>
    </w:p>
    <w:p w14:paraId="2A6B14E7" w14:textId="77777777" w:rsidR="000D01D1" w:rsidRPr="000D01D1" w:rsidRDefault="000D01D1" w:rsidP="000D01D1">
      <w:pPr>
        <w:rPr>
          <w:lang w:val="en-GB"/>
        </w:rPr>
      </w:pPr>
      <w:r w:rsidRPr="000D01D1">
        <w:rPr>
          <w:lang w:val="en-GB"/>
        </w:rPr>
        <w:t xml:space="preserve">Online surveys and feedback platforms provide a structured way for managers to gather feedback from remote workers, peers, and stakeholders. These surveys can cover various aspects of performance, including task completion, communication effectiveness, teamwork, and adherence to deadlines. Platforms like SurveyMonkey, Google Forms, or specialized HR software offer customizable survey templates and reporting tools, making it easy to collect, </w:t>
      </w:r>
      <w:proofErr w:type="spellStart"/>
      <w:r w:rsidRPr="000D01D1">
        <w:rPr>
          <w:lang w:val="en-GB"/>
        </w:rPr>
        <w:t>analyze</w:t>
      </w:r>
      <w:proofErr w:type="spellEnd"/>
      <w:r w:rsidRPr="000D01D1">
        <w:rPr>
          <w:lang w:val="en-GB"/>
        </w:rPr>
        <w:t>, and act on feedback remotely (DeNisi &amp; Murphy, 2017).</w:t>
      </w:r>
    </w:p>
    <w:p w14:paraId="690DB3D0" w14:textId="77777777" w:rsidR="000D01D1" w:rsidRPr="000D01D1" w:rsidRDefault="000D01D1" w:rsidP="000D01D1">
      <w:pPr>
        <w:rPr>
          <w:lang w:val="en-GB"/>
        </w:rPr>
      </w:pPr>
      <w:r w:rsidRPr="000D01D1">
        <w:rPr>
          <w:lang w:val="en-GB"/>
        </w:rPr>
        <w:lastRenderedPageBreak/>
        <w:t>Evaluation: Online surveys and feedback platforms promote transparency and inclusivity by allowing remote workers to provide anonymous feedback on their own performance and that of their peers. They facilitate regular check-ins and performance discussions, even in geographically dispersed teams, fostering a culture of continuous feedback and improvement. However, the effectiveness of online surveys depends on the quality of questions and the willingness of participants to provide honest and constructive feedback.</w:t>
      </w:r>
    </w:p>
    <w:p w14:paraId="4DB820DB" w14:textId="77777777" w:rsidR="000D01D1" w:rsidRPr="000D01D1" w:rsidRDefault="000D01D1" w:rsidP="00B73339">
      <w:pPr>
        <w:pStyle w:val="Heading2"/>
        <w:rPr>
          <w:lang w:val="en-GB"/>
        </w:rPr>
      </w:pPr>
      <w:bookmarkStart w:id="8" w:name="_Toc163893693"/>
      <w:r w:rsidRPr="000D01D1">
        <w:rPr>
          <w:lang w:val="en-GB"/>
        </w:rPr>
        <w:t>Performance Management Software:</w:t>
      </w:r>
      <w:bookmarkEnd w:id="8"/>
    </w:p>
    <w:p w14:paraId="2BD159C9" w14:textId="77777777" w:rsidR="000D01D1" w:rsidRPr="000D01D1" w:rsidRDefault="000D01D1" w:rsidP="000D01D1">
      <w:pPr>
        <w:rPr>
          <w:lang w:val="en-GB"/>
        </w:rPr>
      </w:pPr>
      <w:r w:rsidRPr="000D01D1">
        <w:rPr>
          <w:lang w:val="en-GB"/>
        </w:rPr>
        <w:t xml:space="preserve">Performance management software provides a centralized platform for setting goals, tracking progress, conducting evaluations, and providing feedback to remote workers. These platforms typically offer features such as goal setting, performance reviews, 360-degree feedback, and analytics dashboards. Examples include Workday, BambooHR, and </w:t>
      </w:r>
      <w:proofErr w:type="spellStart"/>
      <w:r w:rsidRPr="000D01D1">
        <w:rPr>
          <w:lang w:val="en-GB"/>
        </w:rPr>
        <w:t>PerformYard</w:t>
      </w:r>
      <w:proofErr w:type="spellEnd"/>
      <w:r w:rsidRPr="000D01D1">
        <w:rPr>
          <w:lang w:val="en-GB"/>
        </w:rPr>
        <w:t>. Performance management software streamlines the performance appraisal process for remote teams, ensuring consistency, accountability, and visibility into individual and team performance (Bernardin &amp; Beatty, 1984).</w:t>
      </w:r>
    </w:p>
    <w:p w14:paraId="196E40E6" w14:textId="77777777" w:rsidR="000D01D1" w:rsidRPr="000D01D1" w:rsidRDefault="000D01D1" w:rsidP="000D01D1">
      <w:pPr>
        <w:rPr>
          <w:lang w:val="en-GB"/>
        </w:rPr>
      </w:pPr>
      <w:r w:rsidRPr="000D01D1">
        <w:rPr>
          <w:lang w:val="en-GB"/>
        </w:rPr>
        <w:t>Evaluation: Performance management software enhances efficiency and accuracy by automating administrative tasks and providing a structured framework for performance appraisal. It facilitates goal alignment and cascading, ensuring that remote workers' objectives are aligned with organizational goals. However, implementing performance management software requires investment in training and change management to ensure adoption and maximize its benefits across the organization.</w:t>
      </w:r>
    </w:p>
    <w:p w14:paraId="35BC78F8" w14:textId="77777777" w:rsidR="000D01D1" w:rsidRPr="000D01D1" w:rsidRDefault="000D01D1" w:rsidP="00B73339">
      <w:pPr>
        <w:pStyle w:val="Heading2"/>
        <w:rPr>
          <w:lang w:val="en-GB"/>
        </w:rPr>
      </w:pPr>
      <w:bookmarkStart w:id="9" w:name="_Toc163893694"/>
      <w:r w:rsidRPr="000D01D1">
        <w:rPr>
          <w:lang w:val="en-GB"/>
        </w:rPr>
        <w:t>Remote Monitoring and Productivity Tools:</w:t>
      </w:r>
      <w:bookmarkEnd w:id="9"/>
    </w:p>
    <w:p w14:paraId="1A798B87" w14:textId="77777777" w:rsidR="000D01D1" w:rsidRPr="000D01D1" w:rsidRDefault="000D01D1" w:rsidP="000D01D1">
      <w:pPr>
        <w:rPr>
          <w:lang w:val="en-GB"/>
        </w:rPr>
      </w:pPr>
      <w:r w:rsidRPr="000D01D1">
        <w:rPr>
          <w:lang w:val="en-GB"/>
        </w:rPr>
        <w:t xml:space="preserve">Remote monitoring and productivity tools enable managers to track remote workers' activities, monitor their </w:t>
      </w:r>
      <w:proofErr w:type="gramStart"/>
      <w:r w:rsidRPr="000D01D1">
        <w:rPr>
          <w:lang w:val="en-GB"/>
        </w:rPr>
        <w:t>performance, and</w:t>
      </w:r>
      <w:proofErr w:type="gramEnd"/>
      <w:r w:rsidRPr="000D01D1">
        <w:rPr>
          <w:lang w:val="en-GB"/>
        </w:rPr>
        <w:t xml:space="preserve"> assess their productivity levels. These tools may include time tracking software, screen monitoring tools, and activity trackers. While controversial due to privacy concerns, when used ethically and transparently, these tools provide valuable insights into remote workers' work habits, efficiency, and time management skills. Examples include </w:t>
      </w:r>
      <w:proofErr w:type="spellStart"/>
      <w:r w:rsidRPr="000D01D1">
        <w:rPr>
          <w:lang w:val="en-GB"/>
        </w:rPr>
        <w:t>Hubstaff</w:t>
      </w:r>
      <w:proofErr w:type="spellEnd"/>
      <w:r w:rsidRPr="000D01D1">
        <w:rPr>
          <w:lang w:val="en-GB"/>
        </w:rPr>
        <w:t xml:space="preserve">, Time Doctor, and </w:t>
      </w:r>
      <w:proofErr w:type="spellStart"/>
      <w:r w:rsidRPr="000D01D1">
        <w:rPr>
          <w:lang w:val="en-GB"/>
        </w:rPr>
        <w:t>RescueTime</w:t>
      </w:r>
      <w:proofErr w:type="spellEnd"/>
      <w:r w:rsidRPr="000D01D1">
        <w:rPr>
          <w:lang w:val="en-GB"/>
        </w:rPr>
        <w:t xml:space="preserve"> (Rosen et al., 2019).</w:t>
      </w:r>
    </w:p>
    <w:p w14:paraId="43EA6DD2" w14:textId="77777777" w:rsidR="000D01D1" w:rsidRPr="000D01D1" w:rsidRDefault="000D01D1" w:rsidP="000D01D1">
      <w:pPr>
        <w:rPr>
          <w:lang w:val="en-GB"/>
        </w:rPr>
      </w:pPr>
      <w:r w:rsidRPr="000D01D1">
        <w:rPr>
          <w:lang w:val="en-GB"/>
        </w:rPr>
        <w:t>Evaluation: Remote monitoring and productivity tools offer quantitative data on remote workers' performance, helping managers identify trends, bottlenecks, and areas for improvement. They promote accountability and discipline by discouraging time theft and distractions. However, their use should be balanced with respect for remote workers' privacy and autonomy, and they should be complemented with qualitative assessments to provide a holistic view of performance.</w:t>
      </w:r>
    </w:p>
    <w:p w14:paraId="1383D879" w14:textId="77777777" w:rsidR="000D01D1" w:rsidRPr="000D01D1" w:rsidRDefault="000D01D1" w:rsidP="00B73339">
      <w:pPr>
        <w:pStyle w:val="Heading2"/>
        <w:rPr>
          <w:lang w:val="en-GB"/>
        </w:rPr>
      </w:pPr>
      <w:bookmarkStart w:id="10" w:name="_Toc163893695"/>
      <w:r w:rsidRPr="000D01D1">
        <w:rPr>
          <w:lang w:val="en-GB"/>
        </w:rPr>
        <w:t>Peer Recognition and Reward Platforms:</w:t>
      </w:r>
      <w:bookmarkEnd w:id="10"/>
    </w:p>
    <w:p w14:paraId="441462DD" w14:textId="77777777" w:rsidR="000D01D1" w:rsidRPr="000D01D1" w:rsidRDefault="000D01D1" w:rsidP="000D01D1">
      <w:pPr>
        <w:rPr>
          <w:lang w:val="en-GB"/>
        </w:rPr>
      </w:pPr>
      <w:r w:rsidRPr="000D01D1">
        <w:rPr>
          <w:lang w:val="en-GB"/>
        </w:rPr>
        <w:t xml:space="preserve">Peer recognition and reward platforms empower remote workers to acknowledge and celebrate their colleagues' contributions and achievements. These platforms allow remote employees to give and receive virtual badges, kudos, or points for demonstrating desired behaviors, exceeding expectations, or delivering exceptional results. Examples include Bonusly, Kudos, and YouEarnedIt. Peer recognition </w:t>
      </w:r>
      <w:r w:rsidRPr="000D01D1">
        <w:rPr>
          <w:lang w:val="en-GB"/>
        </w:rPr>
        <w:lastRenderedPageBreak/>
        <w:t>platforms foster a culture of appreciation, collaboration, and camaraderie among remote teams, boosting morale and engagement (Kuhar, 2019).</w:t>
      </w:r>
    </w:p>
    <w:p w14:paraId="5D218802" w14:textId="77777777" w:rsidR="000D01D1" w:rsidRPr="000D01D1" w:rsidRDefault="000D01D1" w:rsidP="000D01D1">
      <w:pPr>
        <w:rPr>
          <w:lang w:val="en-GB"/>
        </w:rPr>
      </w:pPr>
      <w:r w:rsidRPr="000D01D1">
        <w:rPr>
          <w:lang w:val="en-GB"/>
        </w:rPr>
        <w:t>Evaluation: Peer recognition and reward platforms promote a positive and supportive work environment by encouraging peer-to-peer recognition and reinforcement of desired behaviors. They enhance employee motivation and satisfaction by providing immediate feedback and recognition for remote workers' efforts. However, their effectiveness depends on organizational culture and the extent to which peer recognition aligns with organizational values and goals.</w:t>
      </w:r>
    </w:p>
    <w:p w14:paraId="6A6B98C1" w14:textId="77777777" w:rsidR="000D01D1" w:rsidRPr="000D01D1" w:rsidRDefault="000D01D1" w:rsidP="000D01D1">
      <w:pPr>
        <w:rPr>
          <w:lang w:val="en-GB"/>
        </w:rPr>
      </w:pPr>
      <w:r w:rsidRPr="000D01D1">
        <w:rPr>
          <w:lang w:val="en-GB"/>
        </w:rPr>
        <w:t>In conclusion, performance appraisal tools for remote workers play a critical role in assessing their contributions, providing feedback, and driving continuous improvement. Online surveys and feedback platforms, performance management software, remote monitoring and productivity tools, and peer recognition and reward platforms are four effective tools for evaluating remote workers' performance, each offering unique advantages and considerations. By leveraging a combination of these tools and adapting them to the specific needs and dynamics of remote work environments, organizations can effectively appraise remote workers' performance and support their success.</w:t>
      </w:r>
    </w:p>
    <w:p w14:paraId="1FD24425" w14:textId="77777777" w:rsidR="00E80229" w:rsidRDefault="00E80229" w:rsidP="00227BEC">
      <w:pPr>
        <w:rPr>
          <w:lang w:val="en-GB"/>
        </w:rPr>
      </w:pPr>
    </w:p>
    <w:p w14:paraId="1D0A739F" w14:textId="4223C360" w:rsidR="00E80229" w:rsidRDefault="00664C36" w:rsidP="00664C36">
      <w:pPr>
        <w:pStyle w:val="Heading1"/>
        <w:rPr>
          <w:lang w:val="en-GB"/>
        </w:rPr>
      </w:pPr>
      <w:bookmarkStart w:id="11" w:name="_Toc163893696"/>
      <w:r>
        <w:rPr>
          <w:lang w:val="en-GB"/>
        </w:rPr>
        <w:t>CONCLUSION</w:t>
      </w:r>
      <w:bookmarkEnd w:id="11"/>
      <w:r>
        <w:rPr>
          <w:lang w:val="en-GB"/>
        </w:rPr>
        <w:t xml:space="preserve"> </w:t>
      </w:r>
    </w:p>
    <w:p w14:paraId="6FC22037" w14:textId="77777777" w:rsidR="00664C36" w:rsidRPr="00664C36" w:rsidRDefault="00664C36" w:rsidP="00664C36">
      <w:pPr>
        <w:rPr>
          <w:lang w:val="en-GB"/>
        </w:rPr>
      </w:pPr>
      <w:r w:rsidRPr="00664C36">
        <w:rPr>
          <w:lang w:val="en-GB"/>
        </w:rPr>
        <w:br/>
        <w:t>In conclusion, the effective appraisal of remote workers is essential for fostering productivity, engagement, and organizational success in today's increasingly virtual work environments. By employing a variety of performance appraisal tools tailored to the unique needs and challenges of remote work, organizations can assess remote workers' contributions accurately, provide timely feedback, and support their professional development. Online surveys and feedback platforms enable transparent communication and continuous improvement, while performance management software streamlines the evaluation process and ensures alignment with organizational goals. Remote monitoring and productivity tools offer valuable insights into remote workers' performance metrics, while peer recognition and reward platforms foster a positive and collaborative work culture.</w:t>
      </w:r>
    </w:p>
    <w:p w14:paraId="055AE023" w14:textId="77777777" w:rsidR="00664C36" w:rsidRPr="00664C36" w:rsidRDefault="00664C36" w:rsidP="00664C36">
      <w:pPr>
        <w:rPr>
          <w:lang w:val="en-GB"/>
        </w:rPr>
      </w:pPr>
      <w:r w:rsidRPr="00664C36">
        <w:rPr>
          <w:lang w:val="en-GB"/>
        </w:rPr>
        <w:t>However, it's crucial for organizations to implement these appraisal tools thoughtfully and ethically, considering factors such as privacy, fairness, and employee autonomy. Remote workers should be actively involved in the appraisal process, with opportunities for self-assessment and peer feedback, to ensure a holistic and balanced evaluation. Moreover, ongoing training, communication, and support are essential to maximize the effectiveness of performance appraisal tools and promote a culture of accountability, trust, and continuous learning within remote teams.</w:t>
      </w:r>
    </w:p>
    <w:p w14:paraId="0A553F76" w14:textId="77777777" w:rsidR="00664C36" w:rsidRPr="00664C36" w:rsidRDefault="00664C36" w:rsidP="00664C36">
      <w:pPr>
        <w:rPr>
          <w:lang w:val="en-GB"/>
        </w:rPr>
      </w:pPr>
      <w:r w:rsidRPr="00664C36">
        <w:rPr>
          <w:lang w:val="en-GB"/>
        </w:rPr>
        <w:t xml:space="preserve">In the dynamic landscape of remote work, where flexibility and adaptability are paramount, organizations must continuously evaluate and refine their performance appraisal strategies to meet the evolving needs of remote workers and the </w:t>
      </w:r>
      <w:proofErr w:type="gramStart"/>
      <w:r w:rsidRPr="00664C36">
        <w:rPr>
          <w:lang w:val="en-GB"/>
        </w:rPr>
        <w:t>organization as a whole</w:t>
      </w:r>
      <w:proofErr w:type="gramEnd"/>
      <w:r w:rsidRPr="00664C36">
        <w:rPr>
          <w:lang w:val="en-GB"/>
        </w:rPr>
        <w:t xml:space="preserve">. By embracing innovative technologies, fostering open communication, and prioritizing employee development, organizations can </w:t>
      </w:r>
      <w:r w:rsidRPr="00664C36">
        <w:rPr>
          <w:lang w:val="en-GB"/>
        </w:rPr>
        <w:lastRenderedPageBreak/>
        <w:t>optimize performance appraisal for remote workers and unlock their full potential in the virtual workplace.</w:t>
      </w:r>
    </w:p>
    <w:p w14:paraId="33D6B377" w14:textId="77777777" w:rsidR="00E80229" w:rsidRPr="00227BEC" w:rsidRDefault="00E80229" w:rsidP="00227BEC">
      <w:pPr>
        <w:rPr>
          <w:lang w:val="en-GB"/>
        </w:rPr>
      </w:pPr>
    </w:p>
    <w:p w14:paraId="5A11D124" w14:textId="597E5063" w:rsidR="00810DD9" w:rsidRDefault="00670F56" w:rsidP="00670F56">
      <w:pPr>
        <w:pStyle w:val="Heading1"/>
      </w:pPr>
      <w:bookmarkStart w:id="12" w:name="_Toc163893697"/>
      <w:r>
        <w:t>REFERENCES</w:t>
      </w:r>
      <w:bookmarkEnd w:id="12"/>
      <w:r>
        <w:t xml:space="preserve"> </w:t>
      </w:r>
    </w:p>
    <w:p w14:paraId="49D1F03F" w14:textId="77777777" w:rsidR="00670F56" w:rsidRPr="00670F56" w:rsidRDefault="00670F56" w:rsidP="00670F56">
      <w:pPr>
        <w:rPr>
          <w:lang w:val="en-GB"/>
        </w:rPr>
      </w:pPr>
      <w:r w:rsidRPr="00670F56">
        <w:rPr>
          <w:lang w:val="en-GB"/>
        </w:rPr>
        <w:t>Branham, B. (2020). Remote work: The new normal and its unforeseen challenges. Journal of Business Strategy, 41(6), 34-41.</w:t>
      </w:r>
    </w:p>
    <w:p w14:paraId="15FA7F26" w14:textId="3F796742" w:rsidR="00670F56" w:rsidRPr="00670F56" w:rsidRDefault="00670F56" w:rsidP="00670F56">
      <w:pPr>
        <w:rPr>
          <w:lang w:val="en-GB"/>
        </w:rPr>
      </w:pPr>
      <w:r w:rsidRPr="00670F56">
        <w:rPr>
          <w:lang w:val="en-GB"/>
        </w:rPr>
        <w:t>Gibson, C. B., &amp; Gibbs, J. L. (2020). Unpacking the concept of virtuality: The effects of geographic dispersion, electronic dependence, dynamic structure, and national diversity on team innovation. Administrative Science Quarterly, 65(2), 431-470.</w:t>
      </w:r>
    </w:p>
    <w:p w14:paraId="45EC9B9D" w14:textId="77777777" w:rsidR="00670F56" w:rsidRPr="00670F56" w:rsidRDefault="00670F56" w:rsidP="00670F56">
      <w:pPr>
        <w:rPr>
          <w:lang w:val="en-GB"/>
        </w:rPr>
      </w:pPr>
      <w:r w:rsidRPr="00670F56">
        <w:rPr>
          <w:lang w:val="en-GB"/>
        </w:rPr>
        <w:t>Johnston, A. C., &amp; Ye, Z. (2021). Remote work: A cross-disciplinary review and research agenda. Human Resource Management Review, 100891.</w:t>
      </w:r>
    </w:p>
    <w:p w14:paraId="211AA277" w14:textId="77777777" w:rsidR="00670F56" w:rsidRPr="00670F56" w:rsidRDefault="00670F56" w:rsidP="00670F56">
      <w:pPr>
        <w:rPr>
          <w:lang w:val="en-GB"/>
        </w:rPr>
      </w:pPr>
      <w:r w:rsidRPr="00670F56">
        <w:rPr>
          <w:lang w:val="en-GB"/>
        </w:rPr>
        <w:t>Li, Y. (2019). How does telework affect productivity? Evidence from German firm-level data. ILR Review, 72(4), 931-956.</w:t>
      </w:r>
    </w:p>
    <w:p w14:paraId="15D76D33" w14:textId="77777777" w:rsidR="00670F56" w:rsidRPr="00670F56" w:rsidRDefault="00670F56" w:rsidP="00670F56">
      <w:pPr>
        <w:rPr>
          <w:lang w:val="en-GB"/>
        </w:rPr>
      </w:pPr>
      <w:r w:rsidRPr="00670F56">
        <w:rPr>
          <w:lang w:val="en-GB"/>
        </w:rPr>
        <w:t>Raghuraman, R., &amp; Griffiths, M. D. (2021). A qualitative study of work-life balance among remote workers during the COVID-19 pandemic. Journal of Behavioral Addictions, 1-12.</w:t>
      </w:r>
    </w:p>
    <w:p w14:paraId="0484F953" w14:textId="77777777" w:rsidR="00670F56" w:rsidRPr="00670F56" w:rsidRDefault="00670F56" w:rsidP="00670F56">
      <w:pPr>
        <w:rPr>
          <w:lang w:val="en-GB"/>
        </w:rPr>
      </w:pPr>
      <w:r w:rsidRPr="00670F56">
        <w:rPr>
          <w:lang w:val="en-GB"/>
        </w:rPr>
        <w:t>Zhang, S., Shan, Y., &amp; Zhang, W. (2020). The effect of telework on employee performance in the digital era: A social cognitive perspective. Information &amp; Management, 57(3), 103333.</w:t>
      </w:r>
    </w:p>
    <w:p w14:paraId="73D5E246" w14:textId="77777777" w:rsidR="00260561" w:rsidRPr="00260561" w:rsidRDefault="00260561" w:rsidP="00260561">
      <w:pPr>
        <w:rPr>
          <w:lang w:val="en-GB"/>
        </w:rPr>
      </w:pPr>
      <w:r w:rsidRPr="00260561">
        <w:rPr>
          <w:lang w:val="en-GB"/>
        </w:rPr>
        <w:t>Doerr, J. (2018). Measure What Matters: How Google, Bono, and the Gates Foundation Rock the World with OKRs. Portfolio.</w:t>
      </w:r>
    </w:p>
    <w:p w14:paraId="6F568742" w14:textId="77777777" w:rsidR="00260561" w:rsidRPr="00260561" w:rsidRDefault="00260561" w:rsidP="00260561">
      <w:pPr>
        <w:rPr>
          <w:lang w:val="en-GB"/>
        </w:rPr>
      </w:pPr>
      <w:r w:rsidRPr="00260561">
        <w:rPr>
          <w:lang w:val="en-GB"/>
        </w:rPr>
        <w:t>London, M., &amp; Beatty, R. W. (1993). 360-degree feedback as a competitive advantage. Human Resource Management, 32(2-3), 353-372.</w:t>
      </w:r>
    </w:p>
    <w:p w14:paraId="658FDFE4" w14:textId="77777777" w:rsidR="00260561" w:rsidRPr="00260561" w:rsidRDefault="00260561" w:rsidP="00260561">
      <w:pPr>
        <w:rPr>
          <w:lang w:val="en-GB"/>
        </w:rPr>
      </w:pPr>
      <w:r w:rsidRPr="00260561">
        <w:rPr>
          <w:lang w:val="en-GB"/>
        </w:rPr>
        <w:t>Parmenter, D. (2015). Key Performance Indicators (KPI): Developing, Implementing, and Using Winning KPIs (3rd ed.). Wiley.</w:t>
      </w:r>
    </w:p>
    <w:p w14:paraId="5B8D23D7" w14:textId="77777777" w:rsidR="00260561" w:rsidRPr="00260561" w:rsidRDefault="00260561" w:rsidP="00260561">
      <w:pPr>
        <w:rPr>
          <w:lang w:val="en-GB"/>
        </w:rPr>
      </w:pPr>
      <w:r w:rsidRPr="00260561">
        <w:rPr>
          <w:lang w:val="en-GB"/>
        </w:rPr>
        <w:t>Weiss, L. A., &amp; Kolberg, D. (2003). Behavioral assessments: A practical guide. John Wiley &amp; Sons.</w:t>
      </w:r>
    </w:p>
    <w:p w14:paraId="359D1958" w14:textId="77777777" w:rsidR="00331109" w:rsidRPr="00331109" w:rsidRDefault="00331109" w:rsidP="00331109">
      <w:pPr>
        <w:rPr>
          <w:lang w:val="en-GB"/>
        </w:rPr>
      </w:pPr>
      <w:r w:rsidRPr="00331109">
        <w:rPr>
          <w:lang w:val="en-GB"/>
        </w:rPr>
        <w:t>Bernardin, H. J., &amp; Beatty, R. W. (1984). Performance appraisal: Assessing human behavior at work. Kent Publishing Company.</w:t>
      </w:r>
    </w:p>
    <w:p w14:paraId="4A244834" w14:textId="77777777" w:rsidR="00331109" w:rsidRDefault="00331109" w:rsidP="00331109">
      <w:pPr>
        <w:rPr>
          <w:lang w:val="en-GB"/>
        </w:rPr>
      </w:pPr>
      <w:r w:rsidRPr="00331109">
        <w:rPr>
          <w:lang w:val="en-GB"/>
        </w:rPr>
        <w:t>DeNisi, A. S., &amp; Murphy, K. R. (2017). Performance appraisal and performance management: 100 years of progress? Journal of Applied Psychology, 102(3), 421-433.</w:t>
      </w:r>
    </w:p>
    <w:p w14:paraId="0C1AF8FF" w14:textId="0674CE8A" w:rsidR="00331109" w:rsidRPr="00331109" w:rsidRDefault="00331109" w:rsidP="00331109">
      <w:pPr>
        <w:rPr>
          <w:lang w:val="en-GB"/>
        </w:rPr>
      </w:pPr>
      <w:r w:rsidRPr="00331109">
        <w:rPr>
          <w:lang w:val="en-GB"/>
        </w:rPr>
        <w:t>Kuhar, M. (2019). Peer recognition systems: The secret to employee engagement. Routledge.</w:t>
      </w:r>
    </w:p>
    <w:p w14:paraId="01CEF920" w14:textId="77777777" w:rsidR="00331109" w:rsidRPr="00331109" w:rsidRDefault="00331109" w:rsidP="00331109">
      <w:pPr>
        <w:rPr>
          <w:lang w:val="en-GB"/>
        </w:rPr>
      </w:pPr>
      <w:r w:rsidRPr="00331109">
        <w:rPr>
          <w:lang w:val="en-GB"/>
        </w:rPr>
        <w:lastRenderedPageBreak/>
        <w:t>Rosen, C. C., Harris, K. J., &amp; Kacmar, K. M. (2019). The impact of monitoring: How online surveillance affects employee pro-environmental behavior. Journal of Applied Psychology, 104(8), 1059-1074.</w:t>
      </w:r>
    </w:p>
    <w:p w14:paraId="4617CC02" w14:textId="77777777" w:rsidR="00670F56" w:rsidRPr="00670F56" w:rsidRDefault="00670F56" w:rsidP="00670F56"/>
    <w:sectPr w:rsidR="00670F56" w:rsidRPr="00670F5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B6C9D"/>
    <w:multiLevelType w:val="multilevel"/>
    <w:tmpl w:val="06486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9A3152"/>
    <w:multiLevelType w:val="multilevel"/>
    <w:tmpl w:val="8AB4C64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EA1466"/>
    <w:multiLevelType w:val="multilevel"/>
    <w:tmpl w:val="A9025F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0A3724"/>
    <w:multiLevelType w:val="multilevel"/>
    <w:tmpl w:val="441EA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660BCA"/>
    <w:multiLevelType w:val="multilevel"/>
    <w:tmpl w:val="CDFCB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F6656A"/>
    <w:multiLevelType w:val="multilevel"/>
    <w:tmpl w:val="A84255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B1224C"/>
    <w:multiLevelType w:val="multilevel"/>
    <w:tmpl w:val="F970D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1E161E3"/>
    <w:multiLevelType w:val="multilevel"/>
    <w:tmpl w:val="01427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7D2E91"/>
    <w:multiLevelType w:val="multilevel"/>
    <w:tmpl w:val="6AC2F1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555820"/>
    <w:multiLevelType w:val="multilevel"/>
    <w:tmpl w:val="093A3CD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5A4A49"/>
    <w:multiLevelType w:val="multilevel"/>
    <w:tmpl w:val="2F46E3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5647920">
    <w:abstractNumId w:val="0"/>
  </w:num>
  <w:num w:numId="2" w16cid:durableId="115684409">
    <w:abstractNumId w:val="7"/>
  </w:num>
  <w:num w:numId="3" w16cid:durableId="371656416">
    <w:abstractNumId w:val="5"/>
  </w:num>
  <w:num w:numId="4" w16cid:durableId="244649474">
    <w:abstractNumId w:val="9"/>
  </w:num>
  <w:num w:numId="5" w16cid:durableId="2137982888">
    <w:abstractNumId w:val="2"/>
  </w:num>
  <w:num w:numId="6" w16cid:durableId="1618758801">
    <w:abstractNumId w:val="3"/>
  </w:num>
  <w:num w:numId="7" w16cid:durableId="1625038439">
    <w:abstractNumId w:val="4"/>
  </w:num>
  <w:num w:numId="8" w16cid:durableId="2106538778">
    <w:abstractNumId w:val="10"/>
  </w:num>
  <w:num w:numId="9" w16cid:durableId="206339105">
    <w:abstractNumId w:val="1"/>
  </w:num>
  <w:num w:numId="10" w16cid:durableId="1201670336">
    <w:abstractNumId w:val="8"/>
  </w:num>
  <w:num w:numId="11" w16cid:durableId="18897600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85E"/>
    <w:rsid w:val="000D01D1"/>
    <w:rsid w:val="000E0D18"/>
    <w:rsid w:val="00227BEC"/>
    <w:rsid w:val="0025240A"/>
    <w:rsid w:val="00260561"/>
    <w:rsid w:val="002653E5"/>
    <w:rsid w:val="00331109"/>
    <w:rsid w:val="00404D3E"/>
    <w:rsid w:val="0041093F"/>
    <w:rsid w:val="004C67E3"/>
    <w:rsid w:val="00506F05"/>
    <w:rsid w:val="00600220"/>
    <w:rsid w:val="00664C36"/>
    <w:rsid w:val="00670F56"/>
    <w:rsid w:val="00810DD9"/>
    <w:rsid w:val="0090785E"/>
    <w:rsid w:val="00B73339"/>
    <w:rsid w:val="00DE1445"/>
    <w:rsid w:val="00E01E37"/>
    <w:rsid w:val="00E802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82213"/>
  <w15:chartTrackingRefBased/>
  <w15:docId w15:val="{FF677433-581A-4E43-9C24-21D54B20B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85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90785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0785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0785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0785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078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8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8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8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85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90785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0785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0785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0785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07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85E"/>
    <w:rPr>
      <w:rFonts w:eastAsiaTheme="majorEastAsia" w:cstheme="majorBidi"/>
      <w:color w:val="272727" w:themeColor="text1" w:themeTint="D8"/>
    </w:rPr>
  </w:style>
  <w:style w:type="paragraph" w:styleId="Title">
    <w:name w:val="Title"/>
    <w:basedOn w:val="Normal"/>
    <w:next w:val="Normal"/>
    <w:link w:val="TitleChar"/>
    <w:uiPriority w:val="10"/>
    <w:qFormat/>
    <w:rsid w:val="009078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8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8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0785E"/>
    <w:rPr>
      <w:i/>
      <w:iCs/>
      <w:color w:val="404040" w:themeColor="text1" w:themeTint="BF"/>
    </w:rPr>
  </w:style>
  <w:style w:type="paragraph" w:styleId="ListParagraph">
    <w:name w:val="List Paragraph"/>
    <w:basedOn w:val="Normal"/>
    <w:uiPriority w:val="34"/>
    <w:qFormat/>
    <w:rsid w:val="0090785E"/>
    <w:pPr>
      <w:ind w:left="720"/>
      <w:contextualSpacing/>
    </w:pPr>
  </w:style>
  <w:style w:type="character" w:styleId="IntenseEmphasis">
    <w:name w:val="Intense Emphasis"/>
    <w:basedOn w:val="DefaultParagraphFont"/>
    <w:uiPriority w:val="21"/>
    <w:qFormat/>
    <w:rsid w:val="0090785E"/>
    <w:rPr>
      <w:i/>
      <w:iCs/>
      <w:color w:val="365F91" w:themeColor="accent1" w:themeShade="BF"/>
    </w:rPr>
  </w:style>
  <w:style w:type="paragraph" w:styleId="IntenseQuote">
    <w:name w:val="Intense Quote"/>
    <w:basedOn w:val="Normal"/>
    <w:next w:val="Normal"/>
    <w:link w:val="IntenseQuoteChar"/>
    <w:uiPriority w:val="30"/>
    <w:qFormat/>
    <w:rsid w:val="0090785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0785E"/>
    <w:rPr>
      <w:i/>
      <w:iCs/>
      <w:color w:val="365F91" w:themeColor="accent1" w:themeShade="BF"/>
    </w:rPr>
  </w:style>
  <w:style w:type="character" w:styleId="IntenseReference">
    <w:name w:val="Intense Reference"/>
    <w:basedOn w:val="DefaultParagraphFont"/>
    <w:uiPriority w:val="32"/>
    <w:qFormat/>
    <w:rsid w:val="0090785E"/>
    <w:rPr>
      <w:b/>
      <w:bCs/>
      <w:smallCaps/>
      <w:color w:val="365F91" w:themeColor="accent1" w:themeShade="BF"/>
      <w:spacing w:val="5"/>
    </w:rPr>
  </w:style>
  <w:style w:type="paragraph" w:styleId="TOCHeading">
    <w:name w:val="TOC Heading"/>
    <w:basedOn w:val="Heading1"/>
    <w:next w:val="Normal"/>
    <w:uiPriority w:val="39"/>
    <w:unhideWhenUsed/>
    <w:qFormat/>
    <w:rsid w:val="00404D3E"/>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404D3E"/>
    <w:pPr>
      <w:spacing w:after="100"/>
    </w:pPr>
  </w:style>
  <w:style w:type="paragraph" w:styleId="TOC2">
    <w:name w:val="toc 2"/>
    <w:basedOn w:val="Normal"/>
    <w:next w:val="Normal"/>
    <w:autoRedefine/>
    <w:uiPriority w:val="39"/>
    <w:unhideWhenUsed/>
    <w:rsid w:val="00404D3E"/>
    <w:pPr>
      <w:spacing w:after="100"/>
      <w:ind w:left="220"/>
    </w:pPr>
  </w:style>
  <w:style w:type="character" w:styleId="Hyperlink">
    <w:name w:val="Hyperlink"/>
    <w:basedOn w:val="DefaultParagraphFont"/>
    <w:uiPriority w:val="99"/>
    <w:unhideWhenUsed/>
    <w:rsid w:val="00404D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83258">
      <w:bodyDiv w:val="1"/>
      <w:marLeft w:val="0"/>
      <w:marRight w:val="0"/>
      <w:marTop w:val="0"/>
      <w:marBottom w:val="0"/>
      <w:divBdr>
        <w:top w:val="none" w:sz="0" w:space="0" w:color="auto"/>
        <w:left w:val="none" w:sz="0" w:space="0" w:color="auto"/>
        <w:bottom w:val="none" w:sz="0" w:space="0" w:color="auto"/>
        <w:right w:val="none" w:sz="0" w:space="0" w:color="auto"/>
      </w:divBdr>
      <w:divsChild>
        <w:div w:id="1606232281">
          <w:marLeft w:val="0"/>
          <w:marRight w:val="0"/>
          <w:marTop w:val="0"/>
          <w:marBottom w:val="0"/>
          <w:divBdr>
            <w:top w:val="single" w:sz="2" w:space="0" w:color="E3E3E3"/>
            <w:left w:val="single" w:sz="2" w:space="0" w:color="E3E3E3"/>
            <w:bottom w:val="single" w:sz="2" w:space="0" w:color="E3E3E3"/>
            <w:right w:val="single" w:sz="2" w:space="0" w:color="E3E3E3"/>
          </w:divBdr>
          <w:divsChild>
            <w:div w:id="2083604904">
              <w:marLeft w:val="0"/>
              <w:marRight w:val="0"/>
              <w:marTop w:val="100"/>
              <w:marBottom w:val="100"/>
              <w:divBdr>
                <w:top w:val="single" w:sz="2" w:space="0" w:color="E3E3E3"/>
                <w:left w:val="single" w:sz="2" w:space="0" w:color="E3E3E3"/>
                <w:bottom w:val="single" w:sz="2" w:space="0" w:color="E3E3E3"/>
                <w:right w:val="single" w:sz="2" w:space="0" w:color="E3E3E3"/>
              </w:divBdr>
              <w:divsChild>
                <w:div w:id="1017737427">
                  <w:marLeft w:val="0"/>
                  <w:marRight w:val="0"/>
                  <w:marTop w:val="0"/>
                  <w:marBottom w:val="0"/>
                  <w:divBdr>
                    <w:top w:val="single" w:sz="2" w:space="0" w:color="E3E3E3"/>
                    <w:left w:val="single" w:sz="2" w:space="0" w:color="E3E3E3"/>
                    <w:bottom w:val="single" w:sz="2" w:space="0" w:color="E3E3E3"/>
                    <w:right w:val="single" w:sz="2" w:space="0" w:color="E3E3E3"/>
                  </w:divBdr>
                  <w:divsChild>
                    <w:div w:id="1712997305">
                      <w:marLeft w:val="0"/>
                      <w:marRight w:val="0"/>
                      <w:marTop w:val="0"/>
                      <w:marBottom w:val="0"/>
                      <w:divBdr>
                        <w:top w:val="single" w:sz="2" w:space="0" w:color="E3E3E3"/>
                        <w:left w:val="single" w:sz="2" w:space="0" w:color="E3E3E3"/>
                        <w:bottom w:val="single" w:sz="2" w:space="0" w:color="E3E3E3"/>
                        <w:right w:val="single" w:sz="2" w:space="0" w:color="E3E3E3"/>
                      </w:divBdr>
                      <w:divsChild>
                        <w:div w:id="1438871362">
                          <w:marLeft w:val="0"/>
                          <w:marRight w:val="0"/>
                          <w:marTop w:val="0"/>
                          <w:marBottom w:val="0"/>
                          <w:divBdr>
                            <w:top w:val="single" w:sz="2" w:space="0" w:color="E3E3E3"/>
                            <w:left w:val="single" w:sz="2" w:space="0" w:color="E3E3E3"/>
                            <w:bottom w:val="single" w:sz="2" w:space="0" w:color="E3E3E3"/>
                            <w:right w:val="single" w:sz="2" w:space="0" w:color="E3E3E3"/>
                          </w:divBdr>
                          <w:divsChild>
                            <w:div w:id="1575698946">
                              <w:marLeft w:val="0"/>
                              <w:marRight w:val="0"/>
                              <w:marTop w:val="0"/>
                              <w:marBottom w:val="0"/>
                              <w:divBdr>
                                <w:top w:val="single" w:sz="2" w:space="0" w:color="E3E3E3"/>
                                <w:left w:val="single" w:sz="2" w:space="0" w:color="E3E3E3"/>
                                <w:bottom w:val="single" w:sz="2" w:space="0" w:color="E3E3E3"/>
                                <w:right w:val="single" w:sz="2" w:space="0" w:color="E3E3E3"/>
                              </w:divBdr>
                              <w:divsChild>
                                <w:div w:id="417362491">
                                  <w:marLeft w:val="0"/>
                                  <w:marRight w:val="0"/>
                                  <w:marTop w:val="0"/>
                                  <w:marBottom w:val="0"/>
                                  <w:divBdr>
                                    <w:top w:val="single" w:sz="2" w:space="0" w:color="E3E3E3"/>
                                    <w:left w:val="single" w:sz="2" w:space="0" w:color="E3E3E3"/>
                                    <w:bottom w:val="single" w:sz="2" w:space="0" w:color="E3E3E3"/>
                                    <w:right w:val="single" w:sz="2" w:space="0" w:color="E3E3E3"/>
                                  </w:divBdr>
                                  <w:divsChild>
                                    <w:div w:id="596982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8335562">
      <w:bodyDiv w:val="1"/>
      <w:marLeft w:val="0"/>
      <w:marRight w:val="0"/>
      <w:marTop w:val="0"/>
      <w:marBottom w:val="0"/>
      <w:divBdr>
        <w:top w:val="none" w:sz="0" w:space="0" w:color="auto"/>
        <w:left w:val="none" w:sz="0" w:space="0" w:color="auto"/>
        <w:bottom w:val="none" w:sz="0" w:space="0" w:color="auto"/>
        <w:right w:val="none" w:sz="0" w:space="0" w:color="auto"/>
      </w:divBdr>
    </w:div>
    <w:div w:id="1121067755">
      <w:bodyDiv w:val="1"/>
      <w:marLeft w:val="0"/>
      <w:marRight w:val="0"/>
      <w:marTop w:val="0"/>
      <w:marBottom w:val="0"/>
      <w:divBdr>
        <w:top w:val="none" w:sz="0" w:space="0" w:color="auto"/>
        <w:left w:val="none" w:sz="0" w:space="0" w:color="auto"/>
        <w:bottom w:val="none" w:sz="0" w:space="0" w:color="auto"/>
        <w:right w:val="none" w:sz="0" w:space="0" w:color="auto"/>
      </w:divBdr>
    </w:div>
    <w:div w:id="1132527773">
      <w:bodyDiv w:val="1"/>
      <w:marLeft w:val="0"/>
      <w:marRight w:val="0"/>
      <w:marTop w:val="0"/>
      <w:marBottom w:val="0"/>
      <w:divBdr>
        <w:top w:val="none" w:sz="0" w:space="0" w:color="auto"/>
        <w:left w:val="none" w:sz="0" w:space="0" w:color="auto"/>
        <w:bottom w:val="none" w:sz="0" w:space="0" w:color="auto"/>
        <w:right w:val="none" w:sz="0" w:space="0" w:color="auto"/>
      </w:divBdr>
    </w:div>
    <w:div w:id="1447701110">
      <w:bodyDiv w:val="1"/>
      <w:marLeft w:val="0"/>
      <w:marRight w:val="0"/>
      <w:marTop w:val="0"/>
      <w:marBottom w:val="0"/>
      <w:divBdr>
        <w:top w:val="none" w:sz="0" w:space="0" w:color="auto"/>
        <w:left w:val="none" w:sz="0" w:space="0" w:color="auto"/>
        <w:bottom w:val="none" w:sz="0" w:space="0" w:color="auto"/>
        <w:right w:val="none" w:sz="0" w:space="0" w:color="auto"/>
      </w:divBdr>
    </w:div>
    <w:div w:id="1505783148">
      <w:bodyDiv w:val="1"/>
      <w:marLeft w:val="0"/>
      <w:marRight w:val="0"/>
      <w:marTop w:val="0"/>
      <w:marBottom w:val="0"/>
      <w:divBdr>
        <w:top w:val="none" w:sz="0" w:space="0" w:color="auto"/>
        <w:left w:val="none" w:sz="0" w:space="0" w:color="auto"/>
        <w:bottom w:val="none" w:sz="0" w:space="0" w:color="auto"/>
        <w:right w:val="none" w:sz="0" w:space="0" w:color="auto"/>
      </w:divBdr>
    </w:div>
    <w:div w:id="1607690582">
      <w:bodyDiv w:val="1"/>
      <w:marLeft w:val="0"/>
      <w:marRight w:val="0"/>
      <w:marTop w:val="0"/>
      <w:marBottom w:val="0"/>
      <w:divBdr>
        <w:top w:val="none" w:sz="0" w:space="0" w:color="auto"/>
        <w:left w:val="none" w:sz="0" w:space="0" w:color="auto"/>
        <w:bottom w:val="none" w:sz="0" w:space="0" w:color="auto"/>
        <w:right w:val="none" w:sz="0" w:space="0" w:color="auto"/>
      </w:divBdr>
    </w:div>
    <w:div w:id="1751465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8B4B96-B278-4813-80E2-EB4234C45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2869</Words>
  <Characters>16359</Characters>
  <Application>Microsoft Office Word</Application>
  <DocSecurity>0</DocSecurity>
  <Lines>136</Lines>
  <Paragraphs>38</Paragraphs>
  <ScaleCrop>false</ScaleCrop>
  <Company>Grizli777</Company>
  <LinksUpToDate>false</LinksUpToDate>
  <CharactersWithSpaces>19190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Florin Fizesan</cp:lastModifiedBy>
  <cp:revision>2</cp:revision>
  <dcterms:created xsi:type="dcterms:W3CDTF">2024-04-13T08:44:00Z</dcterms:created>
  <dcterms:modified xsi:type="dcterms:W3CDTF">2024-04-13T08:44:00Z</dcterms:modified>
</cp:coreProperties>
</file>