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269F2EEC">
      <w:r w:rsidR="4C45C46B">
        <w:rPr/>
        <w:t xml:space="preserve">Sienna Lily Davies </w:t>
      </w:r>
    </w:p>
    <w:p w:rsidR="4C45C46B" w:rsidRDefault="4C45C46B" w14:paraId="5093416D" w14:textId="79C4FB1C">
      <w:r w:rsidR="4C45C46B">
        <w:rPr/>
        <w:t>2404042</w:t>
      </w:r>
    </w:p>
    <w:p w:rsidR="4C45C46B" w:rsidRDefault="4C45C46B" w14:paraId="6059FCC8" w14:textId="769A4537">
      <w:r w:rsidR="4C45C46B">
        <w:rPr/>
        <w:t>BMLC5004</w:t>
      </w:r>
    </w:p>
    <w:p w:rsidR="4C45C46B" w:rsidRDefault="4C45C46B" w14:paraId="4A79B08B" w14:textId="0B83A3D1">
      <w:r w:rsidR="4C45C46B">
        <w:rPr/>
        <w:t xml:space="preserve">Family Law and Practice Portfolio </w:t>
      </w:r>
    </w:p>
    <w:p w:rsidR="2A729C14" w:rsidRDefault="2A729C14" w14:paraId="4B7A8936" w14:textId="66DD3FD1"/>
    <w:p w:rsidR="69B2056C" w:rsidP="2A729C14" w:rsidRDefault="69B2056C" w14:paraId="53460AF9" w14:textId="56DB73D9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69B20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can confirm I have copies of my drafts, notes, and other resources I used before, and after the use of AI tools which I may be asked to provide in evidence.</w:t>
      </w:r>
    </w:p>
    <w:p w:rsidR="2A729C14" w:rsidP="2A729C14" w:rsidRDefault="2A729C14" w14:paraId="2D6816A9" w14:textId="6E3A7759">
      <w:pPr>
        <w:pStyle w:val="Normal"/>
      </w:pPr>
    </w:p>
    <w:p w:rsidR="4C45C46B" w:rsidP="2A729C14" w:rsidRDefault="4C45C46B" w14:paraId="76E4E282" w14:textId="284EEB25">
      <w:pPr>
        <w:rPr>
          <w:u w:val="single"/>
        </w:rPr>
      </w:pPr>
      <w:r w:rsidRPr="2A729C14" w:rsidR="4C45C46B">
        <w:rPr>
          <w:u w:val="single"/>
        </w:rPr>
        <w:t>Section A</w:t>
      </w:r>
    </w:p>
    <w:p w:rsidR="2A729C14" w:rsidRDefault="2A729C14" w14:paraId="37365B45" w14:textId="49AC5F76"/>
    <w:p w:rsidR="3D55638F" w:rsidRDefault="3D55638F" w14:paraId="20B8009C" w14:textId="32AB4B4A">
      <w:r w:rsidR="3D55638F">
        <w:rPr/>
        <w:t xml:space="preserve">In England and Wales, there are many available </w:t>
      </w:r>
      <w:r w:rsidR="18DABCE5">
        <w:rPr/>
        <w:t xml:space="preserve">options to help fund family law matters. One being Legal Aid. </w:t>
      </w:r>
      <w:r w:rsidR="2F71A0A3">
        <w:rPr/>
        <w:t>Legal aid is funded by the government to help</w:t>
      </w:r>
      <w:r w:rsidR="72C1F105">
        <w:rPr/>
        <w:t xml:space="preserve"> </w:t>
      </w:r>
      <w:r w:rsidR="2B1B3855">
        <w:rPr/>
        <w:t xml:space="preserve">by </w:t>
      </w:r>
      <w:r w:rsidR="6B4D52B0">
        <w:rPr/>
        <w:t>partially</w:t>
      </w:r>
      <w:r w:rsidR="72C1F105">
        <w:rPr/>
        <w:t xml:space="preserve"> paying</w:t>
      </w:r>
      <w:r w:rsidR="2F71A0A3">
        <w:rPr/>
        <w:t xml:space="preserve"> </w:t>
      </w:r>
      <w:r w:rsidR="120A2507">
        <w:rPr/>
        <w:t xml:space="preserve">for </w:t>
      </w:r>
      <w:r w:rsidR="6EC80268">
        <w:rPr/>
        <w:t>legal</w:t>
      </w:r>
      <w:r w:rsidR="30BEDF60">
        <w:rPr/>
        <w:t xml:space="preserve"> </w:t>
      </w:r>
      <w:r w:rsidR="688C88A7">
        <w:rPr/>
        <w:t>situation</w:t>
      </w:r>
      <w:r w:rsidR="30BEDF60">
        <w:rPr/>
        <w:t>s such as</w:t>
      </w:r>
      <w:r w:rsidR="743C0D36">
        <w:rPr/>
        <w:t xml:space="preserve"> </w:t>
      </w:r>
      <w:r w:rsidR="1A4E854A">
        <w:rPr/>
        <w:t>domestic abuse cases</w:t>
      </w:r>
      <w:r w:rsidR="3F0F7DD9">
        <w:rPr/>
        <w:t xml:space="preserve"> and </w:t>
      </w:r>
      <w:r w:rsidR="1A4E854A">
        <w:rPr/>
        <w:t>child</w:t>
      </w:r>
      <w:r w:rsidR="434D5F1D">
        <w:rPr/>
        <w:t xml:space="preserve"> arrangements</w:t>
      </w:r>
      <w:r w:rsidR="6179790F">
        <w:rPr/>
        <w:t xml:space="preserve"> (ASA Solicitors, 2025).</w:t>
      </w:r>
      <w:r w:rsidR="4031811E">
        <w:rPr/>
        <w:t xml:space="preserve"> To satisfy</w:t>
      </w:r>
      <w:r w:rsidR="6327FCFB">
        <w:rPr/>
        <w:t xml:space="preserve"> the eligibility </w:t>
      </w:r>
      <w:r w:rsidR="2FED4E94">
        <w:rPr/>
        <w:t>criteria,</w:t>
      </w:r>
      <w:r w:rsidR="6327FCFB">
        <w:rPr/>
        <w:t xml:space="preserve"> income </w:t>
      </w:r>
      <w:bookmarkStart w:name="_Int_5FxhS8h5" w:id="1586110687"/>
      <w:r w:rsidR="6327FCFB">
        <w:rPr/>
        <w:t>may have to</w:t>
      </w:r>
      <w:bookmarkEnd w:id="1586110687"/>
      <w:r w:rsidR="6327FCFB">
        <w:rPr/>
        <w:t xml:space="preserve"> be proven to be below a certain amount as well as value of </w:t>
      </w:r>
      <w:r w:rsidR="1C7FB90F">
        <w:rPr/>
        <w:t xml:space="preserve">property, </w:t>
      </w:r>
      <w:r w:rsidR="6327FCFB">
        <w:rPr/>
        <w:t>for ex</w:t>
      </w:r>
      <w:r w:rsidR="336763B1">
        <w:rPr/>
        <w:t>ample</w:t>
      </w:r>
      <w:r w:rsidR="7E95EA35">
        <w:rPr/>
        <w:t>.</w:t>
      </w:r>
      <w:r w:rsidR="511E3598">
        <w:rPr/>
        <w:t xml:space="preserve"> However, eligibility will be automatic if the case involves child abduction, children in </w:t>
      </w:r>
      <w:r w:rsidR="13EE0D64">
        <w:rPr/>
        <w:t>care,</w:t>
      </w:r>
      <w:r w:rsidR="511E3598">
        <w:rPr/>
        <w:t xml:space="preserve"> or is heard by a mental health tribunal</w:t>
      </w:r>
      <w:r w:rsidR="22F78E88">
        <w:rPr/>
        <w:t xml:space="preserve"> (Courts, </w:t>
      </w:r>
      <w:r w:rsidR="22F78E88">
        <w:rPr/>
        <w:t>tribunals</w:t>
      </w:r>
      <w:r w:rsidR="22F78E88">
        <w:rPr/>
        <w:t xml:space="preserve"> and appeals, </w:t>
      </w:r>
      <w:r w:rsidR="6BF70516">
        <w:rPr/>
        <w:t>2011).</w:t>
      </w:r>
      <w:r w:rsidR="05DD4909">
        <w:rPr/>
        <w:t xml:space="preserve"> </w:t>
      </w:r>
    </w:p>
    <w:p w:rsidR="15603FD9" w:rsidRDefault="15603FD9" w14:paraId="5F5943DB" w14:textId="090B02C3">
      <w:r w:rsidR="15603FD9">
        <w:rPr/>
        <w:t>Family law dealt with through private law</w:t>
      </w:r>
      <w:r w:rsidR="4CE69F04">
        <w:rPr/>
        <w:t xml:space="preserve">, such as divorce, </w:t>
      </w:r>
      <w:r w:rsidR="15603FD9">
        <w:rPr/>
        <w:t xml:space="preserve">is paid for by the client </w:t>
      </w:r>
      <w:r w:rsidR="15B5D5A4">
        <w:rPr/>
        <w:t xml:space="preserve">and can be done in different methods. </w:t>
      </w:r>
      <w:r w:rsidR="2398705A">
        <w:rPr/>
        <w:t xml:space="preserve">Some examples are that a </w:t>
      </w:r>
      <w:r w:rsidR="020F6378">
        <w:rPr/>
        <w:t>client can pay out of savings or income, out of a personal loan o</w:t>
      </w:r>
      <w:r w:rsidR="21ED16BB">
        <w:rPr/>
        <w:t>r</w:t>
      </w:r>
      <w:r w:rsidR="020F6378">
        <w:rPr/>
        <w:t xml:space="preserve"> one from family or </w:t>
      </w:r>
      <w:bookmarkStart w:name="_Int_uspt2hvU" w:id="208157837"/>
      <w:r w:rsidR="020F6378">
        <w:rPr/>
        <w:t xml:space="preserve">friends, </w:t>
      </w:r>
      <w:r w:rsidR="380F365F">
        <w:rPr/>
        <w:t>or</w:t>
      </w:r>
      <w:bookmarkEnd w:id="208157837"/>
      <w:r w:rsidR="380F365F">
        <w:rPr/>
        <w:t xml:space="preserve"> can structure a payment plan with </w:t>
      </w:r>
      <w:r w:rsidR="69008462">
        <w:rPr/>
        <w:t xml:space="preserve">their solicitor(s) </w:t>
      </w:r>
      <w:r w:rsidR="4A76883D">
        <w:rPr/>
        <w:t>(Johnson, 2025).</w:t>
      </w:r>
      <w:r w:rsidR="73C89FB8">
        <w:rPr/>
        <w:t xml:space="preserve"> </w:t>
      </w:r>
    </w:p>
    <w:p w:rsidR="1A2D2DEC" w:rsidRDefault="1A2D2DEC" w14:paraId="5760DF6A" w14:textId="2AE24B95">
      <w:r w:rsidR="1A2D2DEC">
        <w:rPr/>
        <w:t xml:space="preserve">Furthermore, there are charities and support services out there that can </w:t>
      </w:r>
      <w:r w:rsidR="1A2D2DEC">
        <w:rPr/>
        <w:t>provide</w:t>
      </w:r>
      <w:r w:rsidR="1A2D2DEC">
        <w:rPr/>
        <w:t xml:space="preserve"> free advice or support. </w:t>
      </w:r>
      <w:r w:rsidR="5B36666D">
        <w:rPr/>
        <w:t>For example, Advocate who bridge the gap between the publ</w:t>
      </w:r>
      <w:r w:rsidR="4C6137D3">
        <w:rPr/>
        <w:t>ic and barristers. The barristers involved offer free support to help those who nee</w:t>
      </w:r>
      <w:r w:rsidR="16B87DA4">
        <w:rPr/>
        <w:t>d legal advice but cannot afford it (Advocate, 2026).</w:t>
      </w:r>
      <w:r w:rsidR="06B07DC9">
        <w:rPr/>
        <w:t xml:space="preserve"> </w:t>
      </w:r>
    </w:p>
    <w:p w:rsidR="15B5029A" w:rsidP="2A729C14" w:rsidRDefault="15B5029A" w14:paraId="0B2DC65B" w14:textId="6F2E52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5B5029A">
        <w:rPr/>
        <w:t xml:space="preserve">It is the responsibility of legal professionals to </w:t>
      </w:r>
      <w:r w:rsidR="15B5029A">
        <w:rPr/>
        <w:t>assist</w:t>
      </w:r>
      <w:r w:rsidR="15B5029A">
        <w:rPr/>
        <w:t xml:space="preserve"> with </w:t>
      </w:r>
      <w:r w:rsidR="0346ED84">
        <w:rPr/>
        <w:t xml:space="preserve">the topic of </w:t>
      </w:r>
      <w:r w:rsidR="4D5A5C55">
        <w:rPr/>
        <w:t xml:space="preserve">cost and </w:t>
      </w:r>
      <w:r w:rsidR="0346ED84">
        <w:rPr/>
        <w:t>legal aid</w:t>
      </w:r>
      <w:r w:rsidR="15B5029A">
        <w:rPr/>
        <w:t xml:space="preserve">. </w:t>
      </w:r>
      <w:r w:rsidR="6E8BE800">
        <w:rPr/>
        <w:t xml:space="preserve">Even if a client does not bring up </w:t>
      </w:r>
      <w:r w:rsidR="2750E966">
        <w:rPr/>
        <w:t xml:space="preserve">legal </w:t>
      </w:r>
      <w:r w:rsidR="6E8BE800">
        <w:rPr/>
        <w:t>aid</w:t>
      </w:r>
      <w:r w:rsidR="2F19124D">
        <w:rPr/>
        <w:t xml:space="preserve">, the firm has an obligation to find out if they are eligible or not and, if </w:t>
      </w:r>
      <w:r w:rsidR="12E78AFA">
        <w:rPr/>
        <w:t xml:space="preserve">legal aid cannot be offered by the firm, then assistance should be given as to what other firm(s) </w:t>
      </w:r>
      <w:r w:rsidR="2516213E">
        <w:rPr/>
        <w:t xml:space="preserve">could </w:t>
      </w:r>
      <w:r w:rsidR="12E78AFA">
        <w:rPr/>
        <w:t xml:space="preserve">provide legal aid. </w:t>
      </w:r>
      <w:r w:rsidR="4567F119">
        <w:rPr/>
        <w:t>A professional responsibility is to provide clients with regular cost estimates or updates</w:t>
      </w:r>
      <w:r w:rsidR="02DBD16C">
        <w:rPr/>
        <w:t xml:space="preserve">. If a client will </w:t>
      </w:r>
      <w:r w:rsidR="02DBD16C">
        <w:rPr/>
        <w:t>be required</w:t>
      </w:r>
      <w:r w:rsidR="02DBD16C">
        <w:rPr/>
        <w:t xml:space="preserve"> to spend a significant amount of money </w:t>
      </w:r>
      <w:r w:rsidR="6EB4B566">
        <w:rPr/>
        <w:t xml:space="preserve">before a certain </w:t>
      </w:r>
      <w:r w:rsidR="0FE3A523">
        <w:rPr/>
        <w:t>time,</w:t>
      </w:r>
      <w:r w:rsidR="6EB4B566">
        <w:rPr/>
        <w:t xml:space="preserve"> then notice should be given </w:t>
      </w:r>
      <w:r w:rsidR="6EB4B566">
        <w:rPr/>
        <w:t>in advance</w:t>
      </w:r>
      <w:r w:rsidR="12A44C8C">
        <w:rPr/>
        <w:t xml:space="preserve"> as soon as possible </w:t>
      </w:r>
      <w:r w:rsidR="6EB4B566">
        <w:rPr/>
        <w:t xml:space="preserve">to best support the client. As well as this, a regular breakdown of what the client is paying for should be presented to them to avoid future confusion </w:t>
      </w:r>
      <w:r w:rsidR="29104BC3">
        <w:rPr/>
        <w:t xml:space="preserve">or complaints </w:t>
      </w:r>
      <w:r w:rsidR="45300366">
        <w:rPr/>
        <w:t>(Resolution, 2024).</w:t>
      </w:r>
    </w:p>
    <w:p w:rsidR="2A729C14" w:rsidP="2A729C14" w:rsidRDefault="2A729C14" w14:paraId="211E1E9F" w14:textId="4A22B6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729C14" w:rsidP="2A729C14" w:rsidRDefault="2A729C14" w14:paraId="5A499448" w14:textId="655080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97B264A" w:rsidP="2A729C14" w:rsidRDefault="797B264A" w14:paraId="4FDCF97B" w14:textId="090000E9">
      <w:pPr>
        <w:pStyle w:val="Normal"/>
        <w:rPr>
          <w:u w:val="single"/>
        </w:rPr>
      </w:pPr>
      <w:r w:rsidRPr="2A729C14" w:rsidR="797B264A">
        <w:rPr>
          <w:u w:val="single"/>
        </w:rPr>
        <w:t xml:space="preserve">Section B </w:t>
      </w:r>
    </w:p>
    <w:p w:rsidR="2A729C14" w:rsidRDefault="2A729C14" w14:paraId="3BE19308" w14:textId="7B44871A"/>
    <w:p w:rsidR="49EFA15A" w:rsidRDefault="49EFA15A" w14:paraId="6F2F1673" w14:textId="51D41F07">
      <w:r w:rsidR="49EFA15A">
        <w:rPr/>
        <w:t xml:space="preserve">This scenario includes a marriage </w:t>
      </w:r>
      <w:r w:rsidR="5B00365A">
        <w:rPr/>
        <w:t>which is a right under Article 12 of the European Convention on Human Rights. There are</w:t>
      </w:r>
      <w:r w:rsidR="67578060">
        <w:rPr/>
        <w:t xml:space="preserve"> laws around marriage however such as you cannot marry an individual </w:t>
      </w:r>
      <w:r w:rsidR="427EDA98">
        <w:rPr/>
        <w:t xml:space="preserve">that is your parent, </w:t>
      </w:r>
      <w:r w:rsidR="49EFF329">
        <w:rPr/>
        <w:t>sibling</w:t>
      </w:r>
      <w:r w:rsidR="49EFF329">
        <w:rPr/>
        <w:t xml:space="preserve"> or child for example. Another factor is that you cannot get married if you are under </w:t>
      </w:r>
      <w:r w:rsidR="06D52506">
        <w:rPr/>
        <w:t xml:space="preserve">the age of 18 unless you are 16 or 17 years old and have parental consent. </w:t>
      </w:r>
      <w:r w:rsidR="10A7D764">
        <w:rPr/>
        <w:t>Furthermore, you cannot get married if either individual is already lawfully married or in a civil par</w:t>
      </w:r>
      <w:r w:rsidR="6B511D4F">
        <w:rPr/>
        <w:t>tnership (Walker Family Law, 2023).</w:t>
      </w:r>
    </w:p>
    <w:p w:rsidR="4A5AFE3E" w:rsidP="2A729C14" w:rsidRDefault="4A5AFE3E" w14:paraId="7D78021E" w14:textId="12910BF7">
      <w:pPr>
        <w:pStyle w:val="Normal"/>
      </w:pPr>
      <w:r w:rsidR="4A5AFE3E">
        <w:rPr/>
        <w:t xml:space="preserve">In the scenario we are informed that Sarah wants a divorce and wants to know what that process looks like. </w:t>
      </w:r>
      <w:r w:rsidR="7C0DF355">
        <w:rPr/>
        <w:t xml:space="preserve">In terms of </w:t>
      </w:r>
      <w:r w:rsidR="20F3668F">
        <w:rPr/>
        <w:t>conditions</w:t>
      </w:r>
      <w:r w:rsidR="7C0DF355">
        <w:rPr/>
        <w:t xml:space="preserve">, </w:t>
      </w:r>
      <w:r w:rsidR="280F4DF8">
        <w:rPr/>
        <w:t xml:space="preserve">the </w:t>
      </w:r>
      <w:r w:rsidR="4D5F0CDC">
        <w:rPr/>
        <w:t>length of the marriage must be a minimum of 12 months and reco</w:t>
      </w:r>
      <w:r w:rsidR="3880423E">
        <w:rPr/>
        <w:t xml:space="preserve">gnised under English and Welsh law. In addition, </w:t>
      </w:r>
      <w:r w:rsidR="7C0DF355">
        <w:rPr/>
        <w:t xml:space="preserve">one or both spouses must confirm that </w:t>
      </w:r>
      <w:r w:rsidR="3C76CEA2">
        <w:rPr/>
        <w:t>there has been an irretrievable breakdown of the marriage</w:t>
      </w:r>
      <w:r w:rsidR="018AD6A8">
        <w:rPr/>
        <w:t xml:space="preserve"> under the </w:t>
      </w:r>
      <w:r w:rsidRPr="2A729C14" w:rsidR="018AD6A8">
        <w:rPr>
          <w:rFonts w:ascii="Aptos" w:hAnsi="Aptos" w:eastAsia="Aptos" w:cs="Aptos"/>
          <w:noProof w:val="0"/>
          <w:sz w:val="24"/>
          <w:szCs w:val="24"/>
          <w:lang w:val="en-GB"/>
        </w:rPr>
        <w:t>Divorce, Dissolution and Separation Act 2020</w:t>
      </w:r>
      <w:r w:rsidR="3C76CEA2">
        <w:rPr/>
        <w:t xml:space="preserve">. </w:t>
      </w:r>
      <w:r w:rsidR="2DA1038A">
        <w:rPr/>
        <w:t>So,</w:t>
      </w:r>
      <w:r w:rsidR="73BF6494">
        <w:rPr/>
        <w:t xml:space="preserve"> while there is confirmed adultery in this case, </w:t>
      </w:r>
      <w:r w:rsidR="64F7F1CF">
        <w:rPr/>
        <w:t xml:space="preserve">no such reasons need to be sited </w:t>
      </w:r>
      <w:bookmarkStart w:name="_Int_tQUOxKhD" w:id="37233281"/>
      <w:r w:rsidR="64F7F1CF">
        <w:rPr/>
        <w:t>in order to</w:t>
      </w:r>
      <w:bookmarkEnd w:id="37233281"/>
      <w:r w:rsidR="64F7F1CF">
        <w:rPr/>
        <w:t xml:space="preserve"> have a divorce. This is so </w:t>
      </w:r>
      <w:r w:rsidR="7152AC34">
        <w:rPr/>
        <w:t>that the focus of proceedings can be on sorting out practical matters such as finances and child arrangements instead of</w:t>
      </w:r>
      <w:r w:rsidR="592CACEB">
        <w:rPr/>
        <w:t xml:space="preserve"> creating room for arguments or ten</w:t>
      </w:r>
      <w:r w:rsidR="494470C1">
        <w:rPr/>
        <w:t>sion.</w:t>
      </w:r>
      <w:r w:rsidR="3946DA69">
        <w:rPr/>
        <w:t xml:space="preserve"> </w:t>
      </w:r>
    </w:p>
    <w:p w:rsidR="3946DA69" w:rsidP="2A729C14" w:rsidRDefault="3946DA69" w14:paraId="78B70085" w14:textId="14834DF8">
      <w:pPr>
        <w:pStyle w:val="Normal"/>
      </w:pPr>
      <w:r w:rsidR="3946DA69">
        <w:rPr/>
        <w:t xml:space="preserve">An application will be made by one or both spouses and this can be done online or by post. Alongside the application will </w:t>
      </w:r>
      <w:r w:rsidR="5B008D47">
        <w:rPr/>
        <w:t xml:space="preserve">be a court fee should the individuals have an income to afford it. </w:t>
      </w:r>
      <w:r w:rsidR="33EA3D52">
        <w:rPr/>
        <w:t>Following on from the court accepting the application, t</w:t>
      </w:r>
      <w:r w:rsidR="5B008D47">
        <w:rPr/>
        <w:t xml:space="preserve">he couple will then </w:t>
      </w:r>
      <w:bookmarkStart w:name="_Int_a95e2rcs" w:id="1159681355"/>
      <w:r w:rsidR="5B008D47">
        <w:rPr/>
        <w:t>enter into</w:t>
      </w:r>
      <w:bookmarkEnd w:id="1159681355"/>
      <w:r w:rsidR="5B008D47">
        <w:rPr/>
        <w:t xml:space="preserve"> a “cooling off</w:t>
      </w:r>
      <w:r w:rsidR="6E85C14F">
        <w:rPr/>
        <w:t xml:space="preserve">” period which is a duration of 20 weeks dedicated to </w:t>
      </w:r>
      <w:r w:rsidR="4B872D19">
        <w:rPr/>
        <w:t xml:space="preserve">making practical arrangements and coming to terms with the decision of divorce. After the cooling off period, </w:t>
      </w:r>
      <w:r w:rsidR="7911A3D8">
        <w:rPr/>
        <w:t xml:space="preserve">you will apply for a </w:t>
      </w:r>
      <w:r w:rsidR="1F46238A">
        <w:rPr/>
        <w:t>C</w:t>
      </w:r>
      <w:r w:rsidR="7911A3D8">
        <w:rPr/>
        <w:t xml:space="preserve">onditional </w:t>
      </w:r>
      <w:r w:rsidR="2AD47251">
        <w:rPr/>
        <w:t>O</w:t>
      </w:r>
      <w:r w:rsidR="7911A3D8">
        <w:rPr/>
        <w:t>rder. This is to confirm that the court allows the divorce</w:t>
      </w:r>
      <w:r w:rsidR="27C67635">
        <w:rPr/>
        <w:t xml:space="preserve">. Lastly, you will apply for the </w:t>
      </w:r>
      <w:r w:rsidR="5C4D5816">
        <w:rPr/>
        <w:t>F</w:t>
      </w:r>
      <w:r w:rsidR="27C67635">
        <w:rPr/>
        <w:t xml:space="preserve">inal </w:t>
      </w:r>
      <w:r w:rsidR="1CE5FCEC">
        <w:rPr/>
        <w:t>O</w:t>
      </w:r>
      <w:r w:rsidR="27C67635">
        <w:rPr/>
        <w:t>rde</w:t>
      </w:r>
      <w:r w:rsidR="370B4D83">
        <w:rPr/>
        <w:t>r</w:t>
      </w:r>
      <w:r w:rsidR="12DDEE4E">
        <w:rPr/>
        <w:t xml:space="preserve"> six weeks after which will legally end the marriage</w:t>
      </w:r>
      <w:r w:rsidR="1E2A14FC">
        <w:rPr/>
        <w:t xml:space="preserve"> (Gatrell, 2025).</w:t>
      </w:r>
    </w:p>
    <w:p w:rsidR="33122DB4" w:rsidP="2A729C14" w:rsidRDefault="33122DB4" w14:paraId="4DF2C0A6" w14:textId="79CBA458">
      <w:pPr>
        <w:pStyle w:val="Normal"/>
      </w:pPr>
      <w:r w:rsidR="33122DB4">
        <w:rPr/>
        <w:t xml:space="preserve">In family law, there are options for resolving disputes. </w:t>
      </w:r>
      <w:r w:rsidR="3FD8CD49">
        <w:rPr/>
        <w:t xml:space="preserve">One </w:t>
      </w:r>
      <w:r w:rsidR="3FD8CD49">
        <w:rPr/>
        <w:t>option</w:t>
      </w:r>
      <w:r w:rsidR="3FD8CD49">
        <w:rPr/>
        <w:t xml:space="preserve"> is mediation. </w:t>
      </w:r>
      <w:r w:rsidR="3B1E910A">
        <w:rPr/>
        <w:t xml:space="preserve">Mediation is voluntary </w:t>
      </w:r>
      <w:r w:rsidR="311842B4">
        <w:rPr/>
        <w:t xml:space="preserve">and is where both parties come together </w:t>
      </w:r>
      <w:r w:rsidR="0C4D34EC">
        <w:rPr/>
        <w:t xml:space="preserve">to make necessary agreements and arrangements </w:t>
      </w:r>
      <w:r w:rsidR="00AEBBE4">
        <w:rPr/>
        <w:t>under</w:t>
      </w:r>
      <w:r w:rsidR="311842B4">
        <w:rPr/>
        <w:t xml:space="preserve"> </w:t>
      </w:r>
      <w:r w:rsidR="1FB3B1AE">
        <w:rPr/>
        <w:t xml:space="preserve">the supervision of </w:t>
      </w:r>
      <w:r w:rsidR="311842B4">
        <w:rPr/>
        <w:t>a</w:t>
      </w:r>
      <w:r w:rsidR="7766DACA">
        <w:rPr/>
        <w:t xml:space="preserve">n impartial and trained mediator </w:t>
      </w:r>
      <w:r w:rsidR="5B6A722C">
        <w:rPr/>
        <w:t xml:space="preserve">who will advise. </w:t>
      </w:r>
      <w:r w:rsidR="3D1E0183">
        <w:rPr/>
        <w:t>Agreements made in mediation can become legally binding</w:t>
      </w:r>
      <w:r w:rsidR="6388C926">
        <w:rPr/>
        <w:t xml:space="preserve">. </w:t>
      </w:r>
      <w:r w:rsidR="5F9B29F9">
        <w:rPr/>
        <w:t xml:space="preserve">Mediation could be an option for Sarah and Daniel as </w:t>
      </w:r>
      <w:r w:rsidR="3F25803B">
        <w:rPr/>
        <w:t xml:space="preserve">Daniel is willing to cooperate and Sarah could </w:t>
      </w:r>
      <w:r w:rsidR="3F25803B">
        <w:rPr/>
        <w:t>benefit</w:t>
      </w:r>
      <w:r w:rsidR="3F25803B">
        <w:rPr/>
        <w:t xml:space="preserve"> from the legal advice. Mediation is also </w:t>
      </w:r>
      <w:r w:rsidR="3F25803B">
        <w:rPr/>
        <w:t>an option</w:t>
      </w:r>
      <w:r w:rsidR="3F25803B">
        <w:rPr/>
        <w:t xml:space="preserve"> that </w:t>
      </w:r>
      <w:r w:rsidR="73D41858">
        <w:rPr/>
        <w:t xml:space="preserve">is likely to result in both parties saving </w:t>
      </w:r>
      <w:r w:rsidR="5F9B29F9">
        <w:rPr/>
        <w:t>some money</w:t>
      </w:r>
      <w:r w:rsidR="2EED115C">
        <w:rPr/>
        <w:t>. Anothe</w:t>
      </w:r>
      <w:r w:rsidR="0DBB6B27">
        <w:rPr/>
        <w:t xml:space="preserve">r method of dispute resolution is arbitration. This </w:t>
      </w:r>
      <w:r w:rsidR="0DBB6B27">
        <w:rPr/>
        <w:t>option</w:t>
      </w:r>
      <w:r w:rsidR="0DBB6B27">
        <w:rPr/>
        <w:t xml:space="preserve"> involves both parties having a discussion between t</w:t>
      </w:r>
      <w:r w:rsidR="523081C3">
        <w:rPr/>
        <w:t>hemselves alongside an impartial and legally trained person</w:t>
      </w:r>
      <w:r w:rsidR="6C32BAC0">
        <w:rPr/>
        <w:t>. This legally trained person, referred to as the arbitrator, will make</w:t>
      </w:r>
      <w:r w:rsidR="0911E739">
        <w:rPr/>
        <w:t xml:space="preserve"> the </w:t>
      </w:r>
      <w:r w:rsidR="3A89F7C1">
        <w:rPr/>
        <w:t xml:space="preserve">financial </w:t>
      </w:r>
      <w:r w:rsidR="6C32BAC0">
        <w:rPr/>
        <w:t xml:space="preserve">decisions </w:t>
      </w:r>
      <w:r w:rsidR="30CFC1AE">
        <w:rPr/>
        <w:t xml:space="preserve">concerning the individuals </w:t>
      </w:r>
      <w:r w:rsidR="4A95F223">
        <w:rPr/>
        <w:t xml:space="preserve">and </w:t>
      </w:r>
      <w:r w:rsidR="6C32BAC0">
        <w:rPr/>
        <w:t>the</w:t>
      </w:r>
      <w:r w:rsidR="5ABA5C1C">
        <w:rPr/>
        <w:t xml:space="preserve">ir case. </w:t>
      </w:r>
      <w:r w:rsidR="6F8A055F">
        <w:rPr/>
        <w:t xml:space="preserve">Both parties will need to agree on the arbitrator. </w:t>
      </w:r>
      <w:r w:rsidR="5ABA5C1C">
        <w:rPr/>
        <w:t>This process is also legally binding</w:t>
      </w:r>
      <w:r w:rsidR="3F575FE3">
        <w:rPr/>
        <w:t xml:space="preserve"> once </w:t>
      </w:r>
      <w:r w:rsidR="3F575FE3">
        <w:rPr/>
        <w:t>submitted</w:t>
      </w:r>
      <w:r w:rsidR="3F575FE3">
        <w:rPr/>
        <w:t xml:space="preserve"> and upheld by the court</w:t>
      </w:r>
      <w:r w:rsidR="5ABA5C1C">
        <w:rPr/>
        <w:t>.</w:t>
      </w:r>
      <w:r w:rsidR="0A23F769">
        <w:rPr/>
        <w:t xml:space="preserve"> The </w:t>
      </w:r>
      <w:r w:rsidR="0A23F769">
        <w:rPr/>
        <w:t>initial</w:t>
      </w:r>
      <w:r w:rsidR="0A23F769">
        <w:rPr/>
        <w:t xml:space="preserve"> cost of arbitration could potentially cost more than going to </w:t>
      </w:r>
      <w:r w:rsidR="066066DF">
        <w:rPr/>
        <w:t>court,</w:t>
      </w:r>
      <w:r w:rsidR="0A23F769">
        <w:rPr/>
        <w:t xml:space="preserve"> </w:t>
      </w:r>
      <w:r w:rsidR="68DC6B14">
        <w:rPr/>
        <w:t xml:space="preserve">yet it could reduce costs </w:t>
      </w:r>
      <w:r w:rsidR="68DC6B14">
        <w:rPr/>
        <w:t>in the long run</w:t>
      </w:r>
      <w:r w:rsidR="4B2F0E84">
        <w:rPr/>
        <w:t xml:space="preserve"> (Rights of Women, 2023).</w:t>
      </w:r>
    </w:p>
    <w:p w:rsidR="2A729C14" w:rsidP="2A729C14" w:rsidRDefault="2A729C14" w14:paraId="0675FEF4" w14:textId="5A25FE22">
      <w:pPr>
        <w:pStyle w:val="Normal"/>
      </w:pPr>
    </w:p>
    <w:p w:rsidR="2A729C14" w:rsidP="2A729C14" w:rsidRDefault="2A729C14" w14:paraId="4D0F37C9" w14:textId="25C7E512">
      <w:pPr>
        <w:pStyle w:val="Normal"/>
      </w:pPr>
    </w:p>
    <w:p w:rsidR="6265E130" w:rsidP="2A729C14" w:rsidRDefault="6265E130" w14:paraId="776494C3" w14:textId="1846809E">
      <w:pPr>
        <w:rPr>
          <w:u w:val="single"/>
        </w:rPr>
      </w:pPr>
      <w:r w:rsidRPr="2A729C14" w:rsidR="6265E130">
        <w:rPr>
          <w:u w:val="single"/>
        </w:rPr>
        <w:t xml:space="preserve">Section C </w:t>
      </w:r>
    </w:p>
    <w:p w:rsidR="2A729C14" w:rsidP="2A729C14" w:rsidRDefault="2A729C14" w14:paraId="75BD64CA" w14:textId="18DB2FD3">
      <w:pPr>
        <w:pStyle w:val="Normal"/>
      </w:pPr>
    </w:p>
    <w:p w:rsidR="22640619" w:rsidRDefault="22640619" w14:paraId="2FBD4424" w14:textId="679A9739">
      <w:r w:rsidR="22640619">
        <w:rPr/>
        <w:t>Upon divorce, the</w:t>
      </w:r>
      <w:r w:rsidR="65FB5306">
        <w:rPr/>
        <w:t xml:space="preserve"> financial arrangements are put into a document called a </w:t>
      </w:r>
      <w:r w:rsidR="22640619">
        <w:rPr/>
        <w:t xml:space="preserve">financial </w:t>
      </w:r>
      <w:r w:rsidR="5F09DC13">
        <w:rPr/>
        <w:t>orde</w:t>
      </w:r>
      <w:r w:rsidR="7781EA2C">
        <w:rPr/>
        <w:t>r</w:t>
      </w:r>
      <w:r w:rsidR="22640619">
        <w:rPr/>
        <w:t xml:space="preserve">. </w:t>
      </w:r>
      <w:r w:rsidR="590ACC70">
        <w:rPr/>
        <w:t xml:space="preserve">One type of financial order is Pension Sharing. </w:t>
      </w:r>
      <w:r w:rsidR="08FDB476">
        <w:rPr/>
        <w:t>This will outline the percentage</w:t>
      </w:r>
      <w:r w:rsidR="1D9C2887">
        <w:rPr/>
        <w:t>s</w:t>
      </w:r>
      <w:r w:rsidR="08FDB476">
        <w:rPr/>
        <w:t xml:space="preserve"> of </w:t>
      </w:r>
      <w:r w:rsidR="38EDF04D">
        <w:rPr/>
        <w:t xml:space="preserve">both </w:t>
      </w:r>
      <w:r w:rsidR="08FDB476">
        <w:rPr/>
        <w:t>pension</w:t>
      </w:r>
      <w:r w:rsidR="30B85B23">
        <w:rPr/>
        <w:t>s</w:t>
      </w:r>
      <w:r w:rsidR="08FDB476">
        <w:rPr/>
        <w:t xml:space="preserve"> that </w:t>
      </w:r>
      <w:r w:rsidR="2ED06D7C">
        <w:rPr/>
        <w:t xml:space="preserve">the other individual can share. </w:t>
      </w:r>
      <w:r w:rsidR="045AAE4D">
        <w:rPr/>
        <w:t>Another type is Property Adjustment which would include the agreemen</w:t>
      </w:r>
      <w:r w:rsidR="56744880">
        <w:rPr/>
        <w:t>ts on what will happen to any property, property sale or property transfer.</w:t>
      </w:r>
      <w:r w:rsidR="0219EF5C">
        <w:rPr/>
        <w:t xml:space="preserve"> In addition, there could be a Maintenance financial order. If one partner has supported the other financially then the partner being</w:t>
      </w:r>
      <w:r w:rsidR="2FFB40F0">
        <w:rPr/>
        <w:t xml:space="preserve"> supported could be entitled to spousal maintenance payments.</w:t>
      </w:r>
      <w:r w:rsidR="5C7EE690">
        <w:rPr/>
        <w:t xml:space="preserve"> Furthermore, another type of financial order is a Lump Sum order. This means that one partner is ordered to pay a lump su</w:t>
      </w:r>
      <w:r w:rsidR="3ECCC4E2">
        <w:rPr/>
        <w:t>m of money to the other partner, but this can be done in instalments (</w:t>
      </w:r>
      <w:r w:rsidR="5990F67E">
        <w:rPr/>
        <w:t>Beevers, 2024).</w:t>
      </w:r>
      <w:r w:rsidR="6A7D7173">
        <w:rPr/>
        <w:t xml:space="preserve"> </w:t>
      </w:r>
    </w:p>
    <w:p w:rsidR="6A7D7173" w:rsidRDefault="6A7D7173" w14:paraId="457E9ABA" w14:textId="548DD3F0">
      <w:r w:rsidR="6A7D7173">
        <w:rPr/>
        <w:t>Some couples who divorce want to start with a clean slate financially. This is a type of financial order is known as a Clean Break Settlement. Both parties must agree to this, and it means that both individuals will no longer be financially tied to each other (</w:t>
      </w:r>
      <w:r w:rsidR="6A7D7173">
        <w:rPr/>
        <w:t>Vardag</w:t>
      </w:r>
      <w:r w:rsidR="6A7D7173">
        <w:rPr/>
        <w:t>, 2025).</w:t>
      </w:r>
    </w:p>
    <w:p w:rsidR="2C9B88C4" w:rsidRDefault="2C9B88C4" w14:paraId="6F1CBBC2" w14:textId="5861AECB">
      <w:r w:rsidR="2C9B88C4">
        <w:rPr/>
        <w:t xml:space="preserve">The legislation that covers financial settlement upon divorce is Section 25 of the Matrimonial Causes Act 1973. </w:t>
      </w:r>
      <w:r w:rsidR="3874B326">
        <w:rPr/>
        <w:t xml:space="preserve">This act requires the courts to consider </w:t>
      </w:r>
      <w:r w:rsidR="3874B326">
        <w:rPr/>
        <w:t>numerous</w:t>
      </w:r>
      <w:r w:rsidR="3874B326">
        <w:rPr/>
        <w:t xml:space="preserve"> factors. </w:t>
      </w:r>
      <w:r w:rsidR="33362AED">
        <w:rPr/>
        <w:t>For example, i</w:t>
      </w:r>
      <w:r w:rsidR="364D06AA">
        <w:rPr/>
        <w:t xml:space="preserve">ncome and earning capacity of both individuals </w:t>
      </w:r>
      <w:r w:rsidR="4D5E39CC">
        <w:rPr/>
        <w:t>will be</w:t>
      </w:r>
      <w:r w:rsidR="364D06AA">
        <w:rPr/>
        <w:t xml:space="preserve"> considered as well as the</w:t>
      </w:r>
      <w:r w:rsidR="61AA7B51">
        <w:rPr/>
        <w:t>ir</w:t>
      </w:r>
      <w:r w:rsidR="364D06AA">
        <w:rPr/>
        <w:t xml:space="preserve"> financial needs and </w:t>
      </w:r>
      <w:r w:rsidR="202B149D">
        <w:rPr/>
        <w:t xml:space="preserve">financial </w:t>
      </w:r>
      <w:r w:rsidR="364D06AA">
        <w:rPr/>
        <w:t xml:space="preserve">responsibilities </w:t>
      </w:r>
      <w:r w:rsidR="688C6C74">
        <w:rPr/>
        <w:t xml:space="preserve">to the marriage. </w:t>
      </w:r>
      <w:r w:rsidR="7F678E74">
        <w:rPr/>
        <w:t xml:space="preserve">Alongside this, the welfare of any children </w:t>
      </w:r>
      <w:r w:rsidR="7F678E74">
        <w:rPr/>
        <w:t>impacted</w:t>
      </w:r>
      <w:r w:rsidR="7F678E74">
        <w:rPr/>
        <w:t xml:space="preserve"> will be looked at and the standard of family living befo</w:t>
      </w:r>
      <w:r w:rsidR="0C5FC5E3">
        <w:rPr/>
        <w:t>re the relationship breakdown</w:t>
      </w:r>
      <w:r w:rsidR="35F9C601">
        <w:rPr/>
        <w:t xml:space="preserve"> (Ashtons Legal, 2026)</w:t>
      </w:r>
      <w:r w:rsidR="7C9B072B">
        <w:rPr/>
        <w:t>.</w:t>
      </w:r>
    </w:p>
    <w:p w:rsidR="2A729C14" w:rsidP="2A729C14" w:rsidRDefault="2A729C14" w14:paraId="757FBB48" w14:textId="605AACF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729C14" w:rsidP="2A729C14" w:rsidRDefault="2A729C14" w14:paraId="2205A881" w14:textId="126916E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65E130" w:rsidP="2A729C14" w:rsidRDefault="6265E130" w14:paraId="00EBF2C8" w14:textId="12F57D85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2A729C14" w:rsidR="6265E130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Section D </w:t>
      </w:r>
    </w:p>
    <w:p w:rsidR="2A729C14" w:rsidP="2A729C14" w:rsidRDefault="2A729C14" w14:paraId="72121EC7" w14:textId="27774B7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058E5" w:rsidP="2A729C14" w:rsidRDefault="605058E5" w14:paraId="5A92966C" w14:textId="7D7EF1D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605058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Under the Domestic Abuse Act 2021, domestic abuse takes place when a </w:t>
      </w:r>
      <w:r w:rsidRPr="2A729C14" w:rsidR="576B64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person aged 16 or over behaves in an abusive way to another person who is over 16 years old and is personally connected to them. </w:t>
      </w:r>
      <w:r w:rsidRPr="2A729C14" w:rsidR="074FCBCB">
        <w:rPr>
          <w:rFonts w:ascii="Aptos" w:hAnsi="Aptos" w:eastAsia="Aptos" w:cs="Aptos"/>
          <w:noProof w:val="0"/>
          <w:sz w:val="24"/>
          <w:szCs w:val="24"/>
          <w:lang w:val="en-GB"/>
        </w:rPr>
        <w:t>Abusive behaviour is physical or sexual abuse, violent or threatening behaviour, controlling or coercive behaviour, economic abuse</w:t>
      </w:r>
      <w:r w:rsidRPr="2A729C14" w:rsidR="554587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2A729C14" w:rsidR="074FCBCB">
        <w:rPr>
          <w:rFonts w:ascii="Aptos" w:hAnsi="Aptos" w:eastAsia="Aptos" w:cs="Aptos"/>
          <w:noProof w:val="0"/>
          <w:sz w:val="24"/>
          <w:szCs w:val="24"/>
          <w:lang w:val="en-GB"/>
        </w:rPr>
        <w:t>psychological</w:t>
      </w:r>
      <w:r w:rsidRPr="2A729C14" w:rsidR="30FD7B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A729C14" w:rsidR="30FD7B6E">
        <w:rPr>
          <w:rFonts w:ascii="Aptos" w:hAnsi="Aptos" w:eastAsia="Aptos" w:cs="Aptos"/>
          <w:noProof w:val="0"/>
          <w:sz w:val="24"/>
          <w:szCs w:val="24"/>
          <w:lang w:val="en-GB"/>
        </w:rPr>
        <w:t>abuse</w:t>
      </w:r>
      <w:r w:rsidRPr="2A729C14" w:rsidR="30FD7B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or </w:t>
      </w:r>
      <w:r w:rsidRPr="2A729C14" w:rsidR="074FCB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emotional </w:t>
      </w:r>
      <w:r w:rsidRPr="2A729C14" w:rsidR="709166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abuse. Furthermore, domestic abuse could be a single incident or </w:t>
      </w:r>
      <w:r w:rsidRPr="2A729C14" w:rsidR="039AD026">
        <w:rPr>
          <w:rFonts w:ascii="Aptos" w:hAnsi="Aptos" w:eastAsia="Aptos" w:cs="Aptos"/>
          <w:noProof w:val="0"/>
          <w:sz w:val="24"/>
          <w:szCs w:val="24"/>
          <w:lang w:val="en-GB"/>
        </w:rPr>
        <w:t>an issue of continued conduct.</w:t>
      </w:r>
    </w:p>
    <w:p w:rsidR="5C0917E5" w:rsidP="2A729C14" w:rsidRDefault="5C0917E5" w14:paraId="2BA57F0A" w14:textId="27A3756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5C0917E5">
        <w:rPr>
          <w:rFonts w:ascii="Aptos" w:hAnsi="Aptos" w:eastAsia="Aptos" w:cs="Aptos"/>
          <w:noProof w:val="0"/>
          <w:sz w:val="24"/>
          <w:szCs w:val="24"/>
          <w:lang w:val="en-GB"/>
        </w:rPr>
        <w:t>In relation to family law, there are legal protections for domestic abuse under the Family Law Act 1996.</w:t>
      </w:r>
      <w:r w:rsidRPr="2A729C14" w:rsidR="0FCB67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first being Non-Molestation Orders. </w:t>
      </w:r>
      <w:r w:rsidRPr="2A729C14" w:rsidR="199F89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2A729C14" w:rsidR="715A1F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order comes with the power of arrest and </w:t>
      </w:r>
      <w:r w:rsidRPr="2A729C14" w:rsidR="199F89DC">
        <w:rPr>
          <w:rFonts w:ascii="Aptos" w:hAnsi="Aptos" w:eastAsia="Aptos" w:cs="Aptos"/>
          <w:noProof w:val="0"/>
          <w:sz w:val="24"/>
          <w:szCs w:val="24"/>
          <w:lang w:val="en-GB"/>
        </w:rPr>
        <w:t>orders an individual</w:t>
      </w:r>
      <w:r w:rsidRPr="2A729C14" w:rsidR="3B6812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/abuser </w:t>
      </w:r>
      <w:r w:rsidRPr="2A729C14" w:rsidR="199F89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not carry out threatening violence, </w:t>
      </w:r>
      <w:r w:rsidRPr="2A729C14" w:rsidR="00E0B7AC">
        <w:rPr>
          <w:rFonts w:ascii="Aptos" w:hAnsi="Aptos" w:eastAsia="Aptos" w:cs="Aptos"/>
          <w:noProof w:val="0"/>
          <w:sz w:val="24"/>
          <w:szCs w:val="24"/>
          <w:lang w:val="en-GB"/>
        </w:rPr>
        <w:t>harassment</w:t>
      </w:r>
      <w:r w:rsidRPr="2A729C14" w:rsidR="73CDC4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intimidation or molestation of the victim or their children. </w:t>
      </w:r>
      <w:r w:rsidRPr="2A729C14" w:rsidR="7018DB7C">
        <w:rPr>
          <w:rFonts w:ascii="Aptos" w:hAnsi="Aptos" w:eastAsia="Aptos" w:cs="Aptos"/>
          <w:noProof w:val="0"/>
          <w:sz w:val="24"/>
          <w:szCs w:val="24"/>
          <w:lang w:val="en-GB"/>
        </w:rPr>
        <w:t>The second legal protection through this act is an Occupation Order. This or</w:t>
      </w:r>
      <w:r w:rsidRPr="2A729C14" w:rsidR="24975F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der does not allow the </w:t>
      </w:r>
      <w:r w:rsidRPr="2A729C14" w:rsidR="5AF0DBE6">
        <w:rPr>
          <w:rFonts w:ascii="Aptos" w:hAnsi="Aptos" w:eastAsia="Aptos" w:cs="Aptos"/>
          <w:noProof w:val="0"/>
          <w:sz w:val="24"/>
          <w:szCs w:val="24"/>
          <w:lang w:val="en-GB"/>
        </w:rPr>
        <w:t>individual/</w:t>
      </w:r>
      <w:r w:rsidRPr="2A729C14" w:rsidR="24975F2B">
        <w:rPr>
          <w:rFonts w:ascii="Aptos" w:hAnsi="Aptos" w:eastAsia="Aptos" w:cs="Aptos"/>
          <w:noProof w:val="0"/>
          <w:sz w:val="24"/>
          <w:szCs w:val="24"/>
          <w:lang w:val="en-GB"/>
        </w:rPr>
        <w:t>abuser</w:t>
      </w:r>
      <w:r w:rsidRPr="2A729C14" w:rsidR="3C1459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occupy a family home as to best protect the victim and any children. </w:t>
      </w:r>
      <w:r w:rsidRPr="2A729C14" w:rsidR="24975F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AF0AD40" w:rsidP="2A729C14" w:rsidRDefault="5AF0AD40" w14:paraId="43FF8215" w14:textId="18B0C7E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5AF0AD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Safeguarding a family in the context of domestic abuse relies on multi-agency cooperation. </w:t>
      </w:r>
      <w:r w:rsidRPr="2A729C14" w:rsidR="2E32FA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family being supported through domestic abuse </w:t>
      </w:r>
      <w:r w:rsidRPr="2A729C14" w:rsidR="6390BA3F">
        <w:rPr>
          <w:rFonts w:ascii="Aptos" w:hAnsi="Aptos" w:eastAsia="Aptos" w:cs="Aptos"/>
          <w:noProof w:val="0"/>
          <w:sz w:val="24"/>
          <w:szCs w:val="24"/>
          <w:lang w:val="en-GB"/>
        </w:rPr>
        <w:t>will require</w:t>
      </w:r>
      <w:r w:rsidRPr="2A729C14" w:rsidR="2E32FA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statutory and non-statutory bodies to </w:t>
      </w:r>
      <w:r w:rsidRPr="2A729C14" w:rsidR="7A06C7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cover </w:t>
      </w:r>
      <w:r w:rsidRPr="2A729C14" w:rsidR="0EE0F2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family's needs and address trauma and pain. Examples of such agencies are police, social </w:t>
      </w:r>
      <w:r w:rsidRPr="2A729C14" w:rsidR="501C6E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care, physical and mental </w:t>
      </w:r>
      <w:r w:rsidRPr="2A729C14" w:rsidR="501C6ED5">
        <w:rPr>
          <w:rFonts w:ascii="Aptos" w:hAnsi="Aptos" w:eastAsia="Aptos" w:cs="Aptos"/>
          <w:noProof w:val="0"/>
          <w:sz w:val="24"/>
          <w:szCs w:val="24"/>
          <w:lang w:val="en-GB"/>
        </w:rPr>
        <w:t>healthcare</w:t>
      </w:r>
      <w:r w:rsidRPr="2A729C14" w:rsidR="501C6E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charities</w:t>
      </w:r>
      <w:r w:rsidRPr="2A729C14" w:rsidR="68704C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(Mayrhofer, 2025).</w:t>
      </w:r>
    </w:p>
    <w:p w:rsidR="2A729C14" w:rsidP="2A729C14" w:rsidRDefault="2A729C14" w14:paraId="6A21BBC2" w14:textId="4EE7D4D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729C14" w:rsidP="2A729C14" w:rsidRDefault="2A729C14" w14:paraId="4DA12E40" w14:textId="1D06C2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729C14" w:rsidP="2A729C14" w:rsidRDefault="2A729C14" w14:paraId="7140384A" w14:textId="116F4D6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729C14" w:rsidP="2A729C14" w:rsidRDefault="2A729C14" w14:paraId="18D5AF22" w14:textId="0712492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729C14" w:rsidP="2A729C14" w:rsidRDefault="2A729C14" w14:paraId="2CA562C7" w14:textId="7BFC5827">
      <w:pPr>
        <w:pStyle w:val="Normal"/>
      </w:pPr>
    </w:p>
    <w:p w:rsidR="2A729C14" w:rsidP="2A729C14" w:rsidRDefault="2A729C14" w14:paraId="3316B913" w14:textId="212BE2CE">
      <w:pPr>
        <w:pStyle w:val="Normal"/>
      </w:pPr>
    </w:p>
    <w:p w:rsidR="2A729C14" w:rsidP="2A729C14" w:rsidRDefault="2A729C14" w14:paraId="4423DA42" w14:textId="4A1119A4">
      <w:pPr>
        <w:pStyle w:val="Normal"/>
      </w:pPr>
    </w:p>
    <w:p w:rsidR="2A729C14" w:rsidP="2A729C14" w:rsidRDefault="2A729C14" w14:paraId="22C444E4" w14:textId="24727047">
      <w:pPr>
        <w:pStyle w:val="Normal"/>
      </w:pPr>
    </w:p>
    <w:p w:rsidR="2A729C14" w:rsidP="2A729C14" w:rsidRDefault="2A729C14" w14:paraId="71659C8A" w14:textId="61CDD5A3">
      <w:pPr>
        <w:pStyle w:val="Normal"/>
      </w:pPr>
    </w:p>
    <w:p w:rsidR="2A729C14" w:rsidP="2A729C14" w:rsidRDefault="2A729C14" w14:paraId="0E2B337D" w14:textId="5C13D825">
      <w:pPr>
        <w:pStyle w:val="Normal"/>
      </w:pPr>
    </w:p>
    <w:p w:rsidR="2A729C14" w:rsidP="2A729C14" w:rsidRDefault="2A729C14" w14:paraId="1FBD97E2" w14:textId="13A4EEE3">
      <w:pPr>
        <w:pStyle w:val="Normal"/>
      </w:pPr>
    </w:p>
    <w:p w:rsidR="2A729C14" w:rsidP="2A729C14" w:rsidRDefault="2A729C14" w14:paraId="162CB772" w14:textId="1D934DC8">
      <w:pPr>
        <w:pStyle w:val="Normal"/>
      </w:pPr>
    </w:p>
    <w:p w:rsidR="2A729C14" w:rsidP="2A729C14" w:rsidRDefault="2A729C14" w14:paraId="4C1BF300" w14:textId="3A6FB035">
      <w:pPr>
        <w:pStyle w:val="Normal"/>
      </w:pPr>
    </w:p>
    <w:p w:rsidR="2A729C14" w:rsidP="2A729C14" w:rsidRDefault="2A729C14" w14:paraId="3B770590" w14:textId="1CA25F8B">
      <w:pPr>
        <w:pStyle w:val="Normal"/>
      </w:pPr>
    </w:p>
    <w:p w:rsidR="2A729C14" w:rsidP="2A729C14" w:rsidRDefault="2A729C14" w14:paraId="547B160F" w14:textId="4BEE3FDE">
      <w:pPr>
        <w:pStyle w:val="Normal"/>
      </w:pPr>
    </w:p>
    <w:p w:rsidR="2A729C14" w:rsidP="2A729C14" w:rsidRDefault="2A729C14" w14:paraId="20733DCF" w14:textId="27665A8D">
      <w:pPr>
        <w:pStyle w:val="Normal"/>
      </w:pPr>
    </w:p>
    <w:p w:rsidR="2A729C14" w:rsidP="2A729C14" w:rsidRDefault="2A729C14" w14:paraId="6E27E8F2" w14:textId="3DABA561">
      <w:pPr>
        <w:pStyle w:val="Normal"/>
      </w:pPr>
    </w:p>
    <w:p w:rsidR="2A729C14" w:rsidP="2A729C14" w:rsidRDefault="2A729C14" w14:paraId="58ED2120" w14:textId="6CC73D51">
      <w:pPr>
        <w:pStyle w:val="Normal"/>
      </w:pPr>
    </w:p>
    <w:p w:rsidR="2A729C14" w:rsidP="2A729C14" w:rsidRDefault="2A729C14" w14:paraId="5C15689C" w14:textId="1694899E">
      <w:pPr>
        <w:pStyle w:val="Normal"/>
      </w:pPr>
    </w:p>
    <w:p w:rsidR="1F100358" w:rsidP="2A729C14" w:rsidRDefault="1F100358" w14:paraId="4EE094A5" w14:textId="780FEE75">
      <w:pPr>
        <w:pStyle w:val="Normal"/>
      </w:pPr>
      <w:r w:rsidR="1F100358">
        <w:rPr/>
        <w:t>Reference list:</w:t>
      </w:r>
    </w:p>
    <w:p w:rsidR="308B5EDF" w:rsidP="2A729C14" w:rsidRDefault="308B5EDF" w14:paraId="263D125A" w14:textId="76A367B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08B5EDF">
        <w:rPr/>
        <w:t>Advocate (2026)</w:t>
      </w:r>
      <w:r w:rsidRPr="2A729C14" w:rsidR="308B5EDF">
        <w:rPr>
          <w:i w:val="1"/>
          <w:iCs w:val="1"/>
        </w:rPr>
        <w:t xml:space="preserve"> Advocate is a charity that finds free legal </w:t>
      </w:r>
      <w:r w:rsidRPr="2A729C14" w:rsidR="308B5EDF">
        <w:rPr>
          <w:i w:val="1"/>
          <w:iCs w:val="1"/>
        </w:rPr>
        <w:t>assistance</w:t>
      </w:r>
      <w:r w:rsidRPr="2A729C14" w:rsidR="308B5EDF">
        <w:rPr>
          <w:i w:val="1"/>
          <w:iCs w:val="1"/>
        </w:rPr>
        <w:t xml:space="preserve"> from volunteer barristers</w:t>
      </w:r>
      <w:r w:rsidR="308B5EDF">
        <w:rPr/>
        <w:t xml:space="preserve">. Available at: </w:t>
      </w:r>
      <w:hyperlink r:id="Rf9bdfc03c63f4928">
        <w:r w:rsidRPr="2A729C14" w:rsidR="38203587">
          <w:rPr>
            <w:rStyle w:val="Hyperlink"/>
          </w:rPr>
          <w:t>https://weareadvocate.org.uk/</w:t>
        </w:r>
      </w:hyperlink>
      <w:r w:rsidR="38203587">
        <w:rPr/>
        <w:t xml:space="preserve"> </w:t>
      </w:r>
      <w:r w:rsidRPr="2A729C14" w:rsidR="38203587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214FC2B1" w:rsidP="2A729C14" w:rsidRDefault="214FC2B1" w14:paraId="6AA9973B" w14:textId="02A7D39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14FC2B1">
        <w:rPr/>
        <w:t xml:space="preserve">ASA Solicitors (2025) </w:t>
      </w:r>
      <w:r w:rsidRPr="2A729C14" w:rsidR="214FC2B1">
        <w:rPr>
          <w:i w:val="1"/>
          <w:iCs w:val="1"/>
        </w:rPr>
        <w:t>Free Legal Aid for Parents: Do You Qualify?</w:t>
      </w:r>
      <w:r w:rsidR="214FC2B1">
        <w:rPr/>
        <w:t xml:space="preserve"> Available at: </w:t>
      </w:r>
      <w:hyperlink r:id="R16b63880e5d1492b">
        <w:r w:rsidRPr="2A729C14" w:rsidR="727A8FCF">
          <w:rPr>
            <w:rStyle w:val="Hyperlink"/>
          </w:rPr>
          <w:t>https://www.asa.co.uk/free-legal-aid-for-parents-do-you-qualify/</w:t>
        </w:r>
      </w:hyperlink>
      <w:r w:rsidR="727A8FCF">
        <w:rPr/>
        <w:t xml:space="preserve"> </w:t>
      </w:r>
      <w:r w:rsidRPr="2A729C14" w:rsidR="6E0367F5">
        <w:rPr>
          <w:rFonts w:ascii="Aptos" w:hAnsi="Aptos" w:eastAsia="Aptos" w:cs="Aptos"/>
          <w:sz w:val="24"/>
          <w:szCs w:val="24"/>
        </w:rPr>
        <w:t>(Accessed: 16 January 2026)</w:t>
      </w:r>
    </w:p>
    <w:p w:rsidR="2F441DC6" w:rsidP="2A729C14" w:rsidRDefault="2F441DC6" w14:paraId="490659D0" w14:textId="32A0F40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2F441DC6">
        <w:rPr>
          <w:rFonts w:ascii="Aptos" w:hAnsi="Aptos" w:eastAsia="Aptos" w:cs="Aptos"/>
          <w:sz w:val="24"/>
          <w:szCs w:val="24"/>
        </w:rPr>
        <w:t xml:space="preserve">Ashtons Legal (2026) </w:t>
      </w:r>
      <w:r w:rsidRPr="2A729C14" w:rsidR="2F441DC6">
        <w:rPr>
          <w:rFonts w:ascii="Aptos" w:hAnsi="Aptos" w:eastAsia="Aptos" w:cs="Aptos"/>
          <w:i w:val="1"/>
          <w:iCs w:val="1"/>
          <w:sz w:val="24"/>
          <w:szCs w:val="24"/>
        </w:rPr>
        <w:t>Section 25 of the Matrimonial Causes Act 1973</w:t>
      </w:r>
      <w:r w:rsidRPr="2A729C14" w:rsidR="2F441DC6">
        <w:rPr>
          <w:rFonts w:ascii="Aptos" w:hAnsi="Aptos" w:eastAsia="Aptos" w:cs="Aptos"/>
          <w:sz w:val="24"/>
          <w:szCs w:val="24"/>
        </w:rPr>
        <w:t xml:space="preserve">. Available at: </w:t>
      </w:r>
      <w:hyperlink r:id="R82ccc80f897642cc">
        <w:r w:rsidRPr="2A729C14" w:rsidR="305CE0D4">
          <w:rPr>
            <w:rStyle w:val="Hyperlink"/>
            <w:rFonts w:ascii="Aptos" w:hAnsi="Aptos" w:eastAsia="Aptos" w:cs="Aptos"/>
            <w:sz w:val="24"/>
            <w:szCs w:val="24"/>
          </w:rPr>
          <w:t>https://www.ashtonslegal.co.uk/your-life/family-law-solicitors/divorce-financial-settlement/section-25-of-the-matrimonial-causes/</w:t>
        </w:r>
      </w:hyperlink>
      <w:r w:rsidRPr="2A729C14" w:rsidR="305CE0D4">
        <w:rPr>
          <w:rFonts w:ascii="Aptos" w:hAnsi="Aptos" w:eastAsia="Aptos" w:cs="Aptos"/>
          <w:sz w:val="24"/>
          <w:szCs w:val="24"/>
        </w:rPr>
        <w:t xml:space="preserve"> </w:t>
      </w:r>
      <w:r w:rsidRPr="2A729C14" w:rsidR="2F441DC6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41E4796E" w:rsidP="2A729C14" w:rsidRDefault="41E4796E" w14:paraId="326AAE3C" w14:textId="17E128E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41E4796E">
        <w:rPr>
          <w:rFonts w:ascii="Aptos" w:hAnsi="Aptos" w:eastAsia="Aptos" w:cs="Aptos"/>
          <w:sz w:val="24"/>
          <w:szCs w:val="24"/>
        </w:rPr>
        <w:t xml:space="preserve">Beevers, C. (2024) </w:t>
      </w:r>
      <w:r w:rsidRPr="2A729C14" w:rsidR="41E4796E">
        <w:rPr>
          <w:rFonts w:ascii="Aptos" w:hAnsi="Aptos" w:eastAsia="Aptos" w:cs="Aptos"/>
          <w:i w:val="1"/>
          <w:iCs w:val="1"/>
          <w:sz w:val="24"/>
          <w:szCs w:val="24"/>
        </w:rPr>
        <w:t>Types of financial orders in divorce explained.</w:t>
      </w:r>
      <w:r w:rsidRPr="2A729C14" w:rsidR="41E4796E">
        <w:rPr>
          <w:rFonts w:ascii="Aptos" w:hAnsi="Aptos" w:eastAsia="Aptos" w:cs="Aptos"/>
          <w:sz w:val="24"/>
          <w:szCs w:val="24"/>
        </w:rPr>
        <w:t xml:space="preserve"> Available at: </w:t>
      </w:r>
      <w:hyperlink r:id="Rb291fd4268e84974">
        <w:r w:rsidRPr="2A729C14" w:rsidR="2DE129A7">
          <w:rPr>
            <w:rStyle w:val="Hyperlink"/>
            <w:rFonts w:ascii="Aptos" w:hAnsi="Aptos" w:eastAsia="Aptos" w:cs="Aptos"/>
            <w:sz w:val="24"/>
            <w:szCs w:val="24"/>
          </w:rPr>
          <w:t>https://www.morrishsolicitors.com/types-of-financial-orders-in-divorce-explained/</w:t>
        </w:r>
      </w:hyperlink>
      <w:r w:rsidRPr="2A729C14" w:rsidR="2DE129A7">
        <w:rPr>
          <w:rFonts w:ascii="Aptos" w:hAnsi="Aptos" w:eastAsia="Aptos" w:cs="Aptos"/>
          <w:sz w:val="24"/>
          <w:szCs w:val="24"/>
        </w:rPr>
        <w:t xml:space="preserve"> </w:t>
      </w:r>
      <w:r w:rsidRPr="2A729C14" w:rsidR="41E4796E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299650BC" w:rsidP="2A729C14" w:rsidRDefault="299650BC" w14:paraId="4303A06C" w14:textId="3464212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A729C14" w:rsidR="299650BC">
        <w:rPr>
          <w:rFonts w:ascii="Aptos" w:hAnsi="Aptos" w:eastAsia="Aptos" w:cs="Aptos"/>
          <w:sz w:val="24"/>
          <w:szCs w:val="24"/>
        </w:rPr>
        <w:t xml:space="preserve">Courts, </w:t>
      </w:r>
      <w:r w:rsidRPr="2A729C14" w:rsidR="299650BC">
        <w:rPr>
          <w:rFonts w:ascii="Aptos" w:hAnsi="Aptos" w:eastAsia="Aptos" w:cs="Aptos"/>
          <w:sz w:val="24"/>
          <w:szCs w:val="24"/>
        </w:rPr>
        <w:t>tribunals</w:t>
      </w:r>
      <w:r w:rsidRPr="2A729C14" w:rsidR="299650BC">
        <w:rPr>
          <w:rFonts w:ascii="Aptos" w:hAnsi="Aptos" w:eastAsia="Aptos" w:cs="Aptos"/>
          <w:sz w:val="24"/>
          <w:szCs w:val="24"/>
        </w:rPr>
        <w:t xml:space="preserve"> and appeals (2011) </w:t>
      </w:r>
      <w:r w:rsidRPr="2A729C14" w:rsidR="299650BC">
        <w:rPr>
          <w:rFonts w:ascii="Aptos" w:hAnsi="Aptos" w:eastAsia="Aptos" w:cs="Aptos"/>
          <w:i w:val="1"/>
          <w:iCs w:val="1"/>
          <w:sz w:val="24"/>
          <w:szCs w:val="24"/>
        </w:rPr>
        <w:t>Legal aid</w:t>
      </w:r>
      <w:r w:rsidRPr="2A729C14" w:rsidR="17D9076B">
        <w:rPr>
          <w:rFonts w:ascii="Aptos" w:hAnsi="Aptos" w:eastAsia="Aptos" w:cs="Aptos"/>
          <w:i w:val="1"/>
          <w:iCs w:val="1"/>
          <w:sz w:val="24"/>
          <w:szCs w:val="24"/>
        </w:rPr>
        <w:t>.</w:t>
      </w:r>
      <w:r w:rsidRPr="2A729C14" w:rsidR="17D9076B">
        <w:rPr>
          <w:rFonts w:ascii="Aptos" w:hAnsi="Aptos" w:eastAsia="Aptos" w:cs="Aptos"/>
          <w:sz w:val="24"/>
          <w:szCs w:val="24"/>
        </w:rPr>
        <w:t xml:space="preserve"> Available at: </w:t>
      </w:r>
      <w:hyperlink r:id="R0dea442ddfbd4f28">
        <w:r w:rsidRPr="2A729C14" w:rsidR="17D9076B">
          <w:rPr>
            <w:rStyle w:val="Hyperlink"/>
            <w:rFonts w:ascii="Aptos" w:hAnsi="Aptos" w:eastAsia="Aptos" w:cs="Aptos"/>
            <w:sz w:val="24"/>
            <w:szCs w:val="24"/>
          </w:rPr>
          <w:t>https://www.gov.uk/legal-aid/financial-eligibility</w:t>
        </w:r>
      </w:hyperlink>
      <w:r w:rsidRPr="2A729C14" w:rsidR="17D9076B">
        <w:rPr>
          <w:rFonts w:ascii="Aptos" w:hAnsi="Aptos" w:eastAsia="Aptos" w:cs="Aptos"/>
          <w:sz w:val="24"/>
          <w:szCs w:val="24"/>
        </w:rPr>
        <w:t xml:space="preserve"> (Accessed: 16 January 2026)</w:t>
      </w:r>
    </w:p>
    <w:p w:rsidR="61613FF6" w:rsidP="2A729C14" w:rsidRDefault="61613FF6" w14:paraId="5A569BA9" w14:textId="0363CBB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61613FF6">
        <w:rPr>
          <w:rFonts w:ascii="Aptos" w:hAnsi="Aptos" w:eastAsia="Aptos" w:cs="Aptos"/>
          <w:i w:val="1"/>
          <w:iCs w:val="1"/>
          <w:sz w:val="24"/>
          <w:szCs w:val="24"/>
        </w:rPr>
        <w:t>Divorce, Dissolution and Separation Act 2020</w:t>
      </w:r>
      <w:r w:rsidRPr="2A729C14" w:rsidR="61613FF6">
        <w:rPr>
          <w:rFonts w:ascii="Aptos" w:hAnsi="Aptos" w:eastAsia="Aptos" w:cs="Aptos"/>
          <w:sz w:val="24"/>
          <w:szCs w:val="24"/>
        </w:rPr>
        <w:t xml:space="preserve">, c. 11. Available at: </w:t>
      </w:r>
      <w:hyperlink r:id="R513a7f5a2080465d">
        <w:r w:rsidRPr="2A729C14" w:rsidR="1A47B7EA">
          <w:rPr>
            <w:rStyle w:val="Hyperlink"/>
            <w:rFonts w:ascii="Aptos" w:hAnsi="Aptos" w:eastAsia="Aptos" w:cs="Aptos"/>
            <w:sz w:val="24"/>
            <w:szCs w:val="24"/>
          </w:rPr>
          <w:t>https://www.legislation.gov.uk/ukpga/2020/11/contents</w:t>
        </w:r>
      </w:hyperlink>
      <w:r w:rsidRPr="2A729C14" w:rsidR="1A47B7EA">
        <w:rPr>
          <w:rFonts w:ascii="Aptos" w:hAnsi="Aptos" w:eastAsia="Aptos" w:cs="Aptos"/>
          <w:sz w:val="24"/>
          <w:szCs w:val="24"/>
        </w:rPr>
        <w:t xml:space="preserve"> </w:t>
      </w:r>
      <w:r w:rsidRPr="2A729C14" w:rsidR="61613FF6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37F1AEBE" w:rsidP="2A729C14" w:rsidRDefault="37F1AEBE" w14:paraId="5EA031A0" w14:textId="57FFE62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37F1AEBE">
        <w:rPr>
          <w:rFonts w:ascii="Aptos" w:hAnsi="Aptos" w:eastAsia="Aptos" w:cs="Aptos"/>
          <w:i w:val="1"/>
          <w:iCs w:val="1"/>
          <w:sz w:val="24"/>
          <w:szCs w:val="24"/>
        </w:rPr>
        <w:t>Domestic Abuse Act 2021</w:t>
      </w:r>
      <w:r w:rsidRPr="2A729C14" w:rsidR="37F1AEBE">
        <w:rPr>
          <w:rFonts w:ascii="Aptos" w:hAnsi="Aptos" w:eastAsia="Aptos" w:cs="Aptos"/>
          <w:sz w:val="24"/>
          <w:szCs w:val="24"/>
        </w:rPr>
        <w:t xml:space="preserve">, c. 17. Available at: </w:t>
      </w:r>
      <w:hyperlink r:id="Rb4e69f29150a46f8">
        <w:r w:rsidRPr="2A729C14" w:rsidR="07421321">
          <w:rPr>
            <w:rStyle w:val="Hyperlink"/>
            <w:rFonts w:ascii="Aptos" w:hAnsi="Aptos" w:eastAsia="Aptos" w:cs="Aptos"/>
            <w:sz w:val="24"/>
            <w:szCs w:val="24"/>
          </w:rPr>
          <w:t>https://www-citethemrightonline-com.uwtsd.idm.oclc.org/sourcetype?docid=b-9781350927964&amp;tocid=b-9781350927964-126</w:t>
        </w:r>
      </w:hyperlink>
      <w:r w:rsidRPr="2A729C14" w:rsidR="07421321">
        <w:rPr>
          <w:rFonts w:ascii="Aptos" w:hAnsi="Aptos" w:eastAsia="Aptos" w:cs="Aptos"/>
          <w:sz w:val="24"/>
          <w:szCs w:val="24"/>
        </w:rPr>
        <w:t xml:space="preserve"> </w:t>
      </w:r>
      <w:r w:rsidRPr="2A729C14" w:rsidR="37F1AE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</w:t>
      </w:r>
      <w:r w:rsidRPr="2A729C14" w:rsidR="10354944">
        <w:rPr>
          <w:rFonts w:ascii="Aptos" w:hAnsi="Aptos" w:eastAsia="Aptos" w:cs="Aptos"/>
          <w:noProof w:val="0"/>
          <w:sz w:val="24"/>
          <w:szCs w:val="24"/>
          <w:lang w:val="en-GB"/>
        </w:rPr>
        <w:t>16 January 2026).</w:t>
      </w:r>
    </w:p>
    <w:p w:rsidR="74C45802" w:rsidP="2A729C14" w:rsidRDefault="74C45802" w14:paraId="6ABC7CC6" w14:textId="5FDFED4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74C4580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Family Law Act 1996</w:t>
      </w:r>
      <w:r w:rsidRPr="2A729C14" w:rsidR="74C458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c. 27. Available at: </w:t>
      </w:r>
      <w:hyperlink r:id="R8bdeb3452f73440d">
        <w:r w:rsidRPr="2A729C14" w:rsidR="74C4580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https://www.legislation.gov.uk/ukpga/1996/27/contents</w:t>
        </w:r>
      </w:hyperlink>
      <w:r w:rsidRPr="2A729C14" w:rsidR="74C458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</w:t>
      </w:r>
    </w:p>
    <w:p w:rsidR="43952560" w:rsidP="2A729C14" w:rsidRDefault="43952560" w14:paraId="0C7B8CDA" w14:textId="1A5A351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43952560">
        <w:rPr>
          <w:rFonts w:ascii="Aptos" w:hAnsi="Aptos" w:eastAsia="Aptos" w:cs="Aptos"/>
          <w:sz w:val="24"/>
          <w:szCs w:val="24"/>
        </w:rPr>
        <w:t xml:space="preserve">Gatrell, L. (2025) </w:t>
      </w:r>
      <w:r w:rsidRPr="2A729C14" w:rsidR="43952560">
        <w:rPr>
          <w:rFonts w:ascii="Aptos" w:hAnsi="Aptos" w:eastAsia="Aptos" w:cs="Aptos"/>
          <w:i w:val="1"/>
          <w:iCs w:val="1"/>
          <w:sz w:val="24"/>
          <w:szCs w:val="24"/>
        </w:rPr>
        <w:t>The 2026 Guide to Divorce in England and Wales</w:t>
      </w:r>
      <w:r w:rsidRPr="2A729C14" w:rsidR="43952560">
        <w:rPr>
          <w:rFonts w:ascii="Aptos" w:hAnsi="Aptos" w:eastAsia="Aptos" w:cs="Aptos"/>
          <w:sz w:val="24"/>
          <w:szCs w:val="24"/>
        </w:rPr>
        <w:t xml:space="preserve">. Available at: </w:t>
      </w:r>
      <w:hyperlink r:id="Ra461f9d15b9249c7">
        <w:r w:rsidRPr="2A729C14" w:rsidR="06A3F9EB">
          <w:rPr>
            <w:rStyle w:val="Hyperlink"/>
            <w:rFonts w:ascii="Aptos" w:hAnsi="Aptos" w:eastAsia="Aptos" w:cs="Aptos"/>
            <w:sz w:val="24"/>
            <w:szCs w:val="24"/>
          </w:rPr>
          <w:t>https://www.stowefamilylaw.co.uk/stowe-support/guide-to-divorce-in-england-and-wales/</w:t>
        </w:r>
      </w:hyperlink>
      <w:r w:rsidRPr="2A729C14" w:rsidR="06A3F9EB">
        <w:rPr>
          <w:rFonts w:ascii="Aptos" w:hAnsi="Aptos" w:eastAsia="Aptos" w:cs="Aptos"/>
          <w:sz w:val="24"/>
          <w:szCs w:val="24"/>
        </w:rPr>
        <w:t xml:space="preserve"> </w:t>
      </w:r>
      <w:r w:rsidRPr="2A729C14" w:rsidR="43952560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388C1336" w:rsidP="2A729C14" w:rsidRDefault="388C1336" w14:paraId="2BFE06E2" w14:textId="491CC63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A729C14" w:rsidR="388C1336">
        <w:rPr>
          <w:rFonts w:ascii="Aptos" w:hAnsi="Aptos" w:eastAsia="Aptos" w:cs="Aptos"/>
          <w:sz w:val="24"/>
          <w:szCs w:val="24"/>
        </w:rPr>
        <w:t xml:space="preserve">Johnson, P. (2025) </w:t>
      </w:r>
      <w:r w:rsidRPr="2A729C14" w:rsidR="388C1336">
        <w:rPr>
          <w:rFonts w:ascii="Aptos" w:hAnsi="Aptos" w:eastAsia="Aptos" w:cs="Aptos"/>
          <w:i w:val="1"/>
          <w:iCs w:val="1"/>
          <w:sz w:val="24"/>
          <w:szCs w:val="24"/>
        </w:rPr>
        <w:t>Costs in f</w:t>
      </w:r>
      <w:r w:rsidRPr="2A729C14" w:rsidR="647DA146">
        <w:rPr>
          <w:rFonts w:ascii="Aptos" w:hAnsi="Aptos" w:eastAsia="Aptos" w:cs="Aptos"/>
          <w:i w:val="1"/>
          <w:iCs w:val="1"/>
          <w:sz w:val="24"/>
          <w:szCs w:val="24"/>
        </w:rPr>
        <w:t xml:space="preserve">amily cases – legal fees, funding </w:t>
      </w:r>
      <w:r w:rsidRPr="2A729C14" w:rsidR="647DA146">
        <w:rPr>
          <w:rFonts w:ascii="Aptos" w:hAnsi="Aptos" w:eastAsia="Aptos" w:cs="Aptos"/>
          <w:i w:val="1"/>
          <w:iCs w:val="1"/>
          <w:sz w:val="24"/>
          <w:szCs w:val="24"/>
        </w:rPr>
        <w:t>options</w:t>
      </w:r>
      <w:r w:rsidRPr="2A729C14" w:rsidR="647DA146">
        <w:rPr>
          <w:rFonts w:ascii="Aptos" w:hAnsi="Aptos" w:eastAsia="Aptos" w:cs="Aptos"/>
          <w:i w:val="1"/>
          <w:iCs w:val="1"/>
          <w:sz w:val="24"/>
          <w:szCs w:val="24"/>
        </w:rPr>
        <w:t xml:space="preserve"> and cost-saving strategies</w:t>
      </w:r>
      <w:r w:rsidRPr="2A729C14" w:rsidR="647DA146">
        <w:rPr>
          <w:rFonts w:ascii="Aptos" w:hAnsi="Aptos" w:eastAsia="Aptos" w:cs="Aptos"/>
          <w:sz w:val="24"/>
          <w:szCs w:val="24"/>
        </w:rPr>
        <w:t xml:space="preserve">. Available at: </w:t>
      </w:r>
      <w:hyperlink r:id="Rdca33a1328454ad0">
        <w:r w:rsidRPr="2A729C14" w:rsidR="146318C0">
          <w:rPr>
            <w:rStyle w:val="Hyperlink"/>
            <w:rFonts w:ascii="Aptos" w:hAnsi="Aptos" w:eastAsia="Aptos" w:cs="Aptos"/>
            <w:sz w:val="24"/>
            <w:szCs w:val="24"/>
          </w:rPr>
          <w:t>https://www.london-law.co.uk/costs-in-family-cases/</w:t>
        </w:r>
      </w:hyperlink>
      <w:r w:rsidRPr="2A729C14" w:rsidR="146318C0">
        <w:rPr>
          <w:rFonts w:ascii="Aptos" w:hAnsi="Aptos" w:eastAsia="Aptos" w:cs="Aptos"/>
          <w:sz w:val="24"/>
          <w:szCs w:val="24"/>
        </w:rPr>
        <w:t xml:space="preserve"> </w:t>
      </w:r>
      <w:r w:rsidRPr="2A729C14" w:rsidR="647DA146">
        <w:rPr>
          <w:rFonts w:ascii="Aptos" w:hAnsi="Aptos" w:eastAsia="Aptos" w:cs="Aptos"/>
          <w:sz w:val="24"/>
          <w:szCs w:val="24"/>
        </w:rPr>
        <w:t>(Accessed: 16 January 2026)</w:t>
      </w:r>
    </w:p>
    <w:p w:rsidR="0EFC6347" w:rsidP="2A729C14" w:rsidRDefault="0EFC6347" w14:paraId="282D015B" w14:textId="27D015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0EFC6347">
        <w:rPr>
          <w:rFonts w:ascii="Aptos" w:hAnsi="Aptos" w:eastAsia="Aptos" w:cs="Aptos"/>
          <w:i w:val="1"/>
          <w:iCs w:val="1"/>
          <w:sz w:val="24"/>
          <w:szCs w:val="24"/>
        </w:rPr>
        <w:t>Matrimonial Causes Act 1973</w:t>
      </w:r>
      <w:r w:rsidRPr="2A729C14" w:rsidR="0EFC6347">
        <w:rPr>
          <w:rFonts w:ascii="Aptos" w:hAnsi="Aptos" w:eastAsia="Aptos" w:cs="Aptos"/>
          <w:sz w:val="24"/>
          <w:szCs w:val="24"/>
        </w:rPr>
        <w:t xml:space="preserve">, c. 18. Available at: </w:t>
      </w:r>
      <w:hyperlink r:id="Ra3cf4ba4b1e9456d">
        <w:r w:rsidRPr="2A729C14" w:rsidR="0EFC6347">
          <w:rPr>
            <w:rStyle w:val="Hyperlink"/>
            <w:rFonts w:ascii="Aptos" w:hAnsi="Aptos" w:eastAsia="Aptos" w:cs="Aptos"/>
            <w:sz w:val="24"/>
            <w:szCs w:val="24"/>
          </w:rPr>
          <w:t>https://www.legislation.gov.uk/ukpga/1973/18/section/25</w:t>
        </w:r>
      </w:hyperlink>
      <w:r w:rsidRPr="2A729C14" w:rsidR="0EFC6347">
        <w:rPr>
          <w:rFonts w:ascii="Aptos" w:hAnsi="Aptos" w:eastAsia="Aptos" w:cs="Aptos"/>
          <w:sz w:val="24"/>
          <w:szCs w:val="24"/>
        </w:rPr>
        <w:t xml:space="preserve"> (Accessed: 16 January 2026)</w:t>
      </w:r>
    </w:p>
    <w:p w:rsidR="27EFE834" w:rsidP="2A729C14" w:rsidRDefault="27EFE834" w14:paraId="0D76ED32" w14:textId="5574E31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27EFE834">
        <w:rPr>
          <w:rFonts w:ascii="Aptos" w:hAnsi="Aptos" w:eastAsia="Aptos" w:cs="Aptos"/>
          <w:sz w:val="24"/>
          <w:szCs w:val="24"/>
        </w:rPr>
        <w:t xml:space="preserve">Mayrhofer, A. (2025) </w:t>
      </w:r>
      <w:r w:rsidRPr="2A729C14" w:rsidR="27EFE834">
        <w:rPr>
          <w:rFonts w:ascii="Aptos" w:hAnsi="Aptos" w:eastAsia="Aptos" w:cs="Aptos"/>
          <w:i w:val="1"/>
          <w:iCs w:val="1"/>
          <w:sz w:val="24"/>
          <w:szCs w:val="24"/>
        </w:rPr>
        <w:t xml:space="preserve">Implementing family safeguarding in the context of domestic violence and abuse: A case study of a local authority in England. </w:t>
      </w:r>
      <w:r w:rsidRPr="2A729C14" w:rsidR="27EFE834">
        <w:rPr>
          <w:rFonts w:ascii="Aptos" w:hAnsi="Aptos" w:eastAsia="Aptos" w:cs="Aptos"/>
          <w:sz w:val="24"/>
          <w:szCs w:val="24"/>
        </w:rPr>
        <w:t xml:space="preserve">Available at: </w:t>
      </w:r>
      <w:hyperlink r:id="R9776931677504049">
        <w:r w:rsidRPr="2A729C14" w:rsidR="43728AB8">
          <w:rPr>
            <w:rStyle w:val="Hyperlink"/>
            <w:rFonts w:ascii="Aptos" w:hAnsi="Aptos" w:eastAsia="Aptos" w:cs="Aptos"/>
            <w:sz w:val="24"/>
            <w:szCs w:val="24"/>
          </w:rPr>
          <w:t>https://academic.oup.com/bjsw/article/55/2/763/7985568</w:t>
        </w:r>
      </w:hyperlink>
      <w:r w:rsidRPr="2A729C14" w:rsidR="43728AB8">
        <w:rPr>
          <w:rFonts w:ascii="Aptos" w:hAnsi="Aptos" w:eastAsia="Aptos" w:cs="Aptos"/>
          <w:sz w:val="24"/>
          <w:szCs w:val="24"/>
        </w:rPr>
        <w:t xml:space="preserve"> (Accessed: 16 January 2026).</w:t>
      </w:r>
    </w:p>
    <w:p w:rsidR="455D03EC" w:rsidP="2A729C14" w:rsidRDefault="455D03EC" w14:paraId="72D68DE6" w14:textId="70C639B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455D03EC">
        <w:rPr>
          <w:rFonts w:ascii="Aptos" w:hAnsi="Aptos" w:eastAsia="Aptos" w:cs="Aptos"/>
          <w:sz w:val="24"/>
          <w:szCs w:val="24"/>
        </w:rPr>
        <w:t xml:space="preserve">Resolution (2024) </w:t>
      </w:r>
      <w:r w:rsidRPr="2A729C14" w:rsidR="455D03EC">
        <w:rPr>
          <w:rFonts w:ascii="Aptos" w:hAnsi="Aptos" w:eastAsia="Aptos" w:cs="Aptos"/>
          <w:i w:val="1"/>
          <w:iCs w:val="1"/>
          <w:sz w:val="24"/>
          <w:szCs w:val="24"/>
        </w:rPr>
        <w:t>Good Practice Guide for Family Lawyers Working with Clients.</w:t>
      </w:r>
      <w:r w:rsidRPr="2A729C14" w:rsidR="455D03EC">
        <w:rPr>
          <w:rFonts w:ascii="Aptos" w:hAnsi="Aptos" w:eastAsia="Aptos" w:cs="Aptos"/>
          <w:sz w:val="24"/>
          <w:szCs w:val="24"/>
        </w:rPr>
        <w:t xml:space="preserve"> Available at: </w:t>
      </w:r>
      <w:hyperlink r:id="R330cab4393314203">
        <w:r w:rsidRPr="2A729C14" w:rsidR="7A2D29EF">
          <w:rPr>
            <w:rStyle w:val="Hyperlink"/>
            <w:rFonts w:ascii="Aptos" w:hAnsi="Aptos" w:eastAsia="Aptos" w:cs="Aptos"/>
            <w:sz w:val="24"/>
            <w:szCs w:val="24"/>
          </w:rPr>
          <w:t>https://resolution.org.uk/good-practice-guides-and-guidance-notes/good-practice-guide-for-family-lawyers-working-with-clients/</w:t>
        </w:r>
      </w:hyperlink>
      <w:r w:rsidRPr="2A729C14" w:rsidR="7A2D29EF">
        <w:rPr>
          <w:rFonts w:ascii="Aptos" w:hAnsi="Aptos" w:eastAsia="Aptos" w:cs="Aptos"/>
          <w:sz w:val="24"/>
          <w:szCs w:val="24"/>
        </w:rPr>
        <w:t xml:space="preserve"> </w:t>
      </w:r>
      <w:r w:rsidRPr="2A729C14" w:rsidR="455D03EC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6E13EDA7" w:rsidP="2A729C14" w:rsidRDefault="6E13EDA7" w14:paraId="2EB4268D" w14:textId="7AE1978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6E13ED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Rights of Women (2023) </w:t>
      </w:r>
      <w:r w:rsidRPr="2A729C14" w:rsidR="6E13EDA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Alternatives to the family court</w:t>
      </w:r>
      <w:r w:rsidRPr="2A729C14" w:rsidR="6E13ED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Available: </w:t>
      </w:r>
      <w:hyperlink r:id="R48fe2f6290614816">
        <w:r w:rsidRPr="2A729C14" w:rsidR="6E13EDA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https://www.rightsofwomen.org.uk/get-advice/family-law-information/legal-guide-alternatives-to-the-family-court-mediation-mediation-information-and-assessment-meetings-collaborative-law-and-family-arbitration/</w:t>
        </w:r>
      </w:hyperlink>
      <w:r w:rsidRPr="2A729C14" w:rsidR="6E13ED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A729C14" w:rsidR="6E13EDA7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p w:rsidR="5154C06A" w:rsidP="2A729C14" w:rsidRDefault="5154C06A" w14:paraId="3E8985CF" w14:textId="02167C4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5154C06A">
        <w:rPr>
          <w:rFonts w:ascii="Aptos" w:hAnsi="Aptos" w:eastAsia="Aptos" w:cs="Aptos"/>
          <w:noProof w:val="0"/>
          <w:sz w:val="24"/>
          <w:szCs w:val="24"/>
          <w:lang w:val="en-GB"/>
        </w:rPr>
        <w:t>Vardag</w:t>
      </w:r>
      <w:r w:rsidRPr="2A729C14" w:rsidR="5154C0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A. (2025) </w:t>
      </w:r>
      <w:r w:rsidRPr="2A729C14" w:rsidR="5154C0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Clean Break Settlements.</w:t>
      </w:r>
      <w:r w:rsidRPr="2A729C14" w:rsidR="5154C0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c800428265f74c96">
        <w:r w:rsidRPr="2A729C14" w:rsidR="5154C06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vardags.com/law-guide/how-the-courts-decide-a-financial-settlement/clean-break-settlements?msclkid=e09b8d1161e015ea6ff1e47ffed748b6&amp;utm_source=bing&amp;utm_medium=cpc&amp;utm_campaign=National%20%7C%20Sweeper%20%26%20Locations%20%7C%20DSA&amp;utm_term=Sweeper&amp;utm_content=Sweeper%20%7C%20DSA</w:t>
        </w:r>
      </w:hyperlink>
      <w:r w:rsidRPr="2A729C14" w:rsidR="5154C0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</w:t>
      </w:r>
    </w:p>
    <w:p w:rsidR="1F1810D5" w:rsidP="2A729C14" w:rsidRDefault="1F1810D5" w14:paraId="0327843A" w14:textId="406BF9A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729C14" w:rsidR="1F1810D5">
        <w:rPr>
          <w:rFonts w:ascii="Aptos" w:hAnsi="Aptos" w:eastAsia="Aptos" w:cs="Aptos"/>
          <w:sz w:val="24"/>
          <w:szCs w:val="24"/>
        </w:rPr>
        <w:t xml:space="preserve">Walker Family Law (2023) </w:t>
      </w:r>
      <w:r w:rsidRPr="2A729C14" w:rsidR="1F1810D5">
        <w:rPr>
          <w:rFonts w:ascii="Aptos" w:hAnsi="Aptos" w:eastAsia="Aptos" w:cs="Aptos"/>
          <w:i w:val="1"/>
          <w:iCs w:val="1"/>
          <w:sz w:val="24"/>
          <w:szCs w:val="24"/>
        </w:rPr>
        <w:t>An introduction to marriage law in England and Wales.</w:t>
      </w:r>
      <w:r w:rsidRPr="2A729C14" w:rsidR="1F1810D5">
        <w:rPr>
          <w:rFonts w:ascii="Aptos" w:hAnsi="Aptos" w:eastAsia="Aptos" w:cs="Aptos"/>
          <w:sz w:val="24"/>
          <w:szCs w:val="24"/>
        </w:rPr>
        <w:t xml:space="preserve"> Available at: </w:t>
      </w:r>
      <w:hyperlink r:id="Rfa65b6f3917a4fdc">
        <w:r w:rsidRPr="2A729C14" w:rsidR="09C75F82">
          <w:rPr>
            <w:rStyle w:val="Hyperlink"/>
            <w:rFonts w:ascii="Aptos" w:hAnsi="Aptos" w:eastAsia="Aptos" w:cs="Aptos"/>
            <w:sz w:val="24"/>
            <w:szCs w:val="24"/>
          </w:rPr>
          <w:t>https://walkerfamilylaw.co.uk/news/an-introduction-to-marriage-law-in-england-and-wales/</w:t>
        </w:r>
      </w:hyperlink>
      <w:r w:rsidRPr="2A729C14" w:rsidR="09C75F82">
        <w:rPr>
          <w:rFonts w:ascii="Aptos" w:hAnsi="Aptos" w:eastAsia="Aptos" w:cs="Aptos"/>
          <w:sz w:val="24"/>
          <w:szCs w:val="24"/>
        </w:rPr>
        <w:t xml:space="preserve"> </w:t>
      </w:r>
      <w:r w:rsidRPr="2A729C14" w:rsidR="1F1810D5">
        <w:rPr>
          <w:rFonts w:ascii="Aptos" w:hAnsi="Aptos" w:eastAsia="Aptos" w:cs="Aptos"/>
          <w:noProof w:val="0"/>
          <w:sz w:val="24"/>
          <w:szCs w:val="24"/>
          <w:lang w:val="en-GB"/>
        </w:rPr>
        <w:t>(Accessed: 16 January 2026)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95e2rcs" int2:invalidationBookmarkName="" int2:hashCode="cTCZZo8EHQ9y1m" int2:id="MqMKLwV3">
      <int2:state int2:type="style" int2:value="Rejected"/>
    </int2:bookmark>
    <int2:bookmark int2:bookmarkName="_Int_tQUOxKhD" int2:invalidationBookmarkName="" int2:hashCode="e0dMsLOcF3PXGS" int2:id="n6WUWzMk">
      <int2:state int2:type="style" int2:value="Rejected"/>
    </int2:bookmark>
    <int2:bookmark int2:bookmarkName="_Int_uspt2hvU" int2:invalidationBookmarkName="" int2:hashCode="PkC27n/4jsQAUV" int2:id="hDnF4V2M">
      <int2:state int2:type="gram" int2:value="Rejected"/>
    </int2:bookmark>
    <int2:bookmark int2:bookmarkName="_Int_5FxhS8h5" int2:invalidationBookmarkName="" int2:hashCode="5szo3hXiNZkGX/" int2:id="WZChHWzR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ADD9AF"/>
    <w:rsid w:val="000E7033"/>
    <w:rsid w:val="003787E0"/>
    <w:rsid w:val="005F90DD"/>
    <w:rsid w:val="00A6F219"/>
    <w:rsid w:val="00AEBBE4"/>
    <w:rsid w:val="00D62AF9"/>
    <w:rsid w:val="00E0B7AC"/>
    <w:rsid w:val="00E4FD14"/>
    <w:rsid w:val="00EC8DF7"/>
    <w:rsid w:val="0119D575"/>
    <w:rsid w:val="0189CB21"/>
    <w:rsid w:val="018AD6A8"/>
    <w:rsid w:val="01B34230"/>
    <w:rsid w:val="020F6378"/>
    <w:rsid w:val="0219EF5C"/>
    <w:rsid w:val="024EB06A"/>
    <w:rsid w:val="0282D852"/>
    <w:rsid w:val="02C623FA"/>
    <w:rsid w:val="02DBD16C"/>
    <w:rsid w:val="03068C9F"/>
    <w:rsid w:val="0311844A"/>
    <w:rsid w:val="031FA7D9"/>
    <w:rsid w:val="0346ED84"/>
    <w:rsid w:val="03530E71"/>
    <w:rsid w:val="039AD026"/>
    <w:rsid w:val="044B90BC"/>
    <w:rsid w:val="045AAE4D"/>
    <w:rsid w:val="04A5559B"/>
    <w:rsid w:val="04EB9939"/>
    <w:rsid w:val="04F0560D"/>
    <w:rsid w:val="04FC35D3"/>
    <w:rsid w:val="053A73E7"/>
    <w:rsid w:val="05568368"/>
    <w:rsid w:val="05DD4909"/>
    <w:rsid w:val="066066DF"/>
    <w:rsid w:val="0689565B"/>
    <w:rsid w:val="06A3F9EB"/>
    <w:rsid w:val="06B07DC9"/>
    <w:rsid w:val="06D52506"/>
    <w:rsid w:val="07421321"/>
    <w:rsid w:val="074FCBCB"/>
    <w:rsid w:val="0761FB17"/>
    <w:rsid w:val="07F98223"/>
    <w:rsid w:val="0847BE36"/>
    <w:rsid w:val="085C7C79"/>
    <w:rsid w:val="08AC9C44"/>
    <w:rsid w:val="08DD7408"/>
    <w:rsid w:val="08E0F563"/>
    <w:rsid w:val="08FDB476"/>
    <w:rsid w:val="0911E739"/>
    <w:rsid w:val="09773BD1"/>
    <w:rsid w:val="09BC16B4"/>
    <w:rsid w:val="09C1BA93"/>
    <w:rsid w:val="09C75F82"/>
    <w:rsid w:val="09D41072"/>
    <w:rsid w:val="0A23F769"/>
    <w:rsid w:val="0ABDC3A7"/>
    <w:rsid w:val="0B354ACF"/>
    <w:rsid w:val="0B406F57"/>
    <w:rsid w:val="0B72EA7E"/>
    <w:rsid w:val="0B99BC1A"/>
    <w:rsid w:val="0C1FB133"/>
    <w:rsid w:val="0C4D34EC"/>
    <w:rsid w:val="0C5FC5E3"/>
    <w:rsid w:val="0CD1B488"/>
    <w:rsid w:val="0D4E6DE4"/>
    <w:rsid w:val="0DB93A57"/>
    <w:rsid w:val="0DBB6B27"/>
    <w:rsid w:val="0E00B90A"/>
    <w:rsid w:val="0E23F073"/>
    <w:rsid w:val="0E2C812B"/>
    <w:rsid w:val="0EAE1196"/>
    <w:rsid w:val="0ECD7C69"/>
    <w:rsid w:val="0EE0F29B"/>
    <w:rsid w:val="0EEAF544"/>
    <w:rsid w:val="0EF988C9"/>
    <w:rsid w:val="0EFC6347"/>
    <w:rsid w:val="0F46AFB7"/>
    <w:rsid w:val="0F922214"/>
    <w:rsid w:val="0FBFD78B"/>
    <w:rsid w:val="0FCB6708"/>
    <w:rsid w:val="0FE3A523"/>
    <w:rsid w:val="10354944"/>
    <w:rsid w:val="109F10A5"/>
    <w:rsid w:val="10A7D764"/>
    <w:rsid w:val="11511523"/>
    <w:rsid w:val="11C0B498"/>
    <w:rsid w:val="1202329F"/>
    <w:rsid w:val="120A2507"/>
    <w:rsid w:val="120D4B10"/>
    <w:rsid w:val="123AA030"/>
    <w:rsid w:val="12621114"/>
    <w:rsid w:val="12717760"/>
    <w:rsid w:val="12A44C8C"/>
    <w:rsid w:val="12DDEE4E"/>
    <w:rsid w:val="12E78AFA"/>
    <w:rsid w:val="1343D18D"/>
    <w:rsid w:val="1388541D"/>
    <w:rsid w:val="13EE0D64"/>
    <w:rsid w:val="146318C0"/>
    <w:rsid w:val="14C503D4"/>
    <w:rsid w:val="14D9E4D6"/>
    <w:rsid w:val="15603FD9"/>
    <w:rsid w:val="1573B63F"/>
    <w:rsid w:val="15B5029A"/>
    <w:rsid w:val="15B5D5A4"/>
    <w:rsid w:val="15F0EB9A"/>
    <w:rsid w:val="169B267C"/>
    <w:rsid w:val="16B87DA4"/>
    <w:rsid w:val="1720FBA9"/>
    <w:rsid w:val="172B9450"/>
    <w:rsid w:val="1744EA5A"/>
    <w:rsid w:val="17CAB41F"/>
    <w:rsid w:val="17D9076B"/>
    <w:rsid w:val="182A3273"/>
    <w:rsid w:val="18606FA8"/>
    <w:rsid w:val="18AE78FB"/>
    <w:rsid w:val="18DABCE5"/>
    <w:rsid w:val="195F64CE"/>
    <w:rsid w:val="199F89DC"/>
    <w:rsid w:val="19A35A2A"/>
    <w:rsid w:val="19B140F2"/>
    <w:rsid w:val="1A2D2DEC"/>
    <w:rsid w:val="1A3F5BE6"/>
    <w:rsid w:val="1A47B7EA"/>
    <w:rsid w:val="1A4E854A"/>
    <w:rsid w:val="1ADC55D9"/>
    <w:rsid w:val="1B4F94D7"/>
    <w:rsid w:val="1C676D29"/>
    <w:rsid w:val="1C7FB90F"/>
    <w:rsid w:val="1CE5FCEC"/>
    <w:rsid w:val="1D345326"/>
    <w:rsid w:val="1D626A90"/>
    <w:rsid w:val="1D9C2887"/>
    <w:rsid w:val="1E2A14FC"/>
    <w:rsid w:val="1E60BF6B"/>
    <w:rsid w:val="1E860CCA"/>
    <w:rsid w:val="1F100358"/>
    <w:rsid w:val="1F113FC6"/>
    <w:rsid w:val="1F1810D5"/>
    <w:rsid w:val="1F228C9F"/>
    <w:rsid w:val="1F46238A"/>
    <w:rsid w:val="1F883386"/>
    <w:rsid w:val="1FB3B1AE"/>
    <w:rsid w:val="2021CD31"/>
    <w:rsid w:val="202B149D"/>
    <w:rsid w:val="2039A4E5"/>
    <w:rsid w:val="2040D6F3"/>
    <w:rsid w:val="20F3668F"/>
    <w:rsid w:val="21022C86"/>
    <w:rsid w:val="214FC2B1"/>
    <w:rsid w:val="21ED16BB"/>
    <w:rsid w:val="21F734DE"/>
    <w:rsid w:val="220A6E46"/>
    <w:rsid w:val="22640619"/>
    <w:rsid w:val="22F78E88"/>
    <w:rsid w:val="2365F267"/>
    <w:rsid w:val="2398705A"/>
    <w:rsid w:val="23D63C93"/>
    <w:rsid w:val="24975F2B"/>
    <w:rsid w:val="24E7C146"/>
    <w:rsid w:val="2516213E"/>
    <w:rsid w:val="2529CC6B"/>
    <w:rsid w:val="256495EB"/>
    <w:rsid w:val="2583145F"/>
    <w:rsid w:val="258DA450"/>
    <w:rsid w:val="26943BFE"/>
    <w:rsid w:val="2698DCFB"/>
    <w:rsid w:val="2750E966"/>
    <w:rsid w:val="27C67635"/>
    <w:rsid w:val="27EFE834"/>
    <w:rsid w:val="280F4DF8"/>
    <w:rsid w:val="29104BC3"/>
    <w:rsid w:val="299650BC"/>
    <w:rsid w:val="29AD4230"/>
    <w:rsid w:val="29B7EE20"/>
    <w:rsid w:val="2A05D10B"/>
    <w:rsid w:val="2A729C14"/>
    <w:rsid w:val="2A7597B1"/>
    <w:rsid w:val="2A9704F3"/>
    <w:rsid w:val="2AD47251"/>
    <w:rsid w:val="2AF01232"/>
    <w:rsid w:val="2B1B3855"/>
    <w:rsid w:val="2B3A3A34"/>
    <w:rsid w:val="2C0133D3"/>
    <w:rsid w:val="2C9B88C4"/>
    <w:rsid w:val="2CA1346F"/>
    <w:rsid w:val="2CD5AC73"/>
    <w:rsid w:val="2DA1038A"/>
    <w:rsid w:val="2DE129A7"/>
    <w:rsid w:val="2E31D226"/>
    <w:rsid w:val="2E32FA3E"/>
    <w:rsid w:val="2E7549AF"/>
    <w:rsid w:val="2ED06D7C"/>
    <w:rsid w:val="2EED115C"/>
    <w:rsid w:val="2F19124D"/>
    <w:rsid w:val="2F441DC6"/>
    <w:rsid w:val="2F71A0A3"/>
    <w:rsid w:val="2F8C4099"/>
    <w:rsid w:val="2FED4E94"/>
    <w:rsid w:val="2FFB40F0"/>
    <w:rsid w:val="3052D4F4"/>
    <w:rsid w:val="305CE0D4"/>
    <w:rsid w:val="308B5EDF"/>
    <w:rsid w:val="30B85B23"/>
    <w:rsid w:val="30BEDF60"/>
    <w:rsid w:val="30BF72F1"/>
    <w:rsid w:val="30CFC1AE"/>
    <w:rsid w:val="30F85A38"/>
    <w:rsid w:val="30FD7B6E"/>
    <w:rsid w:val="311842B4"/>
    <w:rsid w:val="31AF964C"/>
    <w:rsid w:val="31B172BD"/>
    <w:rsid w:val="31D2CD11"/>
    <w:rsid w:val="31E9D1FD"/>
    <w:rsid w:val="32160E47"/>
    <w:rsid w:val="321B1705"/>
    <w:rsid w:val="3254149F"/>
    <w:rsid w:val="32670583"/>
    <w:rsid w:val="32A5B700"/>
    <w:rsid w:val="32F1BEAA"/>
    <w:rsid w:val="33122DB4"/>
    <w:rsid w:val="33362AED"/>
    <w:rsid w:val="336763B1"/>
    <w:rsid w:val="33EA3D52"/>
    <w:rsid w:val="3472A05A"/>
    <w:rsid w:val="34774558"/>
    <w:rsid w:val="347AE326"/>
    <w:rsid w:val="34B789DC"/>
    <w:rsid w:val="34CD1985"/>
    <w:rsid w:val="353783A6"/>
    <w:rsid w:val="3557E1BE"/>
    <w:rsid w:val="359ACD6E"/>
    <w:rsid w:val="35F9C601"/>
    <w:rsid w:val="360BAACB"/>
    <w:rsid w:val="3633EEB1"/>
    <w:rsid w:val="364D06AA"/>
    <w:rsid w:val="36A8EB4C"/>
    <w:rsid w:val="370B4D83"/>
    <w:rsid w:val="379248B8"/>
    <w:rsid w:val="37A37E14"/>
    <w:rsid w:val="37F1AEBE"/>
    <w:rsid w:val="380F365F"/>
    <w:rsid w:val="38203587"/>
    <w:rsid w:val="386932EE"/>
    <w:rsid w:val="38701B82"/>
    <w:rsid w:val="3874B326"/>
    <w:rsid w:val="3880423E"/>
    <w:rsid w:val="3887A0C1"/>
    <w:rsid w:val="388C1336"/>
    <w:rsid w:val="38EDF04D"/>
    <w:rsid w:val="3946DA69"/>
    <w:rsid w:val="39B97BA1"/>
    <w:rsid w:val="3A543FF0"/>
    <w:rsid w:val="3A57D3D5"/>
    <w:rsid w:val="3A89F7C1"/>
    <w:rsid w:val="3AB6D9D9"/>
    <w:rsid w:val="3B052495"/>
    <w:rsid w:val="3B1E910A"/>
    <w:rsid w:val="3B5A125A"/>
    <w:rsid w:val="3B68043F"/>
    <w:rsid w:val="3B681285"/>
    <w:rsid w:val="3B808A26"/>
    <w:rsid w:val="3BC9D8BB"/>
    <w:rsid w:val="3BDF2BD8"/>
    <w:rsid w:val="3C145992"/>
    <w:rsid w:val="3C3D1C15"/>
    <w:rsid w:val="3C6D60F7"/>
    <w:rsid w:val="3C76CEA2"/>
    <w:rsid w:val="3C7CF0A0"/>
    <w:rsid w:val="3CA0A13B"/>
    <w:rsid w:val="3CCD4D99"/>
    <w:rsid w:val="3CE51F0C"/>
    <w:rsid w:val="3D158E4B"/>
    <w:rsid w:val="3D1E0183"/>
    <w:rsid w:val="3D55638F"/>
    <w:rsid w:val="3D60E795"/>
    <w:rsid w:val="3DC0A338"/>
    <w:rsid w:val="3DEFEA33"/>
    <w:rsid w:val="3E08D9D8"/>
    <w:rsid w:val="3ECCC4E2"/>
    <w:rsid w:val="3ED9CEFD"/>
    <w:rsid w:val="3F0F7DD9"/>
    <w:rsid w:val="3F25803B"/>
    <w:rsid w:val="3F575FE3"/>
    <w:rsid w:val="3F6A3144"/>
    <w:rsid w:val="3FD8CD49"/>
    <w:rsid w:val="4031811E"/>
    <w:rsid w:val="4040FCCF"/>
    <w:rsid w:val="408A8E37"/>
    <w:rsid w:val="40ACCF17"/>
    <w:rsid w:val="40C6F503"/>
    <w:rsid w:val="40D732C1"/>
    <w:rsid w:val="41139812"/>
    <w:rsid w:val="41E4796E"/>
    <w:rsid w:val="42366327"/>
    <w:rsid w:val="427EDA98"/>
    <w:rsid w:val="4285B92B"/>
    <w:rsid w:val="42F9121C"/>
    <w:rsid w:val="43035363"/>
    <w:rsid w:val="434D5F1D"/>
    <w:rsid w:val="43728AB8"/>
    <w:rsid w:val="43952560"/>
    <w:rsid w:val="45025A57"/>
    <w:rsid w:val="45116A77"/>
    <w:rsid w:val="45300366"/>
    <w:rsid w:val="455D03EC"/>
    <w:rsid w:val="455D2F3E"/>
    <w:rsid w:val="4567F119"/>
    <w:rsid w:val="45F10A7B"/>
    <w:rsid w:val="46318231"/>
    <w:rsid w:val="4635D4B1"/>
    <w:rsid w:val="475ED690"/>
    <w:rsid w:val="477EDDD5"/>
    <w:rsid w:val="480128E6"/>
    <w:rsid w:val="4837D5D0"/>
    <w:rsid w:val="48B29926"/>
    <w:rsid w:val="48FCE721"/>
    <w:rsid w:val="494470C1"/>
    <w:rsid w:val="495E296D"/>
    <w:rsid w:val="4987A6FC"/>
    <w:rsid w:val="49895A7C"/>
    <w:rsid w:val="49DBAA16"/>
    <w:rsid w:val="49EFA15A"/>
    <w:rsid w:val="49EFF329"/>
    <w:rsid w:val="4A11CD00"/>
    <w:rsid w:val="4A12CB7C"/>
    <w:rsid w:val="4A4848E2"/>
    <w:rsid w:val="4A5AFE3E"/>
    <w:rsid w:val="4A76883D"/>
    <w:rsid w:val="4A95F223"/>
    <w:rsid w:val="4AFEC894"/>
    <w:rsid w:val="4B1B582C"/>
    <w:rsid w:val="4B219670"/>
    <w:rsid w:val="4B2F0E84"/>
    <w:rsid w:val="4B75F0CF"/>
    <w:rsid w:val="4B872D19"/>
    <w:rsid w:val="4C3A33EC"/>
    <w:rsid w:val="4C45C46B"/>
    <w:rsid w:val="4C6137D3"/>
    <w:rsid w:val="4CE69F04"/>
    <w:rsid w:val="4CE82C3D"/>
    <w:rsid w:val="4D5A5C55"/>
    <w:rsid w:val="4D5E39CC"/>
    <w:rsid w:val="4D5F0CDC"/>
    <w:rsid w:val="4D9C86F6"/>
    <w:rsid w:val="4DB00FF1"/>
    <w:rsid w:val="4E0A188E"/>
    <w:rsid w:val="501C6ED5"/>
    <w:rsid w:val="508201C1"/>
    <w:rsid w:val="50ED36AB"/>
    <w:rsid w:val="511E3598"/>
    <w:rsid w:val="51458C37"/>
    <w:rsid w:val="514AB05F"/>
    <w:rsid w:val="5154C06A"/>
    <w:rsid w:val="523081C3"/>
    <w:rsid w:val="526E9ABE"/>
    <w:rsid w:val="529B7F7C"/>
    <w:rsid w:val="52DF137F"/>
    <w:rsid w:val="54E5CE53"/>
    <w:rsid w:val="54F24134"/>
    <w:rsid w:val="54FF8065"/>
    <w:rsid w:val="5545878C"/>
    <w:rsid w:val="56744880"/>
    <w:rsid w:val="572C5468"/>
    <w:rsid w:val="576B641C"/>
    <w:rsid w:val="57EB2359"/>
    <w:rsid w:val="58AA137E"/>
    <w:rsid w:val="5901C7EE"/>
    <w:rsid w:val="590ACC70"/>
    <w:rsid w:val="59114F78"/>
    <w:rsid w:val="592CACEB"/>
    <w:rsid w:val="5990F67E"/>
    <w:rsid w:val="59D8C0F4"/>
    <w:rsid w:val="5ABA5C1C"/>
    <w:rsid w:val="5AF0AD40"/>
    <w:rsid w:val="5AF0DBE6"/>
    <w:rsid w:val="5AF517F4"/>
    <w:rsid w:val="5B00365A"/>
    <w:rsid w:val="5B008D47"/>
    <w:rsid w:val="5B3183B3"/>
    <w:rsid w:val="5B36666D"/>
    <w:rsid w:val="5B6A722C"/>
    <w:rsid w:val="5BAE08C1"/>
    <w:rsid w:val="5BB1DD13"/>
    <w:rsid w:val="5C0917E5"/>
    <w:rsid w:val="5C19FDFB"/>
    <w:rsid w:val="5C391739"/>
    <w:rsid w:val="5C4D5816"/>
    <w:rsid w:val="5C7EE690"/>
    <w:rsid w:val="5C88FAEF"/>
    <w:rsid w:val="5CA08BF3"/>
    <w:rsid w:val="5DE980F5"/>
    <w:rsid w:val="5E94A9D6"/>
    <w:rsid w:val="5F09DC13"/>
    <w:rsid w:val="5F0DB4F4"/>
    <w:rsid w:val="5F431F44"/>
    <w:rsid w:val="5F9B29F9"/>
    <w:rsid w:val="605058E5"/>
    <w:rsid w:val="60F797BF"/>
    <w:rsid w:val="614A83B0"/>
    <w:rsid w:val="614F5599"/>
    <w:rsid w:val="61613FF6"/>
    <w:rsid w:val="6179790F"/>
    <w:rsid w:val="618225EF"/>
    <w:rsid w:val="6190993C"/>
    <w:rsid w:val="61AA7B51"/>
    <w:rsid w:val="6265E130"/>
    <w:rsid w:val="62B68DBD"/>
    <w:rsid w:val="6327FCFB"/>
    <w:rsid w:val="6388C926"/>
    <w:rsid w:val="6390BA3F"/>
    <w:rsid w:val="63DE2E01"/>
    <w:rsid w:val="63E1EC67"/>
    <w:rsid w:val="63E41423"/>
    <w:rsid w:val="64215B9D"/>
    <w:rsid w:val="647DA146"/>
    <w:rsid w:val="648BA3FD"/>
    <w:rsid w:val="64EA1361"/>
    <w:rsid w:val="64F7F1CF"/>
    <w:rsid w:val="65356780"/>
    <w:rsid w:val="658A7069"/>
    <w:rsid w:val="659E134F"/>
    <w:rsid w:val="65EC135C"/>
    <w:rsid w:val="65FB5306"/>
    <w:rsid w:val="661EC31B"/>
    <w:rsid w:val="66BABBE0"/>
    <w:rsid w:val="6702F8BB"/>
    <w:rsid w:val="6751E6B6"/>
    <w:rsid w:val="67578060"/>
    <w:rsid w:val="67A15695"/>
    <w:rsid w:val="67D73DC0"/>
    <w:rsid w:val="68704CA9"/>
    <w:rsid w:val="688C6C74"/>
    <w:rsid w:val="688C88A7"/>
    <w:rsid w:val="68DC6B14"/>
    <w:rsid w:val="69008462"/>
    <w:rsid w:val="6915FBAE"/>
    <w:rsid w:val="6975FD80"/>
    <w:rsid w:val="697D47AE"/>
    <w:rsid w:val="69A5AA35"/>
    <w:rsid w:val="69B2056C"/>
    <w:rsid w:val="6A350FFD"/>
    <w:rsid w:val="6A61AB4A"/>
    <w:rsid w:val="6A7D7173"/>
    <w:rsid w:val="6A858360"/>
    <w:rsid w:val="6ABA7392"/>
    <w:rsid w:val="6ADCCDA1"/>
    <w:rsid w:val="6B4D52B0"/>
    <w:rsid w:val="6B511D4F"/>
    <w:rsid w:val="6B80AE89"/>
    <w:rsid w:val="6BF70516"/>
    <w:rsid w:val="6C32BAC0"/>
    <w:rsid w:val="6C8E399D"/>
    <w:rsid w:val="6D023FA9"/>
    <w:rsid w:val="6D32F723"/>
    <w:rsid w:val="6DC3BFC7"/>
    <w:rsid w:val="6E0367F5"/>
    <w:rsid w:val="6E13EDA7"/>
    <w:rsid w:val="6E4EDF77"/>
    <w:rsid w:val="6E641C76"/>
    <w:rsid w:val="6E85C14F"/>
    <w:rsid w:val="6E8BE800"/>
    <w:rsid w:val="6EB342EF"/>
    <w:rsid w:val="6EB4B566"/>
    <w:rsid w:val="6EC80268"/>
    <w:rsid w:val="6F45872C"/>
    <w:rsid w:val="6F539302"/>
    <w:rsid w:val="6F8A055F"/>
    <w:rsid w:val="7018DB7C"/>
    <w:rsid w:val="70916662"/>
    <w:rsid w:val="709530E7"/>
    <w:rsid w:val="712A6620"/>
    <w:rsid w:val="7152AC34"/>
    <w:rsid w:val="715A1F45"/>
    <w:rsid w:val="717FE4F3"/>
    <w:rsid w:val="727A8FCF"/>
    <w:rsid w:val="72BF5278"/>
    <w:rsid w:val="72C1F105"/>
    <w:rsid w:val="73BF6494"/>
    <w:rsid w:val="73C80B8A"/>
    <w:rsid w:val="73C89FB8"/>
    <w:rsid w:val="73C974BB"/>
    <w:rsid w:val="73CDC409"/>
    <w:rsid w:val="73D41858"/>
    <w:rsid w:val="73E2E8B6"/>
    <w:rsid w:val="73F27FB0"/>
    <w:rsid w:val="74086E75"/>
    <w:rsid w:val="740F135F"/>
    <w:rsid w:val="743C0D36"/>
    <w:rsid w:val="74C45802"/>
    <w:rsid w:val="758AA7BD"/>
    <w:rsid w:val="75B2091C"/>
    <w:rsid w:val="76554277"/>
    <w:rsid w:val="76BDA658"/>
    <w:rsid w:val="77095BE5"/>
    <w:rsid w:val="772D9320"/>
    <w:rsid w:val="775F7232"/>
    <w:rsid w:val="7766DACA"/>
    <w:rsid w:val="7781EA2C"/>
    <w:rsid w:val="77D3850E"/>
    <w:rsid w:val="77DAE9DE"/>
    <w:rsid w:val="77DFE5AB"/>
    <w:rsid w:val="77FC7BE5"/>
    <w:rsid w:val="783EF310"/>
    <w:rsid w:val="7911A3D8"/>
    <w:rsid w:val="7913BBF4"/>
    <w:rsid w:val="797B264A"/>
    <w:rsid w:val="79C7E255"/>
    <w:rsid w:val="79D065A2"/>
    <w:rsid w:val="7A06C757"/>
    <w:rsid w:val="7A2D29EF"/>
    <w:rsid w:val="7B76CFEA"/>
    <w:rsid w:val="7BF7837B"/>
    <w:rsid w:val="7C0DF355"/>
    <w:rsid w:val="7C4C35DE"/>
    <w:rsid w:val="7C9B072B"/>
    <w:rsid w:val="7CADD9AF"/>
    <w:rsid w:val="7D4FA595"/>
    <w:rsid w:val="7D83C2B6"/>
    <w:rsid w:val="7E95EA35"/>
    <w:rsid w:val="7EA26BC6"/>
    <w:rsid w:val="7F1C8B49"/>
    <w:rsid w:val="7F4761DE"/>
    <w:rsid w:val="7F678E74"/>
    <w:rsid w:val="7F85078F"/>
    <w:rsid w:val="7F987E08"/>
    <w:rsid w:val="7FEEA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DD9AF"/>
  <w15:chartTrackingRefBased/>
  <w15:docId w15:val="{61DEA956-A6F5-4CC9-B330-C2D32CD3D2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A729C1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A729C1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eareadvocate.org.uk/" TargetMode="External" Id="Rf9bdfc03c63f4928" /><Relationship Type="http://schemas.openxmlformats.org/officeDocument/2006/relationships/hyperlink" Target="https://www.asa.co.uk/free-legal-aid-for-parents-do-you-qualify/" TargetMode="External" Id="R16b63880e5d1492b" /><Relationship Type="http://schemas.openxmlformats.org/officeDocument/2006/relationships/hyperlink" Target="https://www.ashtonslegal.co.uk/your-life/family-law-solicitors/divorce-financial-settlement/section-25-of-the-matrimonial-causes/" TargetMode="External" Id="R82ccc80f897642cc" /><Relationship Type="http://schemas.openxmlformats.org/officeDocument/2006/relationships/hyperlink" Target="https://www.morrishsolicitors.com/types-of-financial-orders-in-divorce-explained/" TargetMode="External" Id="Rb291fd4268e84974" /><Relationship Type="http://schemas.openxmlformats.org/officeDocument/2006/relationships/hyperlink" Target="https://www.gov.uk/legal-aid/financial-eligibility" TargetMode="External" Id="R0dea442ddfbd4f28" /><Relationship Type="http://schemas.openxmlformats.org/officeDocument/2006/relationships/hyperlink" Target="https://www.legislation.gov.uk/ukpga/2020/11/contents" TargetMode="External" Id="R513a7f5a2080465d" /><Relationship Type="http://schemas.openxmlformats.org/officeDocument/2006/relationships/hyperlink" Target="https://www-citethemrightonline-com.uwtsd.idm.oclc.org/sourcetype?docid=b-9781350927964&amp;tocid=b-9781350927964-126" TargetMode="External" Id="Rb4e69f29150a46f8" /><Relationship Type="http://schemas.openxmlformats.org/officeDocument/2006/relationships/hyperlink" Target="https://www.legislation.gov.uk/ukpga/1996/27/contents" TargetMode="External" Id="R8bdeb3452f73440d" /><Relationship Type="http://schemas.openxmlformats.org/officeDocument/2006/relationships/hyperlink" Target="https://www.stowefamilylaw.co.uk/stowe-support/guide-to-divorce-in-england-and-wales/" TargetMode="External" Id="Ra461f9d15b9249c7" /><Relationship Type="http://schemas.openxmlformats.org/officeDocument/2006/relationships/hyperlink" Target="https://www.london-law.co.uk/costs-in-family-cases/" TargetMode="External" Id="Rdca33a1328454ad0" /><Relationship Type="http://schemas.openxmlformats.org/officeDocument/2006/relationships/hyperlink" Target="https://www.legislation.gov.uk/ukpga/1973/18/section/25" TargetMode="External" Id="Ra3cf4ba4b1e9456d" /><Relationship Type="http://schemas.openxmlformats.org/officeDocument/2006/relationships/hyperlink" Target="https://academic.oup.com/bjsw/article/55/2/763/7985568" TargetMode="External" Id="R9776931677504049" /><Relationship Type="http://schemas.openxmlformats.org/officeDocument/2006/relationships/hyperlink" Target="https://resolution.org.uk/good-practice-guides-and-guidance-notes/good-practice-guide-for-family-lawyers-working-with-clients/" TargetMode="External" Id="R330cab4393314203" /><Relationship Type="http://schemas.openxmlformats.org/officeDocument/2006/relationships/hyperlink" Target="https://www.rightsofwomen.org.uk/get-advice/family-law-information/legal-guide-alternatives-to-the-family-court-mediation-mediation-information-and-assessment-meetings-collaborative-law-and-family-arbitration/" TargetMode="External" Id="R48fe2f6290614816" /><Relationship Type="http://schemas.openxmlformats.org/officeDocument/2006/relationships/hyperlink" Target="https://vardags.com/law-guide/how-the-courts-decide-a-financial-settlement/clean-break-settlements?msclkid=e09b8d1161e015ea6ff1e47ffed748b6&amp;utm_source=bing&amp;utm_medium=cpc&amp;utm_campaign=National%20%7C%20Sweeper%20%26%20Locations%20%7C%20DSA&amp;utm_term=Sweeper&amp;utm_content=Sweeper%20%7C%20DSA" TargetMode="External" Id="Rc800428265f74c96" /><Relationship Type="http://schemas.openxmlformats.org/officeDocument/2006/relationships/hyperlink" Target="https://walkerfamilylaw.co.uk/news/an-introduction-to-marriage-law-in-england-and-wales/" TargetMode="External" Id="Rfa65b6f3917a4fdc" /><Relationship Type="http://schemas.microsoft.com/office/2020/10/relationships/intelligence" Target="intelligence2.xml" Id="Re3bca2c1905b48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2026-01-18T19:52:56.2880386Z</dcterms:created>
  <dcterms:modified xsi:type="dcterms:W3CDTF">2026-01-19T23:38:47.5496113Z</dcterms:modified>
  <dc:creator>Sienna Davies (2404042)</dc:creator>
  <lastModifiedBy>Sienna Davies (2404042)</lastModifiedBy>
</coreProperties>
</file>