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27FF7" w14:textId="77777777" w:rsidR="00BE7451" w:rsidRPr="00BE7451" w:rsidRDefault="00BE7451" w:rsidP="00BE7451">
      <w:pPr>
        <w:rPr>
          <w:b/>
          <w:bCs/>
        </w:rPr>
      </w:pPr>
      <w:r w:rsidRPr="00BE7451">
        <w:rPr>
          <w:b/>
          <w:bCs/>
        </w:rPr>
        <w:t>Aaron Hughes 22/08/1996</w:t>
      </w:r>
    </w:p>
    <w:p w14:paraId="2D741759" w14:textId="77777777" w:rsidR="00BE7451" w:rsidRPr="00BE7451" w:rsidRDefault="00BE7451" w:rsidP="00BE7451">
      <w:pPr>
        <w:rPr>
          <w:b/>
          <w:bCs/>
        </w:rPr>
      </w:pPr>
      <w:r w:rsidRPr="00BE7451">
        <w:rPr>
          <w:b/>
          <w:bCs/>
        </w:rPr>
        <w:t>Student ID - 2031206</w:t>
      </w:r>
    </w:p>
    <w:p w14:paraId="59B08B65" w14:textId="77777777" w:rsidR="00BE7451" w:rsidRPr="00BE7451" w:rsidRDefault="00BE7451" w:rsidP="00BE7451">
      <w:pPr>
        <w:rPr>
          <w:b/>
          <w:bCs/>
        </w:rPr>
      </w:pPr>
      <w:r w:rsidRPr="00BE7451">
        <w:rPr>
          <w:b/>
          <w:bCs/>
        </w:rPr>
        <w:t xml:space="preserve">PCDA 03.21 academic assignment 2 </w:t>
      </w:r>
    </w:p>
    <w:p w14:paraId="14D88C18" w14:textId="77777777" w:rsidR="00BE7451" w:rsidRPr="00BE7451" w:rsidRDefault="00BE7451" w:rsidP="00BE7451">
      <w:pPr>
        <w:rPr>
          <w:b/>
          <w:bCs/>
        </w:rPr>
      </w:pPr>
      <w:r w:rsidRPr="00BE7451">
        <w:rPr>
          <w:b/>
          <w:bCs/>
        </w:rPr>
        <w:t xml:space="preserve">1.Evaluate the role of police in </w:t>
      </w:r>
      <w:proofErr w:type="gramStart"/>
      <w:r w:rsidRPr="00BE7451">
        <w:rPr>
          <w:b/>
          <w:bCs/>
        </w:rPr>
        <w:t>counter-terrorism</w:t>
      </w:r>
      <w:proofErr w:type="gramEnd"/>
      <w:r w:rsidRPr="00BE7451">
        <w:rPr>
          <w:b/>
          <w:bCs/>
        </w:rPr>
        <w:t xml:space="preserve"> policing, and examine how intelligence gained in the investigation of other types of criminality might inform counter-terrorism policing. Your answer must be based on academic research, although you may </w:t>
      </w:r>
      <w:proofErr w:type="gramStart"/>
      <w:r w:rsidRPr="00BE7451">
        <w:rPr>
          <w:b/>
          <w:bCs/>
        </w:rPr>
        <w:t>make reference</w:t>
      </w:r>
      <w:proofErr w:type="gramEnd"/>
      <w:r w:rsidRPr="00BE7451">
        <w:rPr>
          <w:b/>
          <w:bCs/>
        </w:rPr>
        <w:t xml:space="preserve"> to recent, relevant case studies.</w:t>
      </w:r>
    </w:p>
    <w:p w14:paraId="0577E484" w14:textId="13B146AC" w:rsidR="0020015E" w:rsidRDefault="0020015E" w:rsidP="0020015E">
      <w:r>
        <w:t xml:space="preserve">This essay will be describing what terrorism is and evaluating the role of the police in counter terrorism. </w:t>
      </w:r>
      <w:r>
        <w:t>It will</w:t>
      </w:r>
      <w:r>
        <w:t xml:space="preserve"> evalua</w:t>
      </w:r>
      <w:r>
        <w:t>te</w:t>
      </w:r>
      <w:r>
        <w:t xml:space="preserve"> what different roles the police </w:t>
      </w:r>
      <w:r w:rsidR="00F01E39">
        <w:t>have,</w:t>
      </w:r>
      <w:r>
        <w:t xml:space="preserve"> and </w:t>
      </w:r>
      <w:r w:rsidR="00F01E39">
        <w:t xml:space="preserve">the </w:t>
      </w:r>
      <w:r>
        <w:t>programmes available to help people who have been radicalised by terrorism</w:t>
      </w:r>
      <w:r w:rsidR="00F01E39">
        <w:t xml:space="preserve">, </w:t>
      </w:r>
      <w:r>
        <w:t>in addition to</w:t>
      </w:r>
      <w:r>
        <w:t xml:space="preserve"> explaining other agenc</w:t>
      </w:r>
      <w:r w:rsidR="00F01E39">
        <w:t>y</w:t>
      </w:r>
      <w:r>
        <w:t xml:space="preserve"> involvement in these programmes and how they can assist the police. </w:t>
      </w:r>
      <w:r>
        <w:t>This essay</w:t>
      </w:r>
      <w:r>
        <w:t xml:space="preserve"> will also evaluat</w:t>
      </w:r>
      <w:r>
        <w:t>e</w:t>
      </w:r>
      <w:r>
        <w:t xml:space="preserve"> how certain crimes are linked to terrorism and the polices role investigating them.</w:t>
      </w:r>
    </w:p>
    <w:p w14:paraId="63864503" w14:textId="77777777" w:rsidR="0020015E" w:rsidRDefault="0020015E" w:rsidP="0020015E">
      <w:r>
        <w:t>Terrorism is described as ‘Terrorist groups that use violence and threats to publicise their causes and means to achieve goals’ (M15, 2022). There are different forms of terrorism which are described in the Terrorist Act 2000, these different forms of terrorism include – serious violence against a person, serious damage to property, endangering a person’s life, creating a risk to the health and safety to the public or a section of the public and actions designed to seriously interfere with or seriously disrupt an electronic system (CPS, 2000).</w:t>
      </w:r>
    </w:p>
    <w:p w14:paraId="3112729C" w14:textId="18AE3927" w:rsidR="0020015E" w:rsidRDefault="00EA21AA" w:rsidP="0020015E">
      <w:r>
        <w:t>Between</w:t>
      </w:r>
      <w:r w:rsidR="0020015E">
        <w:t xml:space="preserve"> 1970 </w:t>
      </w:r>
      <w:r>
        <w:t>and</w:t>
      </w:r>
      <w:r w:rsidR="0020015E">
        <w:t xml:space="preserve"> 2016</w:t>
      </w:r>
      <w:r>
        <w:t>,</w:t>
      </w:r>
      <w:r w:rsidR="0020015E">
        <w:t xml:space="preserve"> the United Kingdom experience</w:t>
      </w:r>
      <w:r>
        <w:t>d</w:t>
      </w:r>
      <w:r w:rsidR="0020015E">
        <w:t xml:space="preserve"> 5,227 terror attacks which resulted in 3,420 deaths (</w:t>
      </w:r>
      <w:proofErr w:type="spellStart"/>
      <w:r w:rsidR="0020015E">
        <w:t>Pariona</w:t>
      </w:r>
      <w:proofErr w:type="spellEnd"/>
      <w:r w:rsidR="0020015E">
        <w:t>, 2017). With such a high number of terrorist attacks in the United Kingdom, the police play a vital role in countering terrorism and preventing such attacks on the country. One of the roles the police have in countering terrorism is their neighbourhood policing team, a neighbourhood policing team is a specific police team set up in a specific community to identify the issues in that area. It consists of neighbourhood beat managers and PCSO’s who</w:t>
      </w:r>
      <w:r>
        <w:t>se</w:t>
      </w:r>
      <w:r w:rsidR="0020015E">
        <w:t xml:space="preserve"> duty it is to go out in that community and gain trust and build a rapport with those that live there (College of Policing, 2019).  Innes </w:t>
      </w:r>
      <w:r>
        <w:t>(</w:t>
      </w:r>
      <w:r w:rsidR="0020015E">
        <w:t>2007) states that counter-terrorism policing is about harnessing the potential of neighbourhood policing who go out in their local communities and engage with their local communities. Innes</w:t>
      </w:r>
      <w:r w:rsidR="00673DF2">
        <w:t xml:space="preserve"> </w:t>
      </w:r>
      <w:r w:rsidR="0020015E">
        <w:t xml:space="preserve">(2006) has argued that by neighbourhood policing teams getting out into their communities and building rapports with those that lives there they can establish the presence of any suspicions about potential terrorist activities in that area. </w:t>
      </w:r>
      <w:proofErr w:type="spellStart"/>
      <w:r w:rsidR="0020015E">
        <w:t>Spalek</w:t>
      </w:r>
      <w:proofErr w:type="spellEnd"/>
      <w:r w:rsidR="0020015E">
        <w:t xml:space="preserve"> (2013) has further strengthened this by stating the signs of terrorism in the community may be subtle so by the neighbourhood policing teams being well placed in the community they are well placed to handle and diffuse the information they are given. Although it is seen a</w:t>
      </w:r>
      <w:r w:rsidR="00673DF2">
        <w:t>s</w:t>
      </w:r>
      <w:r w:rsidR="0020015E">
        <w:t xml:space="preserve"> proactive and engaging</w:t>
      </w:r>
      <w:r w:rsidR="00673DF2">
        <w:t>,</w:t>
      </w:r>
      <w:r w:rsidR="0020015E">
        <w:t xml:space="preserve"> </w:t>
      </w:r>
      <w:proofErr w:type="spellStart"/>
      <w:r w:rsidR="0020015E">
        <w:t>Spalek</w:t>
      </w:r>
      <w:proofErr w:type="spellEnd"/>
      <w:r w:rsidR="0020015E">
        <w:t xml:space="preserve"> &amp; </w:t>
      </w:r>
      <w:proofErr w:type="spellStart"/>
      <w:r w:rsidR="0020015E">
        <w:t>Macdonal</w:t>
      </w:r>
      <w:proofErr w:type="spellEnd"/>
      <w:r w:rsidR="0020015E">
        <w:t xml:space="preserve"> (2011) have argued that the police being out in the community and asking questions regarding who they have concerns for can be</w:t>
      </w:r>
      <w:r w:rsidR="00673DF2">
        <w:t xml:space="preserve"> considered</w:t>
      </w:r>
      <w:r w:rsidR="0020015E">
        <w:t xml:space="preserve"> intrusive, so it is important that police officers and PCSO’s show sensitiv</w:t>
      </w:r>
      <w:r w:rsidR="00673DF2">
        <w:t>ity</w:t>
      </w:r>
      <w:r w:rsidR="0020015E">
        <w:t xml:space="preserve"> in relation to</w:t>
      </w:r>
      <w:r w:rsidR="00673DF2">
        <w:t xml:space="preserve"> the</w:t>
      </w:r>
      <w:r w:rsidR="0020015E">
        <w:t xml:space="preserve"> matter</w:t>
      </w:r>
      <w:r w:rsidR="00673DF2">
        <w:t>s</w:t>
      </w:r>
      <w:r w:rsidR="0020015E">
        <w:t xml:space="preserve"> in order to obtain best evidence. </w:t>
      </w:r>
    </w:p>
    <w:p w14:paraId="2BC3A171" w14:textId="0725C569" w:rsidR="0020015E" w:rsidRDefault="0020015E" w:rsidP="0020015E">
      <w:r>
        <w:t xml:space="preserve">If neighbourhood policing teams believe that an individual is involved in terrorism or in the stages of being radicalised by terrorist groups, they can submit intelligence on that person, and it will be disseminated by the police intelligence model. According to GOV.UK (2022), the meaning of radicalisation is ‘an individual who is being encouraged to develop extreme views or beliefs in support of terrorist groups and </w:t>
      </w:r>
      <w:r w:rsidR="0024331A">
        <w:t>activities</w:t>
      </w:r>
      <w:r>
        <w:t>.</w:t>
      </w:r>
      <w:r w:rsidR="0024331A">
        <w:t>’</w:t>
      </w:r>
      <w:r>
        <w:t xml:space="preserve"> Terrorist groups will identify a vulnerable induvial, especially a young individual and attempt to groom this person online or in person. According to NSPCC (2021) terrorist groups will exploit this person to violent material and other inappropriate information, put the individual through psychological manipulation and show the risk to the </w:t>
      </w:r>
      <w:r>
        <w:lastRenderedPageBreak/>
        <w:t xml:space="preserve">individual of physical harm or death through extremist acts. If the individual is believed to have been radicalised or is currently being radicalised, they can get referred to a programme called ‘Prevent’. GOV.UK (2022) states that if a person gets referred to ‘Prevent’ and there is genuine fear that the person is radicalised a panel of local experts access the referral, and it will go in front of a panel which is led by the local authority, police and other council services. According to Lambert &amp; Parsons (2017) the prevent program is a key part of the government’s counterterrorism strategy with not only police officers playing a key part but also other agencies such as </w:t>
      </w:r>
      <w:proofErr w:type="gramStart"/>
      <w:r>
        <w:t>school</w:t>
      </w:r>
      <w:r w:rsidR="0024331A">
        <w:t xml:space="preserve"> </w:t>
      </w:r>
      <w:r>
        <w:t>teachers</w:t>
      </w:r>
      <w:proofErr w:type="gramEnd"/>
      <w:r>
        <w:t xml:space="preserve"> playing a key part in identifying early stages of what could be radicalisation. Further on in the article by Lambert &amp; Parsons (2017) </w:t>
      </w:r>
      <w:r w:rsidR="0024331A">
        <w:t>they</w:t>
      </w:r>
      <w:r>
        <w:t xml:space="preserve"> identif</w:t>
      </w:r>
      <w:r w:rsidR="0024331A">
        <w:t>y</w:t>
      </w:r>
      <w:r>
        <w:t xml:space="preserve"> a relevant study where a 15-year-old schoolboy was referred to ‘Prevent’ due to teachers identifying that the pupil had a keen interest in the United Kingdom Independence Party and the English Defence League</w:t>
      </w:r>
      <w:r w:rsidR="0024331A">
        <w:t>;</w:t>
      </w:r>
      <w:r>
        <w:t xml:space="preserve"> showing how important it is for not just the police to refer people to ‘Prevent’ but also other agencies. Statistics from GOV.UK (2022) show for the year ending March 2020 there were 6,287 referrals to the ‘Prevent’ scheme with the highest number of referrals coming from the police with that being 31%. From the 6,287 referrals made to Prevent, 697 ended up being refereed to ‘Channel’ where the individuals then received specialist support. ‘Channel’ is a national scheme that uses the resources and experience of professionals who provide a multi-agency support package to the individual who has been radicalised or is at risk of being radicalised </w:t>
      </w:r>
      <w:r w:rsidR="0024331A">
        <w:t>(</w:t>
      </w:r>
      <w:proofErr w:type="spellStart"/>
      <w:r>
        <w:t>Kundnani</w:t>
      </w:r>
      <w:proofErr w:type="spellEnd"/>
      <w:r>
        <w:t>, 2009). A report from the National Police Chiefs Council highlights the work the police have done with the referrals to ‘Prevent’ in countering terrorism</w:t>
      </w:r>
      <w:r w:rsidR="00F57536">
        <w:t>,</w:t>
      </w:r>
      <w:r>
        <w:t xml:space="preserve"> stating they recognise the outstanding work done by police officers and Prevent officers in protecting the most vulnerable in the society and protect</w:t>
      </w:r>
      <w:r w:rsidR="00F57536">
        <w:t>ing</w:t>
      </w:r>
      <w:r>
        <w:t xml:space="preserve"> us from those who wish to do us harm (NPCC, 2020).</w:t>
      </w:r>
    </w:p>
    <w:p w14:paraId="0B152C91" w14:textId="454E9EDB" w:rsidR="0020015E" w:rsidRDefault="0020015E" w:rsidP="0020015E">
      <w:r>
        <w:t>Another crime where police are potentially able to link with terrorism is ‘Hate Crime’</w:t>
      </w:r>
      <w:r w:rsidR="00F57536">
        <w:t>. T</w:t>
      </w:r>
      <w:r>
        <w:t xml:space="preserve">he definition of hate crime is ‘any crime which is perceived by the victim or any other person to be motivated by hostility or prejudice based on a person’s disability or perceived disability, race, religion, sexual orientation or transgender identity’ (College of Policing, 2020). Not every individual who commits a hate crime is linked to extremism, but it is likely that some individuals who commit these crimes will be linked to extremist views as many perpetrators start with these less serious crimes before committing more serious offences (College of Policing, 2020). This is further </w:t>
      </w:r>
      <w:r w:rsidR="00FE19EA">
        <w:t>supported</w:t>
      </w:r>
      <w:r>
        <w:t xml:space="preserve"> by Lambert &amp; Parsons (2017) who state that hate crime incidents require urgent police </w:t>
      </w:r>
      <w:proofErr w:type="gramStart"/>
      <w:r>
        <w:t>response</w:t>
      </w:r>
      <w:proofErr w:type="gramEnd"/>
      <w:r>
        <w:t xml:space="preserve"> and the suspect should be apprehended due to the nature of the offence and intelligence submitted on the suspect to see if these incidents have happened previously. </w:t>
      </w:r>
    </w:p>
    <w:p w14:paraId="465B7936" w14:textId="754E7803" w:rsidR="0020015E" w:rsidRDefault="0020015E" w:rsidP="0020015E">
      <w:r>
        <w:t>One crime that does have direct links with terrorism is ‘Organised Crime’</w:t>
      </w:r>
      <w:r w:rsidR="00FE19EA">
        <w:t>.</w:t>
      </w:r>
      <w:r>
        <w:t xml:space="preserve"> Organised crime is defined as individuals planning, co-ordinating and committing serious offences, whether it being individually or in groups. The main categories of serious offences are child sexual exploitation, illegal drugs, illegal firearms, fraud, money laundering, modern slavery and human trafficking (Home Office, 2019). VIANO</w:t>
      </w:r>
      <w:r w:rsidR="00FE19EA">
        <w:t xml:space="preserve"> </w:t>
      </w:r>
      <w:r>
        <w:t xml:space="preserve">(2020) states that an example of links between organized crime and terrorism is the international arms market where small and light firearms can either be trafficked and sold for money to facilitate the terrorist groups or those firearms can be used in terror attacks by the terrorist groups.  This is further strengthened by Makarenko (2004) who states that organised crime groups exist and operate every day to produce revenue by committing serious offences and then using money obtained from that to fund the terrorist groups and their activities. Therefore, it is vital that the role of police is to counteract these organised crime groups and prevent these organised crimes and from functioning </w:t>
      </w:r>
      <w:proofErr w:type="gramStart"/>
      <w:r>
        <w:t>on a daily basis</w:t>
      </w:r>
      <w:proofErr w:type="gramEnd"/>
      <w:r>
        <w:t xml:space="preserve"> which will further reduce the amount of terrorist attacks that happen. This is strengthened by VIANO (2020) by stating when organised crime groups and terrorism come together it has a devastating affect but if action is taken against organised crime groups early on then it will have a knock-on </w:t>
      </w:r>
      <w:r w:rsidR="00FE19EA">
        <w:t>effect</w:t>
      </w:r>
      <w:r>
        <w:t xml:space="preserve"> with the terrorist groups. </w:t>
      </w:r>
    </w:p>
    <w:p w14:paraId="3E45F1D9" w14:textId="65AC73B2" w:rsidR="0020015E" w:rsidRDefault="0020015E" w:rsidP="0020015E">
      <w:r>
        <w:lastRenderedPageBreak/>
        <w:t xml:space="preserve">Another way police gain intelligence is by keeping members of the public reassured and asking them to keep vigilant and report anything they deem to be suspicious. Once information is provided by members of the public it is disseminated through the 3x5x2 model and used by ‘The Police Counter Terrorism Network’. The Police Counter Terrorism Network is the national collaboration of police forces around the United Kingdom who work to prevent, deter and investigate terrorism around the United Kingdom (Home Office, 2016). One of the ways the government and police keep the British public informed of terrorism in the United Kingdom is by constantly assessing the threat level of a terrorist attack in the UK. There are 5 different threat levels, these are ‘low’, where an attack is highly unlikely to happen, ‘moderate’ where an attack is not likely to happen, ‘substantial’ where an attack is likely to happen, ‘severe’ where an attack is highly likely and then the final one is ‘critical’ where an attack is highly likely to happen </w:t>
      </w:r>
      <w:proofErr w:type="gramStart"/>
      <w:r>
        <w:t>in the near future</w:t>
      </w:r>
      <w:proofErr w:type="gramEnd"/>
      <w:r>
        <w:t xml:space="preserve"> (</w:t>
      </w:r>
      <w:proofErr w:type="spellStart"/>
      <w:r>
        <w:t>ProtectUK</w:t>
      </w:r>
      <w:proofErr w:type="spellEnd"/>
      <w:r>
        <w:t>, 2022). Every year members of the British public report approximately 10,000 suspected terrorist activity with around 20% of those reports becoming useful intelligence which helps the counter terrorism police officers stop terrorism (Counter Terrorism Policing, 2021). This shows that by keeping the public vigilant and to report anything that they believe is suspicious or related to terrorism the police can act on the reports and investigate them fully. Due to so many reports being made to the police each year by members of the public, Counter Terrorism Police (2021) state that from March 2021 to December 2021 they have been able to prevent 32 Terrorist Attacks on the United Kingdom. Hewitt (2010) strengthens th</w:t>
      </w:r>
      <w:r w:rsidR="00842A4E">
        <w:t>e</w:t>
      </w:r>
      <w:r>
        <w:t xml:space="preserve"> claim that the public reporting suspicious incidents to the police will prevent further terror attacks by stating individuals within communities are to be responsible</w:t>
      </w:r>
      <w:r w:rsidR="00842A4E">
        <w:t xml:space="preserve"> for reporting suspicious activity</w:t>
      </w:r>
      <w:r>
        <w:t xml:space="preserve"> and</w:t>
      </w:r>
      <w:r w:rsidR="00842A4E">
        <w:t xml:space="preserve"> be</w:t>
      </w:r>
      <w:r>
        <w:t xml:space="preserve"> active citizens in th</w:t>
      </w:r>
      <w:r w:rsidR="00842A4E">
        <w:t>e</w:t>
      </w:r>
      <w:r>
        <w:t xml:space="preserve"> community and report suspicious circumstances to prevent terrorism.</w:t>
      </w:r>
    </w:p>
    <w:p w14:paraId="1C5BD485" w14:textId="3DC7771C" w:rsidR="0020015E" w:rsidRDefault="0020015E" w:rsidP="0020015E">
      <w:r>
        <w:t xml:space="preserve">Specific legislation was brought out by the government which is ‘Terrorism Act 2000’ and in summary states that ‘In this act terrorism means the use or threat of action where involves serious violence against a person, involves serious damage to property, endangers a </w:t>
      </w:r>
      <w:r w:rsidR="001F17A1">
        <w:t>person’s</w:t>
      </w:r>
      <w:r>
        <w:t xml:space="preserve"> life, creates a serious risk to the health and safety of the public or a section of the public or is designed seriously to interfere with or seriously to disrupt an electronic system’ (The National Archives, 2000). A report from the House of Commons (2022) states that from September 2001 and March 2021 there have been 4,907 arrests under Terrorism Legislation which shows that the police are using the powers that have been given to them to detain and prosecute people under terrorism legislation.</w:t>
      </w:r>
    </w:p>
    <w:p w14:paraId="7C8B7A6A" w14:textId="0709A2F3" w:rsidR="0020015E" w:rsidRDefault="0020015E" w:rsidP="0020015E">
      <w:r>
        <w:t xml:space="preserve">In conclusion the threat level in the United Kingdom is still rated as high which states that an attack is likely to happen. Therefore, the role of counter terrorism police is extremely important in keeping the United Kingdom and the public safe. The role of the neighbourhood police team is vitally important as being out in the community and gaining the trust of those who live in it can prove vital in establishing key information about concerns in their local area. It is also important </w:t>
      </w:r>
      <w:r w:rsidR="001F17A1">
        <w:t>that</w:t>
      </w:r>
      <w:r>
        <w:t xml:space="preserve"> when the police and other agencies identify someone who could be at risk of radicalisation, they are referred to the programmes that can help in the de-radicalisation, although the police have been praised by the national police council for the referrals they have made. It is important that suspects of hate crimes are identified early in the investigation by police in order to see if the suspect is at risk of radicalisation due to the nature of the crime. It is also vital that the police do try and prevent organised crime groups early on to prevent them from supplying terrorist groups with firearms and money to carry out their attacks. The police also have specific legislation which they do utilise with 4,907 arrests being made from that legislation and it is important that members of the public keep reporting anything they deem out of the ordinary and suspicious to police </w:t>
      </w:r>
      <w:proofErr w:type="gramStart"/>
      <w:r>
        <w:t>in order for</w:t>
      </w:r>
      <w:proofErr w:type="gramEnd"/>
      <w:r>
        <w:t xml:space="preserve"> them to act on the information and counter terrorism. (</w:t>
      </w:r>
      <w:r w:rsidR="001F17A1">
        <w:t>1987</w:t>
      </w:r>
      <w:r>
        <w:t xml:space="preserve"> words)</w:t>
      </w:r>
    </w:p>
    <w:p w14:paraId="619A36A4" w14:textId="4D84D927" w:rsidR="00BE7451" w:rsidRPr="00BE7451" w:rsidRDefault="00BE7451" w:rsidP="00BE7451">
      <w:pPr>
        <w:rPr>
          <w:b/>
          <w:bCs/>
        </w:rPr>
      </w:pPr>
      <w:r w:rsidRPr="00BE7451">
        <w:rPr>
          <w:b/>
          <w:bCs/>
        </w:rPr>
        <w:lastRenderedPageBreak/>
        <w:t xml:space="preserve">2. </w:t>
      </w:r>
      <w:bookmarkStart w:id="0" w:name="_Hlk131873982"/>
      <w:r w:rsidRPr="00BE7451">
        <w:rPr>
          <w:b/>
          <w:bCs/>
        </w:rPr>
        <w:t xml:space="preserve">Consider the impact of current policing practice on local communities and assess the extent of the police’s role in fostering and maintaining community cohesion. Your answer should be based on academic research, although you may </w:t>
      </w:r>
      <w:proofErr w:type="gramStart"/>
      <w:r w:rsidRPr="00BE7451">
        <w:rPr>
          <w:b/>
          <w:bCs/>
        </w:rPr>
        <w:t>make reference</w:t>
      </w:r>
      <w:proofErr w:type="gramEnd"/>
      <w:r w:rsidRPr="00BE7451">
        <w:rPr>
          <w:b/>
          <w:bCs/>
        </w:rPr>
        <w:t xml:space="preserve"> to relevant case studies.</w:t>
      </w:r>
      <w:bookmarkEnd w:id="0"/>
    </w:p>
    <w:p w14:paraId="60188DD1" w14:textId="6346643C" w:rsidR="00BE04B3" w:rsidRPr="004F0079" w:rsidRDefault="00BE7451" w:rsidP="00BE7451">
      <w:r w:rsidRPr="004F0079">
        <w:t xml:space="preserve">During this essay </w:t>
      </w:r>
      <w:r w:rsidR="00E159D7" w:rsidRPr="004F0079">
        <w:t>the author</w:t>
      </w:r>
      <w:r w:rsidRPr="004F0079">
        <w:t xml:space="preserve"> will be discussing the current policing practice on local communities and assess the extent of the polices role in fostering and maintaining community cohesion. </w:t>
      </w:r>
      <w:r w:rsidR="00BE04B3" w:rsidRPr="004F0079">
        <w:t xml:space="preserve">It will </w:t>
      </w:r>
      <w:r w:rsidR="0017703D" w:rsidRPr="004F0079">
        <w:t>consider the impact of policing practices such as Neighbourhood Policing and hot-spot policing, whilst gathering evidence from academic reports.</w:t>
      </w:r>
    </w:p>
    <w:p w14:paraId="447B3ABB" w14:textId="34B5DA56" w:rsidR="00BE7451" w:rsidRPr="004F0079" w:rsidRDefault="00BE7451" w:rsidP="00BE7451">
      <w:r w:rsidRPr="004F0079">
        <w:t>Police engagement with local communities is important when fostering and maintaining community cohesion as it ensures public confidence in the police and makes communities safer.</w:t>
      </w:r>
      <w:r w:rsidR="002C4335" w:rsidRPr="004F0079">
        <w:t xml:space="preserve"> As Bradford (2012) argues, the police are “a highly visible representation of the state.” </w:t>
      </w:r>
      <w:r w:rsidR="00C638F3" w:rsidRPr="004F0079">
        <w:t>This means that w</w:t>
      </w:r>
      <w:r w:rsidR="002C4335" w:rsidRPr="004F0079">
        <w:t>hen done correctly, having the police central in supporting local communities can increase the</w:t>
      </w:r>
      <w:r w:rsidR="00C638F3" w:rsidRPr="004F0079">
        <w:t>ir</w:t>
      </w:r>
      <w:r w:rsidR="002C4335" w:rsidRPr="004F0079">
        <w:t xml:space="preserve"> legitimacy </w:t>
      </w:r>
      <w:r w:rsidR="00C638F3" w:rsidRPr="004F0079">
        <w:t xml:space="preserve">and help </w:t>
      </w:r>
      <w:r w:rsidR="009A625D" w:rsidRPr="004F0079">
        <w:t xml:space="preserve">foster and </w:t>
      </w:r>
      <w:r w:rsidR="00C638F3" w:rsidRPr="004F0079">
        <w:t xml:space="preserve">maintain community cohesion. </w:t>
      </w:r>
      <w:r w:rsidR="007C7A75" w:rsidRPr="004F0079">
        <w:t>The</w:t>
      </w:r>
      <w:r w:rsidRPr="004F0079">
        <w:t xml:space="preserve"> College of Policing (2013)</w:t>
      </w:r>
      <w:r w:rsidR="007C7A75" w:rsidRPr="004F0079">
        <w:t xml:space="preserve"> also explains how</w:t>
      </w:r>
      <w:r w:rsidRPr="004F0079">
        <w:t xml:space="preserve"> the confidence cycle is the link between community engagement and increased public confidence in the police. The confidence cycle describes how through effective police engagement, presence and trust, the public will in return feel confident in the police and share intelligence that may be crucial to solving crimes. The type of intelligence provided by the community can include community problems and priorities, details of crime and disorder and changes in tension between different communities; all of which will inform police decisions and actions when solving and preventing crimes.</w:t>
      </w:r>
    </w:p>
    <w:p w14:paraId="4688F465" w14:textId="3762D9C6" w:rsidR="00BE7451" w:rsidRPr="004F0079" w:rsidRDefault="00BE7451" w:rsidP="00BE7451">
      <w:r w:rsidRPr="004F0079">
        <w:t xml:space="preserve">The </w:t>
      </w:r>
      <w:r w:rsidR="00582BEA" w:rsidRPr="004F0079">
        <w:t>first</w:t>
      </w:r>
      <w:r w:rsidRPr="004F0079">
        <w:t xml:space="preserve"> policing practice </w:t>
      </w:r>
      <w:r w:rsidR="00BB26A7" w:rsidRPr="004F0079">
        <w:t>this essay</w:t>
      </w:r>
      <w:r w:rsidRPr="004F0079">
        <w:t xml:space="preserve"> will </w:t>
      </w:r>
      <w:r w:rsidR="00BB26A7" w:rsidRPr="004F0079">
        <w:t xml:space="preserve">consider </w:t>
      </w:r>
      <w:r w:rsidRPr="004F0079">
        <w:t xml:space="preserve">is Neighbourhood policing. The neighbourhood policing approach aims to prevent crimes in the local community and reduce the fear of crime through public confidence in the police. According to Bryant (2020) neighbourhood policing involves access, such as Police Community Support Officers (PCSO’s) being present, two-way communication, which involves careful listening to develop trust, working together with other agencies and local communities to identify joint priorities </w:t>
      </w:r>
      <w:proofErr w:type="gramStart"/>
      <w:r w:rsidRPr="004F0079">
        <w:t>and also</w:t>
      </w:r>
      <w:proofErr w:type="gramEnd"/>
      <w:r w:rsidRPr="004F0079">
        <w:t xml:space="preserve"> collaboration on developing solutions, such as through voluntary groups with the police. </w:t>
      </w:r>
      <w:r w:rsidR="00582BEA" w:rsidRPr="004F0079">
        <w:t xml:space="preserve">Neighbourhood policing also aids in another policing practice, which </w:t>
      </w:r>
      <w:r w:rsidR="00E0774B" w:rsidRPr="004F0079">
        <w:t xml:space="preserve">is situational and social crime prevention initiatives, which according to </w:t>
      </w:r>
      <w:proofErr w:type="spellStart"/>
      <w:r w:rsidR="00E0774B" w:rsidRPr="004F0079">
        <w:t>Rummens</w:t>
      </w:r>
      <w:proofErr w:type="spellEnd"/>
      <w:r w:rsidR="00E0774B" w:rsidRPr="004F0079">
        <w:t xml:space="preserve"> et al. (2016) focus on crime as varying combinations of rational choice theory and a “convergence in time and place of the following three elements: (1) a motivated offender, (2) an accessible target, (3) the absence of a capable guardian”. This means that by focusing police efforts on reducing the number of opportunities where a crime can take place, the amount of crime in communities will reduce. </w:t>
      </w:r>
      <w:proofErr w:type="spellStart"/>
      <w:r w:rsidR="00E0774B" w:rsidRPr="004F0079">
        <w:t>Rummens</w:t>
      </w:r>
      <w:proofErr w:type="spellEnd"/>
      <w:r w:rsidR="00E0774B" w:rsidRPr="004F0079">
        <w:t xml:space="preserve"> et al. (2016) also explain how crime prevention initiatives often focus on risk factors, such as family life and the neighbourhood. As an example, research conducted by Painter and Farrington (1997) demonstrated that improved street lighting in a neighbourhood in Dudley, West Midlands, reduced the amount of crime. This was based on an experiment where the amount of crime before the improvement in street lighting was compared to the amount of crime after the improvement. In some areas, the amount of crime reduced by 23%. The research also showed that following the improved street lighting, the number of women on the streets after dark increased, showing that members of the community felt safer. Other examples of crime prevention initiatives may be increasing CCTV and police patrol. Whilst some crime prevention initiatives are police lead, </w:t>
      </w:r>
      <w:proofErr w:type="spellStart"/>
      <w:r w:rsidR="00E0774B" w:rsidRPr="004F0079">
        <w:t>Rummens</w:t>
      </w:r>
      <w:proofErr w:type="spellEnd"/>
      <w:r w:rsidR="00E0774B" w:rsidRPr="004F0079">
        <w:t xml:space="preserve"> et al. (2016) also explains how the biggest involvement comes from youth services and local authority-led youth inclusion and support panels (YISPs) and that police led initiatives are less common. This demonstrates that the extent of the police’s role in fostering and maintaining community cohesion can be limited, as examples such as improved street lighting doesn’t necessarily change criminal </w:t>
      </w:r>
      <w:r w:rsidR="00E73E05" w:rsidRPr="004F0079">
        <w:t>behaviour and</w:t>
      </w:r>
      <w:r w:rsidR="00E0774B" w:rsidRPr="004F0079">
        <w:t xml:space="preserve"> may move it to a different location instead. Local authority lead programmes, such as YISPs help guide young people on a different path to crime.</w:t>
      </w:r>
    </w:p>
    <w:p w14:paraId="73D2B419" w14:textId="6BD935EA" w:rsidR="00377AAD" w:rsidRPr="004F0079" w:rsidRDefault="00BE7451" w:rsidP="00BE7451">
      <w:r w:rsidRPr="004F0079">
        <w:lastRenderedPageBreak/>
        <w:t>A big part of neighbourhood policing also involves community engagement, which is a two-way dialogue between the people in the communities and the police. The police do this through meetings such as</w:t>
      </w:r>
      <w:r w:rsidR="00095770" w:rsidRPr="004F0079">
        <w:t xml:space="preserve"> Police and Communities Together</w:t>
      </w:r>
      <w:r w:rsidRPr="004F0079">
        <w:t xml:space="preserve"> </w:t>
      </w:r>
      <w:r w:rsidR="004C176C" w:rsidRPr="004F0079">
        <w:t>(</w:t>
      </w:r>
      <w:r w:rsidRPr="004F0079">
        <w:t>PACT</w:t>
      </w:r>
      <w:r w:rsidR="004C176C" w:rsidRPr="004F0079">
        <w:t>)</w:t>
      </w:r>
      <w:r w:rsidRPr="004F0079">
        <w:t xml:space="preserve"> meetings. </w:t>
      </w:r>
      <w:r w:rsidR="00681526" w:rsidRPr="004F0079">
        <w:t>In his article,</w:t>
      </w:r>
      <w:r w:rsidR="00F24050" w:rsidRPr="004F0079">
        <w:t xml:space="preserve"> </w:t>
      </w:r>
      <w:proofErr w:type="spellStart"/>
      <w:r w:rsidR="00B02962" w:rsidRPr="004F0079">
        <w:t>Brunger</w:t>
      </w:r>
      <w:proofErr w:type="spellEnd"/>
      <w:r w:rsidR="00B02962" w:rsidRPr="004F0079">
        <w:t xml:space="preserve"> (2011)</w:t>
      </w:r>
      <w:r w:rsidR="00681526" w:rsidRPr="004F0079">
        <w:t xml:space="preserve"> describes PACT as</w:t>
      </w:r>
      <w:r w:rsidR="00B02962" w:rsidRPr="004F0079">
        <w:t xml:space="preserve"> an embryonic form of police/citizen liaison.</w:t>
      </w:r>
      <w:r w:rsidR="00681526" w:rsidRPr="004F0079">
        <w:t xml:space="preserve"> He </w:t>
      </w:r>
      <w:r w:rsidR="001851AD" w:rsidRPr="004F0079">
        <w:t xml:space="preserve">details how PACT </w:t>
      </w:r>
      <w:r w:rsidR="00A3174A" w:rsidRPr="004F0079">
        <w:t>meetings are</w:t>
      </w:r>
      <w:r w:rsidR="00DC6928" w:rsidRPr="004F0079">
        <w:t xml:space="preserve"> used by the Police Service of Northern Ireland (PSNI)</w:t>
      </w:r>
      <w:r w:rsidR="00E0743D" w:rsidRPr="004F0079">
        <w:t xml:space="preserve"> provide forums for the public to bring low level disorder issues to the attention of the PSNI, who then help solve these issues in partnership with </w:t>
      </w:r>
      <w:r w:rsidR="0056187B" w:rsidRPr="004F0079">
        <w:t>the public</w:t>
      </w:r>
      <w:r w:rsidR="00E0743D" w:rsidRPr="004F0079">
        <w:t>.</w:t>
      </w:r>
      <w:r w:rsidR="00C71B6F" w:rsidRPr="004F0079">
        <w:t xml:space="preserve"> PACT meetings are held between police and communities and those who attend can raise their concerns for the local area and find out what local police teams are doing to tackle those problems </w:t>
      </w:r>
      <w:r w:rsidR="009968A2" w:rsidRPr="004F0079">
        <w:t>and</w:t>
      </w:r>
      <w:r w:rsidR="00C71B6F" w:rsidRPr="004F0079">
        <w:t xml:space="preserve"> to keep up to date with what is happening in the area. This form of community engagement helps foster and maintain community cohesion by allowing the public to feel that their concerns are being heard and to prove to them that actions are being taken by the police to make their communities </w:t>
      </w:r>
      <w:r w:rsidR="009968A2" w:rsidRPr="004F0079">
        <w:t>safer,</w:t>
      </w:r>
      <w:r w:rsidR="00C71B6F" w:rsidRPr="004F0079">
        <w:t xml:space="preserve"> resulting in higher public confidence in the police. </w:t>
      </w:r>
    </w:p>
    <w:p w14:paraId="0CFF4B19" w14:textId="16FC9AFE" w:rsidR="00A441BF" w:rsidRPr="004F0079" w:rsidRDefault="00C71B6F" w:rsidP="00BE7451">
      <w:r w:rsidRPr="004F0079">
        <w:t xml:space="preserve">These PACT meetings also show that whilst police presence is important for information sharing, they are ultimately driven by the </w:t>
      </w:r>
      <w:proofErr w:type="gramStart"/>
      <w:r w:rsidRPr="004F0079">
        <w:t>public</w:t>
      </w:r>
      <w:proofErr w:type="gramEnd"/>
      <w:r w:rsidRPr="004F0079">
        <w:t xml:space="preserve"> and it is them who foster community cohesion by working together to keep their communities safe. Without the confidence and trust of the public, the police wouldn’t be as successful in tackling crime and issues within the communities, so the extent to which the police can foster and maintain community cohesion relies on the communities’ willingness to liaise with them and share information.</w:t>
      </w:r>
      <w:r w:rsidR="006D50E2" w:rsidRPr="004F0079">
        <w:t xml:space="preserve"> As argued by</w:t>
      </w:r>
      <w:r w:rsidR="00562C88" w:rsidRPr="004F0079">
        <w:t xml:space="preserve"> </w:t>
      </w:r>
      <w:proofErr w:type="spellStart"/>
      <w:r w:rsidR="00D83BA3" w:rsidRPr="004F0079">
        <w:t>Brunger</w:t>
      </w:r>
      <w:proofErr w:type="spellEnd"/>
      <w:r w:rsidR="00D83BA3" w:rsidRPr="004F0079">
        <w:t xml:space="preserve"> (2011)</w:t>
      </w:r>
      <w:r w:rsidR="006D50E2" w:rsidRPr="004F0079">
        <w:t>,</w:t>
      </w:r>
      <w:r w:rsidR="00D83BA3" w:rsidRPr="004F0079">
        <w:t xml:space="preserve"> low attendances of PACT meetings can make them unrepresentative of the local community</w:t>
      </w:r>
      <w:r w:rsidR="00101349" w:rsidRPr="004F0079">
        <w:t xml:space="preserve">, meaning that a mixture of </w:t>
      </w:r>
      <w:r w:rsidR="00DE5DEA" w:rsidRPr="004F0079">
        <w:t>practices, both by the police and other</w:t>
      </w:r>
      <w:r w:rsidR="00810E83" w:rsidRPr="004F0079">
        <w:t xml:space="preserve"> groups such as the local authorities, would be most beneficial. </w:t>
      </w:r>
      <w:r w:rsidR="00556C3A" w:rsidRPr="004F0079">
        <w:t xml:space="preserve">To strengthen this point, </w:t>
      </w:r>
      <w:r w:rsidR="00D521CC" w:rsidRPr="004F0079">
        <w:t xml:space="preserve">Innes et al </w:t>
      </w:r>
      <w:r w:rsidR="0031117F" w:rsidRPr="004F0079">
        <w:t>(2020)</w:t>
      </w:r>
      <w:r w:rsidR="00967C99" w:rsidRPr="004F0079">
        <w:t xml:space="preserve"> </w:t>
      </w:r>
      <w:r w:rsidR="003F2D3D" w:rsidRPr="004F0079">
        <w:t>evaluate a</w:t>
      </w:r>
      <w:r w:rsidR="004D4CC5" w:rsidRPr="004F0079">
        <w:t>n experiment on</w:t>
      </w:r>
      <w:r w:rsidR="00485A0A" w:rsidRPr="004F0079">
        <w:t xml:space="preserve"> </w:t>
      </w:r>
      <w:r w:rsidR="00613832" w:rsidRPr="004F0079">
        <w:t xml:space="preserve">the effectiveness of different community engagement methods in Cardiff. </w:t>
      </w:r>
    </w:p>
    <w:p w14:paraId="084BF0B5" w14:textId="77777777" w:rsidR="00EB2172" w:rsidRPr="004F0079" w:rsidRDefault="006A4F94" w:rsidP="00BE7451">
      <w:r w:rsidRPr="004F0079">
        <w:t>Prior to the experiment, the main method used w</w:t>
      </w:r>
      <w:r w:rsidR="0015048A" w:rsidRPr="004F0079">
        <w:t>as PACT meetings, however the experiment r</w:t>
      </w:r>
      <w:r w:rsidR="007A562F" w:rsidRPr="004F0079">
        <w:t>a</w:t>
      </w:r>
      <w:r w:rsidR="0015048A" w:rsidRPr="004F0079">
        <w:t>n PACT meetings in parallel with two other methods</w:t>
      </w:r>
      <w:r w:rsidR="007A562F" w:rsidRPr="004F0079">
        <w:t xml:space="preserve"> </w:t>
      </w:r>
      <w:r w:rsidR="00BE2EE5" w:rsidRPr="004F0079">
        <w:t xml:space="preserve">in order to compare and strengthen results and </w:t>
      </w:r>
      <w:r w:rsidR="00EF56B5" w:rsidRPr="004F0079">
        <w:t>react more effectively. In addition to PACT meetings, the other two methods involved in the experiment were C</w:t>
      </w:r>
      <w:r w:rsidR="00285073" w:rsidRPr="004F0079">
        <w:t>itizen’s Panel Surveys which were run by Cardiff Council which comprised of a representative sample of 1400 members of the public who volunteered to receive regular surveys about wellbeing and public safety in the area.</w:t>
      </w:r>
      <w:r w:rsidR="00A30227" w:rsidRPr="004F0079">
        <w:t xml:space="preserve"> SENSOR </w:t>
      </w:r>
      <w:r w:rsidR="00737BB6" w:rsidRPr="004F0079">
        <w:t xml:space="preserve">interviews were also included, </w:t>
      </w:r>
      <w:r w:rsidR="00C32D3C" w:rsidRPr="004F0079">
        <w:t>which is an intelligence orientated interview methodology designed to capture the public’s knowledge of neighbourhood crime and disorder and perceptions of risk.</w:t>
      </w:r>
      <w:r w:rsidR="00566E22" w:rsidRPr="004F0079">
        <w:t xml:space="preserve"> Innes et al (2020)</w:t>
      </w:r>
      <w:r w:rsidR="008978AB" w:rsidRPr="004F0079">
        <w:t xml:space="preserve"> concludes that the three methods used in parallel proved most successful, with insight from the Citizen’s Panel Surveys and SENSOR interviews</w:t>
      </w:r>
      <w:r w:rsidR="00F77ECD" w:rsidRPr="004F0079">
        <w:t xml:space="preserve"> being</w:t>
      </w:r>
      <w:r w:rsidR="008978AB" w:rsidRPr="004F0079">
        <w:t xml:space="preserve"> augmented by information from local PACT meetings run by PCSO’s from the nearby Neighbourhood Policing Teams.</w:t>
      </w:r>
      <w:r w:rsidR="002F08BB" w:rsidRPr="004F0079">
        <w:t xml:space="preserve"> What this experiment also shows</w:t>
      </w:r>
      <w:r w:rsidR="000363D5" w:rsidRPr="004F0079">
        <w:t xml:space="preserve"> is that neighbourhood policing shouldn’t be limited to </w:t>
      </w:r>
      <w:r w:rsidR="00B51865" w:rsidRPr="004F0079">
        <w:t xml:space="preserve">Police alone and to achieve the best results and a broader </w:t>
      </w:r>
      <w:r w:rsidR="00E005C5" w:rsidRPr="004F0079">
        <w:t xml:space="preserve">response from the community, different methods are required that are not all run by the Police, such as Council lead </w:t>
      </w:r>
      <w:r w:rsidR="00FA5A33" w:rsidRPr="004F0079">
        <w:t>surveys.</w:t>
      </w:r>
    </w:p>
    <w:p w14:paraId="79E83312" w14:textId="03ECC0C7" w:rsidR="008C0373" w:rsidRPr="004F0079" w:rsidRDefault="00BE7451" w:rsidP="00BE7451">
      <w:r w:rsidRPr="004F0079">
        <w:t xml:space="preserve">Another policing practice in local communities is ‘hot-spot Policing’ where the police aim to identify the area’s </w:t>
      </w:r>
      <w:proofErr w:type="gramStart"/>
      <w:r w:rsidRPr="004F0079">
        <w:t>most commonly associated</w:t>
      </w:r>
      <w:proofErr w:type="gramEnd"/>
      <w:r w:rsidRPr="004F0079">
        <w:t xml:space="preserve"> with crime. According to Braga et al (2012), a number of studies suggest that crime is often clustered in small areas, or </w:t>
      </w:r>
      <w:proofErr w:type="gramStart"/>
      <w:r w:rsidRPr="004F0079">
        <w:t>hot-spots</w:t>
      </w:r>
      <w:proofErr w:type="gramEnd"/>
      <w:r w:rsidRPr="004F0079">
        <w:t xml:space="preserve">, rather than being spread evenly across city landscapes. Police may therefore significantly reduce crime by focusing their resources on a small number of </w:t>
      </w:r>
      <w:proofErr w:type="gramStart"/>
      <w:r w:rsidRPr="004F0079">
        <w:t>hot-spots</w:t>
      </w:r>
      <w:proofErr w:type="gramEnd"/>
      <w:r w:rsidRPr="004F0079">
        <w:t xml:space="preserve">. Community engagement, such as through ‘PACT’ meetings, can help identify these </w:t>
      </w:r>
      <w:proofErr w:type="gramStart"/>
      <w:r w:rsidRPr="004F0079">
        <w:t>hot-spots</w:t>
      </w:r>
      <w:proofErr w:type="gramEnd"/>
      <w:r w:rsidRPr="004F0079">
        <w:t xml:space="preserve"> by asking members of the public for the crime heavy areas, for example areas where they notice the most vandalism and anti-social behaviour. Once </w:t>
      </w:r>
      <w:proofErr w:type="gramStart"/>
      <w:r w:rsidRPr="004F0079">
        <w:t>hot-spots</w:t>
      </w:r>
      <w:proofErr w:type="gramEnd"/>
      <w:r w:rsidRPr="004F0079">
        <w:t xml:space="preserve"> have been identified, the police then increase visible controls to capture criminals and deter further crimes from being committed in those areas. Increased police visibility in communities helps maintain community cohesion by gaining public trust and confidence in the police by making them </w:t>
      </w:r>
      <w:r w:rsidRPr="004F0079">
        <w:lastRenderedPageBreak/>
        <w:t xml:space="preserve">feel safer, whilst also deterring crime as it’s more difficult to commit crime when more police are on patrol. </w:t>
      </w:r>
      <w:r w:rsidR="008147AE" w:rsidRPr="004F0079">
        <w:t xml:space="preserve">According to Nagin et al. (2015), the deterrence theory supports the concept of hot-spot policing by suggesting that crime can be prevented when the offender perceives that the cost of committing a crime outweighs the benefits. This happens through increased police presence in hot-spot areas by increasing the certainty of being caught and making them realise that the consequences of their actions are real; </w:t>
      </w:r>
      <w:proofErr w:type="gramStart"/>
      <w:r w:rsidR="008147AE" w:rsidRPr="004F0079">
        <w:t>thus</w:t>
      </w:r>
      <w:proofErr w:type="gramEnd"/>
      <w:r w:rsidR="008147AE" w:rsidRPr="004F0079">
        <w:t xml:space="preserve"> deterring crime from being committed. </w:t>
      </w:r>
      <w:r w:rsidR="00D64868" w:rsidRPr="004F0079">
        <w:t xml:space="preserve">Increased Police presence is required for this, as explained by </w:t>
      </w:r>
      <w:r w:rsidR="0019410C" w:rsidRPr="004F0079">
        <w:t>Nagin</w:t>
      </w:r>
      <w:r w:rsidR="00F0424D" w:rsidRPr="004F0079">
        <w:t xml:space="preserve"> et al</w:t>
      </w:r>
      <w:r w:rsidR="0019410C" w:rsidRPr="004F0079">
        <w:t xml:space="preserve"> (2015), “</w:t>
      </w:r>
      <w:r w:rsidR="00EC25C9" w:rsidRPr="004F0079">
        <w:t>Police can also operate as sentinels or "capable guardians," where their main task is to patrol and deter crime</w:t>
      </w:r>
      <w:r w:rsidR="0019410C" w:rsidRPr="004F0079">
        <w:t>”.</w:t>
      </w:r>
    </w:p>
    <w:p w14:paraId="2396DBFA" w14:textId="57955AF7" w:rsidR="0057562F" w:rsidRPr="004F0079" w:rsidRDefault="004F6B13" w:rsidP="00BE7451">
      <w:r w:rsidRPr="004F0079">
        <w:t>Whilst hot-spot policing helps reduce crime in certain areas, it may also have a negative effect on the perception of police fairness.</w:t>
      </w:r>
      <w:r w:rsidR="009A60B5" w:rsidRPr="004F0079">
        <w:t xml:space="preserve"> According to College of Policing (2013), national levels of the disproportionate use of stop and search remain a cause for concern, and this has had a negative impact on Black, Asian and minority ethnic community confidence. This could negatively impact the level of community cohesion, especially in areas with a higher ethnic minority population.</w:t>
      </w:r>
      <w:r w:rsidRPr="004F0079">
        <w:t xml:space="preserve"> For example, a common activity involved in hot-spot policing is an increased level of stop and search activity. </w:t>
      </w:r>
      <w:r w:rsidR="00826972" w:rsidRPr="004F0079">
        <w:t xml:space="preserve">Hinkle and Weisburd (2008) </w:t>
      </w:r>
      <w:r w:rsidR="002E66AC" w:rsidRPr="004F0079">
        <w:t xml:space="preserve">explain how </w:t>
      </w:r>
      <w:r w:rsidR="00826972" w:rsidRPr="004F0079">
        <w:t>recent critique</w:t>
      </w:r>
      <w:r w:rsidR="00DE34E5" w:rsidRPr="004F0079">
        <w:t>s have linked</w:t>
      </w:r>
      <w:r w:rsidR="009A60B5" w:rsidRPr="004F0079">
        <w:t xml:space="preserve"> hot spot policing to citizen fear of being stopped and police confidence as a result.</w:t>
      </w:r>
    </w:p>
    <w:p w14:paraId="5CF5E643" w14:textId="77777777" w:rsidR="00C312D0" w:rsidRPr="004F0079" w:rsidRDefault="00BE7451" w:rsidP="00BE7451">
      <w:r w:rsidRPr="004F0079">
        <w:t xml:space="preserve">Another important approach that the police take when working in communities is working in partnership with the local agencies in that area. When the police cooperate with other agencies it helps reduce crime and disorder in the community. The police will work together with local authorities, probation service </w:t>
      </w:r>
      <w:proofErr w:type="gramStart"/>
      <w:r w:rsidRPr="004F0079">
        <w:t>and also</w:t>
      </w:r>
      <w:proofErr w:type="gramEnd"/>
      <w:r w:rsidRPr="004F0079">
        <w:t xml:space="preserve"> local health boards about ongoing problems. </w:t>
      </w:r>
      <w:r w:rsidR="008D2C01" w:rsidRPr="004F0079">
        <w:t xml:space="preserve">For example, </w:t>
      </w:r>
      <w:r w:rsidR="009D5DCD" w:rsidRPr="004F0079">
        <w:t xml:space="preserve">Brown (2013) describes Community Wardens </w:t>
      </w:r>
      <w:r w:rsidR="008E05A1" w:rsidRPr="004F0079">
        <w:t xml:space="preserve">as members of the ‘extended policing family’ </w:t>
      </w:r>
      <w:r w:rsidR="00C86444" w:rsidRPr="004F0079">
        <w:t xml:space="preserve">where although employed by local authorities, their work is in partnership with </w:t>
      </w:r>
      <w:r w:rsidR="00DE564C" w:rsidRPr="004F0079">
        <w:t xml:space="preserve">the Police </w:t>
      </w:r>
      <w:r w:rsidR="009750F6" w:rsidRPr="004F0079">
        <w:t>and carry out various soft policing</w:t>
      </w:r>
      <w:r w:rsidR="00871571" w:rsidRPr="004F0079">
        <w:t xml:space="preserve"> activities, including high visibility patrols to deter crime and anti-social behaviour and working with the police and other agencies to promote community safety.</w:t>
      </w:r>
      <w:r w:rsidR="00291999" w:rsidRPr="004F0079">
        <w:t xml:space="preserve"> </w:t>
      </w:r>
      <w:r w:rsidRPr="004F0079">
        <w:t xml:space="preserve">The aim of </w:t>
      </w:r>
      <w:r w:rsidR="00291999" w:rsidRPr="004F0079">
        <w:t>such</w:t>
      </w:r>
      <w:r w:rsidRPr="004F0079">
        <w:t xml:space="preserve"> partnership</w:t>
      </w:r>
      <w:r w:rsidR="00291999" w:rsidRPr="004F0079">
        <w:t>s</w:t>
      </w:r>
      <w:r w:rsidRPr="004F0079">
        <w:t xml:space="preserve"> is to protect their local community from crime </w:t>
      </w:r>
      <w:r w:rsidR="00291999" w:rsidRPr="004F0079">
        <w:t>whilst maintaining community cohesion through increased vi</w:t>
      </w:r>
      <w:r w:rsidR="0018208C" w:rsidRPr="004F0079">
        <w:t>sibility and support</w:t>
      </w:r>
      <w:r w:rsidR="0083339C" w:rsidRPr="004F0079">
        <w:t>, also known as reassurance policing.</w:t>
      </w:r>
      <w:r w:rsidR="005E0CB5" w:rsidRPr="004F0079">
        <w:t xml:space="preserve"> </w:t>
      </w:r>
    </w:p>
    <w:p w14:paraId="78694703" w14:textId="44667FC0" w:rsidR="00E81155" w:rsidRPr="004F0079" w:rsidRDefault="00BE7451" w:rsidP="00BE7451">
      <w:r w:rsidRPr="004F0079">
        <w:t xml:space="preserve">One of the most effective partnerships the police use is with the Youth Offending Team. </w:t>
      </w:r>
      <w:r w:rsidR="00E65173" w:rsidRPr="004F0079">
        <w:t xml:space="preserve">Callaghan et al (2003) </w:t>
      </w:r>
      <w:r w:rsidR="003A22A2" w:rsidRPr="004F0079">
        <w:t xml:space="preserve">explain that </w:t>
      </w:r>
      <w:r w:rsidR="00733ED1" w:rsidRPr="004F0079">
        <w:t>Youth offending teams (YOTs) were established under the 1998 Crime and Disorder Act (Youth Justice Board 1998</w:t>
      </w:r>
      <w:r w:rsidR="00B94F74" w:rsidRPr="004F0079">
        <w:t>) and</w:t>
      </w:r>
      <w:r w:rsidR="00733ED1" w:rsidRPr="004F0079">
        <w:t xml:space="preserve"> were fully implemented in April 2000. </w:t>
      </w:r>
      <w:r w:rsidR="00B23FA3" w:rsidRPr="004F0079">
        <w:t>They describe them as interagency teams with sta</w:t>
      </w:r>
      <w:r w:rsidR="00F72882" w:rsidRPr="004F0079">
        <w:t xml:space="preserve">ff from aa variety of areas, including education, police, probation and health and social services. </w:t>
      </w:r>
      <w:r w:rsidR="00D20ED0" w:rsidRPr="004F0079">
        <w:t xml:space="preserve">According to </w:t>
      </w:r>
      <w:r w:rsidR="00EB0FE7" w:rsidRPr="004F0079">
        <w:t>Callaghan et al (2003)</w:t>
      </w:r>
      <w:r w:rsidR="00D20ED0" w:rsidRPr="004F0079">
        <w:t>,</w:t>
      </w:r>
      <w:r w:rsidR="00994745" w:rsidRPr="004F0079">
        <w:t xml:space="preserve"> </w:t>
      </w:r>
      <w:r w:rsidR="00EB0FE7" w:rsidRPr="004F0079">
        <w:t>The Youth Offending Team will identify youths in the community who are getting more involved with the police and getting into trouble and support by working with the youths to prevent re-offending, for example through understanding and tackling the issues which might be the cause of offending.</w:t>
      </w:r>
      <w:r w:rsidR="00BC066E" w:rsidRPr="004F0079">
        <w:t xml:space="preserve"> </w:t>
      </w:r>
      <w:r w:rsidR="00AC55F7" w:rsidRPr="004F0079">
        <w:t xml:space="preserve">Such police partnerships </w:t>
      </w:r>
      <w:r w:rsidR="002768CD" w:rsidRPr="004F0079">
        <w:t xml:space="preserve">prove that </w:t>
      </w:r>
      <w:r w:rsidR="009B4957" w:rsidRPr="004F0079">
        <w:t xml:space="preserve">the Police can’t tackle everything on their </w:t>
      </w:r>
      <w:proofErr w:type="gramStart"/>
      <w:r w:rsidR="009B4957" w:rsidRPr="004F0079">
        <w:t>own, and</w:t>
      </w:r>
      <w:proofErr w:type="gramEnd"/>
      <w:r w:rsidR="009B4957" w:rsidRPr="004F0079">
        <w:t xml:space="preserve"> need to rely on the skills and specialisms of partners to </w:t>
      </w:r>
      <w:r w:rsidR="001F05D5" w:rsidRPr="004F0079">
        <w:t>reduce crime and maintain community cohesion through public trust and confidence.</w:t>
      </w:r>
    </w:p>
    <w:p w14:paraId="563F05D1" w14:textId="7A1544F0" w:rsidR="00EB2172" w:rsidRPr="004F0079" w:rsidRDefault="001369F3" w:rsidP="00BE7451">
      <w:r w:rsidRPr="004F0079">
        <w:t>In addition to physical policing practices, Bryant (2020) explains that</w:t>
      </w:r>
      <w:r w:rsidR="00EB2172" w:rsidRPr="004F0079">
        <w:t xml:space="preserve"> there are </w:t>
      </w:r>
      <w:r w:rsidRPr="004F0079">
        <w:t xml:space="preserve">also </w:t>
      </w:r>
      <w:proofErr w:type="gramStart"/>
      <w:r w:rsidR="00EB2172" w:rsidRPr="004F0079">
        <w:t>problem solving</w:t>
      </w:r>
      <w:proofErr w:type="gramEnd"/>
      <w:r w:rsidR="00EB2172" w:rsidRPr="004F0079">
        <w:t xml:space="preserve"> models that can be useful when working in the community, such as the SARA model, which is scanning, analysis, response and assessment. This model is best utilised when working collaboratively as it gives the police the opportunity to scan the problem/threat/crime from the public’s perspective, analyse information with the public to ensure correct interpretation, respond by agreeing with the public how to best tackle the issue and finally assess the impact or effectiveness of the action, such as through gauging feedback from the members of the public involved in the engagement meetings with the police. To ensure the police make such engagements with the public, section 34 of the Police Reforms and Social Responsibility Act 2011 requires chief </w:t>
      </w:r>
      <w:r w:rsidR="00EB2172" w:rsidRPr="004F0079">
        <w:lastRenderedPageBreak/>
        <w:t>offices to consult with the public in neighbourhoods to discuss crime and provide updates, such as on any changes to policing, and gain feedback (The National Archives, 2011). This ensures that the communities are constantly up to date with the problems they have raised in the community and the actions being taken by the local police.</w:t>
      </w:r>
    </w:p>
    <w:p w14:paraId="32B34CDF" w14:textId="2054840D" w:rsidR="00BE7451" w:rsidRPr="004F0079" w:rsidRDefault="00BE7451" w:rsidP="00BE7451">
      <w:r w:rsidRPr="004F0079">
        <w:t xml:space="preserve">To conclude, the police have various practices in place to foster and maintain community cohesion, with the main practice being community engagement. It is vital that the police regularly engage with communities to understand concerns and prioritise actions effectively, members of the public also hold important information that will help the police tackle crimes and issues, therefore working collaboratively with members of the public is in the police’s best interest. However, the extent to which the police can maintain community cohesion lies with the public’s trust and confidence in them. It is crucial that the police maintain their level of engagement to hold on to the </w:t>
      </w:r>
      <w:r w:rsidR="004F0079" w:rsidRPr="004F0079">
        <w:t>community’s</w:t>
      </w:r>
      <w:r w:rsidRPr="004F0079">
        <w:t xml:space="preserve"> confidence. Through reducing crimes in hot-spot areas, directing youth to the correct partnerships to prevent them from committing further crimes in the future, and engaging with communities through PACT meetings and social media, the police continue to foster and maintain cohesion within the communities. (</w:t>
      </w:r>
      <w:r w:rsidR="00E73E05" w:rsidRPr="004F0079">
        <w:t>21</w:t>
      </w:r>
      <w:r w:rsidR="00E778DF" w:rsidRPr="004F0079">
        <w:t>63</w:t>
      </w:r>
      <w:r w:rsidRPr="004F0079">
        <w:t xml:space="preserve"> words)</w:t>
      </w:r>
    </w:p>
    <w:p w14:paraId="2398E6FF" w14:textId="77777777" w:rsidR="00BE7451" w:rsidRDefault="00BE7451" w:rsidP="00BE7451"/>
    <w:p w14:paraId="5208CE28" w14:textId="77777777" w:rsidR="00966A87" w:rsidRDefault="00966A87" w:rsidP="00BE7451">
      <w:pPr>
        <w:rPr>
          <w:b/>
          <w:bCs/>
        </w:rPr>
      </w:pPr>
    </w:p>
    <w:p w14:paraId="5A114C84" w14:textId="77777777" w:rsidR="00966A87" w:rsidRDefault="00966A87" w:rsidP="00BE7451">
      <w:pPr>
        <w:rPr>
          <w:b/>
          <w:bCs/>
        </w:rPr>
      </w:pPr>
    </w:p>
    <w:p w14:paraId="00823091" w14:textId="77777777" w:rsidR="00966A87" w:rsidRDefault="00966A87" w:rsidP="00BE7451">
      <w:pPr>
        <w:rPr>
          <w:b/>
          <w:bCs/>
        </w:rPr>
      </w:pPr>
    </w:p>
    <w:p w14:paraId="659BFAD5" w14:textId="77777777" w:rsidR="00966A87" w:rsidRDefault="00966A87" w:rsidP="00BE7451">
      <w:pPr>
        <w:rPr>
          <w:b/>
          <w:bCs/>
        </w:rPr>
      </w:pPr>
    </w:p>
    <w:p w14:paraId="1708A53E" w14:textId="77777777" w:rsidR="00966A87" w:rsidRDefault="00966A87" w:rsidP="00BE7451">
      <w:pPr>
        <w:rPr>
          <w:b/>
          <w:bCs/>
        </w:rPr>
      </w:pPr>
    </w:p>
    <w:p w14:paraId="4783EE3E" w14:textId="77777777" w:rsidR="00966A87" w:rsidRDefault="00966A87" w:rsidP="00BE7451">
      <w:pPr>
        <w:rPr>
          <w:b/>
          <w:bCs/>
        </w:rPr>
      </w:pPr>
    </w:p>
    <w:p w14:paraId="5A6DB798" w14:textId="77777777" w:rsidR="00966A87" w:rsidRDefault="00966A87" w:rsidP="00BE7451">
      <w:pPr>
        <w:rPr>
          <w:b/>
          <w:bCs/>
        </w:rPr>
      </w:pPr>
    </w:p>
    <w:p w14:paraId="4C98E0ED" w14:textId="77777777" w:rsidR="00966A87" w:rsidRDefault="00966A87" w:rsidP="00BE7451">
      <w:pPr>
        <w:rPr>
          <w:b/>
          <w:bCs/>
        </w:rPr>
      </w:pPr>
    </w:p>
    <w:p w14:paraId="4E3FCC18" w14:textId="77777777" w:rsidR="00966A87" w:rsidRDefault="00966A87" w:rsidP="00BE7451">
      <w:pPr>
        <w:rPr>
          <w:b/>
          <w:bCs/>
        </w:rPr>
      </w:pPr>
    </w:p>
    <w:p w14:paraId="224CEC7F" w14:textId="77777777" w:rsidR="00966A87" w:rsidRDefault="00966A87" w:rsidP="00BE7451">
      <w:pPr>
        <w:rPr>
          <w:b/>
          <w:bCs/>
        </w:rPr>
      </w:pPr>
    </w:p>
    <w:p w14:paraId="7CD1685F" w14:textId="77777777" w:rsidR="00966A87" w:rsidRDefault="00966A87" w:rsidP="00BE7451">
      <w:pPr>
        <w:rPr>
          <w:b/>
          <w:bCs/>
        </w:rPr>
      </w:pPr>
    </w:p>
    <w:p w14:paraId="3024FDDE" w14:textId="77777777" w:rsidR="00966A87" w:rsidRDefault="00966A87" w:rsidP="00BE7451">
      <w:pPr>
        <w:rPr>
          <w:b/>
          <w:bCs/>
        </w:rPr>
      </w:pPr>
    </w:p>
    <w:p w14:paraId="313982D1" w14:textId="77777777" w:rsidR="00966A87" w:rsidRDefault="00966A87" w:rsidP="00BE7451">
      <w:pPr>
        <w:rPr>
          <w:b/>
          <w:bCs/>
        </w:rPr>
      </w:pPr>
    </w:p>
    <w:p w14:paraId="212C0837" w14:textId="77777777" w:rsidR="00966A87" w:rsidRDefault="00966A87" w:rsidP="00BE7451">
      <w:pPr>
        <w:rPr>
          <w:b/>
          <w:bCs/>
        </w:rPr>
      </w:pPr>
    </w:p>
    <w:p w14:paraId="146CFE7F" w14:textId="77777777" w:rsidR="00966A87" w:rsidRDefault="00966A87" w:rsidP="00BE7451">
      <w:pPr>
        <w:rPr>
          <w:b/>
          <w:bCs/>
        </w:rPr>
      </w:pPr>
    </w:p>
    <w:p w14:paraId="2F474D0B" w14:textId="77777777" w:rsidR="00966A87" w:rsidRDefault="00966A87" w:rsidP="00BE7451">
      <w:pPr>
        <w:rPr>
          <w:b/>
          <w:bCs/>
        </w:rPr>
      </w:pPr>
    </w:p>
    <w:p w14:paraId="4AEBE940" w14:textId="77777777" w:rsidR="00966A87" w:rsidRDefault="00966A87" w:rsidP="00BE7451">
      <w:pPr>
        <w:rPr>
          <w:b/>
          <w:bCs/>
        </w:rPr>
      </w:pPr>
    </w:p>
    <w:p w14:paraId="1F024216" w14:textId="77777777" w:rsidR="00966A87" w:rsidRDefault="00966A87" w:rsidP="00BE7451">
      <w:pPr>
        <w:rPr>
          <w:b/>
          <w:bCs/>
        </w:rPr>
      </w:pPr>
    </w:p>
    <w:p w14:paraId="4EA1FEE3" w14:textId="77777777" w:rsidR="001F204A" w:rsidRDefault="001F204A" w:rsidP="00BE7451">
      <w:pPr>
        <w:rPr>
          <w:b/>
          <w:bCs/>
        </w:rPr>
      </w:pPr>
    </w:p>
    <w:p w14:paraId="47B856C9" w14:textId="77777777" w:rsidR="001F204A" w:rsidRDefault="001F204A" w:rsidP="00BE7451">
      <w:pPr>
        <w:rPr>
          <w:b/>
          <w:bCs/>
        </w:rPr>
      </w:pPr>
    </w:p>
    <w:p w14:paraId="3BE29243" w14:textId="37BC23DB" w:rsidR="00BE7451" w:rsidRPr="0045141D" w:rsidRDefault="00BE7451" w:rsidP="00BE7451">
      <w:pPr>
        <w:rPr>
          <w:b/>
          <w:bCs/>
        </w:rPr>
      </w:pPr>
      <w:r w:rsidRPr="0045141D">
        <w:rPr>
          <w:b/>
          <w:bCs/>
        </w:rPr>
        <w:lastRenderedPageBreak/>
        <w:t xml:space="preserve">Bibliography </w:t>
      </w:r>
    </w:p>
    <w:p w14:paraId="5D4A6992" w14:textId="77777777" w:rsidR="00966A87" w:rsidRPr="00966A87" w:rsidRDefault="00966A87" w:rsidP="00BE7451">
      <w:r w:rsidRPr="00966A87">
        <w:t>Bradford B. (2012). Policing and social identity; procedural justice, inclusion, and cooperation between police and public. Legal research paper series. Paper No. 06/2012.</w:t>
      </w:r>
    </w:p>
    <w:p w14:paraId="0AC0E92C" w14:textId="77777777" w:rsidR="00966A87" w:rsidRPr="00966A87" w:rsidRDefault="00966A87" w:rsidP="006C63AF">
      <w:r w:rsidRPr="00966A87">
        <w:t xml:space="preserve">Braga, A., </w:t>
      </w:r>
      <w:proofErr w:type="spellStart"/>
      <w:r w:rsidRPr="00966A87">
        <w:t>Papachristos</w:t>
      </w:r>
      <w:proofErr w:type="spellEnd"/>
      <w:r w:rsidRPr="00966A87">
        <w:t>, A. and Hureau, D. (2012), Hot spots policing effects on crime. Campbell Systematic Reviews, 8: 1-96. Available at: https://doi.org/10.4073/csr.2012.8 (Accessed: March 2, 2023).</w:t>
      </w:r>
    </w:p>
    <w:p w14:paraId="25BDFC60" w14:textId="77777777" w:rsidR="00966A87" w:rsidRPr="00966A87" w:rsidRDefault="00966A87" w:rsidP="00BE7451">
      <w:r w:rsidRPr="00966A87">
        <w:t xml:space="preserve">Brown, D. M. (2013). Young People, Anti-social Behaviour and Public Space: The Role of Community Wardens in Policing the ‘ASBO Generation.’ </w:t>
      </w:r>
      <w:r w:rsidRPr="00966A87">
        <w:rPr>
          <w:i/>
          <w:iCs/>
        </w:rPr>
        <w:t>Urban Studies, 50</w:t>
      </w:r>
      <w:r w:rsidRPr="00966A87">
        <w:t>(3), 538–555. https://doi-org.ezproxy.uwtsd.ac.uk/10.1177/0042098012468899</w:t>
      </w:r>
    </w:p>
    <w:p w14:paraId="0487BBFB" w14:textId="77777777" w:rsidR="00966A87" w:rsidRPr="00966A87" w:rsidRDefault="00966A87" w:rsidP="00BE7451">
      <w:proofErr w:type="spellStart"/>
      <w:r w:rsidRPr="00966A87">
        <w:t>Brunger</w:t>
      </w:r>
      <w:proofErr w:type="spellEnd"/>
      <w:r w:rsidRPr="00966A87">
        <w:t xml:space="preserve">. (2011). Governance, accountability and neighbourhood policing in Northern Ireland: analysing the role of public meetings. </w:t>
      </w:r>
      <w:r w:rsidRPr="00DD03D2">
        <w:t>Crime, Law, and Social Change,</w:t>
      </w:r>
      <w:r w:rsidRPr="00966A87">
        <w:t xml:space="preserve"> 55(2-3), 105–120. https://doi.org/10.1007/s10611-011-9273-x</w:t>
      </w:r>
    </w:p>
    <w:p w14:paraId="66433C23" w14:textId="77777777" w:rsidR="00966A87" w:rsidRPr="00966A87" w:rsidRDefault="00966A87" w:rsidP="00994745">
      <w:r w:rsidRPr="00966A87">
        <w:t>Bryant, R (2020) Blackstone’s handbook for policing students. Oxford University Press.</w:t>
      </w:r>
    </w:p>
    <w:p w14:paraId="3C66EE25" w14:textId="77777777" w:rsidR="00966A87" w:rsidRPr="00966A87" w:rsidRDefault="00966A87" w:rsidP="00BE7451">
      <w:r w:rsidRPr="00966A87">
        <w:t xml:space="preserve">Callaghan, Young, B., Pace, F., &amp; </w:t>
      </w:r>
      <w:proofErr w:type="spellStart"/>
      <w:r w:rsidRPr="00966A87">
        <w:t>Vostanis</w:t>
      </w:r>
      <w:proofErr w:type="spellEnd"/>
      <w:r w:rsidRPr="00966A87">
        <w:t xml:space="preserve">, P. (2003). Mental health support for youth offending teams: a qualitative study. </w:t>
      </w:r>
      <w:r w:rsidRPr="00966A87">
        <w:rPr>
          <w:i/>
          <w:iCs/>
        </w:rPr>
        <w:t>Health &amp; Social Care in the Community</w:t>
      </w:r>
      <w:r w:rsidRPr="00966A87">
        <w:t>, 11(1), 55–63. https://doi.org/10.1046/j.1365-2524.2003.00400.x</w:t>
      </w:r>
    </w:p>
    <w:p w14:paraId="2881C85F" w14:textId="77777777" w:rsidR="00966A87" w:rsidRPr="00966A87" w:rsidRDefault="00966A87" w:rsidP="00BE7451">
      <w:r w:rsidRPr="00966A87">
        <w:t>College of Policing (2013) Engagement. College of Policing. Available at: https://www.college.police.uk/app/engagement-and-communication/engagement (Accessed: March 3, 2023).</w:t>
      </w:r>
    </w:p>
    <w:p w14:paraId="4F75B7DC" w14:textId="77777777" w:rsidR="00966A87" w:rsidRPr="00966A87" w:rsidRDefault="00966A87" w:rsidP="00BE7451">
      <w:r w:rsidRPr="00966A87">
        <w:t>College of Policing (2019) Role and purpose. College of Policing. Available at: https://www.college.police.uk/career-learning/joining-police/joining-pcso/handbook/role-and-purpose (Accessed: March 2, 2023).</w:t>
      </w:r>
    </w:p>
    <w:p w14:paraId="721B487D" w14:textId="77777777" w:rsidR="00966A87" w:rsidRPr="00966A87" w:rsidRDefault="00966A87" w:rsidP="00BE7451">
      <w:r w:rsidRPr="00966A87">
        <w:t>College of Policing (2020) Hate crime and counter terrorism. Available at: https://www.college.police.uk/app/major-investigation-and-public-protection/hate-crime/hate-crime-and-counter-terrorism (Accessed: March 2, 2023).</w:t>
      </w:r>
    </w:p>
    <w:p w14:paraId="1BBF354A" w14:textId="77777777" w:rsidR="00966A87" w:rsidRPr="00966A87" w:rsidRDefault="00966A87" w:rsidP="00BE7451">
      <w:r w:rsidRPr="00966A87">
        <w:t xml:space="preserve">Counter Terrorism Policing (2021) Latest Home Office Statistics reveal 7 late-stage plots foiled since March </w:t>
      </w:r>
      <w:proofErr w:type="gramStart"/>
      <w:r w:rsidRPr="00966A87">
        <w:t>2020,</w:t>
      </w:r>
      <w:proofErr w:type="gramEnd"/>
      <w:r w:rsidRPr="00966A87">
        <w:t xml:space="preserve"> Latest Home Office statistics reveal 7 late-stage plots foiled since March 2020. Available at: https://www.counterterrorism.police.uk/latest-home-office-statistics-reveal-7-late-stage-plots-foiled-since-march-2020/ (Accessed: March 2, 2023).</w:t>
      </w:r>
    </w:p>
    <w:p w14:paraId="632D0600" w14:textId="77777777" w:rsidR="00966A87" w:rsidRPr="00966A87" w:rsidRDefault="00966A87" w:rsidP="00BE7451">
      <w:r w:rsidRPr="00966A87">
        <w:t>GOV.UK (2022) Get help for radicalisation concerns. Available at: https://www.gov.uk/guidance/get-help-if-youre-worried-about-someone-being-radicalised (Accessed: March 2, 2023).</w:t>
      </w:r>
    </w:p>
    <w:p w14:paraId="514C286F" w14:textId="77777777" w:rsidR="00966A87" w:rsidRPr="00966A87" w:rsidRDefault="00966A87" w:rsidP="00BE7451">
      <w:r w:rsidRPr="00966A87">
        <w:t>GOV.UK (2022) Individuals referred to and supported through the Prevent Programme, April 2019 to March 2020. Available at: https://www.gov.uk/government/statistics/individuals-referred-to-and-supported-through-the-prevent-programme-april-2019-to-march-2020/individuals-referred-to-and-supported-through-the-prevent-programme-april-2019-to-march-2020 (Accessed: March 2, 2023).</w:t>
      </w:r>
    </w:p>
    <w:p w14:paraId="71B7FC85" w14:textId="77777777" w:rsidR="00966A87" w:rsidRPr="00966A87" w:rsidRDefault="00966A87" w:rsidP="00966A87">
      <w:r w:rsidRPr="00966A87">
        <w:t>Hewitt, S. (2010) Snitch! A History of the Modern Intelligence Informer. London: Continuum. http://dx.doi.org/10.5040/9781472545039.ch-004 (Accessed April 6, 2023)</w:t>
      </w:r>
    </w:p>
    <w:p w14:paraId="3A5F5E1F" w14:textId="77777777" w:rsidR="00966A87" w:rsidRPr="00966A87" w:rsidRDefault="00966A87" w:rsidP="00BE7451">
      <w:r w:rsidRPr="00966A87">
        <w:t xml:space="preserve">Hinkle, J. C., &amp; Weisburd, D. (2008). </w:t>
      </w:r>
      <w:r w:rsidRPr="00966A87">
        <w:rPr>
          <w:i/>
          <w:iCs/>
        </w:rPr>
        <w:t>The irony of broken windows policing: A micro-place study of the relationship between disorder, focused police crackdowns and fear of crime</w:t>
      </w:r>
      <w:r w:rsidRPr="00966A87">
        <w:t>. Journal of Criminal Justice, 36, 503512</w:t>
      </w:r>
    </w:p>
    <w:p w14:paraId="77AAA300" w14:textId="77777777" w:rsidR="00966A87" w:rsidRPr="00966A87" w:rsidRDefault="00966A87" w:rsidP="00BE7451">
      <w:r w:rsidRPr="00966A87">
        <w:lastRenderedPageBreak/>
        <w:t>Home Office (2016) Counter terrorism and special branch. Available at: https://assets.publishing.service.gov.uk/government/uploads/system/uploads/attachment_data/file/512166/ct-special-brancharchive.pdf#:~:text=Police%20interaction%20with%20the%20public%20through%20neighbourhood%20policing,divert%20those%20involved%20in%2C%20or%20vulnerable%20to%2C%20radicalisation (Accessed: March2, 2023)</w:t>
      </w:r>
    </w:p>
    <w:p w14:paraId="683C2BBC" w14:textId="77777777" w:rsidR="00966A87" w:rsidRPr="00966A87" w:rsidRDefault="00966A87" w:rsidP="00BE7451">
      <w:r w:rsidRPr="00966A87">
        <w:t>House of Commons (2022) Terrorism in Great Britain: the statistics. Available at: https://researchbriefings.files.parliament.uk/documents/CBP-7613/CBP-7613.pdf (Accessed: March 2, 2023).</w:t>
      </w:r>
    </w:p>
    <w:p w14:paraId="6766CB7F" w14:textId="77777777" w:rsidR="00966A87" w:rsidRPr="00966A87" w:rsidRDefault="00966A87" w:rsidP="00966A87">
      <w:r w:rsidRPr="00966A87">
        <w:t>Innes, M. (2006) ‘“Policing Uncertainty: Countering Terror through Community Intelligence and Democratic Policing”’. Annals of APSS, 605: 1–20</w:t>
      </w:r>
    </w:p>
    <w:p w14:paraId="6D99BF2B" w14:textId="77777777" w:rsidR="00966A87" w:rsidRPr="00966A87" w:rsidRDefault="00966A87" w:rsidP="00966A87">
      <w:r w:rsidRPr="00966A87">
        <w:t>Innes, M., Abbott, L., Lowe, T. and Roberts, C. (2007) Hearts and Minds and Eyes and Ears: Reducing Radicalisation Risks Through Reassurance Oriented Policing. Cardiff: Cardiff University.</w:t>
      </w:r>
    </w:p>
    <w:p w14:paraId="3E47D460" w14:textId="31B0A3F0" w:rsidR="00966A87" w:rsidRPr="00966A87" w:rsidRDefault="00966A87" w:rsidP="00BE7451">
      <w:r w:rsidRPr="00966A87">
        <w:t xml:space="preserve">Innes, Roberts, C., Lowe, T., &amp; Innes, H. (2020). </w:t>
      </w:r>
      <w:r w:rsidRPr="00966A87">
        <w:rPr>
          <w:i/>
          <w:iCs/>
        </w:rPr>
        <w:t>Neighbourhood policing: the rise and fall of a policing model</w:t>
      </w:r>
      <w:r w:rsidRPr="00966A87">
        <w:t xml:space="preserve"> (First edition.). Oxford University Press.</w:t>
      </w:r>
    </w:p>
    <w:p w14:paraId="64AB352C" w14:textId="77777777" w:rsidR="00966A87" w:rsidRPr="00966A87" w:rsidRDefault="00966A87" w:rsidP="00966A87">
      <w:proofErr w:type="spellStart"/>
      <w:r w:rsidRPr="00966A87">
        <w:t>Kundnani</w:t>
      </w:r>
      <w:proofErr w:type="spellEnd"/>
      <w:r w:rsidRPr="00966A87">
        <w:t xml:space="preserve">, A. (2009) Spooked! How not to prevent violent extremism. London: Institute of Race Relations. http://dx.doi.org/10.5040/9781472545039.ch-003 </w:t>
      </w:r>
    </w:p>
    <w:p w14:paraId="1723D212" w14:textId="77777777" w:rsidR="00966A87" w:rsidRPr="00966A87" w:rsidRDefault="00966A87" w:rsidP="00BE7451">
      <w:proofErr w:type="gramStart"/>
      <w:r w:rsidRPr="00966A87">
        <w:t>Lambert ,</w:t>
      </w:r>
      <w:proofErr w:type="gramEnd"/>
      <w:r w:rsidRPr="00966A87">
        <w:t xml:space="preserve"> R. and Parsons , T. (2017) </w:t>
      </w:r>
      <w:r w:rsidRPr="001F204A">
        <w:rPr>
          <w:i/>
          <w:iCs/>
        </w:rPr>
        <w:t xml:space="preserve">Community-based Counterterrorism Policing: Recommendations for </w:t>
      </w:r>
      <w:proofErr w:type="spellStart"/>
      <w:r w:rsidRPr="001F204A">
        <w:rPr>
          <w:i/>
          <w:iCs/>
        </w:rPr>
        <w:t>PractitionersRober</w:t>
      </w:r>
      <w:proofErr w:type="spellEnd"/>
      <w:r w:rsidRPr="001F204A">
        <w:rPr>
          <w:i/>
          <w:iCs/>
        </w:rPr>
        <w:t>, Community-Based Counterterrorism Policing: Recommendations for Practitioners. Studies in Conflict &amp;amp; Terrorism.</w:t>
      </w:r>
      <w:r w:rsidRPr="00966A87">
        <w:t xml:space="preserve"> Available at: https://cogentoa.tandfonline.com/doi/full/10.1080/1057610X.2016.1253989 (Accessed: April 4, 2023).</w:t>
      </w:r>
    </w:p>
    <w:p w14:paraId="54CC3646" w14:textId="77777777" w:rsidR="00966A87" w:rsidRPr="00966A87" w:rsidRDefault="00966A87" w:rsidP="00966A87">
      <w:r w:rsidRPr="00966A87">
        <w:t xml:space="preserve">Makarenko, Tamara. 2004. “The Crime–Terror Continuum: Tracing the Interplay Between </w:t>
      </w:r>
      <w:proofErr w:type="spellStart"/>
      <w:r w:rsidRPr="00966A87">
        <w:t>TransnationalOrganized</w:t>
      </w:r>
      <w:proofErr w:type="spellEnd"/>
      <w:r w:rsidRPr="00966A87">
        <w:t xml:space="preserve"> Crime and Terrorism.” Global Crime 6(1):129–45.</w:t>
      </w:r>
    </w:p>
    <w:p w14:paraId="394B02D5" w14:textId="77777777" w:rsidR="00966A87" w:rsidRPr="00966A87" w:rsidRDefault="00966A87" w:rsidP="00BE7451">
      <w:r w:rsidRPr="00966A87">
        <w:t xml:space="preserve">MI5 Security Service (2022) </w:t>
      </w:r>
      <w:r w:rsidRPr="0078519D">
        <w:rPr>
          <w:i/>
          <w:iCs/>
        </w:rPr>
        <w:t>Counter-terrorism MI5. Security Service MI5.</w:t>
      </w:r>
      <w:r w:rsidRPr="00966A87">
        <w:t xml:space="preserve"> Available at: https://www.mi5.gov.uk/counter-terrorism (Accessed: March 2, 2023).</w:t>
      </w:r>
    </w:p>
    <w:p w14:paraId="0DB87255" w14:textId="77777777" w:rsidR="00966A87" w:rsidRPr="00966A87" w:rsidRDefault="00966A87" w:rsidP="00BE7451">
      <w:r w:rsidRPr="00966A87">
        <w:t xml:space="preserve">Nagin, Daniel S., Robert M. Solow, &amp; Cynthia Lum (2015) </w:t>
      </w:r>
      <w:r w:rsidRPr="00966A87">
        <w:rPr>
          <w:i/>
          <w:iCs/>
        </w:rPr>
        <w:t>"Deterrence, Criminal Opportunities, and the Police,"</w:t>
      </w:r>
      <w:r w:rsidRPr="00966A87">
        <w:t xml:space="preserve"> 53 Criminology 74-100.</w:t>
      </w:r>
    </w:p>
    <w:p w14:paraId="7806EF42" w14:textId="77777777" w:rsidR="00966A87" w:rsidRPr="00966A87" w:rsidRDefault="00966A87" w:rsidP="00966A87">
      <w:r w:rsidRPr="00966A87">
        <w:t xml:space="preserve">National Archives (2000) </w:t>
      </w:r>
      <w:r w:rsidRPr="0078519D">
        <w:rPr>
          <w:i/>
          <w:iCs/>
        </w:rPr>
        <w:t>Terrorism act 2000</w:t>
      </w:r>
      <w:r w:rsidRPr="00966A87">
        <w:t>, Legislation.gov.uk. The National Archives. Available at: https://www.legislation.gov.uk/ukpga/2000/11 (Accessed: April 6, 2023).</w:t>
      </w:r>
    </w:p>
    <w:p w14:paraId="3D15A2A6" w14:textId="77777777" w:rsidR="00966A87" w:rsidRPr="00966A87" w:rsidRDefault="00966A87" w:rsidP="00BE7451">
      <w:r w:rsidRPr="00966A87">
        <w:t xml:space="preserve">NSPCC Learning (2021) </w:t>
      </w:r>
      <w:r w:rsidRPr="0078519D">
        <w:rPr>
          <w:i/>
          <w:iCs/>
        </w:rPr>
        <w:t>Radicalisation and child protection</w:t>
      </w:r>
      <w:r w:rsidRPr="00966A87">
        <w:t>. Available at: https://learning.nspcc.org.uk/safeguarding-child-protection/radicalisation#skip-to-content (Accessed: March 2, 2023).</w:t>
      </w:r>
    </w:p>
    <w:p w14:paraId="020D94E6" w14:textId="77777777" w:rsidR="00966A87" w:rsidRPr="00966A87" w:rsidRDefault="00966A87" w:rsidP="00095FC1">
      <w:r w:rsidRPr="00966A87">
        <w:t xml:space="preserve">Office for National Statistics (2021) </w:t>
      </w:r>
      <w:r w:rsidRPr="0078519D">
        <w:rPr>
          <w:i/>
          <w:iCs/>
        </w:rPr>
        <w:t>Crime in England and Wales: Year ending June 2021, Crime in England and Wales - Office for National Statistics</w:t>
      </w:r>
      <w:r w:rsidRPr="00966A87">
        <w:t>. Available at: https://www.ons.gov.uk/peoplepopulationandcommunity/crimeandjustice/bulletins/crimeinenglandandwales/yearendingjune2021 (Accessed: March 3, 2023).</w:t>
      </w:r>
    </w:p>
    <w:p w14:paraId="5E15DFD2" w14:textId="45BE3D8F" w:rsidR="00966A87" w:rsidRPr="00966A87" w:rsidRDefault="00900BFC" w:rsidP="00966A87">
      <w:r>
        <w:t>Home Office</w:t>
      </w:r>
      <w:r w:rsidR="00966A87" w:rsidRPr="00966A87">
        <w:t xml:space="preserve"> (2019) </w:t>
      </w:r>
      <w:r w:rsidR="00966A87" w:rsidRPr="0078519D">
        <w:rPr>
          <w:i/>
          <w:iCs/>
        </w:rPr>
        <w:t>Serious and organised crime strategy, Serious and Organised Crime Strategy.</w:t>
      </w:r>
      <w:r w:rsidR="00966A87" w:rsidRPr="00966A87">
        <w:t xml:space="preserve"> GOV.UK. Available at: https://www.gov.uk/government/collections/serious-and-organised-crime-strategy (Accessed: April 8, 2023).</w:t>
      </w:r>
    </w:p>
    <w:p w14:paraId="083851D6" w14:textId="77777777" w:rsidR="00966A87" w:rsidRPr="00966A87" w:rsidRDefault="00966A87" w:rsidP="00095FC1">
      <w:r w:rsidRPr="00966A87">
        <w:lastRenderedPageBreak/>
        <w:t>Painter, K.A. and Farrington, D.P. (1997), ‘The Crime Reducing Effect of Improved Street Lighting: The Dudley Project. In: Clarke, R.V., Ed</w:t>
      </w:r>
      <w:r w:rsidRPr="00966A87">
        <w:rPr>
          <w:i/>
          <w:iCs/>
        </w:rPr>
        <w:t>., Situational Crime Prevention—Successful Case Studies</w:t>
      </w:r>
      <w:r w:rsidRPr="00966A87">
        <w:t>, 2nd Edition, Harrow and Heston, Guilderland, 209-226.</w:t>
      </w:r>
    </w:p>
    <w:p w14:paraId="73A8415A" w14:textId="77777777" w:rsidR="00966A87" w:rsidRPr="00966A87" w:rsidRDefault="00966A87" w:rsidP="00BE7451">
      <w:proofErr w:type="spellStart"/>
      <w:r w:rsidRPr="00966A87">
        <w:t>Pariona</w:t>
      </w:r>
      <w:proofErr w:type="spellEnd"/>
      <w:r w:rsidRPr="00966A87">
        <w:t xml:space="preserve">, A. (2017) </w:t>
      </w:r>
      <w:r w:rsidRPr="0078519D">
        <w:rPr>
          <w:i/>
          <w:iCs/>
        </w:rPr>
        <w:t xml:space="preserve">The deadliest terror attacks in the United Kingdom in the 21st Century, </w:t>
      </w:r>
      <w:proofErr w:type="spellStart"/>
      <w:r w:rsidRPr="0078519D">
        <w:rPr>
          <w:i/>
          <w:iCs/>
        </w:rPr>
        <w:t>WorldAtlas</w:t>
      </w:r>
      <w:proofErr w:type="spellEnd"/>
      <w:r w:rsidRPr="0078519D">
        <w:rPr>
          <w:i/>
          <w:iCs/>
        </w:rPr>
        <w:t xml:space="preserve">. </w:t>
      </w:r>
      <w:r w:rsidRPr="0078519D">
        <w:t>Available</w:t>
      </w:r>
      <w:r w:rsidRPr="00966A87">
        <w:t xml:space="preserve"> at: https://www.worldatlas.com/articles/the-deadliest-terror-attacks-in-the-united-kingdom-in-the-21st-century.html (Accessed: March 2, 2023).</w:t>
      </w:r>
    </w:p>
    <w:p w14:paraId="654EE0C1" w14:textId="484A47A1" w:rsidR="00966A87" w:rsidRPr="00966A87" w:rsidRDefault="00966A87" w:rsidP="00BE7451">
      <w:proofErr w:type="spellStart"/>
      <w:r w:rsidRPr="00966A87">
        <w:t>Protec</w:t>
      </w:r>
      <w:r w:rsidR="00900BFC">
        <w:t>t</w:t>
      </w:r>
      <w:r w:rsidRPr="00966A87">
        <w:t>UK</w:t>
      </w:r>
      <w:proofErr w:type="spellEnd"/>
      <w:r w:rsidRPr="00966A87">
        <w:t xml:space="preserve"> (2022) </w:t>
      </w:r>
      <w:r w:rsidRPr="0078519D">
        <w:rPr>
          <w:i/>
          <w:iCs/>
        </w:rPr>
        <w:t>Threat Levels</w:t>
      </w:r>
      <w:r w:rsidRPr="00966A87">
        <w:t>. Available at: https://www.protectuk.police.uk/threat-levels (Accessed: March 3, 2023).</w:t>
      </w:r>
    </w:p>
    <w:p w14:paraId="1E113FA8" w14:textId="77777777" w:rsidR="00966A87" w:rsidRPr="00966A87" w:rsidRDefault="00966A87" w:rsidP="00966A87">
      <w:r w:rsidRPr="00966A87">
        <w:t xml:space="preserve">Robert Lambert &amp; Tim Parsons (2017) </w:t>
      </w:r>
      <w:r w:rsidRPr="0078519D">
        <w:rPr>
          <w:i/>
          <w:iCs/>
        </w:rPr>
        <w:t>Community-Based Counterterrorism Policing: Recommendations for Practitioners, Studies in Conflict &amp; Terrorism</w:t>
      </w:r>
      <w:r w:rsidRPr="00966A87">
        <w:t xml:space="preserve"> https://doi-org.ezproxy.uwtsd.ac.uk/10.1080/1057610X.2016.1253989 (Accessed April 5, 2023)</w:t>
      </w:r>
    </w:p>
    <w:p w14:paraId="16C3C6F5" w14:textId="1974FD3D" w:rsidR="00966A87" w:rsidRPr="00966A87" w:rsidRDefault="00966A87" w:rsidP="00BE7451">
      <w:proofErr w:type="spellStart"/>
      <w:r w:rsidRPr="00966A87">
        <w:t>Rummens</w:t>
      </w:r>
      <w:proofErr w:type="spellEnd"/>
      <w:r w:rsidRPr="00966A87">
        <w:t xml:space="preserve"> A., </w:t>
      </w:r>
      <w:proofErr w:type="spellStart"/>
      <w:r w:rsidRPr="00966A87">
        <w:t>Hardyns</w:t>
      </w:r>
      <w:proofErr w:type="spellEnd"/>
      <w:r w:rsidRPr="00966A87">
        <w:t xml:space="preserve"> W., Vander </w:t>
      </w:r>
      <w:proofErr w:type="spellStart"/>
      <w:r w:rsidRPr="00966A87">
        <w:t>Laenen</w:t>
      </w:r>
      <w:proofErr w:type="spellEnd"/>
      <w:r w:rsidRPr="00966A87">
        <w:t xml:space="preserve"> F., Pauwels L. (2016). </w:t>
      </w:r>
      <w:r w:rsidRPr="00966A87">
        <w:rPr>
          <w:i/>
          <w:iCs/>
        </w:rPr>
        <w:t xml:space="preserve">Criteria for the evaluation of crime prevention practices </w:t>
      </w:r>
      <w:r w:rsidRPr="00966A87">
        <w:t xml:space="preserve">(Research Report). Institute for International Research on Criminal Policy, Ghent University for the European Crime Prevention Network. Retrieved </w:t>
      </w:r>
      <w:r w:rsidR="001F204A">
        <w:t>April 6</w:t>
      </w:r>
      <w:r w:rsidRPr="00966A87">
        <w:t>, 20</w:t>
      </w:r>
      <w:r w:rsidR="001F204A">
        <w:t>23</w:t>
      </w:r>
      <w:r w:rsidRPr="00966A87">
        <w:t xml:space="preserve">, from </w:t>
      </w:r>
      <w:proofErr w:type="gramStart"/>
      <w:r w:rsidRPr="00966A87">
        <w:t>http://eucpn.org/sites/default/files/content/download/files/2016_10_04_eucpn_evaluation_crime_prevention_practices_final.pdf</w:t>
      </w:r>
      <w:proofErr w:type="gramEnd"/>
    </w:p>
    <w:p w14:paraId="6FB45DF2" w14:textId="44B8E1AC" w:rsidR="00966A87" w:rsidRPr="00966A87" w:rsidRDefault="00966A87" w:rsidP="00966A87">
      <w:proofErr w:type="spellStart"/>
      <w:r w:rsidRPr="00966A87">
        <w:t>Spalek</w:t>
      </w:r>
      <w:proofErr w:type="spellEnd"/>
      <w:r w:rsidRPr="00966A87">
        <w:t xml:space="preserve">, B. (2013). Community Policing within a Counter-Terrorism Context: Understanding Police and Community Engagement. In Terror Crime Prevention with Communities (pp. 47–74). London: Bloomsbury Academic. Retrieved April </w:t>
      </w:r>
      <w:r w:rsidR="001F204A">
        <w:t>6</w:t>
      </w:r>
      <w:r w:rsidRPr="00966A87">
        <w:t xml:space="preserve">, 2023, from </w:t>
      </w:r>
      <w:proofErr w:type="gramStart"/>
      <w:r w:rsidRPr="00966A87">
        <w:t>http://dx.doi.org/10.5040/9781472545039.ch-003</w:t>
      </w:r>
      <w:proofErr w:type="gramEnd"/>
      <w:r w:rsidRPr="00966A87">
        <w:t xml:space="preserve"> </w:t>
      </w:r>
    </w:p>
    <w:p w14:paraId="75850EE9" w14:textId="77777777" w:rsidR="00966A87" w:rsidRPr="00966A87" w:rsidRDefault="00966A87" w:rsidP="00966A87">
      <w:proofErr w:type="spellStart"/>
      <w:r w:rsidRPr="00966A87">
        <w:t>Spalek</w:t>
      </w:r>
      <w:proofErr w:type="spellEnd"/>
      <w:r w:rsidRPr="00966A87">
        <w:t xml:space="preserve">, B. and McDonald, L. (2011) ‘“Anti-Social Behaviour Powers and the Policing of Security”’ Social Policy and Society Vol. 9 (1) pp. 123–33. </w:t>
      </w:r>
    </w:p>
    <w:p w14:paraId="0C9A068B" w14:textId="77777777" w:rsidR="00966A87" w:rsidRPr="00966A87" w:rsidRDefault="00966A87" w:rsidP="00BE7451">
      <w:r w:rsidRPr="00966A87">
        <w:t>The Crown Prosecution Service (2000) Terrorism. The Crown Prosecution Service. Available at: https://www.cps.gov.uk/crime-info/terrorism (Accessed: March 2, 2023).</w:t>
      </w:r>
    </w:p>
    <w:p w14:paraId="0BF9CCC1" w14:textId="77777777" w:rsidR="00966A87" w:rsidRPr="00966A87" w:rsidRDefault="00966A87" w:rsidP="00BE7451">
      <w:r w:rsidRPr="00966A87">
        <w:t>The National Archives (2011) Police Reform and Social Responsibility Act 2011, Legislation.gov.uk. The National Archives. Available at: https://www.legislation.gov.uk/ukpga/2011/13/section/34 (Accessed: March 3, 2023).</w:t>
      </w:r>
    </w:p>
    <w:p w14:paraId="0930BBD1" w14:textId="77777777" w:rsidR="00966A87" w:rsidRPr="00966A87" w:rsidRDefault="00966A87" w:rsidP="00966A87">
      <w:r w:rsidRPr="00966A87">
        <w:t>VIANO, E.C., 2020. Unholy Alliances and their Threat: The Convergence of Terrorism, Organized Crime and Corruption. International Annals of Criminology, 58(1), pp. 91-110.</w:t>
      </w:r>
    </w:p>
    <w:p w14:paraId="2DA20124" w14:textId="64AAC0E8" w:rsidR="00966A87" w:rsidRPr="00966A87" w:rsidRDefault="00966A87" w:rsidP="00BE7451"/>
    <w:sectPr w:rsidR="00966A87" w:rsidRPr="00966A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ADAD5" w14:textId="77777777" w:rsidR="0078225A" w:rsidRDefault="0078225A" w:rsidP="00BE7451">
      <w:pPr>
        <w:spacing w:after="0" w:line="240" w:lineRule="auto"/>
      </w:pPr>
      <w:r>
        <w:separator/>
      </w:r>
    </w:p>
  </w:endnote>
  <w:endnote w:type="continuationSeparator" w:id="0">
    <w:p w14:paraId="242AB5E0" w14:textId="77777777" w:rsidR="0078225A" w:rsidRDefault="0078225A" w:rsidP="00BE7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AEEA7" w14:textId="77777777" w:rsidR="0078225A" w:rsidRDefault="0078225A" w:rsidP="00BE7451">
      <w:pPr>
        <w:spacing w:after="0" w:line="240" w:lineRule="auto"/>
      </w:pPr>
      <w:r>
        <w:separator/>
      </w:r>
    </w:p>
  </w:footnote>
  <w:footnote w:type="continuationSeparator" w:id="0">
    <w:p w14:paraId="542CDEC2" w14:textId="77777777" w:rsidR="0078225A" w:rsidRDefault="0078225A" w:rsidP="00BE74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451"/>
    <w:rsid w:val="000363D5"/>
    <w:rsid w:val="00066817"/>
    <w:rsid w:val="00095770"/>
    <w:rsid w:val="00095FC1"/>
    <w:rsid w:val="000B0FC5"/>
    <w:rsid w:val="000D7BB3"/>
    <w:rsid w:val="000E591D"/>
    <w:rsid w:val="00101349"/>
    <w:rsid w:val="001369F3"/>
    <w:rsid w:val="0015048A"/>
    <w:rsid w:val="0017703D"/>
    <w:rsid w:val="0018208C"/>
    <w:rsid w:val="001851AD"/>
    <w:rsid w:val="0019410C"/>
    <w:rsid w:val="001A18D4"/>
    <w:rsid w:val="001A2535"/>
    <w:rsid w:val="001E7BAD"/>
    <w:rsid w:val="001F05D5"/>
    <w:rsid w:val="001F17A1"/>
    <w:rsid w:val="001F204A"/>
    <w:rsid w:val="0020015E"/>
    <w:rsid w:val="00231FE3"/>
    <w:rsid w:val="0024331A"/>
    <w:rsid w:val="002768CD"/>
    <w:rsid w:val="00285073"/>
    <w:rsid w:val="00291999"/>
    <w:rsid w:val="002C4335"/>
    <w:rsid w:val="002E66AC"/>
    <w:rsid w:val="002F08BB"/>
    <w:rsid w:val="0031117F"/>
    <w:rsid w:val="003759BB"/>
    <w:rsid w:val="00377AAD"/>
    <w:rsid w:val="003A22A2"/>
    <w:rsid w:val="003C708E"/>
    <w:rsid w:val="003E7978"/>
    <w:rsid w:val="003F2D3D"/>
    <w:rsid w:val="00445384"/>
    <w:rsid w:val="004513DA"/>
    <w:rsid w:val="0045141D"/>
    <w:rsid w:val="004631FC"/>
    <w:rsid w:val="00485A0A"/>
    <w:rsid w:val="004B18A6"/>
    <w:rsid w:val="004B5823"/>
    <w:rsid w:val="004C176C"/>
    <w:rsid w:val="004D4CC5"/>
    <w:rsid w:val="004F0079"/>
    <w:rsid w:val="004F6B13"/>
    <w:rsid w:val="0051261D"/>
    <w:rsid w:val="00556C3A"/>
    <w:rsid w:val="0056187B"/>
    <w:rsid w:val="00562C88"/>
    <w:rsid w:val="00566E22"/>
    <w:rsid w:val="00573B43"/>
    <w:rsid w:val="0057562F"/>
    <w:rsid w:val="00582BEA"/>
    <w:rsid w:val="00583786"/>
    <w:rsid w:val="00593B28"/>
    <w:rsid w:val="005941AE"/>
    <w:rsid w:val="005B755B"/>
    <w:rsid w:val="005C5817"/>
    <w:rsid w:val="005D029E"/>
    <w:rsid w:val="005E0CB5"/>
    <w:rsid w:val="005F0A5E"/>
    <w:rsid w:val="00611A8F"/>
    <w:rsid w:val="00613832"/>
    <w:rsid w:val="00673DF2"/>
    <w:rsid w:val="00681526"/>
    <w:rsid w:val="006917ED"/>
    <w:rsid w:val="006943C3"/>
    <w:rsid w:val="006A4F94"/>
    <w:rsid w:val="006B5E30"/>
    <w:rsid w:val="006C63AF"/>
    <w:rsid w:val="006D50E2"/>
    <w:rsid w:val="00703BBA"/>
    <w:rsid w:val="0072143A"/>
    <w:rsid w:val="00733ED1"/>
    <w:rsid w:val="00737BB6"/>
    <w:rsid w:val="0077103A"/>
    <w:rsid w:val="0078225A"/>
    <w:rsid w:val="0078519D"/>
    <w:rsid w:val="007A1866"/>
    <w:rsid w:val="007A562F"/>
    <w:rsid w:val="007C7A75"/>
    <w:rsid w:val="007F3818"/>
    <w:rsid w:val="00810E83"/>
    <w:rsid w:val="008147AE"/>
    <w:rsid w:val="00823503"/>
    <w:rsid w:val="00826972"/>
    <w:rsid w:val="0083339C"/>
    <w:rsid w:val="00842A4E"/>
    <w:rsid w:val="008603E5"/>
    <w:rsid w:val="008707C0"/>
    <w:rsid w:val="00871571"/>
    <w:rsid w:val="00871BC4"/>
    <w:rsid w:val="00884D69"/>
    <w:rsid w:val="00890AAC"/>
    <w:rsid w:val="008978AB"/>
    <w:rsid w:val="008C0373"/>
    <w:rsid w:val="008D2C01"/>
    <w:rsid w:val="008E05A1"/>
    <w:rsid w:val="00900BFC"/>
    <w:rsid w:val="00920813"/>
    <w:rsid w:val="00923C60"/>
    <w:rsid w:val="0092460C"/>
    <w:rsid w:val="00946DA0"/>
    <w:rsid w:val="00954764"/>
    <w:rsid w:val="00957610"/>
    <w:rsid w:val="00966A87"/>
    <w:rsid w:val="00967C99"/>
    <w:rsid w:val="00973EC3"/>
    <w:rsid w:val="009750F6"/>
    <w:rsid w:val="009840D4"/>
    <w:rsid w:val="00994745"/>
    <w:rsid w:val="009968A2"/>
    <w:rsid w:val="009A60B5"/>
    <w:rsid w:val="009A625D"/>
    <w:rsid w:val="009B4957"/>
    <w:rsid w:val="009C30D9"/>
    <w:rsid w:val="009D5DCD"/>
    <w:rsid w:val="00A30227"/>
    <w:rsid w:val="00A3174A"/>
    <w:rsid w:val="00A441BF"/>
    <w:rsid w:val="00A63EF2"/>
    <w:rsid w:val="00A66373"/>
    <w:rsid w:val="00A80178"/>
    <w:rsid w:val="00AC55F7"/>
    <w:rsid w:val="00AD215B"/>
    <w:rsid w:val="00AF1C58"/>
    <w:rsid w:val="00B02962"/>
    <w:rsid w:val="00B23FA3"/>
    <w:rsid w:val="00B32630"/>
    <w:rsid w:val="00B51865"/>
    <w:rsid w:val="00B84168"/>
    <w:rsid w:val="00B909D2"/>
    <w:rsid w:val="00B92836"/>
    <w:rsid w:val="00B94F74"/>
    <w:rsid w:val="00BA005E"/>
    <w:rsid w:val="00BB26A7"/>
    <w:rsid w:val="00BC066E"/>
    <w:rsid w:val="00BE04B3"/>
    <w:rsid w:val="00BE2EE5"/>
    <w:rsid w:val="00BE6704"/>
    <w:rsid w:val="00BE7451"/>
    <w:rsid w:val="00C3010B"/>
    <w:rsid w:val="00C312D0"/>
    <w:rsid w:val="00C32D3C"/>
    <w:rsid w:val="00C36C3B"/>
    <w:rsid w:val="00C55180"/>
    <w:rsid w:val="00C638F3"/>
    <w:rsid w:val="00C71B6F"/>
    <w:rsid w:val="00C86444"/>
    <w:rsid w:val="00C91853"/>
    <w:rsid w:val="00CF1F8D"/>
    <w:rsid w:val="00D03175"/>
    <w:rsid w:val="00D20ED0"/>
    <w:rsid w:val="00D47586"/>
    <w:rsid w:val="00D521CC"/>
    <w:rsid w:val="00D64868"/>
    <w:rsid w:val="00D82902"/>
    <w:rsid w:val="00D83BA3"/>
    <w:rsid w:val="00DC6928"/>
    <w:rsid w:val="00DD03D2"/>
    <w:rsid w:val="00DE34E5"/>
    <w:rsid w:val="00DE564C"/>
    <w:rsid w:val="00DE5DEA"/>
    <w:rsid w:val="00E005C5"/>
    <w:rsid w:val="00E0743D"/>
    <w:rsid w:val="00E0774B"/>
    <w:rsid w:val="00E12BE1"/>
    <w:rsid w:val="00E159D7"/>
    <w:rsid w:val="00E15BD4"/>
    <w:rsid w:val="00E65173"/>
    <w:rsid w:val="00E73E05"/>
    <w:rsid w:val="00E778DF"/>
    <w:rsid w:val="00E81155"/>
    <w:rsid w:val="00EA21AA"/>
    <w:rsid w:val="00EB0FE7"/>
    <w:rsid w:val="00EB2172"/>
    <w:rsid w:val="00EB4563"/>
    <w:rsid w:val="00EC25C9"/>
    <w:rsid w:val="00EE4F26"/>
    <w:rsid w:val="00EF56B5"/>
    <w:rsid w:val="00F01E39"/>
    <w:rsid w:val="00F0424D"/>
    <w:rsid w:val="00F24050"/>
    <w:rsid w:val="00F57536"/>
    <w:rsid w:val="00F72882"/>
    <w:rsid w:val="00F77ECD"/>
    <w:rsid w:val="00FA5A33"/>
    <w:rsid w:val="00FE1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ED8DE8"/>
  <w15:chartTrackingRefBased/>
  <w15:docId w15:val="{DE28E93B-303A-45DF-A050-8719088DF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3818"/>
    <w:rPr>
      <w:color w:val="0563C1" w:themeColor="hyperlink"/>
      <w:u w:val="single"/>
    </w:rPr>
  </w:style>
  <w:style w:type="character" w:styleId="UnresolvedMention">
    <w:name w:val="Unresolved Mention"/>
    <w:basedOn w:val="DefaultParagraphFont"/>
    <w:uiPriority w:val="99"/>
    <w:semiHidden/>
    <w:unhideWhenUsed/>
    <w:rsid w:val="007F3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5255</Words>
  <Characters>29960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Hughes,Aaron swp8012</dc:creator>
  <cp:keywords/>
  <dc:description/>
  <cp:lastModifiedBy>Hughes,Aaron swp8012</cp:lastModifiedBy>
  <cp:revision>2</cp:revision>
  <dcterms:created xsi:type="dcterms:W3CDTF">2023-04-10T12:03:00Z</dcterms:created>
  <dcterms:modified xsi:type="dcterms:W3CDTF">2023-04-10T12:03:00Z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2023-03-06T18:18:31Z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d7a8e934-c515-4896-9049-ba019adf4ec4</vt:lpwstr>
  </property>
  <property fmtid="{D5CDD505-2E9C-101B-9397-08002B2CF9AE}" pid="8" name="MSIP_Label_66cf8fe5-b7b7-4df7-b38d-1c61ac2f6639_ContentBits">
    <vt:lpwstr>0</vt:lpwstr>
  </property>
</Properties>
</file>