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7BF884" w14:textId="030208CA" w:rsidR="008123D2" w:rsidRDefault="008123D2" w:rsidP="008123D2">
      <w:pPr>
        <w:jc w:val="center"/>
        <w:rPr>
          <w:rFonts w:ascii="Times New Roman" w:hAnsi="Times New Roman" w:cs="Times New Roman"/>
        </w:rPr>
      </w:pPr>
      <w:r>
        <w:rPr>
          <w:rFonts w:ascii="Times New Roman" w:hAnsi="Times New Roman" w:cs="Times New Roman"/>
        </w:rPr>
        <w:t xml:space="preserve">Re-written paragraph </w:t>
      </w:r>
      <w:r w:rsidR="00413E02">
        <w:rPr>
          <w:rFonts w:ascii="Times New Roman" w:hAnsi="Times New Roman" w:cs="Times New Roman"/>
        </w:rPr>
        <w:t>Part 1</w:t>
      </w:r>
    </w:p>
    <w:p w14:paraId="5BDBA626" w14:textId="77777777" w:rsidR="008123D2" w:rsidRDefault="008123D2" w:rsidP="000F677A">
      <w:pPr>
        <w:jc w:val="both"/>
        <w:rPr>
          <w:rFonts w:ascii="Times New Roman" w:hAnsi="Times New Roman" w:cs="Times New Roman"/>
        </w:rPr>
      </w:pPr>
    </w:p>
    <w:p w14:paraId="54482375" w14:textId="77777777" w:rsidR="008123D2" w:rsidRDefault="008123D2" w:rsidP="000F677A">
      <w:pPr>
        <w:jc w:val="both"/>
        <w:rPr>
          <w:rFonts w:ascii="Times New Roman" w:hAnsi="Times New Roman" w:cs="Times New Roman"/>
        </w:rPr>
      </w:pPr>
    </w:p>
    <w:p w14:paraId="2019B1E9" w14:textId="1481D800" w:rsidR="0019794C" w:rsidRDefault="000F677A" w:rsidP="008123D2">
      <w:pPr>
        <w:rPr>
          <w:rFonts w:ascii="Times New Roman" w:hAnsi="Times New Roman" w:cs="Times New Roman"/>
        </w:rPr>
      </w:pPr>
      <w:r>
        <w:rPr>
          <w:rFonts w:ascii="Times New Roman" w:hAnsi="Times New Roman" w:cs="Times New Roman"/>
        </w:rPr>
        <w:t xml:space="preserve">In Wales, there are loads of policies and important documents that tell us about youth-work, </w:t>
      </w:r>
      <w:commentRangeStart w:id="0"/>
      <w:r>
        <w:rPr>
          <w:rFonts w:ascii="Times New Roman" w:hAnsi="Times New Roman" w:cs="Times New Roman"/>
        </w:rPr>
        <w:t>what</w:t>
      </w:r>
      <w:commentRangeEnd w:id="0"/>
      <w:r w:rsidR="008123D2">
        <w:rPr>
          <w:rStyle w:val="CommentReference"/>
        </w:rPr>
        <w:commentReference w:id="0"/>
      </w:r>
      <w:r>
        <w:rPr>
          <w:rFonts w:ascii="Times New Roman" w:hAnsi="Times New Roman" w:cs="Times New Roman"/>
        </w:rPr>
        <w:t xml:space="preserve"> it is about and where it happens. This information is important if you are a youth-work student</w:t>
      </w:r>
      <w:r w:rsidR="007706B9">
        <w:rPr>
          <w:rFonts w:ascii="Times New Roman" w:hAnsi="Times New Roman" w:cs="Times New Roman"/>
        </w:rPr>
        <w:t>,</w:t>
      </w:r>
      <w:r>
        <w:rPr>
          <w:rFonts w:ascii="Times New Roman" w:hAnsi="Times New Roman" w:cs="Times New Roman"/>
        </w:rPr>
        <w:t xml:space="preserve"> it will assist you in learning the key skills of a youth-worker. </w:t>
      </w:r>
    </w:p>
    <w:p w14:paraId="17BD9D7D" w14:textId="604F890B" w:rsidR="000F677A" w:rsidRDefault="000F677A" w:rsidP="008123D2">
      <w:pPr>
        <w:rPr>
          <w:rFonts w:ascii="Times New Roman" w:hAnsi="Times New Roman" w:cs="Times New Roman"/>
        </w:rPr>
      </w:pPr>
    </w:p>
    <w:p w14:paraId="66495385" w14:textId="56B161ED" w:rsidR="000F677A" w:rsidRDefault="000F677A" w:rsidP="008123D2">
      <w:pPr>
        <w:rPr>
          <w:rFonts w:ascii="Times New Roman" w:hAnsi="Times New Roman" w:cs="Times New Roman"/>
        </w:rPr>
      </w:pPr>
      <w:r>
        <w:rPr>
          <w:rFonts w:ascii="Times New Roman" w:hAnsi="Times New Roman" w:cs="Times New Roman"/>
        </w:rPr>
        <w:t xml:space="preserve">These documents are also offer a lot of help to those who are working within the youth-work setting. </w:t>
      </w:r>
    </w:p>
    <w:p w14:paraId="6E06AA72" w14:textId="10C5C018" w:rsidR="000F677A" w:rsidRDefault="000F677A" w:rsidP="008123D2">
      <w:pPr>
        <w:rPr>
          <w:rFonts w:ascii="Times New Roman" w:hAnsi="Times New Roman" w:cs="Times New Roman"/>
        </w:rPr>
      </w:pPr>
    </w:p>
    <w:p w14:paraId="0EEBFA4D" w14:textId="0434B987" w:rsidR="007706B9" w:rsidRDefault="000F677A" w:rsidP="008123D2">
      <w:pPr>
        <w:rPr>
          <w:rFonts w:ascii="Times New Roman" w:hAnsi="Times New Roman" w:cs="Times New Roman"/>
        </w:rPr>
      </w:pPr>
      <w:r>
        <w:rPr>
          <w:rFonts w:ascii="Times New Roman" w:hAnsi="Times New Roman" w:cs="Times New Roman"/>
        </w:rPr>
        <w:t xml:space="preserve">In the document “Youth Work </w:t>
      </w:r>
      <w:r w:rsidR="00ED7011">
        <w:rPr>
          <w:rFonts w:ascii="Times New Roman" w:hAnsi="Times New Roman" w:cs="Times New Roman"/>
        </w:rPr>
        <w:t>in</w:t>
      </w:r>
      <w:r>
        <w:rPr>
          <w:rFonts w:ascii="Times New Roman" w:hAnsi="Times New Roman" w:cs="Times New Roman"/>
        </w:rPr>
        <w:t xml:space="preserve"> Wales: Principles </w:t>
      </w:r>
      <w:r w:rsidR="00ED7011">
        <w:rPr>
          <w:rFonts w:ascii="Times New Roman" w:hAnsi="Times New Roman" w:cs="Times New Roman"/>
        </w:rPr>
        <w:t>and purposed (Youth work in Wales review group 2018)” it states that one of the important principles of youth-work is that there is a voluntary relationship between the youngsters and the youth-workers. It also states that all youths can engage in youth-work so long as they are between the ages of eleven and twenty-five years old</w:t>
      </w:r>
      <w:r w:rsidR="007706B9">
        <w:rPr>
          <w:rFonts w:ascii="Times New Roman" w:hAnsi="Times New Roman" w:cs="Times New Roman"/>
        </w:rPr>
        <w:t xml:space="preserve">, this emphasising on the voluntary relationship between the youth and the youth worker. This can be seen in many other books and documents. </w:t>
      </w:r>
    </w:p>
    <w:p w14:paraId="75BE1641" w14:textId="2A118EB1" w:rsidR="007706B9" w:rsidRDefault="007706B9" w:rsidP="008123D2">
      <w:pPr>
        <w:rPr>
          <w:rFonts w:ascii="Times New Roman" w:hAnsi="Times New Roman" w:cs="Times New Roman"/>
        </w:rPr>
      </w:pPr>
      <w:r>
        <w:rPr>
          <w:rFonts w:ascii="Times New Roman" w:hAnsi="Times New Roman" w:cs="Times New Roman"/>
        </w:rPr>
        <w:t xml:space="preserve">For example: Jeffs and Smiths (2010) says “That the voluntary principle means that youths can choose to enter the relationship with the youth-worker and that they can also end the relationship with the youth-worker”. </w:t>
      </w:r>
    </w:p>
    <w:p w14:paraId="3379E8B8" w14:textId="66E1B31B" w:rsidR="007706B9" w:rsidRDefault="007706B9" w:rsidP="008123D2">
      <w:pPr>
        <w:rPr>
          <w:rFonts w:ascii="Times New Roman" w:hAnsi="Times New Roman" w:cs="Times New Roman"/>
        </w:rPr>
      </w:pPr>
    </w:p>
    <w:p w14:paraId="7BA111F5" w14:textId="0E368AA1" w:rsidR="007706B9" w:rsidRDefault="007706B9" w:rsidP="008123D2">
      <w:pPr>
        <w:rPr>
          <w:rFonts w:ascii="Times New Roman" w:hAnsi="Times New Roman" w:cs="Times New Roman"/>
        </w:rPr>
      </w:pPr>
      <w:r>
        <w:rPr>
          <w:rFonts w:ascii="Times New Roman" w:hAnsi="Times New Roman" w:cs="Times New Roman"/>
        </w:rPr>
        <w:t xml:space="preserve">The “Welsh Government (2019), Youth Work strategy for Wales, Cardiff, Welsh government” also talks about how youth-work is based on the voluntary </w:t>
      </w:r>
      <w:r w:rsidR="008123D2">
        <w:rPr>
          <w:rFonts w:ascii="Times New Roman" w:hAnsi="Times New Roman" w:cs="Times New Roman"/>
        </w:rPr>
        <w:t xml:space="preserve">participation between youngsters and youth-workers. It outlines that this helps youths feel like empowered partners working with the youth-worker. </w:t>
      </w:r>
    </w:p>
    <w:p w14:paraId="5D710CAA" w14:textId="54FFCF37" w:rsidR="00413E02" w:rsidRDefault="00413E02" w:rsidP="008123D2">
      <w:pPr>
        <w:rPr>
          <w:rFonts w:ascii="Times New Roman" w:hAnsi="Times New Roman" w:cs="Times New Roman"/>
        </w:rPr>
      </w:pPr>
    </w:p>
    <w:p w14:paraId="74BD5BAD" w14:textId="697F1F31" w:rsidR="00413E02" w:rsidRDefault="00413E02" w:rsidP="008123D2">
      <w:pPr>
        <w:rPr>
          <w:rFonts w:ascii="Times New Roman" w:hAnsi="Times New Roman" w:cs="Times New Roman"/>
        </w:rPr>
      </w:pPr>
    </w:p>
    <w:p w14:paraId="4CDC960F" w14:textId="77777777" w:rsidR="00413E02" w:rsidRDefault="00413E02">
      <w:pPr>
        <w:rPr>
          <w:rFonts w:ascii="Times New Roman" w:hAnsi="Times New Roman" w:cs="Times New Roman"/>
        </w:rPr>
      </w:pPr>
      <w:r>
        <w:rPr>
          <w:rFonts w:ascii="Times New Roman" w:hAnsi="Times New Roman" w:cs="Times New Roman"/>
        </w:rPr>
        <w:br w:type="page"/>
      </w:r>
    </w:p>
    <w:p w14:paraId="4D5079B5" w14:textId="4E982A27" w:rsidR="00413E02" w:rsidRDefault="00413E02" w:rsidP="00413E02">
      <w:pPr>
        <w:jc w:val="both"/>
        <w:rPr>
          <w:rFonts w:ascii="Times New Roman" w:hAnsi="Times New Roman" w:cs="Times New Roman"/>
        </w:rPr>
      </w:pPr>
      <w:r>
        <w:rPr>
          <w:rFonts w:ascii="Times New Roman" w:hAnsi="Times New Roman" w:cs="Times New Roman"/>
        </w:rPr>
        <w:lastRenderedPageBreak/>
        <w:t>Part 2a</w:t>
      </w:r>
    </w:p>
    <w:p w14:paraId="3E95FC53" w14:textId="77777777" w:rsidR="00413E02" w:rsidRDefault="00413E02" w:rsidP="00413E02">
      <w:pPr>
        <w:jc w:val="both"/>
        <w:rPr>
          <w:rFonts w:ascii="Times New Roman" w:hAnsi="Times New Roman" w:cs="Times New Roman"/>
        </w:rPr>
      </w:pPr>
    </w:p>
    <w:p w14:paraId="0BD6C5DA" w14:textId="1C2EDFE8" w:rsidR="00413E02" w:rsidRDefault="00413E02" w:rsidP="00413E02">
      <w:pPr>
        <w:jc w:val="both"/>
        <w:rPr>
          <w:rFonts w:ascii="Times New Roman" w:hAnsi="Times New Roman" w:cs="Times New Roman"/>
        </w:rPr>
      </w:pPr>
      <w:r>
        <w:rPr>
          <w:rFonts w:ascii="Times New Roman" w:hAnsi="Times New Roman" w:cs="Times New Roman"/>
        </w:rPr>
        <w:t>This essay will discuss youth-work.</w:t>
      </w:r>
    </w:p>
    <w:p w14:paraId="4971004E" w14:textId="77777777" w:rsidR="00413E02" w:rsidRDefault="00413E02" w:rsidP="00413E02">
      <w:pPr>
        <w:jc w:val="both"/>
        <w:rPr>
          <w:rFonts w:ascii="Times New Roman" w:hAnsi="Times New Roman" w:cs="Times New Roman"/>
        </w:rPr>
      </w:pPr>
      <w:r>
        <w:rPr>
          <w:rFonts w:ascii="Times New Roman" w:hAnsi="Times New Roman" w:cs="Times New Roman"/>
        </w:rPr>
        <w:t xml:space="preserve">A definition of the purpose of youth-work has been made by the </w:t>
      </w:r>
      <w:r w:rsidRPr="00C55FDB">
        <w:rPr>
          <w:rFonts w:ascii="Times New Roman" w:hAnsi="Times New Roman" w:cs="Times New Roman"/>
          <w:b/>
          <w:bCs/>
        </w:rPr>
        <w:t xml:space="preserve">CLD Standards Council Scotland. (2019) </w:t>
      </w:r>
      <w:r>
        <w:rPr>
          <w:rFonts w:ascii="Times New Roman" w:hAnsi="Times New Roman" w:cs="Times New Roman"/>
        </w:rPr>
        <w:t xml:space="preserve">they say that it “Enables young people to develop holistically, working with them to facilitate their personal, social and educational development.” This enables them to develop their voice, influence, place in society and to reach their full potential. </w:t>
      </w:r>
    </w:p>
    <w:p w14:paraId="0F258E73" w14:textId="77777777" w:rsidR="00413E02" w:rsidRDefault="00413E02" w:rsidP="00413E02">
      <w:pPr>
        <w:jc w:val="both"/>
        <w:rPr>
          <w:rFonts w:ascii="Times New Roman" w:hAnsi="Times New Roman" w:cs="Times New Roman"/>
        </w:rPr>
      </w:pPr>
    </w:p>
    <w:p w14:paraId="2ED68AA6" w14:textId="77777777" w:rsidR="00413E02" w:rsidRDefault="00413E02" w:rsidP="00413E02">
      <w:pPr>
        <w:jc w:val="both"/>
        <w:rPr>
          <w:rFonts w:ascii="Times New Roman" w:hAnsi="Times New Roman" w:cs="Times New Roman"/>
        </w:rPr>
      </w:pPr>
      <w:r>
        <w:rPr>
          <w:rFonts w:ascii="Times New Roman" w:hAnsi="Times New Roman" w:cs="Times New Roman"/>
        </w:rPr>
        <w:t xml:space="preserve">One of the most important things a youth-worker needs to be able to-do with young people is build a positive relationship with them and this is something that many have written about. For example: Blacker who said that a “central task for any youth-worker has always been the need to construct and sustain educational and social relationships with young people. (Blacker H, 2010 pp. 85-100)  </w:t>
      </w:r>
    </w:p>
    <w:p w14:paraId="7791D6F8" w14:textId="77777777" w:rsidR="00413E02" w:rsidRDefault="00413E02" w:rsidP="00413E02">
      <w:pPr>
        <w:jc w:val="both"/>
        <w:rPr>
          <w:rFonts w:ascii="Times New Roman" w:hAnsi="Times New Roman" w:cs="Times New Roman"/>
        </w:rPr>
      </w:pPr>
    </w:p>
    <w:p w14:paraId="30F0F20A" w14:textId="77777777" w:rsidR="00413E02" w:rsidRDefault="00413E02" w:rsidP="00413E02">
      <w:pPr>
        <w:jc w:val="both"/>
        <w:rPr>
          <w:rFonts w:ascii="Times New Roman" w:hAnsi="Times New Roman" w:cs="Times New Roman"/>
        </w:rPr>
      </w:pPr>
      <w:r>
        <w:rPr>
          <w:rFonts w:ascii="Times New Roman" w:hAnsi="Times New Roman" w:cs="Times New Roman"/>
        </w:rPr>
        <w:t>Jolly thinks the same as Blacker and says that “it is no exaggeration to say that the single most important factor in defining youth work practice rests with the worker” (Jolly J, 2010. PP. 1-2).</w:t>
      </w:r>
    </w:p>
    <w:p w14:paraId="26822C8C" w14:textId="77777777" w:rsidR="00413E02" w:rsidRDefault="00413E02" w:rsidP="00413E02">
      <w:pPr>
        <w:jc w:val="both"/>
        <w:rPr>
          <w:rFonts w:ascii="Times New Roman" w:hAnsi="Times New Roman" w:cs="Times New Roman"/>
        </w:rPr>
      </w:pPr>
    </w:p>
    <w:p w14:paraId="6AF3B233" w14:textId="77777777" w:rsidR="00413E02" w:rsidRDefault="00413E02" w:rsidP="00413E02">
      <w:pPr>
        <w:jc w:val="both"/>
        <w:rPr>
          <w:rFonts w:ascii="Times New Roman" w:hAnsi="Times New Roman" w:cs="Times New Roman"/>
        </w:rPr>
      </w:pPr>
      <w:r>
        <w:rPr>
          <w:rFonts w:ascii="Times New Roman" w:hAnsi="Times New Roman" w:cs="Times New Roman"/>
        </w:rPr>
        <w:t>Youth workers provides youngsters with an opportunity to learn with a blend if informal and non-formal ways and the activities that youth-workers use are like tools. As Harte says, “They provide a key setting to enable the educational processes of youth work to take place and they act as a catalyst to initiate and hasten young people’s development and learning” (Harte S, 2010, PP, 85-100).</w:t>
      </w:r>
    </w:p>
    <w:p w14:paraId="22084956" w14:textId="77777777" w:rsidR="00413E02" w:rsidRDefault="00413E02" w:rsidP="00413E02">
      <w:pPr>
        <w:jc w:val="both"/>
        <w:rPr>
          <w:rFonts w:ascii="Times New Roman" w:hAnsi="Times New Roman" w:cs="Times New Roman"/>
        </w:rPr>
      </w:pPr>
    </w:p>
    <w:p w14:paraId="32F236FE" w14:textId="77777777" w:rsidR="00413E02" w:rsidRDefault="00413E02" w:rsidP="00413E02">
      <w:pPr>
        <w:jc w:val="both"/>
        <w:rPr>
          <w:rFonts w:ascii="Times New Roman" w:hAnsi="Times New Roman" w:cs="Times New Roman"/>
        </w:rPr>
      </w:pPr>
    </w:p>
    <w:p w14:paraId="11348472" w14:textId="77777777" w:rsidR="00413E02" w:rsidRDefault="00413E02" w:rsidP="00413E02">
      <w:pPr>
        <w:jc w:val="both"/>
        <w:rPr>
          <w:rFonts w:ascii="Times New Roman" w:hAnsi="Times New Roman" w:cs="Times New Roman"/>
        </w:rPr>
      </w:pPr>
    </w:p>
    <w:p w14:paraId="26C9B88C" w14:textId="77777777" w:rsidR="00413E02" w:rsidRDefault="00413E02" w:rsidP="00413E02">
      <w:pPr>
        <w:jc w:val="both"/>
        <w:rPr>
          <w:rFonts w:ascii="Times New Roman" w:hAnsi="Times New Roman" w:cs="Times New Roman"/>
        </w:rPr>
      </w:pPr>
      <w:r>
        <w:rPr>
          <w:rFonts w:ascii="Times New Roman" w:hAnsi="Times New Roman" w:cs="Times New Roman"/>
        </w:rPr>
        <w:t>Reference List:</w:t>
      </w:r>
    </w:p>
    <w:p w14:paraId="23B99001" w14:textId="77777777" w:rsidR="00413E02" w:rsidRDefault="00413E02" w:rsidP="00413E02">
      <w:pPr>
        <w:jc w:val="both"/>
        <w:rPr>
          <w:rFonts w:ascii="Times New Roman" w:hAnsi="Times New Roman" w:cs="Times New Roman"/>
        </w:rPr>
      </w:pPr>
    </w:p>
    <w:p w14:paraId="20D6323C" w14:textId="77777777" w:rsidR="00413E02" w:rsidRDefault="00413E02" w:rsidP="00413E02">
      <w:pPr>
        <w:jc w:val="both"/>
        <w:rPr>
          <w:rFonts w:ascii="Times New Roman" w:hAnsi="Times New Roman" w:cs="Times New Roman"/>
        </w:rPr>
      </w:pPr>
      <w:r>
        <w:rPr>
          <w:rFonts w:ascii="Times New Roman" w:hAnsi="Times New Roman" w:cs="Times New Roman"/>
        </w:rPr>
        <w:t>Blacker H, (2010)” Relationships, Friendships and youth work”, in Jeffs T, and Smith M. (eds</w:t>
      </w:r>
      <w:proofErr w:type="gramStart"/>
      <w:r>
        <w:rPr>
          <w:rFonts w:ascii="Times New Roman" w:hAnsi="Times New Roman" w:cs="Times New Roman"/>
        </w:rPr>
        <w:t>).(</w:t>
      </w:r>
      <w:proofErr w:type="gramEnd"/>
      <w:r>
        <w:rPr>
          <w:rFonts w:ascii="Times New Roman" w:hAnsi="Times New Roman" w:cs="Times New Roman"/>
        </w:rPr>
        <w:t>2010) Youth Work Practice, Basingstoke: Palgrave Macmillan, pp 15-30.</w:t>
      </w:r>
    </w:p>
    <w:p w14:paraId="5451E04B" w14:textId="77777777" w:rsidR="00413E02" w:rsidRDefault="00413E02" w:rsidP="00413E02">
      <w:pPr>
        <w:jc w:val="both"/>
        <w:rPr>
          <w:rFonts w:ascii="Times New Roman" w:hAnsi="Times New Roman" w:cs="Times New Roman"/>
        </w:rPr>
      </w:pPr>
    </w:p>
    <w:p w14:paraId="6416756F" w14:textId="77777777" w:rsidR="00413E02" w:rsidRDefault="00413E02" w:rsidP="00413E02">
      <w:pPr>
        <w:jc w:val="both"/>
        <w:rPr>
          <w:rFonts w:ascii="Times New Roman" w:hAnsi="Times New Roman" w:cs="Times New Roman"/>
        </w:rPr>
      </w:pPr>
      <w:r>
        <w:rPr>
          <w:rFonts w:ascii="Times New Roman" w:hAnsi="Times New Roman" w:cs="Times New Roman"/>
        </w:rPr>
        <w:t>CLD Standards Council Scotland. (2019) Youth Work National Occupational Standards, Glasgow: CLD Standards Council.</w:t>
      </w:r>
    </w:p>
    <w:p w14:paraId="4CA41B82" w14:textId="77777777" w:rsidR="00413E02" w:rsidRDefault="00413E02" w:rsidP="00413E02">
      <w:pPr>
        <w:jc w:val="both"/>
        <w:rPr>
          <w:rFonts w:ascii="Times New Roman" w:hAnsi="Times New Roman" w:cs="Times New Roman"/>
        </w:rPr>
      </w:pPr>
    </w:p>
    <w:p w14:paraId="4EC0318D" w14:textId="77777777" w:rsidR="00413E02" w:rsidRDefault="00413E02" w:rsidP="00413E02">
      <w:pPr>
        <w:jc w:val="both"/>
        <w:rPr>
          <w:rFonts w:ascii="Times New Roman" w:hAnsi="Times New Roman" w:cs="Times New Roman"/>
        </w:rPr>
      </w:pPr>
      <w:r>
        <w:rPr>
          <w:rFonts w:ascii="Times New Roman" w:hAnsi="Times New Roman" w:cs="Times New Roman"/>
        </w:rPr>
        <w:t>Harte S, (2010) “Activities in youth work”, in Jeffs T and Smith M. (eds). (2010) youth work practice, Basingstoke: Palgrave Macmillan, pp 85-100.</w:t>
      </w:r>
    </w:p>
    <w:p w14:paraId="3E39DA92" w14:textId="77777777" w:rsidR="00413E02" w:rsidRDefault="00413E02" w:rsidP="00413E02">
      <w:pPr>
        <w:jc w:val="both"/>
        <w:rPr>
          <w:rFonts w:ascii="Times New Roman" w:hAnsi="Times New Roman" w:cs="Times New Roman"/>
        </w:rPr>
      </w:pPr>
    </w:p>
    <w:p w14:paraId="4C82DF8A" w14:textId="1AFDD40C" w:rsidR="00413E02" w:rsidRDefault="00413E02" w:rsidP="00413E02">
      <w:pPr>
        <w:jc w:val="both"/>
        <w:rPr>
          <w:rFonts w:ascii="Times New Roman" w:hAnsi="Times New Roman" w:cs="Times New Roman"/>
        </w:rPr>
      </w:pPr>
      <w:r>
        <w:rPr>
          <w:rFonts w:ascii="Times New Roman" w:hAnsi="Times New Roman" w:cs="Times New Roman"/>
        </w:rPr>
        <w:t>Jolly J, (2010) “Local Youth work”. In Rogers A and Smiths M. (eds). (2010) Journeying Together, Dorset: Russell House Publishing, pp, 1-12.</w:t>
      </w:r>
    </w:p>
    <w:p w14:paraId="16BC8650" w14:textId="59795625" w:rsidR="00413E02" w:rsidRDefault="00413E02" w:rsidP="00413E02">
      <w:pPr>
        <w:jc w:val="both"/>
        <w:rPr>
          <w:rFonts w:ascii="Times New Roman" w:hAnsi="Times New Roman" w:cs="Times New Roman"/>
        </w:rPr>
      </w:pPr>
    </w:p>
    <w:p w14:paraId="1EEAB44B" w14:textId="2D135579" w:rsidR="00413E02" w:rsidRDefault="00413E02" w:rsidP="00413E02">
      <w:pPr>
        <w:jc w:val="both"/>
        <w:rPr>
          <w:rFonts w:ascii="Times New Roman" w:hAnsi="Times New Roman" w:cs="Times New Roman"/>
        </w:rPr>
      </w:pPr>
    </w:p>
    <w:p w14:paraId="59C2CD96" w14:textId="2155CA09" w:rsidR="00413E02" w:rsidRDefault="00413E02" w:rsidP="00413E02">
      <w:pPr>
        <w:jc w:val="both"/>
        <w:rPr>
          <w:rFonts w:ascii="Times New Roman" w:hAnsi="Times New Roman" w:cs="Times New Roman"/>
        </w:rPr>
      </w:pPr>
    </w:p>
    <w:p w14:paraId="73348D3D" w14:textId="421B526C" w:rsidR="00413E02" w:rsidRDefault="00413E02" w:rsidP="00413E02">
      <w:pPr>
        <w:jc w:val="both"/>
        <w:rPr>
          <w:rFonts w:ascii="Times New Roman" w:hAnsi="Times New Roman" w:cs="Times New Roman"/>
        </w:rPr>
      </w:pPr>
    </w:p>
    <w:p w14:paraId="2D35DD6A" w14:textId="067BFFBB" w:rsidR="00413E02" w:rsidRDefault="00413E02" w:rsidP="00413E02">
      <w:pPr>
        <w:jc w:val="both"/>
        <w:rPr>
          <w:rFonts w:ascii="Times New Roman" w:hAnsi="Times New Roman" w:cs="Times New Roman"/>
        </w:rPr>
      </w:pPr>
    </w:p>
    <w:p w14:paraId="5E0E62B4" w14:textId="68ED6EF3" w:rsidR="00413E02" w:rsidRDefault="00413E02" w:rsidP="00413E02">
      <w:pPr>
        <w:jc w:val="both"/>
        <w:rPr>
          <w:rFonts w:ascii="Times New Roman" w:hAnsi="Times New Roman" w:cs="Times New Roman"/>
        </w:rPr>
      </w:pPr>
    </w:p>
    <w:p w14:paraId="77C65F21" w14:textId="103C62B0" w:rsidR="00413E02" w:rsidRDefault="00413E02" w:rsidP="00413E02">
      <w:pPr>
        <w:jc w:val="both"/>
        <w:rPr>
          <w:rFonts w:ascii="Times New Roman" w:hAnsi="Times New Roman" w:cs="Times New Roman"/>
        </w:rPr>
      </w:pPr>
    </w:p>
    <w:p w14:paraId="77A2AA6A" w14:textId="3670925B" w:rsidR="00413E02" w:rsidRDefault="00413E02" w:rsidP="00413E02">
      <w:pPr>
        <w:jc w:val="both"/>
        <w:rPr>
          <w:rFonts w:ascii="Times New Roman" w:hAnsi="Times New Roman" w:cs="Times New Roman"/>
        </w:rPr>
      </w:pPr>
    </w:p>
    <w:p w14:paraId="17AB6BA0" w14:textId="264CA64E" w:rsidR="00413E02" w:rsidRDefault="00413E02" w:rsidP="00413E02">
      <w:pPr>
        <w:jc w:val="both"/>
        <w:rPr>
          <w:rFonts w:ascii="Times New Roman" w:hAnsi="Times New Roman" w:cs="Times New Roman"/>
        </w:rPr>
      </w:pPr>
    </w:p>
    <w:p w14:paraId="65AC0ADE" w14:textId="1429CA02" w:rsidR="00413E02" w:rsidRDefault="00413E02" w:rsidP="00413E02">
      <w:pPr>
        <w:jc w:val="both"/>
        <w:rPr>
          <w:rFonts w:ascii="Times New Roman" w:hAnsi="Times New Roman" w:cs="Times New Roman"/>
        </w:rPr>
      </w:pPr>
    </w:p>
    <w:p w14:paraId="2E1025FF" w14:textId="3C8E77CF" w:rsidR="00413E02" w:rsidRDefault="00413E02" w:rsidP="00413E02">
      <w:pPr>
        <w:jc w:val="both"/>
        <w:rPr>
          <w:rFonts w:ascii="Times New Roman" w:hAnsi="Times New Roman" w:cs="Times New Roman"/>
        </w:rPr>
      </w:pPr>
    </w:p>
    <w:p w14:paraId="1EBCDA28" w14:textId="77777777" w:rsidR="00413E02" w:rsidRDefault="00413E02" w:rsidP="00413E02">
      <w:pPr>
        <w:jc w:val="center"/>
        <w:rPr>
          <w:rFonts w:ascii="Times New Roman" w:hAnsi="Times New Roman" w:cs="Times New Roman"/>
        </w:rPr>
      </w:pPr>
      <w:r>
        <w:rPr>
          <w:rFonts w:ascii="Times New Roman" w:hAnsi="Times New Roman" w:cs="Times New Roman"/>
        </w:rPr>
        <w:lastRenderedPageBreak/>
        <w:t xml:space="preserve">Answer all the questions as </w:t>
      </w:r>
      <w:r>
        <w:rPr>
          <w:rFonts w:ascii="Times New Roman" w:hAnsi="Times New Roman" w:cs="Times New Roman"/>
          <w:b/>
          <w:bCs/>
        </w:rPr>
        <w:t>fully</w:t>
      </w:r>
      <w:r>
        <w:rPr>
          <w:rFonts w:ascii="Times New Roman" w:hAnsi="Times New Roman" w:cs="Times New Roman"/>
        </w:rPr>
        <w:t xml:space="preserve"> as possible.</w:t>
      </w:r>
    </w:p>
    <w:p w14:paraId="4E09FC22" w14:textId="77777777" w:rsidR="00413E02" w:rsidRDefault="00413E02" w:rsidP="00413E02">
      <w:pPr>
        <w:jc w:val="center"/>
        <w:rPr>
          <w:rFonts w:ascii="Times New Roman" w:hAnsi="Times New Roman" w:cs="Times New Roman"/>
        </w:rPr>
      </w:pPr>
    </w:p>
    <w:p w14:paraId="701A88C1" w14:textId="77777777" w:rsidR="00413E02" w:rsidRDefault="00413E02" w:rsidP="00413E02">
      <w:pPr>
        <w:pStyle w:val="ListParagraph"/>
        <w:numPr>
          <w:ilvl w:val="0"/>
          <w:numId w:val="1"/>
        </w:numPr>
        <w:rPr>
          <w:rFonts w:ascii="Times New Roman" w:hAnsi="Times New Roman" w:cs="Times New Roman"/>
        </w:rPr>
      </w:pPr>
      <w:r>
        <w:rPr>
          <w:rFonts w:ascii="Times New Roman" w:hAnsi="Times New Roman" w:cs="Times New Roman"/>
        </w:rPr>
        <w:t>If you fail to acknowledge the source of your information in academic writing, you could be accused of _____? Why is it important that students avoid this?</w:t>
      </w:r>
    </w:p>
    <w:p w14:paraId="44FD3D3D" w14:textId="77777777" w:rsidR="00413E02" w:rsidRPr="007531CC" w:rsidRDefault="00413E02" w:rsidP="00413E02">
      <w:pPr>
        <w:pStyle w:val="ListParagraph"/>
        <w:rPr>
          <w:rFonts w:ascii="Times New Roman" w:hAnsi="Times New Roman" w:cs="Times New Roman"/>
          <w:b/>
          <w:bCs/>
        </w:rPr>
      </w:pPr>
    </w:p>
    <w:p w14:paraId="42232101" w14:textId="77777777" w:rsidR="00413E02" w:rsidRPr="007531CC" w:rsidRDefault="00413E02" w:rsidP="00413E02">
      <w:pPr>
        <w:pStyle w:val="ListParagraph"/>
        <w:rPr>
          <w:rFonts w:ascii="Times New Roman" w:hAnsi="Times New Roman" w:cs="Times New Roman"/>
        </w:rPr>
      </w:pPr>
      <w:r w:rsidRPr="007531CC">
        <w:rPr>
          <w:rFonts w:ascii="Times New Roman" w:hAnsi="Times New Roman" w:cs="Times New Roman"/>
        </w:rPr>
        <w:t>If I fail to acknowledge the sources of my information, then I could be accused of Plagiarism. Acknowledging their sources is important to students because any accusation of plagiarism could affect their overall mark, but could also deem their work “not their own”</w:t>
      </w:r>
    </w:p>
    <w:p w14:paraId="58B60704" w14:textId="77777777" w:rsidR="00413E02" w:rsidRDefault="00413E02" w:rsidP="00413E02">
      <w:pPr>
        <w:pStyle w:val="ListParagraph"/>
        <w:rPr>
          <w:rFonts w:ascii="Times New Roman" w:hAnsi="Times New Roman" w:cs="Times New Roman"/>
        </w:rPr>
      </w:pPr>
    </w:p>
    <w:p w14:paraId="5A38149F" w14:textId="77777777" w:rsidR="00413E02" w:rsidRDefault="00413E02" w:rsidP="00413E02">
      <w:pPr>
        <w:pStyle w:val="ListParagraph"/>
        <w:numPr>
          <w:ilvl w:val="0"/>
          <w:numId w:val="1"/>
        </w:numPr>
        <w:rPr>
          <w:rFonts w:ascii="Times New Roman" w:hAnsi="Times New Roman" w:cs="Times New Roman"/>
        </w:rPr>
      </w:pPr>
      <w:r>
        <w:rPr>
          <w:rFonts w:ascii="Times New Roman" w:hAnsi="Times New Roman" w:cs="Times New Roman"/>
        </w:rPr>
        <w:t>You only must reference when you use direct quotations. Is this true or false? Explain your answer.</w:t>
      </w:r>
    </w:p>
    <w:p w14:paraId="347BEE61" w14:textId="77777777" w:rsidR="00413E02" w:rsidRPr="007531CC" w:rsidRDefault="00413E02" w:rsidP="00413E02">
      <w:pPr>
        <w:rPr>
          <w:rFonts w:ascii="Times New Roman" w:hAnsi="Times New Roman" w:cs="Times New Roman"/>
        </w:rPr>
      </w:pPr>
    </w:p>
    <w:p w14:paraId="1174D82E" w14:textId="77777777" w:rsidR="00413E02" w:rsidRDefault="00413E02" w:rsidP="00413E02">
      <w:pPr>
        <w:ind w:left="720"/>
        <w:jc w:val="both"/>
        <w:rPr>
          <w:rFonts w:ascii="Times New Roman" w:hAnsi="Times New Roman" w:cs="Times New Roman"/>
        </w:rPr>
      </w:pPr>
      <w:r>
        <w:rPr>
          <w:rFonts w:ascii="Times New Roman" w:hAnsi="Times New Roman" w:cs="Times New Roman"/>
        </w:rPr>
        <w:t>(False) When directly quoting a page or paragraph from an external source, we are required to give this information a reference so that we are acknowledging that the information is not ours. However, all sources of information, including the information that you have not directly quoted need to be provided in the reference list at the end.</w:t>
      </w:r>
    </w:p>
    <w:p w14:paraId="4A96277D" w14:textId="77777777" w:rsidR="00413E02" w:rsidRDefault="00413E02" w:rsidP="00413E02">
      <w:pPr>
        <w:ind w:left="720"/>
        <w:jc w:val="both"/>
        <w:rPr>
          <w:rFonts w:ascii="Times New Roman" w:hAnsi="Times New Roman" w:cs="Times New Roman"/>
        </w:rPr>
      </w:pPr>
    </w:p>
    <w:p w14:paraId="7D75CAE3" w14:textId="77777777" w:rsidR="00413E02" w:rsidRDefault="00413E02" w:rsidP="00413E02">
      <w:pPr>
        <w:pStyle w:val="ListParagraph"/>
        <w:numPr>
          <w:ilvl w:val="0"/>
          <w:numId w:val="1"/>
        </w:numPr>
        <w:jc w:val="both"/>
        <w:rPr>
          <w:rFonts w:ascii="Times New Roman" w:hAnsi="Times New Roman" w:cs="Times New Roman"/>
        </w:rPr>
      </w:pPr>
      <w:r>
        <w:rPr>
          <w:rFonts w:ascii="Times New Roman" w:hAnsi="Times New Roman" w:cs="Times New Roman"/>
        </w:rPr>
        <w:t xml:space="preserve">Wikipedia is a good place to search for information for your academic assignments. Explain, with reasons, whether you believe this statement is true of false. </w:t>
      </w:r>
    </w:p>
    <w:p w14:paraId="2AF5568F" w14:textId="77777777" w:rsidR="00413E02" w:rsidRDefault="00413E02" w:rsidP="00413E02">
      <w:pPr>
        <w:jc w:val="both"/>
        <w:rPr>
          <w:rFonts w:ascii="Times New Roman" w:hAnsi="Times New Roman" w:cs="Times New Roman"/>
        </w:rPr>
      </w:pPr>
    </w:p>
    <w:p w14:paraId="21067B9A" w14:textId="77777777" w:rsidR="00413E02" w:rsidRPr="007531CC" w:rsidRDefault="00413E02" w:rsidP="00413E02">
      <w:pPr>
        <w:ind w:left="720"/>
        <w:jc w:val="both"/>
        <w:rPr>
          <w:rFonts w:ascii="Times New Roman" w:hAnsi="Times New Roman" w:cs="Times New Roman"/>
        </w:rPr>
      </w:pPr>
      <w:r>
        <w:rPr>
          <w:rFonts w:ascii="Times New Roman" w:hAnsi="Times New Roman" w:cs="Times New Roman"/>
        </w:rPr>
        <w:t xml:space="preserve">Wikipedia can be used to find “correct” sources if the individual is willing to look at them. Not all the information on Wikipedia is incorrect. When using Wikipedia, you have the option to look at the bottom of the page for the sources where the writer has gathered their information from, from there you can work out if the website is acceptable for academic study. </w:t>
      </w:r>
    </w:p>
    <w:p w14:paraId="10C079A5" w14:textId="77777777" w:rsidR="00413E02" w:rsidRDefault="00413E02" w:rsidP="00413E02">
      <w:pPr>
        <w:jc w:val="both"/>
        <w:rPr>
          <w:rFonts w:ascii="Times New Roman" w:hAnsi="Times New Roman" w:cs="Times New Roman"/>
        </w:rPr>
      </w:pPr>
    </w:p>
    <w:p w14:paraId="43077958" w14:textId="77777777" w:rsidR="00413E02" w:rsidRDefault="00413E02" w:rsidP="00413E02">
      <w:pPr>
        <w:pStyle w:val="ListParagraph"/>
        <w:numPr>
          <w:ilvl w:val="0"/>
          <w:numId w:val="1"/>
        </w:numPr>
        <w:jc w:val="both"/>
        <w:rPr>
          <w:rFonts w:ascii="Times New Roman" w:hAnsi="Times New Roman" w:cs="Times New Roman"/>
        </w:rPr>
      </w:pPr>
      <w:r>
        <w:rPr>
          <w:rFonts w:ascii="Times New Roman" w:hAnsi="Times New Roman" w:cs="Times New Roman"/>
        </w:rPr>
        <w:t>Write a set of instructions which could be included in a referencing guide which explains how to present a very long quotation.</w:t>
      </w:r>
    </w:p>
    <w:p w14:paraId="10C70CF9" w14:textId="77777777" w:rsidR="00413E02" w:rsidRDefault="00413E02" w:rsidP="00413E02">
      <w:pPr>
        <w:pStyle w:val="ListParagraph"/>
        <w:jc w:val="both"/>
        <w:rPr>
          <w:rFonts w:ascii="Times New Roman" w:hAnsi="Times New Roman" w:cs="Times New Roman"/>
        </w:rPr>
      </w:pPr>
    </w:p>
    <w:p w14:paraId="3F49646E" w14:textId="77777777" w:rsidR="00413E02" w:rsidRDefault="00413E02" w:rsidP="00413E02">
      <w:pPr>
        <w:pStyle w:val="ListParagraph"/>
        <w:jc w:val="both"/>
        <w:rPr>
          <w:rFonts w:ascii="Times New Roman" w:hAnsi="Times New Roman" w:cs="Times New Roman"/>
        </w:rPr>
      </w:pPr>
      <w:r>
        <w:rPr>
          <w:rFonts w:ascii="Times New Roman" w:hAnsi="Times New Roman" w:cs="Times New Roman"/>
        </w:rPr>
        <w:t>When presenting information that consists of a long quotation you may follow these steps:</w:t>
      </w:r>
    </w:p>
    <w:p w14:paraId="7D9E9DBC" w14:textId="77777777" w:rsidR="00413E02" w:rsidRDefault="00413E02" w:rsidP="00413E02">
      <w:pPr>
        <w:pStyle w:val="ListParagraph"/>
        <w:numPr>
          <w:ilvl w:val="0"/>
          <w:numId w:val="2"/>
        </w:numPr>
        <w:jc w:val="both"/>
        <w:rPr>
          <w:rFonts w:ascii="Times New Roman" w:hAnsi="Times New Roman" w:cs="Times New Roman"/>
        </w:rPr>
      </w:pPr>
      <w:r>
        <w:rPr>
          <w:rFonts w:ascii="Times New Roman" w:hAnsi="Times New Roman" w:cs="Times New Roman"/>
        </w:rPr>
        <w:t>Separate the long quotation from the text by leaving a line and indenting the text.</w:t>
      </w:r>
    </w:p>
    <w:p w14:paraId="491623F7" w14:textId="77777777" w:rsidR="00413E02" w:rsidRDefault="00413E02" w:rsidP="00413E02">
      <w:pPr>
        <w:pStyle w:val="ListParagraph"/>
        <w:numPr>
          <w:ilvl w:val="0"/>
          <w:numId w:val="2"/>
        </w:numPr>
        <w:jc w:val="both"/>
        <w:rPr>
          <w:rFonts w:ascii="Times New Roman" w:hAnsi="Times New Roman" w:cs="Times New Roman"/>
        </w:rPr>
      </w:pPr>
      <w:r>
        <w:rPr>
          <w:rFonts w:ascii="Times New Roman" w:hAnsi="Times New Roman" w:cs="Times New Roman"/>
        </w:rPr>
        <w:t>To indent leave a gap after the left-hand margin.</w:t>
      </w:r>
    </w:p>
    <w:p w14:paraId="716E9F82" w14:textId="77777777" w:rsidR="00413E02" w:rsidRDefault="00413E02" w:rsidP="00413E02">
      <w:pPr>
        <w:pStyle w:val="ListParagraph"/>
        <w:numPr>
          <w:ilvl w:val="0"/>
          <w:numId w:val="2"/>
        </w:numPr>
        <w:jc w:val="both"/>
        <w:rPr>
          <w:rFonts w:ascii="Times New Roman" w:hAnsi="Times New Roman" w:cs="Times New Roman"/>
        </w:rPr>
      </w:pPr>
      <w:r>
        <w:rPr>
          <w:rFonts w:ascii="Times New Roman" w:hAnsi="Times New Roman" w:cs="Times New Roman"/>
        </w:rPr>
        <w:t xml:space="preserve">You do not need to use direct quotations if the text is separated from the main body of text. </w:t>
      </w:r>
    </w:p>
    <w:p w14:paraId="3BEA23D4" w14:textId="77777777" w:rsidR="00413E02" w:rsidRPr="003362DB" w:rsidRDefault="00413E02" w:rsidP="00413E02">
      <w:pPr>
        <w:ind w:left="1080"/>
        <w:jc w:val="both"/>
        <w:rPr>
          <w:rFonts w:ascii="Times New Roman" w:hAnsi="Times New Roman" w:cs="Times New Roman"/>
        </w:rPr>
      </w:pPr>
      <w:r>
        <w:rPr>
          <w:rFonts w:ascii="Times New Roman" w:hAnsi="Times New Roman" w:cs="Times New Roman"/>
        </w:rPr>
        <w:t>Reference (</w:t>
      </w:r>
      <w:r w:rsidRPr="003362DB">
        <w:rPr>
          <w:rFonts w:ascii="Times New Roman" w:hAnsi="Times New Roman" w:cs="Times New Roman"/>
        </w:rPr>
        <w:t>https://www.bbc.co.uk/bitesize/topics/zr6bxyc/articles/zn2n8xs</w:t>
      </w:r>
      <w:r>
        <w:rPr>
          <w:rFonts w:ascii="Times New Roman" w:hAnsi="Times New Roman" w:cs="Times New Roman"/>
        </w:rPr>
        <w:t>)</w:t>
      </w:r>
    </w:p>
    <w:p w14:paraId="206D618C" w14:textId="77777777" w:rsidR="00413E02" w:rsidRPr="007531CC" w:rsidRDefault="00413E02" w:rsidP="00413E02">
      <w:pPr>
        <w:pStyle w:val="ListParagraph"/>
        <w:rPr>
          <w:rFonts w:ascii="Times New Roman" w:hAnsi="Times New Roman" w:cs="Times New Roman"/>
        </w:rPr>
      </w:pPr>
    </w:p>
    <w:p w14:paraId="1F43F00F" w14:textId="77777777" w:rsidR="00413E02" w:rsidRPr="007531CC" w:rsidRDefault="00413E02" w:rsidP="00413E02">
      <w:pPr>
        <w:pStyle w:val="ListParagraph"/>
        <w:numPr>
          <w:ilvl w:val="0"/>
          <w:numId w:val="1"/>
        </w:numPr>
        <w:jc w:val="both"/>
        <w:rPr>
          <w:rFonts w:ascii="Times New Roman" w:hAnsi="Times New Roman" w:cs="Times New Roman"/>
        </w:rPr>
      </w:pPr>
      <w:r>
        <w:rPr>
          <w:rFonts w:ascii="Times New Roman" w:hAnsi="Times New Roman" w:cs="Times New Roman"/>
        </w:rPr>
        <w:t>Explain how you could begin to conduct research for an academic assignment. Identify five sources which would be acceptable for academic study.</w:t>
      </w:r>
    </w:p>
    <w:p w14:paraId="0C5D2BC5" w14:textId="77777777" w:rsidR="00413E02" w:rsidRDefault="00413E02" w:rsidP="00413E02">
      <w:pPr>
        <w:ind w:left="720"/>
        <w:jc w:val="both"/>
        <w:rPr>
          <w:rFonts w:ascii="Times New Roman" w:hAnsi="Times New Roman" w:cs="Times New Roman"/>
        </w:rPr>
      </w:pPr>
    </w:p>
    <w:p w14:paraId="409727AD" w14:textId="1628C4CE" w:rsidR="00413E02" w:rsidRDefault="00413E02" w:rsidP="00413E02">
      <w:pPr>
        <w:jc w:val="both"/>
        <w:rPr>
          <w:rFonts w:ascii="Times New Roman" w:hAnsi="Times New Roman" w:cs="Times New Roman"/>
        </w:rPr>
      </w:pPr>
      <w:r>
        <w:rPr>
          <w:rFonts w:ascii="Times New Roman" w:hAnsi="Times New Roman" w:cs="Times New Roman"/>
        </w:rPr>
        <w:t>Before beginning any form of academic assignment it’s important to have a structure. Conducting research by reading books beforehand can be beneficial as it allows us to gain some general knowledge on the subject, this then allows us to critically analyse and think about the subject.</w:t>
      </w:r>
    </w:p>
    <w:p w14:paraId="3512DDD7" w14:textId="2FD55421" w:rsidR="00413E02" w:rsidRDefault="00413E02" w:rsidP="00413E02">
      <w:pPr>
        <w:jc w:val="both"/>
        <w:rPr>
          <w:rFonts w:ascii="Times New Roman" w:hAnsi="Times New Roman" w:cs="Times New Roman"/>
        </w:rPr>
      </w:pPr>
    </w:p>
    <w:p w14:paraId="2609335B" w14:textId="4A03FAD5" w:rsidR="00413E02" w:rsidRDefault="00413E02" w:rsidP="00413E02">
      <w:pPr>
        <w:jc w:val="both"/>
        <w:rPr>
          <w:rFonts w:ascii="Times New Roman" w:hAnsi="Times New Roman" w:cs="Times New Roman"/>
        </w:rPr>
      </w:pPr>
    </w:p>
    <w:p w14:paraId="15BA8FE1" w14:textId="312E5DB1" w:rsidR="00413E02" w:rsidRDefault="00413E02" w:rsidP="00413E02">
      <w:pPr>
        <w:jc w:val="both"/>
        <w:rPr>
          <w:rFonts w:ascii="Times New Roman" w:hAnsi="Times New Roman" w:cs="Times New Roman"/>
        </w:rPr>
      </w:pPr>
    </w:p>
    <w:p w14:paraId="15B9CBD2" w14:textId="13CCF0B0" w:rsidR="00413E02" w:rsidRDefault="00413E02" w:rsidP="00413E02">
      <w:pPr>
        <w:jc w:val="both"/>
        <w:rPr>
          <w:rFonts w:ascii="Times New Roman" w:hAnsi="Times New Roman" w:cs="Times New Roman"/>
        </w:rPr>
      </w:pPr>
    </w:p>
    <w:p w14:paraId="2F024221" w14:textId="77777777" w:rsidR="00413E02" w:rsidRDefault="00413E02" w:rsidP="00413E02">
      <w:r>
        <w:lastRenderedPageBreak/>
        <w:t xml:space="preserve">During this article I will be critically responding to an article written by Patricia W </w:t>
      </w:r>
      <w:proofErr w:type="spellStart"/>
      <w:r>
        <w:t>Agatston</w:t>
      </w:r>
      <w:proofErr w:type="spellEnd"/>
      <w:r>
        <w:t xml:space="preserve">, Robin Kowalski and Susan Limber all of whom are professional within their career claiming their own PHD in their subjects. The article is openly talks about cyberbullying within schools and within young people. </w:t>
      </w:r>
    </w:p>
    <w:p w14:paraId="04AFB173" w14:textId="77777777" w:rsidR="00413E02" w:rsidRDefault="00413E02" w:rsidP="00413E02"/>
    <w:p w14:paraId="63374ADD" w14:textId="77777777" w:rsidR="00413E02" w:rsidRDefault="00413E02" w:rsidP="00413E02">
      <w:r>
        <w:t xml:space="preserve">This article contains some information regarding cyberbullying, technology, students and prevention. Some of the information included in this article outlines statistics and students’ opinions on the matter of cyberbullying. The intention behind the article is to present information that has been gather from a study into cyberbullying and the impact that it has on students along with possible preventions that may be needed. </w:t>
      </w:r>
    </w:p>
    <w:p w14:paraId="5B3FE211" w14:textId="77777777" w:rsidR="00413E02" w:rsidRDefault="00413E02" w:rsidP="00413E02"/>
    <w:p w14:paraId="3CD08197" w14:textId="77777777" w:rsidR="00413E02" w:rsidRDefault="00413E02" w:rsidP="00413E02">
      <w:pPr>
        <w:jc w:val="center"/>
        <w:rPr>
          <w:u w:val="single"/>
        </w:rPr>
      </w:pPr>
      <w:r w:rsidRPr="007062FB">
        <w:rPr>
          <w:u w:val="single"/>
        </w:rPr>
        <w:t>Summary</w:t>
      </w:r>
    </w:p>
    <w:p w14:paraId="26084869" w14:textId="77777777" w:rsidR="00413E02" w:rsidRDefault="00413E02" w:rsidP="00413E02"/>
    <w:p w14:paraId="26CEB3B8" w14:textId="77777777" w:rsidR="00413E02" w:rsidRDefault="00413E02" w:rsidP="00413E02">
      <w:r>
        <w:t xml:space="preserve">During the article the main finding seems to be that schools are having issues with cyberbullying and depended on the gender of the students all had a different outlook on the problem. There isn’t necessarily a key argument included in this article other that it presents information on the topic of cyberbullying. The writer seems to be dedicated to presenting the information in a versatile way so that anyone can read it. </w:t>
      </w:r>
    </w:p>
    <w:p w14:paraId="62D16FEF" w14:textId="77777777" w:rsidR="00413E02" w:rsidRDefault="00413E02" w:rsidP="00413E02"/>
    <w:p w14:paraId="17C018B7" w14:textId="77777777" w:rsidR="00413E02" w:rsidRDefault="00413E02" w:rsidP="00413E02">
      <w:r>
        <w:t>Over-all, the purpose of this article is to outline the issues of cyberbullying, possible prevention, the way technology has changed the behaviours of youngsters and how different groups of youngsters view the issue of cyberbullying specifically females as they seem to have more of an issue with cyberbullying.</w:t>
      </w:r>
    </w:p>
    <w:p w14:paraId="3F80E5BE" w14:textId="77777777" w:rsidR="00413E02" w:rsidRPr="001E2D9E" w:rsidRDefault="00413E02" w:rsidP="00413E02">
      <w:pPr>
        <w:jc w:val="center"/>
        <w:rPr>
          <w:u w:val="single"/>
        </w:rPr>
      </w:pPr>
    </w:p>
    <w:p w14:paraId="4EFA8BE1" w14:textId="77777777" w:rsidR="00413E02" w:rsidRPr="001E2D9E" w:rsidRDefault="00413E02" w:rsidP="00413E02">
      <w:pPr>
        <w:jc w:val="center"/>
        <w:rPr>
          <w:u w:val="single"/>
        </w:rPr>
      </w:pPr>
      <w:r w:rsidRPr="001E2D9E">
        <w:rPr>
          <w:u w:val="single"/>
        </w:rPr>
        <w:t>Personal Comments on the Article</w:t>
      </w:r>
    </w:p>
    <w:p w14:paraId="7CD5191E" w14:textId="77777777" w:rsidR="00413E02" w:rsidRDefault="00413E02" w:rsidP="00413E02"/>
    <w:p w14:paraId="163180B2" w14:textId="77777777" w:rsidR="00413E02" w:rsidRDefault="00413E02" w:rsidP="00413E02">
      <w:r>
        <w:t>Structure:</w:t>
      </w:r>
    </w:p>
    <w:p w14:paraId="0422FC9E" w14:textId="77777777" w:rsidR="00413E02" w:rsidRDefault="00413E02" w:rsidP="00413E02"/>
    <w:p w14:paraId="4D41E59B" w14:textId="77777777" w:rsidR="00413E02" w:rsidRDefault="00413E02" w:rsidP="00413E02">
      <w:r>
        <w:t xml:space="preserve">The overall structure of the article seems to be academic and formal, however there are some personal issues that I would like to make some comments on. Firstly, I want to raise an issue with how the last paragraph has been presented. Why is it a requirement to break it up onto two different sides of the page. Personally, this is messy and takes away the intended structure of the article. The overall length of the paragraphs is acceptable and contains some interesting information I am happy with the length of these paragraphs. </w:t>
      </w:r>
    </w:p>
    <w:p w14:paraId="74124B97" w14:textId="77777777" w:rsidR="00413E02" w:rsidRDefault="00413E02" w:rsidP="00413E02"/>
    <w:p w14:paraId="7CEAC95A" w14:textId="77777777" w:rsidR="00413E02" w:rsidRDefault="00413E02" w:rsidP="00413E02">
      <w:r>
        <w:t xml:space="preserve">The use of statistics and numbers really adds to the intention of the article by presenting us with some actual data conducted by a focus group at the schools. However, these numbers are only based on a very small group of schools and this research could have been conducted on a much larger scale so that we could have gotten a better understanding of the issues that cyberbullying is causing within the education system. </w:t>
      </w:r>
    </w:p>
    <w:p w14:paraId="563B784E" w14:textId="77777777" w:rsidR="00413E02" w:rsidRDefault="00413E02" w:rsidP="00413E02"/>
    <w:p w14:paraId="428336DB" w14:textId="77777777" w:rsidR="00413E02" w:rsidRDefault="00413E02" w:rsidP="00413E02"/>
    <w:p w14:paraId="3EDC4653" w14:textId="77777777" w:rsidR="00413E02" w:rsidRDefault="00413E02" w:rsidP="00413E02"/>
    <w:p w14:paraId="2382C508" w14:textId="77777777" w:rsidR="00413E02" w:rsidRDefault="00413E02" w:rsidP="00413E02"/>
    <w:p w14:paraId="6ACD8671" w14:textId="77777777" w:rsidR="00413E02" w:rsidRDefault="00413E02" w:rsidP="00413E02"/>
    <w:p w14:paraId="69AB8247" w14:textId="77777777" w:rsidR="00413E02" w:rsidRDefault="00413E02" w:rsidP="00413E02">
      <w:pPr>
        <w:rPr>
          <w:u w:val="single"/>
        </w:rPr>
      </w:pPr>
      <w:r>
        <w:t>L</w:t>
      </w:r>
      <w:r w:rsidRPr="00260E81">
        <w:rPr>
          <w:u w:val="single"/>
        </w:rPr>
        <w:t>anguage</w:t>
      </w:r>
    </w:p>
    <w:p w14:paraId="73B1C6EA" w14:textId="77777777" w:rsidR="00413E02" w:rsidRDefault="00413E02" w:rsidP="00413E02">
      <w:pPr>
        <w:rPr>
          <w:u w:val="single"/>
        </w:rPr>
      </w:pPr>
    </w:p>
    <w:p w14:paraId="0628F925" w14:textId="77777777" w:rsidR="00413E02" w:rsidRDefault="00413E02" w:rsidP="00413E02">
      <w:r>
        <w:lastRenderedPageBreak/>
        <w:t xml:space="preserve">The overall writing style used within this article is versatile and can suit more than one audience. It has aspects of formal and informal text, making it a nice read. Some of the article is easy to read, whereas some can be rather tricky, especially with the layouts of the paragraphs there were also parts of the article that seemed to have taken a tangent and started to share statistics on totally unrelated subjects such free school lunch, so the writer as spiralled away from their initial points in some places. </w:t>
      </w:r>
    </w:p>
    <w:p w14:paraId="6CEAB6E9" w14:textId="77777777" w:rsidR="00413E02" w:rsidRDefault="00413E02" w:rsidP="00413E02"/>
    <w:p w14:paraId="03780AE0" w14:textId="77777777" w:rsidR="00413E02" w:rsidRDefault="00413E02" w:rsidP="00413E02">
      <w:r>
        <w:t xml:space="preserve">Given the presented information and statistics the language still hasn’t persuaded me that their information is totally accurate. There are some numbers in there that relate and point to certain experiments or findings, but there doesn’t seem to be a lot of </w:t>
      </w:r>
      <w:proofErr w:type="gramStart"/>
      <w:r>
        <w:t>context</w:t>
      </w:r>
      <w:proofErr w:type="gramEnd"/>
      <w:r>
        <w:t xml:space="preserve"> to these results, and the description of the experiments seem vague. Because of this I don’t see this article to be written in a persuasive manner.</w:t>
      </w:r>
    </w:p>
    <w:p w14:paraId="2F45DB2A" w14:textId="77777777" w:rsidR="00413E02" w:rsidRDefault="00413E02" w:rsidP="00413E02"/>
    <w:p w14:paraId="25F59F0B" w14:textId="77777777" w:rsidR="00413E02" w:rsidRDefault="00413E02" w:rsidP="00413E02">
      <w:r>
        <w:t xml:space="preserve">Most of the information provided comes from the voices and the opinions of the focus group and because of this it has neglected the voices and opinions of the students. It would have been nice if the article had included some small quotes given by the students stressing their opinions about cyberbullying. </w:t>
      </w:r>
      <w:proofErr w:type="gramStart"/>
      <w:r>
        <w:t>All of</w:t>
      </w:r>
      <w:proofErr w:type="gramEnd"/>
      <w:r>
        <w:t xml:space="preserve"> the opinions seem to be coming from the writer and the focus groups statistics. </w:t>
      </w:r>
    </w:p>
    <w:p w14:paraId="5AE33918" w14:textId="77777777" w:rsidR="00413E02" w:rsidRDefault="00413E02" w:rsidP="00413E02"/>
    <w:p w14:paraId="5A122E3A" w14:textId="77777777" w:rsidR="00413E02" w:rsidRDefault="00413E02" w:rsidP="00413E02">
      <w:pPr>
        <w:jc w:val="center"/>
        <w:rPr>
          <w:u w:val="single"/>
        </w:rPr>
      </w:pPr>
      <w:r w:rsidRPr="0066159D">
        <w:rPr>
          <w:u w:val="single"/>
        </w:rPr>
        <w:t>Evidence</w:t>
      </w:r>
    </w:p>
    <w:p w14:paraId="06843F1D" w14:textId="77777777" w:rsidR="00413E02" w:rsidRDefault="00413E02" w:rsidP="00413E02">
      <w:r>
        <w:t xml:space="preserve">The evidence presented within this article seems to be very conclusive and very persistent. The writer has given us a wealth of statistics that were gathered by the study group when visiting the schools and conducting questionnaires for the students. However, Cyberbullying is a large topic and realistically if we are to gather evidence on this subject then the focus group should have looked at a larger group and conducted a larger audience by visiting more schools. I also want to point out that these schools were all within the same place, so it would have been more beneficial if the focus group had visited other areas. The writher should have included this in the article. </w:t>
      </w:r>
    </w:p>
    <w:p w14:paraId="1A75FF6C" w14:textId="77777777" w:rsidR="00413E02" w:rsidRDefault="00413E02" w:rsidP="00413E02"/>
    <w:p w14:paraId="3BD49B71" w14:textId="77777777" w:rsidR="00413E02" w:rsidRDefault="00413E02" w:rsidP="00413E02">
      <w:r>
        <w:t xml:space="preserve">There are no specific claims made within this article however there are levels of information presented that are suggestive and could be seen as “claims”. If read in the wrong way. Most of the information presented in this article is leading to a real healthy hypothesis and the writer has outlined this perfectly. </w:t>
      </w:r>
    </w:p>
    <w:p w14:paraId="665C0348" w14:textId="77777777" w:rsidR="00413E02" w:rsidRDefault="00413E02" w:rsidP="00413E02"/>
    <w:p w14:paraId="72F6DB10" w14:textId="77777777" w:rsidR="00413E02" w:rsidRDefault="00413E02" w:rsidP="00413E02">
      <w:r>
        <w:t xml:space="preserve">To add, </w:t>
      </w:r>
      <w:proofErr w:type="gramStart"/>
      <w:r>
        <w:t>all of</w:t>
      </w:r>
      <w:proofErr w:type="gramEnd"/>
      <w:r>
        <w:t xml:space="preserve"> the information is justified simply because we love in a world filled with technology, this just solidifies the fact that yes, we will have high levels of cyberbullying within the different communities and not just in schools. </w:t>
      </w:r>
    </w:p>
    <w:p w14:paraId="033EE2F6" w14:textId="77777777" w:rsidR="00413E02" w:rsidRDefault="00413E02" w:rsidP="00413E02"/>
    <w:p w14:paraId="1E95AB72" w14:textId="77777777" w:rsidR="00413E02" w:rsidRDefault="00413E02" w:rsidP="00413E02">
      <w:pPr>
        <w:jc w:val="center"/>
        <w:rPr>
          <w:u w:val="single"/>
        </w:rPr>
      </w:pPr>
    </w:p>
    <w:p w14:paraId="6EDEF11B" w14:textId="77777777" w:rsidR="00413E02" w:rsidRDefault="00413E02" w:rsidP="00413E02">
      <w:pPr>
        <w:jc w:val="center"/>
        <w:rPr>
          <w:u w:val="single"/>
        </w:rPr>
      </w:pPr>
    </w:p>
    <w:p w14:paraId="79D48E98" w14:textId="77777777" w:rsidR="00413E02" w:rsidRDefault="00413E02" w:rsidP="00413E02">
      <w:pPr>
        <w:jc w:val="center"/>
        <w:rPr>
          <w:u w:val="single"/>
        </w:rPr>
      </w:pPr>
    </w:p>
    <w:p w14:paraId="6A6F4BBC" w14:textId="77777777" w:rsidR="00413E02" w:rsidRDefault="00413E02" w:rsidP="00413E02">
      <w:pPr>
        <w:jc w:val="center"/>
        <w:rPr>
          <w:u w:val="single"/>
        </w:rPr>
      </w:pPr>
    </w:p>
    <w:p w14:paraId="4AB96880" w14:textId="77777777" w:rsidR="00413E02" w:rsidRDefault="00413E02" w:rsidP="00413E02">
      <w:pPr>
        <w:jc w:val="center"/>
        <w:rPr>
          <w:u w:val="single"/>
        </w:rPr>
      </w:pPr>
    </w:p>
    <w:p w14:paraId="45EAE458" w14:textId="77777777" w:rsidR="00413E02" w:rsidRDefault="00413E02" w:rsidP="00413E02">
      <w:pPr>
        <w:jc w:val="center"/>
        <w:rPr>
          <w:u w:val="single"/>
        </w:rPr>
      </w:pPr>
    </w:p>
    <w:p w14:paraId="5F46E8BF" w14:textId="77777777" w:rsidR="00413E02" w:rsidRDefault="00413E02" w:rsidP="00413E02">
      <w:pPr>
        <w:jc w:val="center"/>
        <w:rPr>
          <w:u w:val="single"/>
        </w:rPr>
      </w:pPr>
      <w:r w:rsidRPr="00C33592">
        <w:rPr>
          <w:u w:val="single"/>
        </w:rPr>
        <w:t>Conclusion</w:t>
      </w:r>
    </w:p>
    <w:p w14:paraId="3E5BCCFD" w14:textId="77777777" w:rsidR="00413E02" w:rsidRDefault="00413E02" w:rsidP="00413E02">
      <w:pPr>
        <w:rPr>
          <w:u w:val="single"/>
        </w:rPr>
      </w:pPr>
    </w:p>
    <w:p w14:paraId="62D3EB70" w14:textId="77777777" w:rsidR="00413E02" w:rsidRDefault="00413E02" w:rsidP="00413E02">
      <w:r>
        <w:lastRenderedPageBreak/>
        <w:t xml:space="preserve">This article outlines some really important information and covers the topic of </w:t>
      </w:r>
      <w:proofErr w:type="gramStart"/>
      <w:r>
        <w:t>a really important</w:t>
      </w:r>
      <w:proofErr w:type="gramEnd"/>
      <w:r>
        <w:t xml:space="preserve"> subject that we should all be raising more awareness to. I do not like how some of the information is presented and I do not like how the paragraphs have been laid out. Personally, I believe it is important to be consistent with the layout and not to change it </w:t>
      </w:r>
      <w:proofErr w:type="gramStart"/>
      <w:r>
        <w:t>half way</w:t>
      </w:r>
      <w:proofErr w:type="gramEnd"/>
      <w:r>
        <w:t xml:space="preserve"> through. This can really deter the reader, and since this is </w:t>
      </w:r>
      <w:proofErr w:type="gramStart"/>
      <w:r>
        <w:t>a really important</w:t>
      </w:r>
      <w:proofErr w:type="gramEnd"/>
      <w:r>
        <w:t xml:space="preserve"> subject that is something, we do not want to-do. </w:t>
      </w:r>
    </w:p>
    <w:p w14:paraId="76FC063E" w14:textId="77777777" w:rsidR="00413E02" w:rsidRDefault="00413E02" w:rsidP="00413E02"/>
    <w:p w14:paraId="3D888191" w14:textId="77777777" w:rsidR="00413E02" w:rsidRDefault="00413E02" w:rsidP="00413E02">
      <w:r>
        <w:t xml:space="preserve">My only recommendation is to stick to a specific layout and be consistent with it. </w:t>
      </w:r>
    </w:p>
    <w:p w14:paraId="38DF7A0F" w14:textId="77777777" w:rsidR="00413E02" w:rsidRDefault="00413E02" w:rsidP="00413E02"/>
    <w:p w14:paraId="705A57E1" w14:textId="77777777" w:rsidR="00413E02" w:rsidRDefault="00413E02" w:rsidP="00413E02">
      <w:r>
        <w:t xml:space="preserve">Bringing my critical response to an end, this article is acceptable for academic use, so long as the reader is willing to do some more research and not rely only on this article. </w:t>
      </w:r>
    </w:p>
    <w:p w14:paraId="54EA490D" w14:textId="77777777" w:rsidR="00413E02" w:rsidRDefault="00413E02" w:rsidP="00413E02"/>
    <w:p w14:paraId="3B014A5F" w14:textId="77777777" w:rsidR="00413E02" w:rsidRDefault="00413E02" w:rsidP="00413E02">
      <w:r>
        <w:t xml:space="preserve">References </w:t>
      </w:r>
    </w:p>
    <w:p w14:paraId="3B8EDF66" w14:textId="77777777" w:rsidR="00413E02" w:rsidRDefault="00413E02" w:rsidP="00413E02"/>
    <w:p w14:paraId="383A48A9" w14:textId="731D316E" w:rsidR="00413E02" w:rsidRDefault="00413E02" w:rsidP="00413E02">
      <w:pPr>
        <w:jc w:val="both"/>
        <w:rPr>
          <w:rFonts w:ascii="Times New Roman" w:hAnsi="Times New Roman" w:cs="Times New Roman"/>
        </w:rPr>
      </w:pPr>
      <w:r>
        <w:t xml:space="preserve">Patricia W </w:t>
      </w:r>
      <w:proofErr w:type="spellStart"/>
      <w:r>
        <w:t>Agatston</w:t>
      </w:r>
      <w:proofErr w:type="spellEnd"/>
      <w:r>
        <w:t xml:space="preserve">, Robin Kowalski and Susan </w:t>
      </w:r>
      <w:proofErr w:type="spellStart"/>
      <w:r>
        <w:t>Limbar</w:t>
      </w:r>
      <w:proofErr w:type="spellEnd"/>
      <w:r>
        <w:t>. Journal of Adolescent Health 41 (2007) S59 - S60: Students Perspective on Cyberbullying</w:t>
      </w:r>
    </w:p>
    <w:p w14:paraId="41CC0A3B" w14:textId="4BB15299" w:rsidR="00413E02" w:rsidRDefault="00413E02" w:rsidP="00413E02">
      <w:pPr>
        <w:jc w:val="both"/>
        <w:rPr>
          <w:rFonts w:ascii="Times New Roman" w:hAnsi="Times New Roman" w:cs="Times New Roman"/>
        </w:rPr>
      </w:pPr>
    </w:p>
    <w:p w14:paraId="6CBA9743" w14:textId="4D49E3D1" w:rsidR="00413E02" w:rsidRDefault="00413E02" w:rsidP="00413E02">
      <w:pPr>
        <w:jc w:val="both"/>
        <w:rPr>
          <w:rFonts w:ascii="Times New Roman" w:hAnsi="Times New Roman" w:cs="Times New Roman"/>
        </w:rPr>
      </w:pPr>
    </w:p>
    <w:p w14:paraId="26B5BA25" w14:textId="24B2E287" w:rsidR="00413E02" w:rsidRDefault="00413E02" w:rsidP="00413E02">
      <w:pPr>
        <w:jc w:val="both"/>
        <w:rPr>
          <w:rFonts w:ascii="Times New Roman" w:hAnsi="Times New Roman" w:cs="Times New Roman"/>
        </w:rPr>
      </w:pPr>
    </w:p>
    <w:p w14:paraId="67846664" w14:textId="5D59031C" w:rsidR="00413E02" w:rsidRDefault="00413E02" w:rsidP="00413E02">
      <w:pPr>
        <w:jc w:val="both"/>
        <w:rPr>
          <w:rFonts w:ascii="Times New Roman" w:hAnsi="Times New Roman" w:cs="Times New Roman"/>
        </w:rPr>
      </w:pPr>
    </w:p>
    <w:p w14:paraId="3AD941E2" w14:textId="77777777" w:rsidR="00413E02" w:rsidRPr="002559F6" w:rsidRDefault="00413E02" w:rsidP="00413E02">
      <w:pPr>
        <w:jc w:val="both"/>
        <w:rPr>
          <w:rFonts w:ascii="Times New Roman" w:hAnsi="Times New Roman" w:cs="Times New Roman"/>
        </w:rPr>
      </w:pPr>
    </w:p>
    <w:p w14:paraId="1742673C" w14:textId="77777777" w:rsidR="00413E02" w:rsidRDefault="00413E02" w:rsidP="008123D2">
      <w:pPr>
        <w:rPr>
          <w:rFonts w:ascii="Times New Roman" w:hAnsi="Times New Roman" w:cs="Times New Roman"/>
        </w:rPr>
      </w:pPr>
    </w:p>
    <w:p w14:paraId="281B4453" w14:textId="77777777" w:rsidR="007706B9" w:rsidRPr="000F677A" w:rsidRDefault="007706B9" w:rsidP="000F677A">
      <w:pPr>
        <w:jc w:val="both"/>
        <w:rPr>
          <w:rFonts w:ascii="Times New Roman" w:hAnsi="Times New Roman" w:cs="Times New Roman"/>
        </w:rPr>
      </w:pPr>
    </w:p>
    <w:sectPr w:rsidR="007706B9" w:rsidRPr="000F677A">
      <w:headerReference w:type="default" r:id="rId11"/>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Kayden Thomas (2106794)" w:date="2021-11-29T22:37:00Z" w:initials="KT(">
    <w:p w14:paraId="3B35AB35" w14:textId="6AC914BF" w:rsidR="008123D2" w:rsidRDefault="008123D2">
      <w:pPr>
        <w:pStyle w:val="CommentText"/>
      </w:pPr>
      <w:r>
        <w:rPr>
          <w:rStyle w:val="CommentReference"/>
        </w:rPr>
        <w:annotationRef/>
      </w:r>
      <w:r>
        <w:t>I decided to remove the word “Kid” from this article as it’s not fair that something refers to youngsters over the age of 18 as a “kid”.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B35AB3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4FD4A6" w16cex:dateUtc="2021-11-29T22:3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B35AB35" w16cid:durableId="254FD4A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8C9EA9" w14:textId="77777777" w:rsidR="00F37AD7" w:rsidRDefault="00F37AD7" w:rsidP="008123D2">
      <w:r>
        <w:separator/>
      </w:r>
    </w:p>
  </w:endnote>
  <w:endnote w:type="continuationSeparator" w:id="0">
    <w:p w14:paraId="2685D1F4" w14:textId="77777777" w:rsidR="00F37AD7" w:rsidRDefault="00F37AD7" w:rsidP="008123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A9CEB4" w14:textId="77777777" w:rsidR="00F37AD7" w:rsidRDefault="00F37AD7" w:rsidP="008123D2">
      <w:r>
        <w:separator/>
      </w:r>
    </w:p>
  </w:footnote>
  <w:footnote w:type="continuationSeparator" w:id="0">
    <w:p w14:paraId="6EA6674E" w14:textId="77777777" w:rsidR="00F37AD7" w:rsidRDefault="00F37AD7" w:rsidP="008123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51B32" w14:textId="02F45A5A" w:rsidR="008123D2" w:rsidRDefault="008123D2">
    <w:pPr>
      <w:pStyle w:val="Header"/>
    </w:pPr>
    <w:r>
      <w:t>Caiden Thomas (2106794)</w:t>
    </w:r>
    <w:r>
      <w:tab/>
      <w:t xml:space="preserve">Portfolio Task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862A33"/>
    <w:multiLevelType w:val="hybridMultilevel"/>
    <w:tmpl w:val="3EC67F8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1EF717BF"/>
    <w:multiLevelType w:val="hybridMultilevel"/>
    <w:tmpl w:val="54780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Kayden Thomas (2106794)">
    <w15:presenceInfo w15:providerId="AD" w15:userId="S::2106794@student.uwtsd.ac.uk::5d9a929e-4583-47b8-91a1-3a137b3e972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77A"/>
    <w:rsid w:val="000F677A"/>
    <w:rsid w:val="0019794C"/>
    <w:rsid w:val="00200AB4"/>
    <w:rsid w:val="00413E02"/>
    <w:rsid w:val="007706B9"/>
    <w:rsid w:val="008123D2"/>
    <w:rsid w:val="00AA59DF"/>
    <w:rsid w:val="00BE7528"/>
    <w:rsid w:val="00ED7011"/>
    <w:rsid w:val="00F37A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CB29BFF"/>
  <w15:chartTrackingRefBased/>
  <w15:docId w15:val="{494933C9-803C-2E41-8662-060C802BD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123D2"/>
    <w:pPr>
      <w:tabs>
        <w:tab w:val="center" w:pos="4513"/>
        <w:tab w:val="right" w:pos="9026"/>
      </w:tabs>
    </w:pPr>
  </w:style>
  <w:style w:type="character" w:customStyle="1" w:styleId="HeaderChar">
    <w:name w:val="Header Char"/>
    <w:basedOn w:val="DefaultParagraphFont"/>
    <w:link w:val="Header"/>
    <w:uiPriority w:val="99"/>
    <w:rsid w:val="008123D2"/>
  </w:style>
  <w:style w:type="paragraph" w:styleId="Footer">
    <w:name w:val="footer"/>
    <w:basedOn w:val="Normal"/>
    <w:link w:val="FooterChar"/>
    <w:uiPriority w:val="99"/>
    <w:unhideWhenUsed/>
    <w:rsid w:val="008123D2"/>
    <w:pPr>
      <w:tabs>
        <w:tab w:val="center" w:pos="4513"/>
        <w:tab w:val="right" w:pos="9026"/>
      </w:tabs>
    </w:pPr>
  </w:style>
  <w:style w:type="character" w:customStyle="1" w:styleId="FooterChar">
    <w:name w:val="Footer Char"/>
    <w:basedOn w:val="DefaultParagraphFont"/>
    <w:link w:val="Footer"/>
    <w:uiPriority w:val="99"/>
    <w:rsid w:val="008123D2"/>
  </w:style>
  <w:style w:type="character" w:styleId="CommentReference">
    <w:name w:val="annotation reference"/>
    <w:basedOn w:val="DefaultParagraphFont"/>
    <w:uiPriority w:val="99"/>
    <w:semiHidden/>
    <w:unhideWhenUsed/>
    <w:rsid w:val="008123D2"/>
    <w:rPr>
      <w:sz w:val="16"/>
      <w:szCs w:val="16"/>
    </w:rPr>
  </w:style>
  <w:style w:type="paragraph" w:styleId="CommentText">
    <w:name w:val="annotation text"/>
    <w:basedOn w:val="Normal"/>
    <w:link w:val="CommentTextChar"/>
    <w:uiPriority w:val="99"/>
    <w:semiHidden/>
    <w:unhideWhenUsed/>
    <w:rsid w:val="008123D2"/>
    <w:rPr>
      <w:sz w:val="20"/>
      <w:szCs w:val="20"/>
    </w:rPr>
  </w:style>
  <w:style w:type="character" w:customStyle="1" w:styleId="CommentTextChar">
    <w:name w:val="Comment Text Char"/>
    <w:basedOn w:val="DefaultParagraphFont"/>
    <w:link w:val="CommentText"/>
    <w:uiPriority w:val="99"/>
    <w:semiHidden/>
    <w:rsid w:val="008123D2"/>
    <w:rPr>
      <w:sz w:val="20"/>
      <w:szCs w:val="20"/>
    </w:rPr>
  </w:style>
  <w:style w:type="paragraph" w:styleId="CommentSubject">
    <w:name w:val="annotation subject"/>
    <w:basedOn w:val="CommentText"/>
    <w:next w:val="CommentText"/>
    <w:link w:val="CommentSubjectChar"/>
    <w:uiPriority w:val="99"/>
    <w:semiHidden/>
    <w:unhideWhenUsed/>
    <w:rsid w:val="008123D2"/>
    <w:rPr>
      <w:b/>
      <w:bCs/>
    </w:rPr>
  </w:style>
  <w:style w:type="character" w:customStyle="1" w:styleId="CommentSubjectChar">
    <w:name w:val="Comment Subject Char"/>
    <w:basedOn w:val="CommentTextChar"/>
    <w:link w:val="CommentSubject"/>
    <w:uiPriority w:val="99"/>
    <w:semiHidden/>
    <w:rsid w:val="008123D2"/>
    <w:rPr>
      <w:b/>
      <w:bCs/>
      <w:sz w:val="20"/>
      <w:szCs w:val="20"/>
    </w:rPr>
  </w:style>
  <w:style w:type="paragraph" w:styleId="ListParagraph">
    <w:name w:val="List Paragraph"/>
    <w:basedOn w:val="Normal"/>
    <w:uiPriority w:val="34"/>
    <w:qFormat/>
    <w:rsid w:val="00413E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microsoft.com/office/2011/relationships/people" Target="peop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microsoft.com/office/2018/08/relationships/commentsExtensible" Target="commentsExtensible.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6</Pages>
  <Words>1771</Words>
  <Characters>10099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Kayden Thomas (2106794)</dc:creator>
  <cp:keywords/>
  <dc:description/>
  <cp:lastModifiedBy>Kayden Thomas (2106794)</cp:lastModifiedBy>
  <cp:revision>2</cp:revision>
  <dcterms:created xsi:type="dcterms:W3CDTF">2021-11-29T22:02:00Z</dcterms:created>
  <dcterms:modified xsi:type="dcterms:W3CDTF">2021-12-07T23:23:00Z</dcterms:modified>
</cp:coreProperties>
</file>