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5D367" w14:textId="70D20E9E" w:rsidR="00AD3243" w:rsidRDefault="00AD3243" w:rsidP="002D445A"/>
    <w:p w14:paraId="4587B896" w14:textId="02C12FA2" w:rsidR="009F5729" w:rsidRDefault="009F5729" w:rsidP="002D445A"/>
    <w:p w14:paraId="484D04DC" w14:textId="4DC04FCE" w:rsidR="009F5729" w:rsidRDefault="009F5729" w:rsidP="002D445A"/>
    <w:p w14:paraId="65C2612F" w14:textId="77777777" w:rsidR="009F5729" w:rsidRDefault="009F5729" w:rsidP="002D445A"/>
    <w:p w14:paraId="3420C4FA" w14:textId="369E7876" w:rsidR="00A33311" w:rsidRPr="002D445A" w:rsidRDefault="00037818" w:rsidP="00A33311">
      <w:pPr>
        <w:jc w:val="center"/>
        <w:rPr>
          <w:rFonts w:ascii="Arial" w:hAnsi="Arial" w:cs="Arial"/>
          <w:sz w:val="28"/>
          <w:szCs w:val="28"/>
        </w:rPr>
      </w:pPr>
      <w:r w:rsidRPr="002D445A">
        <w:rPr>
          <w:rFonts w:ascii="Arial" w:hAnsi="Arial" w:cs="Arial"/>
          <w:sz w:val="28"/>
          <w:szCs w:val="28"/>
        </w:rPr>
        <w:t>“Destination Management:</w:t>
      </w:r>
      <w:r w:rsidR="00A33311" w:rsidRPr="002D445A">
        <w:rPr>
          <w:rFonts w:ascii="Arial" w:hAnsi="Arial" w:cs="Arial"/>
          <w:sz w:val="28"/>
          <w:szCs w:val="28"/>
        </w:rPr>
        <w:t xml:space="preserve"> </w:t>
      </w:r>
      <w:r w:rsidR="003A6E87" w:rsidRPr="002D445A">
        <w:rPr>
          <w:rFonts w:ascii="Arial" w:hAnsi="Arial" w:cs="Arial"/>
          <w:sz w:val="28"/>
          <w:szCs w:val="28"/>
        </w:rPr>
        <w:t xml:space="preserve">  Gower, Swansea, United Kingdom “</w:t>
      </w:r>
    </w:p>
    <w:p w14:paraId="78800C53" w14:textId="6365B49A" w:rsidR="003A6E87" w:rsidRPr="002D445A" w:rsidRDefault="003A6E87" w:rsidP="00A33311">
      <w:pPr>
        <w:jc w:val="center"/>
        <w:rPr>
          <w:rFonts w:ascii="Arial" w:hAnsi="Arial" w:cs="Arial"/>
          <w:sz w:val="28"/>
          <w:szCs w:val="28"/>
        </w:rPr>
      </w:pPr>
    </w:p>
    <w:p w14:paraId="4FCE59E0" w14:textId="3A5ACFBA" w:rsidR="003A6E87" w:rsidRPr="002D445A" w:rsidRDefault="003A6E87" w:rsidP="00A33311">
      <w:pPr>
        <w:jc w:val="center"/>
        <w:rPr>
          <w:rFonts w:ascii="Arial" w:hAnsi="Arial" w:cs="Arial"/>
          <w:sz w:val="28"/>
          <w:szCs w:val="28"/>
        </w:rPr>
      </w:pPr>
    </w:p>
    <w:p w14:paraId="48DFD4E2" w14:textId="543A1DAF" w:rsidR="003A6E87" w:rsidRPr="002D445A" w:rsidRDefault="003A6E87" w:rsidP="00A33311">
      <w:pPr>
        <w:jc w:val="center"/>
        <w:rPr>
          <w:rFonts w:ascii="Arial" w:hAnsi="Arial" w:cs="Arial"/>
          <w:sz w:val="28"/>
          <w:szCs w:val="28"/>
        </w:rPr>
      </w:pPr>
      <w:r w:rsidRPr="002D445A">
        <w:rPr>
          <w:rFonts w:ascii="Arial" w:hAnsi="Arial" w:cs="Arial"/>
          <w:sz w:val="28"/>
          <w:szCs w:val="28"/>
        </w:rPr>
        <w:t xml:space="preserve">By Sandra Poupino </w:t>
      </w:r>
    </w:p>
    <w:p w14:paraId="5491ABC6" w14:textId="43A21D75" w:rsidR="003A6E87" w:rsidRPr="002D445A" w:rsidRDefault="003A6E87" w:rsidP="00A33311">
      <w:pPr>
        <w:jc w:val="center"/>
        <w:rPr>
          <w:rFonts w:ascii="Arial" w:hAnsi="Arial" w:cs="Arial"/>
          <w:sz w:val="28"/>
          <w:szCs w:val="28"/>
        </w:rPr>
      </w:pPr>
      <w:r w:rsidRPr="002D445A">
        <w:rPr>
          <w:rFonts w:ascii="Arial" w:hAnsi="Arial" w:cs="Arial"/>
          <w:sz w:val="28"/>
          <w:szCs w:val="28"/>
        </w:rPr>
        <w:t>2018518</w:t>
      </w:r>
    </w:p>
    <w:p w14:paraId="3D50E234" w14:textId="6302B06B" w:rsidR="003A6E87" w:rsidRPr="002D445A" w:rsidRDefault="003A6E87" w:rsidP="00A33311">
      <w:pPr>
        <w:jc w:val="center"/>
        <w:rPr>
          <w:rFonts w:ascii="Arial" w:hAnsi="Arial" w:cs="Arial"/>
          <w:sz w:val="28"/>
          <w:szCs w:val="28"/>
        </w:rPr>
      </w:pPr>
    </w:p>
    <w:p w14:paraId="7936D64E" w14:textId="50383E41" w:rsidR="003A6E87" w:rsidRPr="002D445A" w:rsidRDefault="003A6E87" w:rsidP="00A33311">
      <w:pPr>
        <w:jc w:val="center"/>
        <w:rPr>
          <w:rFonts w:ascii="Arial" w:hAnsi="Arial" w:cs="Arial"/>
          <w:sz w:val="28"/>
          <w:szCs w:val="28"/>
        </w:rPr>
      </w:pPr>
      <w:r w:rsidRPr="002D445A">
        <w:rPr>
          <w:rFonts w:ascii="Arial" w:hAnsi="Arial" w:cs="Arial"/>
          <w:sz w:val="28"/>
          <w:szCs w:val="28"/>
        </w:rPr>
        <w:t xml:space="preserve">Sustainable Hospitality &amp; Tourism Management </w:t>
      </w:r>
    </w:p>
    <w:p w14:paraId="18B91104" w14:textId="11A6982E" w:rsidR="003A6E87" w:rsidRPr="002D445A" w:rsidRDefault="003A6E87" w:rsidP="00A33311">
      <w:pPr>
        <w:jc w:val="center"/>
        <w:rPr>
          <w:rFonts w:ascii="Arial" w:hAnsi="Arial" w:cs="Arial"/>
          <w:sz w:val="28"/>
          <w:szCs w:val="28"/>
        </w:rPr>
      </w:pPr>
      <w:r w:rsidRPr="002D445A">
        <w:rPr>
          <w:rFonts w:ascii="Arial" w:hAnsi="Arial" w:cs="Arial"/>
          <w:sz w:val="28"/>
          <w:szCs w:val="28"/>
        </w:rPr>
        <w:t>BMIH 5006</w:t>
      </w:r>
    </w:p>
    <w:p w14:paraId="3F28D6DB" w14:textId="1CC7679A" w:rsidR="003A6E87" w:rsidRPr="002D445A" w:rsidRDefault="003A6E87" w:rsidP="00A33311">
      <w:pPr>
        <w:jc w:val="center"/>
        <w:rPr>
          <w:rFonts w:ascii="Arial" w:hAnsi="Arial" w:cs="Arial"/>
          <w:sz w:val="28"/>
          <w:szCs w:val="28"/>
        </w:rPr>
      </w:pPr>
    </w:p>
    <w:p w14:paraId="28DE42D5" w14:textId="1340F1E4" w:rsidR="003A6E87" w:rsidRPr="002D445A" w:rsidRDefault="003A6E87" w:rsidP="00A33311">
      <w:pPr>
        <w:jc w:val="center"/>
        <w:rPr>
          <w:rFonts w:ascii="Arial" w:hAnsi="Arial" w:cs="Arial"/>
          <w:sz w:val="28"/>
          <w:szCs w:val="28"/>
        </w:rPr>
      </w:pPr>
      <w:r w:rsidRPr="002D445A">
        <w:rPr>
          <w:rFonts w:ascii="Arial" w:hAnsi="Arial" w:cs="Arial"/>
          <w:sz w:val="28"/>
          <w:szCs w:val="28"/>
        </w:rPr>
        <w:t xml:space="preserve">Dr. Huw Thomas </w:t>
      </w:r>
    </w:p>
    <w:p w14:paraId="7BD570F2" w14:textId="45205A67" w:rsidR="003A6E87" w:rsidRPr="002D445A" w:rsidRDefault="003A6E87" w:rsidP="00A33311">
      <w:pPr>
        <w:jc w:val="center"/>
        <w:rPr>
          <w:rFonts w:ascii="Arial" w:hAnsi="Arial" w:cs="Arial"/>
          <w:sz w:val="28"/>
          <w:szCs w:val="28"/>
        </w:rPr>
      </w:pPr>
      <w:r w:rsidRPr="002D445A">
        <w:rPr>
          <w:rFonts w:ascii="Arial" w:hAnsi="Arial" w:cs="Arial"/>
          <w:sz w:val="28"/>
          <w:szCs w:val="28"/>
        </w:rPr>
        <w:t>08/12/2022</w:t>
      </w:r>
    </w:p>
    <w:p w14:paraId="0538FABD" w14:textId="75F7C58D" w:rsidR="003A6E87" w:rsidRDefault="003A6E87" w:rsidP="00A33311">
      <w:pPr>
        <w:jc w:val="center"/>
      </w:pPr>
    </w:p>
    <w:p w14:paraId="3D62A876" w14:textId="0CE582A0" w:rsidR="003A6E87" w:rsidRDefault="003A6E87" w:rsidP="00A33311">
      <w:pPr>
        <w:jc w:val="center"/>
      </w:pPr>
    </w:p>
    <w:p w14:paraId="5BD0D9BD" w14:textId="763E088A" w:rsidR="003A6E87" w:rsidRDefault="003A6E87" w:rsidP="00A33311">
      <w:pPr>
        <w:jc w:val="center"/>
      </w:pPr>
    </w:p>
    <w:p w14:paraId="44DA9104" w14:textId="0FFA1C19" w:rsidR="003A6E87" w:rsidRDefault="003A6E87" w:rsidP="00A33311">
      <w:pPr>
        <w:jc w:val="center"/>
      </w:pPr>
    </w:p>
    <w:p w14:paraId="0914B62A" w14:textId="7A9D1CE1" w:rsidR="003A6E87" w:rsidRDefault="003A6E87" w:rsidP="00A33311">
      <w:pPr>
        <w:jc w:val="center"/>
      </w:pPr>
    </w:p>
    <w:p w14:paraId="7869E9B5" w14:textId="1237BC45" w:rsidR="003A6E87" w:rsidRDefault="003A6E87" w:rsidP="00A33311">
      <w:pPr>
        <w:jc w:val="center"/>
      </w:pPr>
    </w:p>
    <w:p w14:paraId="7F3E4BC0" w14:textId="13ECF6CB" w:rsidR="003A6E87" w:rsidRDefault="003A6E87" w:rsidP="00A33311">
      <w:pPr>
        <w:jc w:val="center"/>
      </w:pPr>
    </w:p>
    <w:p w14:paraId="04C48EE9" w14:textId="03AB26DD" w:rsidR="003A6E87" w:rsidRDefault="003A6E87" w:rsidP="00A33311">
      <w:pPr>
        <w:jc w:val="center"/>
      </w:pPr>
    </w:p>
    <w:p w14:paraId="57FE91D3" w14:textId="5C2D2591" w:rsidR="003A6E87" w:rsidRDefault="003A6E87" w:rsidP="00A33311">
      <w:pPr>
        <w:jc w:val="center"/>
      </w:pPr>
    </w:p>
    <w:p w14:paraId="4B070451" w14:textId="673D6CB1" w:rsidR="003A6E87" w:rsidRDefault="003A6E87" w:rsidP="00A33311">
      <w:pPr>
        <w:jc w:val="center"/>
      </w:pPr>
    </w:p>
    <w:p w14:paraId="3A7FB744" w14:textId="50A673EF" w:rsidR="003A6E87" w:rsidRDefault="003A6E87" w:rsidP="00A33311">
      <w:pPr>
        <w:jc w:val="center"/>
      </w:pPr>
    </w:p>
    <w:p w14:paraId="1CBA7590" w14:textId="383CD1B5" w:rsidR="003A6E87" w:rsidRDefault="003A6E87" w:rsidP="00A33311">
      <w:pPr>
        <w:jc w:val="center"/>
      </w:pPr>
    </w:p>
    <w:p w14:paraId="1045CFAB" w14:textId="613C8E76" w:rsidR="003A6E87" w:rsidRDefault="003A6E87" w:rsidP="00A33311">
      <w:pPr>
        <w:jc w:val="center"/>
      </w:pPr>
    </w:p>
    <w:p w14:paraId="6B323FAC" w14:textId="01C19E87" w:rsidR="003A6E87" w:rsidRDefault="003A6E87" w:rsidP="00A33311">
      <w:pPr>
        <w:jc w:val="center"/>
      </w:pPr>
    </w:p>
    <w:p w14:paraId="7BEB4A07" w14:textId="0C83D61A" w:rsidR="003A6E87" w:rsidRDefault="003A6E87" w:rsidP="00A33311">
      <w:pPr>
        <w:jc w:val="center"/>
      </w:pPr>
    </w:p>
    <w:p w14:paraId="38B948AF" w14:textId="372645FB" w:rsidR="003A6E87" w:rsidRDefault="003A6E87" w:rsidP="00A33311">
      <w:pPr>
        <w:jc w:val="center"/>
      </w:pPr>
    </w:p>
    <w:p w14:paraId="240CA02D" w14:textId="77777777" w:rsidR="007F191B" w:rsidRPr="002D445A" w:rsidRDefault="007F191B" w:rsidP="002D445A">
      <w:pPr>
        <w:jc w:val="both"/>
        <w:rPr>
          <w:rFonts w:ascii="Arial" w:hAnsi="Arial" w:cs="Arial"/>
          <w:sz w:val="24"/>
          <w:szCs w:val="24"/>
        </w:rPr>
      </w:pPr>
    </w:p>
    <w:p w14:paraId="79D56626" w14:textId="0ABCCB2D" w:rsidR="003A6E87" w:rsidRDefault="003A6E87" w:rsidP="003A6E87">
      <w:pPr>
        <w:rPr>
          <w:b/>
          <w:bCs/>
          <w:sz w:val="28"/>
          <w:szCs w:val="28"/>
        </w:rPr>
      </w:pPr>
    </w:p>
    <w:p w14:paraId="153FE52B" w14:textId="4F4752F3" w:rsidR="003A6E87" w:rsidRDefault="003A6E87" w:rsidP="003A6E87">
      <w:pPr>
        <w:rPr>
          <w:b/>
          <w:bCs/>
          <w:sz w:val="28"/>
          <w:szCs w:val="28"/>
        </w:rPr>
      </w:pPr>
    </w:p>
    <w:p w14:paraId="7E46142F" w14:textId="61813C18" w:rsidR="003A6E87" w:rsidRDefault="003A6E87" w:rsidP="003A6E87">
      <w:pPr>
        <w:rPr>
          <w:b/>
          <w:bCs/>
          <w:sz w:val="28"/>
          <w:szCs w:val="28"/>
        </w:rPr>
      </w:pPr>
    </w:p>
    <w:p w14:paraId="35EB49A6" w14:textId="1E75327C" w:rsidR="003A6E87" w:rsidRDefault="003A6E87" w:rsidP="003A6E87">
      <w:pPr>
        <w:rPr>
          <w:b/>
          <w:bCs/>
          <w:sz w:val="28"/>
          <w:szCs w:val="28"/>
        </w:rPr>
      </w:pPr>
    </w:p>
    <w:p w14:paraId="111E75F9" w14:textId="58A08A67" w:rsidR="003A6E87" w:rsidRDefault="003A6E87" w:rsidP="003A6E87">
      <w:pPr>
        <w:rPr>
          <w:b/>
          <w:bCs/>
          <w:sz w:val="28"/>
          <w:szCs w:val="28"/>
        </w:rPr>
      </w:pPr>
    </w:p>
    <w:sdt>
      <w:sdtPr>
        <w:rPr>
          <w:rFonts w:asciiTheme="minorHAnsi" w:eastAsiaTheme="minorHAnsi" w:hAnsiTheme="minorHAnsi" w:cstheme="minorBidi"/>
          <w:color w:val="auto"/>
          <w:sz w:val="22"/>
          <w:szCs w:val="22"/>
          <w:lang w:val="en-GB"/>
        </w:rPr>
        <w:id w:val="897862942"/>
        <w:docPartObj>
          <w:docPartGallery w:val="Table of Contents"/>
          <w:docPartUnique/>
        </w:docPartObj>
      </w:sdtPr>
      <w:sdtEndPr>
        <w:rPr>
          <w:b/>
          <w:bCs/>
          <w:noProof/>
        </w:rPr>
      </w:sdtEndPr>
      <w:sdtContent>
        <w:p w14:paraId="7FE3BCA2" w14:textId="654E1BE3" w:rsidR="0049600B" w:rsidRDefault="0049600B">
          <w:pPr>
            <w:pStyle w:val="TOCHeading"/>
          </w:pPr>
          <w:r>
            <w:t>Table of Contents</w:t>
          </w:r>
        </w:p>
        <w:p w14:paraId="3C178EEF" w14:textId="710EA458" w:rsidR="00CA6497" w:rsidRDefault="0049600B">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20734223" w:history="1">
            <w:r w:rsidR="00CA6497" w:rsidRPr="008C1EAF">
              <w:rPr>
                <w:rStyle w:val="Hyperlink"/>
                <w:noProof/>
              </w:rPr>
              <w:t>Introduction</w:t>
            </w:r>
            <w:r w:rsidR="00CA6497">
              <w:rPr>
                <w:noProof/>
                <w:webHidden/>
              </w:rPr>
              <w:tab/>
            </w:r>
            <w:r w:rsidR="00CA6497">
              <w:rPr>
                <w:noProof/>
                <w:webHidden/>
              </w:rPr>
              <w:fldChar w:fldCharType="begin"/>
            </w:r>
            <w:r w:rsidR="00CA6497">
              <w:rPr>
                <w:noProof/>
                <w:webHidden/>
              </w:rPr>
              <w:instrText xml:space="preserve"> PAGEREF _Toc120734223 \h </w:instrText>
            </w:r>
            <w:r w:rsidR="00CA6497">
              <w:rPr>
                <w:noProof/>
                <w:webHidden/>
              </w:rPr>
            </w:r>
            <w:r w:rsidR="00CA6497">
              <w:rPr>
                <w:noProof/>
                <w:webHidden/>
              </w:rPr>
              <w:fldChar w:fldCharType="separate"/>
            </w:r>
            <w:r w:rsidR="00CA6497">
              <w:rPr>
                <w:noProof/>
                <w:webHidden/>
              </w:rPr>
              <w:t>3</w:t>
            </w:r>
            <w:r w:rsidR="00CA6497">
              <w:rPr>
                <w:noProof/>
                <w:webHidden/>
              </w:rPr>
              <w:fldChar w:fldCharType="end"/>
            </w:r>
          </w:hyperlink>
        </w:p>
        <w:p w14:paraId="6ED34CE0" w14:textId="33C5300F" w:rsidR="00CA6497" w:rsidRDefault="00CA6497">
          <w:pPr>
            <w:pStyle w:val="TOC1"/>
            <w:tabs>
              <w:tab w:val="right" w:leader="dot" w:pos="9016"/>
            </w:tabs>
            <w:rPr>
              <w:rFonts w:eastAsiaTheme="minorEastAsia"/>
              <w:noProof/>
              <w:lang w:eastAsia="zh-CN"/>
            </w:rPr>
          </w:pPr>
          <w:hyperlink w:anchor="_Toc120734224" w:history="1">
            <w:r w:rsidRPr="008C1EAF">
              <w:rPr>
                <w:rStyle w:val="Hyperlink"/>
                <w:noProof/>
              </w:rPr>
              <w:t>Destination Gower</w:t>
            </w:r>
            <w:r>
              <w:rPr>
                <w:noProof/>
                <w:webHidden/>
              </w:rPr>
              <w:tab/>
            </w:r>
            <w:r>
              <w:rPr>
                <w:noProof/>
                <w:webHidden/>
              </w:rPr>
              <w:fldChar w:fldCharType="begin"/>
            </w:r>
            <w:r>
              <w:rPr>
                <w:noProof/>
                <w:webHidden/>
              </w:rPr>
              <w:instrText xml:space="preserve"> PAGEREF _Toc120734224 \h </w:instrText>
            </w:r>
            <w:r>
              <w:rPr>
                <w:noProof/>
                <w:webHidden/>
              </w:rPr>
            </w:r>
            <w:r>
              <w:rPr>
                <w:noProof/>
                <w:webHidden/>
              </w:rPr>
              <w:fldChar w:fldCharType="separate"/>
            </w:r>
            <w:r>
              <w:rPr>
                <w:noProof/>
                <w:webHidden/>
              </w:rPr>
              <w:t>3</w:t>
            </w:r>
            <w:r>
              <w:rPr>
                <w:noProof/>
                <w:webHidden/>
              </w:rPr>
              <w:fldChar w:fldCharType="end"/>
            </w:r>
          </w:hyperlink>
        </w:p>
        <w:p w14:paraId="3B39165A" w14:textId="34FB7724" w:rsidR="00CA6497" w:rsidRDefault="00CA6497">
          <w:pPr>
            <w:pStyle w:val="TOC1"/>
            <w:tabs>
              <w:tab w:val="right" w:leader="dot" w:pos="9016"/>
            </w:tabs>
            <w:rPr>
              <w:rFonts w:eastAsiaTheme="minorEastAsia"/>
              <w:noProof/>
              <w:lang w:eastAsia="zh-CN"/>
            </w:rPr>
          </w:pPr>
          <w:hyperlink w:anchor="_Toc120734225" w:history="1">
            <w:r w:rsidRPr="008C1EAF">
              <w:rPr>
                <w:rStyle w:val="Hyperlink"/>
                <w:noProof/>
              </w:rPr>
              <w:t>Destination Management</w:t>
            </w:r>
            <w:r>
              <w:rPr>
                <w:noProof/>
                <w:webHidden/>
              </w:rPr>
              <w:tab/>
            </w:r>
            <w:r>
              <w:rPr>
                <w:noProof/>
                <w:webHidden/>
              </w:rPr>
              <w:fldChar w:fldCharType="begin"/>
            </w:r>
            <w:r>
              <w:rPr>
                <w:noProof/>
                <w:webHidden/>
              </w:rPr>
              <w:instrText xml:space="preserve"> PAGEREF _Toc120734225 \h </w:instrText>
            </w:r>
            <w:r>
              <w:rPr>
                <w:noProof/>
                <w:webHidden/>
              </w:rPr>
            </w:r>
            <w:r>
              <w:rPr>
                <w:noProof/>
                <w:webHidden/>
              </w:rPr>
              <w:fldChar w:fldCharType="separate"/>
            </w:r>
            <w:r>
              <w:rPr>
                <w:noProof/>
                <w:webHidden/>
              </w:rPr>
              <w:t>3</w:t>
            </w:r>
            <w:r>
              <w:rPr>
                <w:noProof/>
                <w:webHidden/>
              </w:rPr>
              <w:fldChar w:fldCharType="end"/>
            </w:r>
          </w:hyperlink>
        </w:p>
        <w:p w14:paraId="181B409B" w14:textId="60C2674F" w:rsidR="00CA6497" w:rsidRDefault="00CA6497">
          <w:pPr>
            <w:pStyle w:val="TOC1"/>
            <w:tabs>
              <w:tab w:val="right" w:leader="dot" w:pos="9016"/>
            </w:tabs>
            <w:rPr>
              <w:rFonts w:eastAsiaTheme="minorEastAsia"/>
              <w:noProof/>
              <w:lang w:eastAsia="zh-CN"/>
            </w:rPr>
          </w:pPr>
          <w:hyperlink w:anchor="_Toc120734226" w:history="1">
            <w:r w:rsidRPr="008C1EAF">
              <w:rPr>
                <w:rStyle w:val="Hyperlink"/>
                <w:noProof/>
              </w:rPr>
              <w:t>Sustainability</w:t>
            </w:r>
            <w:r>
              <w:rPr>
                <w:noProof/>
                <w:webHidden/>
              </w:rPr>
              <w:tab/>
            </w:r>
            <w:r>
              <w:rPr>
                <w:noProof/>
                <w:webHidden/>
              </w:rPr>
              <w:fldChar w:fldCharType="begin"/>
            </w:r>
            <w:r>
              <w:rPr>
                <w:noProof/>
                <w:webHidden/>
              </w:rPr>
              <w:instrText xml:space="preserve"> PAGEREF _Toc120734226 \h </w:instrText>
            </w:r>
            <w:r>
              <w:rPr>
                <w:noProof/>
                <w:webHidden/>
              </w:rPr>
            </w:r>
            <w:r>
              <w:rPr>
                <w:noProof/>
                <w:webHidden/>
              </w:rPr>
              <w:fldChar w:fldCharType="separate"/>
            </w:r>
            <w:r>
              <w:rPr>
                <w:noProof/>
                <w:webHidden/>
              </w:rPr>
              <w:t>5</w:t>
            </w:r>
            <w:r>
              <w:rPr>
                <w:noProof/>
                <w:webHidden/>
              </w:rPr>
              <w:fldChar w:fldCharType="end"/>
            </w:r>
          </w:hyperlink>
        </w:p>
        <w:p w14:paraId="688A3FD7" w14:textId="45B354E0" w:rsidR="00CA6497" w:rsidRDefault="00CA6497">
          <w:pPr>
            <w:pStyle w:val="TOC1"/>
            <w:tabs>
              <w:tab w:val="right" w:leader="dot" w:pos="9016"/>
            </w:tabs>
            <w:rPr>
              <w:rFonts w:eastAsiaTheme="minorEastAsia"/>
              <w:noProof/>
              <w:lang w:eastAsia="zh-CN"/>
            </w:rPr>
          </w:pPr>
          <w:hyperlink w:anchor="_Toc120734227" w:history="1">
            <w:r w:rsidRPr="008C1EAF">
              <w:rPr>
                <w:rStyle w:val="Hyperlink"/>
                <w:noProof/>
              </w:rPr>
              <w:t>3 pillars</w:t>
            </w:r>
            <w:r>
              <w:rPr>
                <w:noProof/>
                <w:webHidden/>
              </w:rPr>
              <w:tab/>
            </w:r>
            <w:r>
              <w:rPr>
                <w:noProof/>
                <w:webHidden/>
              </w:rPr>
              <w:fldChar w:fldCharType="begin"/>
            </w:r>
            <w:r>
              <w:rPr>
                <w:noProof/>
                <w:webHidden/>
              </w:rPr>
              <w:instrText xml:space="preserve"> PAGEREF _Toc120734227 \h </w:instrText>
            </w:r>
            <w:r>
              <w:rPr>
                <w:noProof/>
                <w:webHidden/>
              </w:rPr>
            </w:r>
            <w:r>
              <w:rPr>
                <w:noProof/>
                <w:webHidden/>
              </w:rPr>
              <w:fldChar w:fldCharType="separate"/>
            </w:r>
            <w:r>
              <w:rPr>
                <w:noProof/>
                <w:webHidden/>
              </w:rPr>
              <w:t>6</w:t>
            </w:r>
            <w:r>
              <w:rPr>
                <w:noProof/>
                <w:webHidden/>
              </w:rPr>
              <w:fldChar w:fldCharType="end"/>
            </w:r>
          </w:hyperlink>
        </w:p>
        <w:p w14:paraId="1AC00A87" w14:textId="36B88682" w:rsidR="00CA6497" w:rsidRDefault="00CA6497">
          <w:pPr>
            <w:pStyle w:val="TOC1"/>
            <w:tabs>
              <w:tab w:val="right" w:leader="dot" w:pos="9016"/>
            </w:tabs>
            <w:rPr>
              <w:rFonts w:eastAsiaTheme="minorEastAsia"/>
              <w:noProof/>
              <w:lang w:eastAsia="zh-CN"/>
            </w:rPr>
          </w:pPr>
          <w:hyperlink w:anchor="_Toc120734228" w:history="1">
            <w:r w:rsidRPr="008C1EAF">
              <w:rPr>
                <w:rStyle w:val="Hyperlink"/>
                <w:noProof/>
              </w:rPr>
              <w:t>What is tourism?</w:t>
            </w:r>
            <w:r>
              <w:rPr>
                <w:noProof/>
                <w:webHidden/>
              </w:rPr>
              <w:tab/>
            </w:r>
            <w:r>
              <w:rPr>
                <w:noProof/>
                <w:webHidden/>
              </w:rPr>
              <w:fldChar w:fldCharType="begin"/>
            </w:r>
            <w:r>
              <w:rPr>
                <w:noProof/>
                <w:webHidden/>
              </w:rPr>
              <w:instrText xml:space="preserve"> PAGEREF _Toc120734228 \h </w:instrText>
            </w:r>
            <w:r>
              <w:rPr>
                <w:noProof/>
                <w:webHidden/>
              </w:rPr>
            </w:r>
            <w:r>
              <w:rPr>
                <w:noProof/>
                <w:webHidden/>
              </w:rPr>
              <w:fldChar w:fldCharType="separate"/>
            </w:r>
            <w:r>
              <w:rPr>
                <w:noProof/>
                <w:webHidden/>
              </w:rPr>
              <w:t>8</w:t>
            </w:r>
            <w:r>
              <w:rPr>
                <w:noProof/>
                <w:webHidden/>
              </w:rPr>
              <w:fldChar w:fldCharType="end"/>
            </w:r>
          </w:hyperlink>
        </w:p>
        <w:p w14:paraId="54609457" w14:textId="6FF57A33" w:rsidR="00CA6497" w:rsidRDefault="00CA6497">
          <w:pPr>
            <w:pStyle w:val="TOC1"/>
            <w:tabs>
              <w:tab w:val="right" w:leader="dot" w:pos="9016"/>
            </w:tabs>
            <w:rPr>
              <w:rFonts w:eastAsiaTheme="minorEastAsia"/>
              <w:noProof/>
              <w:lang w:eastAsia="zh-CN"/>
            </w:rPr>
          </w:pPr>
          <w:hyperlink w:anchor="_Toc120734229" w:history="1">
            <w:r w:rsidRPr="008C1EAF">
              <w:rPr>
                <w:rStyle w:val="Hyperlink"/>
                <w:noProof/>
              </w:rPr>
              <w:t>Types of tourism</w:t>
            </w:r>
            <w:r>
              <w:rPr>
                <w:noProof/>
                <w:webHidden/>
              </w:rPr>
              <w:tab/>
            </w:r>
            <w:r>
              <w:rPr>
                <w:noProof/>
                <w:webHidden/>
              </w:rPr>
              <w:fldChar w:fldCharType="begin"/>
            </w:r>
            <w:r>
              <w:rPr>
                <w:noProof/>
                <w:webHidden/>
              </w:rPr>
              <w:instrText xml:space="preserve"> PAGEREF _Toc120734229 \h </w:instrText>
            </w:r>
            <w:r>
              <w:rPr>
                <w:noProof/>
                <w:webHidden/>
              </w:rPr>
            </w:r>
            <w:r>
              <w:rPr>
                <w:noProof/>
                <w:webHidden/>
              </w:rPr>
              <w:fldChar w:fldCharType="separate"/>
            </w:r>
            <w:r>
              <w:rPr>
                <w:noProof/>
                <w:webHidden/>
              </w:rPr>
              <w:t>9</w:t>
            </w:r>
            <w:r>
              <w:rPr>
                <w:noProof/>
                <w:webHidden/>
              </w:rPr>
              <w:fldChar w:fldCharType="end"/>
            </w:r>
          </w:hyperlink>
        </w:p>
        <w:p w14:paraId="1827A965" w14:textId="295587A4" w:rsidR="00CA6497" w:rsidRDefault="00CA6497">
          <w:pPr>
            <w:pStyle w:val="TOC1"/>
            <w:tabs>
              <w:tab w:val="right" w:leader="dot" w:pos="9016"/>
            </w:tabs>
            <w:rPr>
              <w:rFonts w:eastAsiaTheme="minorEastAsia"/>
              <w:noProof/>
              <w:lang w:eastAsia="zh-CN"/>
            </w:rPr>
          </w:pPr>
          <w:hyperlink w:anchor="_Toc120734230" w:history="1">
            <w:r w:rsidRPr="008C1EAF">
              <w:rPr>
                <w:rStyle w:val="Hyperlink"/>
                <w:noProof/>
              </w:rPr>
              <w:t>Touristic impacts</w:t>
            </w:r>
            <w:r>
              <w:rPr>
                <w:noProof/>
                <w:webHidden/>
              </w:rPr>
              <w:tab/>
            </w:r>
            <w:r>
              <w:rPr>
                <w:noProof/>
                <w:webHidden/>
              </w:rPr>
              <w:fldChar w:fldCharType="begin"/>
            </w:r>
            <w:r>
              <w:rPr>
                <w:noProof/>
                <w:webHidden/>
              </w:rPr>
              <w:instrText xml:space="preserve"> PAGEREF _Toc120734230 \h </w:instrText>
            </w:r>
            <w:r>
              <w:rPr>
                <w:noProof/>
                <w:webHidden/>
              </w:rPr>
            </w:r>
            <w:r>
              <w:rPr>
                <w:noProof/>
                <w:webHidden/>
              </w:rPr>
              <w:fldChar w:fldCharType="separate"/>
            </w:r>
            <w:r>
              <w:rPr>
                <w:noProof/>
                <w:webHidden/>
              </w:rPr>
              <w:t>10</w:t>
            </w:r>
            <w:r>
              <w:rPr>
                <w:noProof/>
                <w:webHidden/>
              </w:rPr>
              <w:fldChar w:fldCharType="end"/>
            </w:r>
          </w:hyperlink>
        </w:p>
        <w:p w14:paraId="449A4EB9" w14:textId="16E6B232" w:rsidR="00CA6497" w:rsidRDefault="00CA6497">
          <w:pPr>
            <w:pStyle w:val="TOC1"/>
            <w:tabs>
              <w:tab w:val="right" w:leader="dot" w:pos="9016"/>
            </w:tabs>
            <w:rPr>
              <w:rFonts w:eastAsiaTheme="minorEastAsia"/>
              <w:noProof/>
              <w:lang w:eastAsia="zh-CN"/>
            </w:rPr>
          </w:pPr>
          <w:hyperlink w:anchor="_Toc120734231" w:history="1">
            <w:r w:rsidRPr="008C1EAF">
              <w:rPr>
                <w:rStyle w:val="Hyperlink"/>
                <w:noProof/>
              </w:rPr>
              <w:t>Butlers’ life cycle</w:t>
            </w:r>
            <w:r>
              <w:rPr>
                <w:noProof/>
                <w:webHidden/>
              </w:rPr>
              <w:tab/>
            </w:r>
            <w:r>
              <w:rPr>
                <w:noProof/>
                <w:webHidden/>
              </w:rPr>
              <w:fldChar w:fldCharType="begin"/>
            </w:r>
            <w:r>
              <w:rPr>
                <w:noProof/>
                <w:webHidden/>
              </w:rPr>
              <w:instrText xml:space="preserve"> PAGEREF _Toc120734231 \h </w:instrText>
            </w:r>
            <w:r>
              <w:rPr>
                <w:noProof/>
                <w:webHidden/>
              </w:rPr>
            </w:r>
            <w:r>
              <w:rPr>
                <w:noProof/>
                <w:webHidden/>
              </w:rPr>
              <w:fldChar w:fldCharType="separate"/>
            </w:r>
            <w:r>
              <w:rPr>
                <w:noProof/>
                <w:webHidden/>
              </w:rPr>
              <w:t>12</w:t>
            </w:r>
            <w:r>
              <w:rPr>
                <w:noProof/>
                <w:webHidden/>
              </w:rPr>
              <w:fldChar w:fldCharType="end"/>
            </w:r>
          </w:hyperlink>
        </w:p>
        <w:p w14:paraId="6ECAF089" w14:textId="7C3D8CDD" w:rsidR="00CA6497" w:rsidRDefault="00CA6497">
          <w:pPr>
            <w:pStyle w:val="TOC1"/>
            <w:tabs>
              <w:tab w:val="right" w:leader="dot" w:pos="9016"/>
            </w:tabs>
            <w:rPr>
              <w:rFonts w:eastAsiaTheme="minorEastAsia"/>
              <w:noProof/>
              <w:lang w:eastAsia="zh-CN"/>
            </w:rPr>
          </w:pPr>
          <w:hyperlink w:anchor="_Toc120734232" w:history="1">
            <w:r w:rsidRPr="008C1EAF">
              <w:rPr>
                <w:rStyle w:val="Hyperlink"/>
                <w:noProof/>
              </w:rPr>
              <w:t>Doxey’s irritation index</w:t>
            </w:r>
            <w:r>
              <w:rPr>
                <w:noProof/>
                <w:webHidden/>
              </w:rPr>
              <w:tab/>
            </w:r>
            <w:r>
              <w:rPr>
                <w:noProof/>
                <w:webHidden/>
              </w:rPr>
              <w:fldChar w:fldCharType="begin"/>
            </w:r>
            <w:r>
              <w:rPr>
                <w:noProof/>
                <w:webHidden/>
              </w:rPr>
              <w:instrText xml:space="preserve"> PAGEREF _Toc120734232 \h </w:instrText>
            </w:r>
            <w:r>
              <w:rPr>
                <w:noProof/>
                <w:webHidden/>
              </w:rPr>
            </w:r>
            <w:r>
              <w:rPr>
                <w:noProof/>
                <w:webHidden/>
              </w:rPr>
              <w:fldChar w:fldCharType="separate"/>
            </w:r>
            <w:r>
              <w:rPr>
                <w:noProof/>
                <w:webHidden/>
              </w:rPr>
              <w:t>13</w:t>
            </w:r>
            <w:r>
              <w:rPr>
                <w:noProof/>
                <w:webHidden/>
              </w:rPr>
              <w:fldChar w:fldCharType="end"/>
            </w:r>
          </w:hyperlink>
        </w:p>
        <w:p w14:paraId="7A7AB618" w14:textId="1D1691EB" w:rsidR="00CA6497" w:rsidRDefault="00CA6497">
          <w:pPr>
            <w:pStyle w:val="TOC1"/>
            <w:tabs>
              <w:tab w:val="right" w:leader="dot" w:pos="9016"/>
            </w:tabs>
            <w:rPr>
              <w:rFonts w:eastAsiaTheme="minorEastAsia"/>
              <w:noProof/>
              <w:lang w:eastAsia="zh-CN"/>
            </w:rPr>
          </w:pPr>
          <w:hyperlink w:anchor="_Toc120734233" w:history="1">
            <w:r w:rsidRPr="008C1EAF">
              <w:rPr>
                <w:rStyle w:val="Hyperlink"/>
                <w:noProof/>
              </w:rPr>
              <w:t>Recommendations</w:t>
            </w:r>
            <w:r>
              <w:rPr>
                <w:noProof/>
                <w:webHidden/>
              </w:rPr>
              <w:tab/>
            </w:r>
            <w:r>
              <w:rPr>
                <w:noProof/>
                <w:webHidden/>
              </w:rPr>
              <w:fldChar w:fldCharType="begin"/>
            </w:r>
            <w:r>
              <w:rPr>
                <w:noProof/>
                <w:webHidden/>
              </w:rPr>
              <w:instrText xml:space="preserve"> PAGEREF _Toc120734233 \h </w:instrText>
            </w:r>
            <w:r>
              <w:rPr>
                <w:noProof/>
                <w:webHidden/>
              </w:rPr>
            </w:r>
            <w:r>
              <w:rPr>
                <w:noProof/>
                <w:webHidden/>
              </w:rPr>
              <w:fldChar w:fldCharType="separate"/>
            </w:r>
            <w:r>
              <w:rPr>
                <w:noProof/>
                <w:webHidden/>
              </w:rPr>
              <w:t>14</w:t>
            </w:r>
            <w:r>
              <w:rPr>
                <w:noProof/>
                <w:webHidden/>
              </w:rPr>
              <w:fldChar w:fldCharType="end"/>
            </w:r>
          </w:hyperlink>
        </w:p>
        <w:p w14:paraId="50A8C083" w14:textId="1CA04217" w:rsidR="00CA6497" w:rsidRDefault="00CA6497">
          <w:pPr>
            <w:pStyle w:val="TOC1"/>
            <w:tabs>
              <w:tab w:val="right" w:leader="dot" w:pos="9016"/>
            </w:tabs>
            <w:rPr>
              <w:rFonts w:eastAsiaTheme="minorEastAsia"/>
              <w:noProof/>
              <w:lang w:eastAsia="zh-CN"/>
            </w:rPr>
          </w:pPr>
          <w:hyperlink w:anchor="_Toc120734234" w:history="1">
            <w:r w:rsidRPr="008C1EAF">
              <w:rPr>
                <w:rStyle w:val="Hyperlink"/>
                <w:noProof/>
              </w:rPr>
              <w:t>References</w:t>
            </w:r>
            <w:r>
              <w:rPr>
                <w:noProof/>
                <w:webHidden/>
              </w:rPr>
              <w:tab/>
            </w:r>
            <w:r>
              <w:rPr>
                <w:noProof/>
                <w:webHidden/>
              </w:rPr>
              <w:fldChar w:fldCharType="begin"/>
            </w:r>
            <w:r>
              <w:rPr>
                <w:noProof/>
                <w:webHidden/>
              </w:rPr>
              <w:instrText xml:space="preserve"> PAGEREF _Toc120734234 \h </w:instrText>
            </w:r>
            <w:r>
              <w:rPr>
                <w:noProof/>
                <w:webHidden/>
              </w:rPr>
            </w:r>
            <w:r>
              <w:rPr>
                <w:noProof/>
                <w:webHidden/>
              </w:rPr>
              <w:fldChar w:fldCharType="separate"/>
            </w:r>
            <w:r>
              <w:rPr>
                <w:noProof/>
                <w:webHidden/>
              </w:rPr>
              <w:t>15</w:t>
            </w:r>
            <w:r>
              <w:rPr>
                <w:noProof/>
                <w:webHidden/>
              </w:rPr>
              <w:fldChar w:fldCharType="end"/>
            </w:r>
          </w:hyperlink>
        </w:p>
        <w:p w14:paraId="5EC89FF1" w14:textId="74EE3CED" w:rsidR="0049600B" w:rsidRDefault="0049600B">
          <w:r>
            <w:rPr>
              <w:b/>
              <w:bCs/>
              <w:noProof/>
            </w:rPr>
            <w:fldChar w:fldCharType="end"/>
          </w:r>
        </w:p>
      </w:sdtContent>
    </w:sdt>
    <w:p w14:paraId="17C45297" w14:textId="61A12E24" w:rsidR="003A6E87" w:rsidRDefault="003A6E87" w:rsidP="003A6E87">
      <w:pPr>
        <w:rPr>
          <w:b/>
          <w:bCs/>
          <w:sz w:val="28"/>
          <w:szCs w:val="28"/>
        </w:rPr>
      </w:pPr>
    </w:p>
    <w:p w14:paraId="70DA9AF4" w14:textId="0D776F24" w:rsidR="003A6E87" w:rsidRDefault="003A6E87" w:rsidP="003A6E87">
      <w:pPr>
        <w:rPr>
          <w:b/>
          <w:bCs/>
          <w:sz w:val="28"/>
          <w:szCs w:val="28"/>
        </w:rPr>
      </w:pPr>
    </w:p>
    <w:p w14:paraId="0C5D247F" w14:textId="1F681551" w:rsidR="003A6E87" w:rsidRDefault="003A6E87" w:rsidP="003A6E87">
      <w:pPr>
        <w:rPr>
          <w:b/>
          <w:bCs/>
          <w:sz w:val="28"/>
          <w:szCs w:val="28"/>
        </w:rPr>
      </w:pPr>
    </w:p>
    <w:p w14:paraId="7706945F" w14:textId="5276F972" w:rsidR="009F5729" w:rsidRDefault="009F5729" w:rsidP="003A6E87">
      <w:pPr>
        <w:rPr>
          <w:b/>
          <w:bCs/>
          <w:sz w:val="28"/>
          <w:szCs w:val="28"/>
        </w:rPr>
      </w:pPr>
    </w:p>
    <w:p w14:paraId="394C6AD9" w14:textId="6E4FD064" w:rsidR="009F5729" w:rsidRDefault="009F5729" w:rsidP="003A6E87">
      <w:pPr>
        <w:rPr>
          <w:b/>
          <w:bCs/>
          <w:sz w:val="28"/>
          <w:szCs w:val="28"/>
        </w:rPr>
      </w:pPr>
    </w:p>
    <w:p w14:paraId="06FA875D" w14:textId="5427B827" w:rsidR="009F5729" w:rsidRDefault="009F5729" w:rsidP="003A6E87">
      <w:pPr>
        <w:rPr>
          <w:b/>
          <w:bCs/>
          <w:sz w:val="28"/>
          <w:szCs w:val="28"/>
        </w:rPr>
      </w:pPr>
    </w:p>
    <w:p w14:paraId="12D080F2" w14:textId="77777777" w:rsidR="009F5729" w:rsidRDefault="009F5729" w:rsidP="003A6E87">
      <w:pPr>
        <w:rPr>
          <w:b/>
          <w:bCs/>
          <w:sz w:val="28"/>
          <w:szCs w:val="28"/>
        </w:rPr>
      </w:pPr>
    </w:p>
    <w:p w14:paraId="2BF2573D" w14:textId="654E50DC" w:rsidR="009F5729" w:rsidRDefault="009F5729" w:rsidP="003A6E87">
      <w:pPr>
        <w:rPr>
          <w:b/>
          <w:bCs/>
          <w:sz w:val="28"/>
          <w:szCs w:val="28"/>
        </w:rPr>
      </w:pPr>
    </w:p>
    <w:p w14:paraId="0880F7B8" w14:textId="77777777" w:rsidR="009F5729" w:rsidRDefault="009F5729" w:rsidP="003A6E87">
      <w:pPr>
        <w:rPr>
          <w:b/>
          <w:bCs/>
          <w:sz w:val="28"/>
          <w:szCs w:val="28"/>
        </w:rPr>
      </w:pPr>
    </w:p>
    <w:p w14:paraId="760628A0" w14:textId="37A4CDA7" w:rsidR="003A6E87" w:rsidRDefault="007C0F62" w:rsidP="007C0F62">
      <w:pPr>
        <w:pStyle w:val="Heading1"/>
      </w:pPr>
      <w:bookmarkStart w:id="0" w:name="_Toc120734223"/>
      <w:r>
        <w:lastRenderedPageBreak/>
        <w:t>Introduction</w:t>
      </w:r>
      <w:bookmarkEnd w:id="0"/>
    </w:p>
    <w:p w14:paraId="48724D98" w14:textId="64179676" w:rsidR="0049600B" w:rsidRDefault="0049600B" w:rsidP="0049600B"/>
    <w:p w14:paraId="77F40953" w14:textId="6816BAE6" w:rsidR="0049600B" w:rsidRDefault="0049600B" w:rsidP="0049600B"/>
    <w:p w14:paraId="380C61AC" w14:textId="0F9E2DAB" w:rsidR="0050740A" w:rsidRPr="00554987" w:rsidRDefault="00A011AD" w:rsidP="00554987">
      <w:pPr>
        <w:spacing w:line="360" w:lineRule="auto"/>
        <w:jc w:val="both"/>
        <w:rPr>
          <w:rFonts w:ascii="Arial" w:hAnsi="Arial" w:cs="Arial"/>
          <w:sz w:val="24"/>
          <w:szCs w:val="24"/>
        </w:rPr>
      </w:pPr>
      <w:bookmarkStart w:id="1" w:name="_Hlk120302297"/>
      <w:r w:rsidRPr="002D445A">
        <w:rPr>
          <w:rFonts w:ascii="Arial" w:hAnsi="Arial" w:cs="Arial"/>
          <w:sz w:val="24"/>
          <w:szCs w:val="24"/>
        </w:rPr>
        <w:t xml:space="preserve">This report will analyse and </w:t>
      </w:r>
      <w:r w:rsidR="00B5550C" w:rsidRPr="002D445A">
        <w:rPr>
          <w:rFonts w:ascii="Arial" w:hAnsi="Arial" w:cs="Arial"/>
          <w:sz w:val="24"/>
          <w:szCs w:val="24"/>
        </w:rPr>
        <w:t>evaluate the destination Gower,</w:t>
      </w:r>
      <w:r w:rsidRPr="002D445A">
        <w:rPr>
          <w:rFonts w:ascii="Arial" w:hAnsi="Arial" w:cs="Arial"/>
          <w:sz w:val="24"/>
          <w:szCs w:val="24"/>
        </w:rPr>
        <w:t xml:space="preserve"> in </w:t>
      </w:r>
      <w:r w:rsidR="00B5550C" w:rsidRPr="002D445A">
        <w:rPr>
          <w:rFonts w:ascii="Arial" w:hAnsi="Arial" w:cs="Arial"/>
          <w:sz w:val="24"/>
          <w:szCs w:val="24"/>
        </w:rPr>
        <w:t>Swansea,</w:t>
      </w:r>
      <w:r w:rsidRPr="002D445A">
        <w:rPr>
          <w:rFonts w:ascii="Arial" w:hAnsi="Arial" w:cs="Arial"/>
          <w:sz w:val="24"/>
          <w:szCs w:val="24"/>
        </w:rPr>
        <w:t xml:space="preserve"> United Kingdom. </w:t>
      </w:r>
      <w:r w:rsidR="00E934B6" w:rsidRPr="002D445A">
        <w:rPr>
          <w:rFonts w:ascii="Arial" w:hAnsi="Arial" w:cs="Arial"/>
          <w:sz w:val="24"/>
          <w:szCs w:val="24"/>
        </w:rPr>
        <w:t xml:space="preserve">Will take a look at the association and connections between tourism, visitors, stakeholders and industries and governments. </w:t>
      </w:r>
      <w:r w:rsidR="002D445A" w:rsidRPr="002D445A">
        <w:rPr>
          <w:rFonts w:ascii="Arial" w:hAnsi="Arial" w:cs="Arial"/>
          <w:sz w:val="24"/>
          <w:szCs w:val="24"/>
        </w:rPr>
        <w:t>Mason (199</w:t>
      </w:r>
      <w:r w:rsidR="00FF541A">
        <w:rPr>
          <w:rFonts w:ascii="Arial" w:hAnsi="Arial" w:cs="Arial"/>
          <w:sz w:val="24"/>
          <w:szCs w:val="24"/>
        </w:rPr>
        <w:t>5</w:t>
      </w:r>
      <w:r w:rsidR="002D445A" w:rsidRPr="002D445A">
        <w:rPr>
          <w:rFonts w:ascii="Arial" w:hAnsi="Arial" w:cs="Arial"/>
          <w:sz w:val="24"/>
          <w:szCs w:val="24"/>
        </w:rPr>
        <w:t>)</w:t>
      </w:r>
      <w:r w:rsidR="00E934B6" w:rsidRPr="002D445A">
        <w:rPr>
          <w:rFonts w:ascii="Arial" w:hAnsi="Arial" w:cs="Arial"/>
          <w:sz w:val="24"/>
          <w:szCs w:val="24"/>
        </w:rPr>
        <w:t xml:space="preserve"> exalts that the </w:t>
      </w:r>
      <w:r w:rsidR="00F94BAC">
        <w:rPr>
          <w:rFonts w:ascii="Arial" w:hAnsi="Arial" w:cs="Arial"/>
          <w:sz w:val="24"/>
          <w:szCs w:val="24"/>
        </w:rPr>
        <w:t>essential</w:t>
      </w:r>
      <w:r w:rsidR="00F94BAC" w:rsidRPr="002D445A">
        <w:rPr>
          <w:rFonts w:ascii="Arial" w:hAnsi="Arial" w:cs="Arial"/>
          <w:sz w:val="24"/>
          <w:szCs w:val="24"/>
        </w:rPr>
        <w:t xml:space="preserve"> key</w:t>
      </w:r>
      <w:r w:rsidR="00E934B6" w:rsidRPr="002D445A">
        <w:rPr>
          <w:rFonts w:ascii="Arial" w:hAnsi="Arial" w:cs="Arial"/>
          <w:sz w:val="24"/>
          <w:szCs w:val="24"/>
        </w:rPr>
        <w:t xml:space="preserve"> </w:t>
      </w:r>
      <w:r w:rsidR="00F94BAC">
        <w:rPr>
          <w:rFonts w:ascii="Arial" w:hAnsi="Arial" w:cs="Arial"/>
          <w:sz w:val="24"/>
          <w:szCs w:val="24"/>
        </w:rPr>
        <w:t>segment</w:t>
      </w:r>
      <w:r w:rsidR="00E934B6" w:rsidRPr="002D445A">
        <w:rPr>
          <w:rFonts w:ascii="Arial" w:hAnsi="Arial" w:cs="Arial"/>
          <w:sz w:val="24"/>
          <w:szCs w:val="24"/>
        </w:rPr>
        <w:t xml:space="preserve"> of tourism is location (destination</w:t>
      </w:r>
      <w:r w:rsidR="00554987">
        <w:rPr>
          <w:rFonts w:ascii="Arial" w:hAnsi="Arial" w:cs="Arial"/>
          <w:sz w:val="24"/>
          <w:szCs w:val="24"/>
        </w:rPr>
        <w:t>).</w:t>
      </w:r>
      <w:r w:rsidR="00E934B6" w:rsidRPr="002D445A">
        <w:rPr>
          <w:rFonts w:ascii="Arial" w:hAnsi="Arial" w:cs="Arial"/>
          <w:sz w:val="24"/>
          <w:szCs w:val="24"/>
        </w:rPr>
        <w:t xml:space="preserve"> </w:t>
      </w:r>
      <w:r w:rsidR="00693A5B" w:rsidRPr="002D445A">
        <w:rPr>
          <w:rFonts w:ascii="Arial" w:hAnsi="Arial" w:cs="Arial"/>
          <w:sz w:val="24"/>
          <w:szCs w:val="24"/>
        </w:rPr>
        <w:t>Christaller (1963) consider that in tourism management and planning the areas (destinations) to flourish are dynamic over time.</w:t>
      </w:r>
    </w:p>
    <w:bookmarkEnd w:id="1"/>
    <w:p w14:paraId="5863C4FC" w14:textId="77777777" w:rsidR="0050740A" w:rsidRPr="0050740A" w:rsidRDefault="0050740A" w:rsidP="0050740A"/>
    <w:p w14:paraId="63B006E4" w14:textId="6E819855" w:rsidR="00A011AD" w:rsidRPr="00C41E9D" w:rsidRDefault="00B5550C" w:rsidP="00554987">
      <w:pPr>
        <w:pStyle w:val="Heading1"/>
      </w:pPr>
      <w:r>
        <w:t xml:space="preserve"> </w:t>
      </w:r>
      <w:bookmarkStart w:id="2" w:name="_Toc120734224"/>
      <w:r>
        <w:t xml:space="preserve">Destination </w:t>
      </w:r>
      <w:r w:rsidR="007C0F62">
        <w:t>Gower</w:t>
      </w:r>
      <w:bookmarkEnd w:id="2"/>
      <w:r w:rsidR="007C0F62">
        <w:t xml:space="preserve"> </w:t>
      </w:r>
    </w:p>
    <w:p w14:paraId="332F9412" w14:textId="24F4DAE9" w:rsidR="0050740A" w:rsidRPr="009F5729" w:rsidRDefault="00E050A7" w:rsidP="009F5729">
      <w:pPr>
        <w:spacing w:line="360" w:lineRule="auto"/>
        <w:jc w:val="both"/>
        <w:rPr>
          <w:rFonts w:ascii="Arial" w:hAnsi="Arial" w:cs="Arial"/>
          <w:sz w:val="24"/>
          <w:szCs w:val="24"/>
        </w:rPr>
      </w:pPr>
      <w:bookmarkStart w:id="3" w:name="_Hlk120302326"/>
      <w:r w:rsidRPr="002D445A">
        <w:rPr>
          <w:rFonts w:ascii="Arial" w:hAnsi="Arial" w:cs="Arial"/>
          <w:sz w:val="24"/>
          <w:szCs w:val="24"/>
        </w:rPr>
        <w:t xml:space="preserve">Gower is located in Southwest Wales, United Kingdom (UK), a ten-minute ride from Swansea. In 1956 was guaranteed </w:t>
      </w:r>
      <w:r w:rsidR="008A1B9F" w:rsidRPr="002D445A">
        <w:rPr>
          <w:rFonts w:ascii="Arial" w:hAnsi="Arial" w:cs="Arial"/>
          <w:sz w:val="24"/>
          <w:szCs w:val="24"/>
        </w:rPr>
        <w:t xml:space="preserve">and become the first designated Area of Outstanding Natural Beauty (AONB), meaning that is now protected from commercialisation and over development for future generations (Swansea, 2022). Gower Peninsula presents an abundant and diverse environment with a huge, diversified ecology, and is stunning, the coasts, golden cliffs and considerable and secure limestone are beautiful. </w:t>
      </w:r>
      <w:r w:rsidR="00C41E9D" w:rsidRPr="002D445A">
        <w:rPr>
          <w:rFonts w:ascii="Arial" w:hAnsi="Arial" w:cs="Arial"/>
          <w:sz w:val="24"/>
          <w:szCs w:val="24"/>
        </w:rPr>
        <w:t xml:space="preserve">The exceptional Gower countryside as being identified has one of the strengths identified by visitors (Rural Swansea Resource, 2017) </w:t>
      </w:r>
      <w:r w:rsidR="00D676ED" w:rsidRPr="002D445A">
        <w:rPr>
          <w:rFonts w:ascii="Arial" w:hAnsi="Arial" w:cs="Arial"/>
          <w:sz w:val="24"/>
          <w:szCs w:val="24"/>
        </w:rPr>
        <w:t xml:space="preserve">National Trust detains 70% of lands of Gower, being the reaming 30% governate by Swansea Council and other skate holders.  </w:t>
      </w:r>
      <w:bookmarkEnd w:id="3"/>
    </w:p>
    <w:p w14:paraId="24467369" w14:textId="77777777" w:rsidR="00D35427" w:rsidRDefault="00D35427" w:rsidP="007C0F62">
      <w:pPr>
        <w:pStyle w:val="Heading1"/>
      </w:pPr>
    </w:p>
    <w:p w14:paraId="5F88E292" w14:textId="66F6C73E" w:rsidR="007C0F62" w:rsidRDefault="007C0F62" w:rsidP="007C0F62">
      <w:pPr>
        <w:pStyle w:val="Heading1"/>
      </w:pPr>
      <w:bookmarkStart w:id="4" w:name="_Toc120734225"/>
      <w:r>
        <w:t>Destination Management</w:t>
      </w:r>
      <w:bookmarkEnd w:id="4"/>
    </w:p>
    <w:p w14:paraId="12E8883F" w14:textId="7CF19C32" w:rsidR="00B5550C" w:rsidRPr="002D445A" w:rsidRDefault="00DD75A2" w:rsidP="00317E43">
      <w:pPr>
        <w:spacing w:line="360" w:lineRule="auto"/>
        <w:jc w:val="both"/>
        <w:rPr>
          <w:rFonts w:ascii="Arial" w:hAnsi="Arial" w:cs="Arial"/>
          <w:sz w:val="24"/>
          <w:szCs w:val="24"/>
        </w:rPr>
      </w:pPr>
      <w:bookmarkStart w:id="5" w:name="_Hlk120302362"/>
      <w:r w:rsidRPr="002D445A">
        <w:rPr>
          <w:rFonts w:ascii="Arial" w:hAnsi="Arial" w:cs="Arial"/>
          <w:sz w:val="24"/>
          <w:szCs w:val="24"/>
        </w:rPr>
        <w:t xml:space="preserve">UNWTO, defines </w:t>
      </w:r>
      <w:r w:rsidR="00424055">
        <w:rPr>
          <w:rFonts w:ascii="Arial" w:hAnsi="Arial" w:cs="Arial"/>
          <w:sz w:val="24"/>
          <w:szCs w:val="24"/>
        </w:rPr>
        <w:t>destination</w:t>
      </w:r>
      <w:r w:rsidRPr="002D445A">
        <w:rPr>
          <w:rFonts w:ascii="Arial" w:hAnsi="Arial" w:cs="Arial"/>
          <w:sz w:val="24"/>
          <w:szCs w:val="24"/>
        </w:rPr>
        <w:t xml:space="preserve"> </w:t>
      </w:r>
      <w:r w:rsidR="00424055" w:rsidRPr="002D445A">
        <w:rPr>
          <w:rFonts w:ascii="Arial" w:hAnsi="Arial" w:cs="Arial"/>
          <w:sz w:val="24"/>
          <w:szCs w:val="24"/>
        </w:rPr>
        <w:t>management, harmonized</w:t>
      </w:r>
      <w:r w:rsidR="00424055">
        <w:rPr>
          <w:rFonts w:ascii="Arial" w:hAnsi="Arial" w:cs="Arial"/>
          <w:sz w:val="24"/>
          <w:szCs w:val="24"/>
        </w:rPr>
        <w:t xml:space="preserve"> </w:t>
      </w:r>
      <w:r w:rsidRPr="002D445A">
        <w:rPr>
          <w:rFonts w:ascii="Arial" w:hAnsi="Arial" w:cs="Arial"/>
          <w:sz w:val="24"/>
          <w:szCs w:val="24"/>
        </w:rPr>
        <w:t xml:space="preserve">efforts of </w:t>
      </w:r>
      <w:r w:rsidR="00F94BAC" w:rsidRPr="002D445A">
        <w:rPr>
          <w:rFonts w:ascii="Arial" w:hAnsi="Arial" w:cs="Arial"/>
          <w:sz w:val="24"/>
          <w:szCs w:val="24"/>
        </w:rPr>
        <w:t>management,</w:t>
      </w:r>
      <w:r w:rsidRPr="002D445A">
        <w:rPr>
          <w:rFonts w:ascii="Arial" w:hAnsi="Arial" w:cs="Arial"/>
          <w:sz w:val="24"/>
          <w:szCs w:val="24"/>
        </w:rPr>
        <w:t xml:space="preserve"> </w:t>
      </w:r>
      <w:r w:rsidR="00F94BAC" w:rsidRPr="002D445A">
        <w:rPr>
          <w:rFonts w:ascii="Arial" w:hAnsi="Arial" w:cs="Arial"/>
          <w:sz w:val="24"/>
          <w:szCs w:val="24"/>
        </w:rPr>
        <w:t>all sections</w:t>
      </w:r>
      <w:r w:rsidRPr="002D445A">
        <w:rPr>
          <w:rFonts w:ascii="Arial" w:hAnsi="Arial" w:cs="Arial"/>
          <w:sz w:val="24"/>
          <w:szCs w:val="24"/>
        </w:rPr>
        <w:t xml:space="preserve"> that construct tourism and destinations (UNWTO, 2019). Is a collaborative and joined management to reach a strategic approach to reach a goal. </w:t>
      </w:r>
    </w:p>
    <w:p w14:paraId="0EBD8BB7" w14:textId="3A6475E9" w:rsidR="00DD75A2" w:rsidRPr="002D445A" w:rsidRDefault="00DD75A2" w:rsidP="00317E43">
      <w:pPr>
        <w:spacing w:line="360" w:lineRule="auto"/>
        <w:jc w:val="both"/>
        <w:rPr>
          <w:rFonts w:ascii="Arial" w:hAnsi="Arial" w:cs="Arial"/>
          <w:sz w:val="24"/>
          <w:szCs w:val="24"/>
        </w:rPr>
      </w:pPr>
      <w:r w:rsidRPr="002D445A">
        <w:rPr>
          <w:rFonts w:ascii="Arial" w:hAnsi="Arial" w:cs="Arial"/>
          <w:sz w:val="24"/>
          <w:szCs w:val="24"/>
        </w:rPr>
        <w:t>Revfine (2019</w:t>
      </w:r>
      <w:r w:rsidR="00A27686" w:rsidRPr="002D445A">
        <w:rPr>
          <w:rFonts w:ascii="Arial" w:hAnsi="Arial" w:cs="Arial"/>
          <w:sz w:val="24"/>
          <w:szCs w:val="24"/>
        </w:rPr>
        <w:t>),</w:t>
      </w:r>
      <w:r w:rsidRPr="002D445A">
        <w:rPr>
          <w:rFonts w:ascii="Arial" w:hAnsi="Arial" w:cs="Arial"/>
          <w:sz w:val="24"/>
          <w:szCs w:val="24"/>
        </w:rPr>
        <w:t xml:space="preserve"> states destination management ensures that tourism is </w:t>
      </w:r>
      <w:r w:rsidR="00A27686" w:rsidRPr="002D445A">
        <w:rPr>
          <w:rFonts w:ascii="Arial" w:hAnsi="Arial" w:cs="Arial"/>
          <w:sz w:val="24"/>
          <w:szCs w:val="24"/>
        </w:rPr>
        <w:t>good,</w:t>
      </w:r>
      <w:r w:rsidRPr="002D445A">
        <w:rPr>
          <w:rFonts w:ascii="Arial" w:hAnsi="Arial" w:cs="Arial"/>
          <w:sz w:val="24"/>
          <w:szCs w:val="24"/>
        </w:rPr>
        <w:t xml:space="preserve"> </w:t>
      </w:r>
      <w:r w:rsidR="00492E89" w:rsidRPr="002D445A">
        <w:rPr>
          <w:rFonts w:ascii="Arial" w:hAnsi="Arial" w:cs="Arial"/>
          <w:sz w:val="24"/>
          <w:szCs w:val="24"/>
        </w:rPr>
        <w:t>profitable,</w:t>
      </w:r>
      <w:r w:rsidRPr="002D445A">
        <w:rPr>
          <w:rFonts w:ascii="Arial" w:hAnsi="Arial" w:cs="Arial"/>
          <w:sz w:val="24"/>
          <w:szCs w:val="24"/>
        </w:rPr>
        <w:t xml:space="preserve"> and favourable for a particular </w:t>
      </w:r>
      <w:r w:rsidR="00A27686" w:rsidRPr="002D445A">
        <w:rPr>
          <w:rFonts w:ascii="Arial" w:hAnsi="Arial" w:cs="Arial"/>
          <w:sz w:val="24"/>
          <w:szCs w:val="24"/>
        </w:rPr>
        <w:t>destination,</w:t>
      </w:r>
      <w:r w:rsidRPr="002D445A">
        <w:rPr>
          <w:rFonts w:ascii="Arial" w:hAnsi="Arial" w:cs="Arial"/>
          <w:sz w:val="24"/>
          <w:szCs w:val="24"/>
        </w:rPr>
        <w:t xml:space="preserve"> normally include not only a </w:t>
      </w:r>
      <w:r w:rsidR="00A27686" w:rsidRPr="002D445A">
        <w:rPr>
          <w:rFonts w:ascii="Arial" w:hAnsi="Arial" w:cs="Arial"/>
          <w:sz w:val="24"/>
          <w:szCs w:val="24"/>
        </w:rPr>
        <w:t>country,</w:t>
      </w:r>
      <w:r w:rsidRPr="002D445A">
        <w:rPr>
          <w:rFonts w:ascii="Arial" w:hAnsi="Arial" w:cs="Arial"/>
          <w:sz w:val="24"/>
          <w:szCs w:val="24"/>
        </w:rPr>
        <w:t xml:space="preserve"> </w:t>
      </w:r>
      <w:r w:rsidR="00492E89" w:rsidRPr="002D445A">
        <w:rPr>
          <w:rFonts w:ascii="Arial" w:hAnsi="Arial" w:cs="Arial"/>
          <w:sz w:val="24"/>
          <w:szCs w:val="24"/>
        </w:rPr>
        <w:t>region,</w:t>
      </w:r>
      <w:r w:rsidRPr="002D445A">
        <w:rPr>
          <w:rFonts w:ascii="Arial" w:hAnsi="Arial" w:cs="Arial"/>
          <w:sz w:val="24"/>
          <w:szCs w:val="24"/>
        </w:rPr>
        <w:t xml:space="preserve"> or </w:t>
      </w:r>
      <w:r w:rsidR="00A27686" w:rsidRPr="002D445A">
        <w:rPr>
          <w:rFonts w:ascii="Arial" w:hAnsi="Arial" w:cs="Arial"/>
          <w:sz w:val="24"/>
          <w:szCs w:val="24"/>
        </w:rPr>
        <w:t>city,</w:t>
      </w:r>
      <w:r w:rsidRPr="002D445A">
        <w:rPr>
          <w:rFonts w:ascii="Arial" w:hAnsi="Arial" w:cs="Arial"/>
          <w:sz w:val="24"/>
          <w:szCs w:val="24"/>
        </w:rPr>
        <w:t xml:space="preserve"> but as well parks, accommodations, transportation, </w:t>
      </w:r>
      <w:r w:rsidR="00492E89" w:rsidRPr="002D445A">
        <w:rPr>
          <w:rFonts w:ascii="Arial" w:hAnsi="Arial" w:cs="Arial"/>
          <w:sz w:val="24"/>
          <w:szCs w:val="24"/>
        </w:rPr>
        <w:t>events,</w:t>
      </w:r>
      <w:r w:rsidRPr="002D445A">
        <w:rPr>
          <w:rFonts w:ascii="Arial" w:hAnsi="Arial" w:cs="Arial"/>
          <w:sz w:val="24"/>
          <w:szCs w:val="24"/>
        </w:rPr>
        <w:t xml:space="preserve"> and business, and is responsible to coordinate </w:t>
      </w:r>
      <w:r w:rsidR="00A27686" w:rsidRPr="002D445A">
        <w:rPr>
          <w:rFonts w:ascii="Arial" w:hAnsi="Arial" w:cs="Arial"/>
          <w:sz w:val="24"/>
          <w:szCs w:val="24"/>
        </w:rPr>
        <w:t>efforts,</w:t>
      </w:r>
      <w:r w:rsidRPr="002D445A">
        <w:rPr>
          <w:rFonts w:ascii="Arial" w:hAnsi="Arial" w:cs="Arial"/>
          <w:sz w:val="24"/>
          <w:szCs w:val="24"/>
        </w:rPr>
        <w:t xml:space="preserve"> to achieve balance between demand and </w:t>
      </w:r>
      <w:r w:rsidR="00A27686" w:rsidRPr="002D445A">
        <w:rPr>
          <w:rFonts w:ascii="Arial" w:hAnsi="Arial" w:cs="Arial"/>
          <w:sz w:val="24"/>
          <w:szCs w:val="24"/>
        </w:rPr>
        <w:t>supply,</w:t>
      </w:r>
      <w:r w:rsidRPr="002D445A">
        <w:rPr>
          <w:rFonts w:ascii="Arial" w:hAnsi="Arial" w:cs="Arial"/>
          <w:sz w:val="24"/>
          <w:szCs w:val="24"/>
        </w:rPr>
        <w:t xml:space="preserve"> and produce a positive net effect. </w:t>
      </w:r>
    </w:p>
    <w:p w14:paraId="7E07F227" w14:textId="69F69A05" w:rsidR="00DD75A2" w:rsidRPr="002D445A" w:rsidRDefault="00DD75A2" w:rsidP="00317E43">
      <w:pPr>
        <w:spacing w:line="360" w:lineRule="auto"/>
        <w:jc w:val="both"/>
        <w:rPr>
          <w:rFonts w:ascii="Arial" w:hAnsi="Arial" w:cs="Arial"/>
          <w:sz w:val="24"/>
          <w:szCs w:val="24"/>
        </w:rPr>
      </w:pPr>
      <w:r w:rsidRPr="002D445A">
        <w:rPr>
          <w:rFonts w:ascii="Arial" w:hAnsi="Arial" w:cs="Arial"/>
          <w:sz w:val="24"/>
          <w:szCs w:val="24"/>
        </w:rPr>
        <w:lastRenderedPageBreak/>
        <w:t xml:space="preserve">In fact, </w:t>
      </w:r>
      <w:r w:rsidR="00A27686" w:rsidRPr="002D445A">
        <w:rPr>
          <w:rFonts w:ascii="Arial" w:hAnsi="Arial" w:cs="Arial"/>
          <w:sz w:val="24"/>
          <w:szCs w:val="24"/>
        </w:rPr>
        <w:t>UNWTO (</w:t>
      </w:r>
      <w:r w:rsidRPr="002D445A">
        <w:rPr>
          <w:rFonts w:ascii="Arial" w:hAnsi="Arial" w:cs="Arial"/>
          <w:sz w:val="24"/>
          <w:szCs w:val="24"/>
        </w:rPr>
        <w:t>2019) point out 2 main keys to develop a destination management:</w:t>
      </w:r>
    </w:p>
    <w:p w14:paraId="347FACA0" w14:textId="4D6CFAF5" w:rsidR="00A27686" w:rsidRPr="002D445A" w:rsidRDefault="00A27686" w:rsidP="00317E43">
      <w:pPr>
        <w:pStyle w:val="ListParagraph"/>
        <w:numPr>
          <w:ilvl w:val="0"/>
          <w:numId w:val="1"/>
        </w:numPr>
        <w:spacing w:line="360" w:lineRule="auto"/>
        <w:jc w:val="both"/>
        <w:rPr>
          <w:rFonts w:ascii="Arial" w:hAnsi="Arial" w:cs="Arial"/>
          <w:sz w:val="24"/>
          <w:szCs w:val="24"/>
        </w:rPr>
      </w:pPr>
      <w:r w:rsidRPr="002D445A">
        <w:rPr>
          <w:rFonts w:ascii="Arial" w:hAnsi="Arial" w:cs="Arial"/>
          <w:sz w:val="24"/>
          <w:szCs w:val="24"/>
        </w:rPr>
        <w:t xml:space="preserve">The magnitude of government to coordinate and collaborate, networks and stakeholders’ participations. </w:t>
      </w:r>
    </w:p>
    <w:p w14:paraId="7EBAF481" w14:textId="6CD0CE81" w:rsidR="00A27686" w:rsidRPr="002D445A" w:rsidRDefault="00A27686" w:rsidP="00317E43">
      <w:pPr>
        <w:pStyle w:val="ListParagraph"/>
        <w:numPr>
          <w:ilvl w:val="0"/>
          <w:numId w:val="1"/>
        </w:numPr>
        <w:spacing w:line="360" w:lineRule="auto"/>
        <w:jc w:val="both"/>
        <w:rPr>
          <w:rFonts w:ascii="Arial" w:hAnsi="Arial" w:cs="Arial"/>
          <w:sz w:val="24"/>
          <w:szCs w:val="24"/>
        </w:rPr>
      </w:pPr>
      <w:r w:rsidRPr="002D445A">
        <w:rPr>
          <w:rFonts w:ascii="Arial" w:hAnsi="Arial" w:cs="Arial"/>
          <w:sz w:val="24"/>
          <w:szCs w:val="24"/>
        </w:rPr>
        <w:t xml:space="preserve">The use of skills and resources, to delineate goals, seek </w:t>
      </w:r>
      <w:r w:rsidR="00492E89" w:rsidRPr="002D445A">
        <w:rPr>
          <w:rFonts w:ascii="Arial" w:hAnsi="Arial" w:cs="Arial"/>
          <w:sz w:val="24"/>
          <w:szCs w:val="24"/>
        </w:rPr>
        <w:t>solutions,</w:t>
      </w:r>
      <w:r w:rsidRPr="002D445A">
        <w:rPr>
          <w:rFonts w:ascii="Arial" w:hAnsi="Arial" w:cs="Arial"/>
          <w:sz w:val="24"/>
          <w:szCs w:val="24"/>
        </w:rPr>
        <w:t xml:space="preserve"> relevant to the destination and stakeholders. </w:t>
      </w:r>
    </w:p>
    <w:p w14:paraId="6D5A3ACB" w14:textId="204AE2B5" w:rsidR="00A27686" w:rsidRPr="002D445A" w:rsidRDefault="00492E89" w:rsidP="00317E43">
      <w:pPr>
        <w:spacing w:line="360" w:lineRule="auto"/>
        <w:jc w:val="both"/>
        <w:rPr>
          <w:rFonts w:ascii="Arial" w:hAnsi="Arial" w:cs="Arial"/>
          <w:sz w:val="24"/>
          <w:szCs w:val="24"/>
        </w:rPr>
      </w:pPr>
      <w:r w:rsidRPr="002D445A">
        <w:rPr>
          <w:rFonts w:ascii="Arial" w:hAnsi="Arial" w:cs="Arial"/>
          <w:sz w:val="24"/>
          <w:szCs w:val="24"/>
        </w:rPr>
        <w:t>This destination management can ensure and bring investors and sponsors, helping areas to rejuvenate and modernize, boosting local business, this coordination can strengthen the economy not only of the area but maybe all country (Reali, 2022), the adding value of destinations, helps for the future to ensure a continue leap of benefits (Reali, 2022).</w:t>
      </w:r>
    </w:p>
    <w:p w14:paraId="73E80FB2" w14:textId="311B75D7" w:rsidR="00492E89" w:rsidRPr="002D445A" w:rsidRDefault="001D0FEF" w:rsidP="00317E43">
      <w:pPr>
        <w:spacing w:line="360" w:lineRule="auto"/>
        <w:jc w:val="both"/>
        <w:rPr>
          <w:rFonts w:ascii="Arial" w:hAnsi="Arial" w:cs="Arial"/>
          <w:sz w:val="24"/>
          <w:szCs w:val="24"/>
        </w:rPr>
      </w:pPr>
      <w:r w:rsidRPr="002D445A">
        <w:rPr>
          <w:rFonts w:ascii="Arial" w:hAnsi="Arial" w:cs="Arial"/>
          <w:sz w:val="24"/>
          <w:szCs w:val="24"/>
        </w:rPr>
        <w:t xml:space="preserve">One of the ways to assess and measure success of destination management is statistics, specifically LOS (length of stay) (Reali, 2022), although recent studies had stated that LOS is falling in general by 15%, when looking individually areas or destinations LOS is actually growing. LOS in other studies also outline importance to generate more revenue and affecting organisations and business redesigning the services they offer (Archer and Shea, 1975). Martinez- Garcia and Raya (2008), affirm that for hotels and other hospitality industries, shorter stays will increase operation costs </w:t>
      </w:r>
      <w:r w:rsidR="0050740A" w:rsidRPr="002D445A">
        <w:rPr>
          <w:rFonts w:ascii="Arial" w:hAnsi="Arial" w:cs="Arial"/>
          <w:sz w:val="24"/>
          <w:szCs w:val="24"/>
        </w:rPr>
        <w:t>(cleaning,</w:t>
      </w:r>
      <w:r w:rsidRPr="002D445A">
        <w:rPr>
          <w:rFonts w:ascii="Arial" w:hAnsi="Arial" w:cs="Arial"/>
          <w:sz w:val="24"/>
          <w:szCs w:val="24"/>
        </w:rPr>
        <w:t xml:space="preserve"> administrative, labour and maintenance).</w:t>
      </w:r>
      <w:r w:rsidR="0050740A" w:rsidRPr="002D445A">
        <w:rPr>
          <w:rFonts w:ascii="Arial" w:hAnsi="Arial" w:cs="Arial"/>
          <w:sz w:val="24"/>
          <w:szCs w:val="24"/>
        </w:rPr>
        <w:t xml:space="preserve"> </w:t>
      </w:r>
    </w:p>
    <w:bookmarkEnd w:id="5"/>
    <w:p w14:paraId="05848E01" w14:textId="4948681F" w:rsidR="0050740A" w:rsidRPr="002D445A" w:rsidRDefault="0050740A" w:rsidP="00317E43">
      <w:pPr>
        <w:spacing w:line="360" w:lineRule="auto"/>
        <w:jc w:val="both"/>
        <w:rPr>
          <w:rFonts w:ascii="Arial" w:hAnsi="Arial" w:cs="Arial"/>
          <w:sz w:val="24"/>
          <w:szCs w:val="24"/>
        </w:rPr>
      </w:pPr>
    </w:p>
    <w:p w14:paraId="79CF4A18" w14:textId="205A7CF2" w:rsidR="0050740A" w:rsidRDefault="0050740A" w:rsidP="00A27686">
      <w:pPr>
        <w:jc w:val="both"/>
      </w:pPr>
      <w:r w:rsidRPr="006C61B1">
        <w:rPr>
          <w:noProof/>
          <w:lang w:eastAsia="zh-CN"/>
        </w:rPr>
        <w:drawing>
          <wp:inline distT="0" distB="0" distL="0" distR="0" wp14:anchorId="4A781E10" wp14:editId="7D2636F5">
            <wp:extent cx="3416300" cy="2724032"/>
            <wp:effectExtent l="0" t="0" r="0" b="63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stretch>
                      <a:fillRect/>
                    </a:stretch>
                  </pic:blipFill>
                  <pic:spPr>
                    <a:xfrm>
                      <a:off x="0" y="0"/>
                      <a:ext cx="3434312" cy="2738394"/>
                    </a:xfrm>
                    <a:prstGeom prst="rect">
                      <a:avLst/>
                    </a:prstGeom>
                  </pic:spPr>
                </pic:pic>
              </a:graphicData>
            </a:graphic>
          </wp:inline>
        </w:drawing>
      </w:r>
    </w:p>
    <w:p w14:paraId="72E203F6" w14:textId="431EBFC3" w:rsidR="00492E89" w:rsidRDefault="0050740A" w:rsidP="00A27686">
      <w:pPr>
        <w:jc w:val="both"/>
      </w:pPr>
      <w:r>
        <w:t xml:space="preserve">                             (Hotelmize.com, 2022)</w:t>
      </w:r>
    </w:p>
    <w:p w14:paraId="0DAF784E" w14:textId="1FA7015C" w:rsidR="005B4D1A" w:rsidRDefault="005B4D1A" w:rsidP="00A27686">
      <w:pPr>
        <w:jc w:val="both"/>
      </w:pPr>
    </w:p>
    <w:p w14:paraId="64EBE2AA" w14:textId="6673155B" w:rsidR="005B4D1A" w:rsidRPr="002D445A" w:rsidRDefault="005B4D1A" w:rsidP="00317E43">
      <w:pPr>
        <w:spacing w:line="360" w:lineRule="auto"/>
        <w:jc w:val="both"/>
        <w:rPr>
          <w:rFonts w:ascii="Arial" w:hAnsi="Arial" w:cs="Arial"/>
          <w:sz w:val="24"/>
          <w:szCs w:val="24"/>
        </w:rPr>
      </w:pPr>
      <w:bookmarkStart w:id="6" w:name="_Hlk120302412"/>
      <w:r w:rsidRPr="002D445A">
        <w:rPr>
          <w:rFonts w:ascii="Arial" w:hAnsi="Arial" w:cs="Arial"/>
          <w:sz w:val="24"/>
          <w:szCs w:val="24"/>
        </w:rPr>
        <w:lastRenderedPageBreak/>
        <w:t xml:space="preserve">Gower </w:t>
      </w:r>
      <w:r w:rsidR="00810998" w:rsidRPr="002D445A">
        <w:rPr>
          <w:rFonts w:ascii="Arial" w:hAnsi="Arial" w:cs="Arial"/>
          <w:sz w:val="24"/>
          <w:szCs w:val="24"/>
        </w:rPr>
        <w:t xml:space="preserve">is management in Partnership, not only by Swansea Council, but a number of societies, charities, and governmental </w:t>
      </w:r>
      <w:r w:rsidR="00424055" w:rsidRPr="002D445A">
        <w:rPr>
          <w:rFonts w:ascii="Arial" w:hAnsi="Arial" w:cs="Arial"/>
          <w:sz w:val="24"/>
          <w:szCs w:val="24"/>
        </w:rPr>
        <w:t>institutions,</w:t>
      </w:r>
      <w:r w:rsidR="00424055">
        <w:rPr>
          <w:rFonts w:ascii="Arial" w:hAnsi="Arial" w:cs="Arial"/>
          <w:sz w:val="24"/>
          <w:szCs w:val="24"/>
        </w:rPr>
        <w:t xml:space="preserve"> (Swansea, 2022)</w:t>
      </w:r>
      <w:r w:rsidR="00810998" w:rsidRPr="002D445A">
        <w:rPr>
          <w:rFonts w:ascii="Arial" w:hAnsi="Arial" w:cs="Arial"/>
          <w:sz w:val="24"/>
          <w:szCs w:val="24"/>
        </w:rPr>
        <w:t xml:space="preserve"> such as: </w:t>
      </w:r>
    </w:p>
    <w:p w14:paraId="7BD625CD" w14:textId="75FB8016" w:rsidR="00810998" w:rsidRPr="002D445A" w:rsidRDefault="00810998" w:rsidP="00317E43">
      <w:pPr>
        <w:pStyle w:val="ListParagraph"/>
        <w:numPr>
          <w:ilvl w:val="0"/>
          <w:numId w:val="2"/>
        </w:numPr>
        <w:spacing w:line="360" w:lineRule="auto"/>
        <w:jc w:val="both"/>
        <w:rPr>
          <w:rFonts w:ascii="Arial" w:hAnsi="Arial" w:cs="Arial"/>
          <w:sz w:val="24"/>
          <w:szCs w:val="24"/>
        </w:rPr>
      </w:pPr>
      <w:r w:rsidRPr="002D445A">
        <w:rPr>
          <w:rFonts w:ascii="Arial" w:hAnsi="Arial" w:cs="Arial"/>
          <w:sz w:val="24"/>
          <w:szCs w:val="24"/>
        </w:rPr>
        <w:t>Swansea council</w:t>
      </w:r>
    </w:p>
    <w:p w14:paraId="4C6DB03F" w14:textId="30446414" w:rsidR="00810998" w:rsidRPr="002D445A" w:rsidRDefault="00810998" w:rsidP="00317E43">
      <w:pPr>
        <w:pStyle w:val="ListParagraph"/>
        <w:numPr>
          <w:ilvl w:val="0"/>
          <w:numId w:val="2"/>
        </w:numPr>
        <w:spacing w:line="360" w:lineRule="auto"/>
        <w:jc w:val="both"/>
        <w:rPr>
          <w:rFonts w:ascii="Arial" w:hAnsi="Arial" w:cs="Arial"/>
          <w:sz w:val="24"/>
          <w:szCs w:val="24"/>
        </w:rPr>
      </w:pPr>
      <w:r w:rsidRPr="002D445A">
        <w:rPr>
          <w:rFonts w:ascii="Arial" w:hAnsi="Arial" w:cs="Arial"/>
          <w:sz w:val="24"/>
          <w:szCs w:val="24"/>
        </w:rPr>
        <w:t xml:space="preserve">The Gower society </w:t>
      </w:r>
    </w:p>
    <w:p w14:paraId="4AC01B92" w14:textId="3A079682" w:rsidR="00810998" w:rsidRPr="002D445A" w:rsidRDefault="00810998" w:rsidP="00317E43">
      <w:pPr>
        <w:pStyle w:val="ListParagraph"/>
        <w:numPr>
          <w:ilvl w:val="0"/>
          <w:numId w:val="2"/>
        </w:numPr>
        <w:spacing w:line="360" w:lineRule="auto"/>
        <w:jc w:val="both"/>
        <w:rPr>
          <w:rFonts w:ascii="Arial" w:hAnsi="Arial" w:cs="Arial"/>
          <w:sz w:val="24"/>
          <w:szCs w:val="24"/>
        </w:rPr>
      </w:pPr>
      <w:r w:rsidRPr="002D445A">
        <w:rPr>
          <w:rFonts w:ascii="Arial" w:hAnsi="Arial" w:cs="Arial"/>
          <w:sz w:val="24"/>
          <w:szCs w:val="24"/>
        </w:rPr>
        <w:t>Gower commons</w:t>
      </w:r>
    </w:p>
    <w:p w14:paraId="62783EA1" w14:textId="0B4DD222" w:rsidR="00810998" w:rsidRPr="002D445A" w:rsidRDefault="00810998" w:rsidP="00317E43">
      <w:pPr>
        <w:pStyle w:val="ListParagraph"/>
        <w:numPr>
          <w:ilvl w:val="0"/>
          <w:numId w:val="2"/>
        </w:numPr>
        <w:spacing w:line="360" w:lineRule="auto"/>
        <w:jc w:val="both"/>
        <w:rPr>
          <w:rFonts w:ascii="Arial" w:hAnsi="Arial" w:cs="Arial"/>
          <w:sz w:val="24"/>
          <w:szCs w:val="24"/>
        </w:rPr>
      </w:pPr>
      <w:r w:rsidRPr="002D445A">
        <w:rPr>
          <w:rFonts w:ascii="Arial" w:hAnsi="Arial" w:cs="Arial"/>
          <w:sz w:val="24"/>
          <w:szCs w:val="24"/>
        </w:rPr>
        <w:t>Areas of outstanding natural beauty, Landscapes life</w:t>
      </w:r>
    </w:p>
    <w:p w14:paraId="5A6DA506" w14:textId="0F74FC4D" w:rsidR="00810998" w:rsidRPr="002D445A" w:rsidRDefault="00810998" w:rsidP="00317E43">
      <w:pPr>
        <w:pStyle w:val="ListParagraph"/>
        <w:numPr>
          <w:ilvl w:val="0"/>
          <w:numId w:val="2"/>
        </w:numPr>
        <w:spacing w:line="360" w:lineRule="auto"/>
        <w:jc w:val="both"/>
        <w:rPr>
          <w:rFonts w:ascii="Arial" w:hAnsi="Arial" w:cs="Arial"/>
          <w:sz w:val="24"/>
          <w:szCs w:val="24"/>
        </w:rPr>
      </w:pPr>
      <w:r w:rsidRPr="002D445A">
        <w:rPr>
          <w:rFonts w:ascii="Arial" w:hAnsi="Arial" w:cs="Arial"/>
          <w:sz w:val="24"/>
          <w:szCs w:val="24"/>
        </w:rPr>
        <w:t xml:space="preserve">The national Trust </w:t>
      </w:r>
    </w:p>
    <w:p w14:paraId="15FFD823" w14:textId="26DE95B1" w:rsidR="00810998" w:rsidRPr="002D445A" w:rsidRDefault="00810998" w:rsidP="00317E43">
      <w:pPr>
        <w:pStyle w:val="ListParagraph"/>
        <w:numPr>
          <w:ilvl w:val="0"/>
          <w:numId w:val="2"/>
        </w:numPr>
        <w:spacing w:line="360" w:lineRule="auto"/>
        <w:jc w:val="both"/>
        <w:rPr>
          <w:rFonts w:ascii="Arial" w:hAnsi="Arial" w:cs="Arial"/>
          <w:sz w:val="24"/>
          <w:szCs w:val="24"/>
        </w:rPr>
      </w:pPr>
      <w:r w:rsidRPr="002D445A">
        <w:rPr>
          <w:rFonts w:ascii="Arial" w:hAnsi="Arial" w:cs="Arial"/>
          <w:sz w:val="24"/>
          <w:szCs w:val="24"/>
        </w:rPr>
        <w:t>Natural resources Wales</w:t>
      </w:r>
    </w:p>
    <w:p w14:paraId="1D469605" w14:textId="77777777" w:rsidR="00027BB5" w:rsidRDefault="00810998" w:rsidP="00317E43">
      <w:pPr>
        <w:pStyle w:val="ListParagraph"/>
        <w:numPr>
          <w:ilvl w:val="0"/>
          <w:numId w:val="2"/>
        </w:numPr>
        <w:spacing w:line="360" w:lineRule="auto"/>
        <w:jc w:val="both"/>
        <w:rPr>
          <w:rFonts w:ascii="Arial" w:hAnsi="Arial" w:cs="Arial"/>
          <w:sz w:val="24"/>
          <w:szCs w:val="24"/>
        </w:rPr>
      </w:pPr>
      <w:r w:rsidRPr="002D445A">
        <w:rPr>
          <w:rFonts w:ascii="Arial" w:hAnsi="Arial" w:cs="Arial"/>
          <w:sz w:val="24"/>
          <w:szCs w:val="24"/>
        </w:rPr>
        <w:t>Glamorgan-Gwent Archaeological Trust</w:t>
      </w:r>
    </w:p>
    <w:p w14:paraId="19F01597" w14:textId="37F5FEDB" w:rsidR="00810998" w:rsidRPr="00027BB5" w:rsidRDefault="001E2416" w:rsidP="00027BB5">
      <w:pPr>
        <w:spacing w:line="360" w:lineRule="auto"/>
        <w:ind w:left="360"/>
        <w:jc w:val="both"/>
        <w:rPr>
          <w:rFonts w:ascii="Arial" w:hAnsi="Arial" w:cs="Arial"/>
          <w:sz w:val="24"/>
          <w:szCs w:val="24"/>
        </w:rPr>
      </w:pPr>
      <w:r w:rsidRPr="00027BB5">
        <w:rPr>
          <w:rFonts w:ascii="Arial" w:hAnsi="Arial" w:cs="Arial"/>
          <w:sz w:val="24"/>
          <w:szCs w:val="24"/>
        </w:rPr>
        <w:t xml:space="preserve">The prime goal of this management of Gower is for </w:t>
      </w:r>
      <w:r w:rsidR="00C873D6" w:rsidRPr="00027BB5">
        <w:rPr>
          <w:rFonts w:ascii="Arial" w:hAnsi="Arial" w:cs="Arial"/>
          <w:sz w:val="24"/>
          <w:szCs w:val="24"/>
        </w:rPr>
        <w:t xml:space="preserve">improve and preservation of pure beauty. In 2000 an Act as signed to conserve the county side and right ways (Crow), requires that Council city of Swansea to prepare a management plan for Gower for </w:t>
      </w:r>
      <w:r w:rsidR="003D06F5" w:rsidRPr="00027BB5">
        <w:rPr>
          <w:rFonts w:ascii="Arial" w:hAnsi="Arial" w:cs="Arial"/>
          <w:sz w:val="24"/>
          <w:szCs w:val="24"/>
        </w:rPr>
        <w:t>five-year</w:t>
      </w:r>
      <w:r w:rsidR="00C873D6" w:rsidRPr="00027BB5">
        <w:rPr>
          <w:rFonts w:ascii="Arial" w:hAnsi="Arial" w:cs="Arial"/>
          <w:sz w:val="24"/>
          <w:szCs w:val="24"/>
        </w:rPr>
        <w:t xml:space="preserve"> </w:t>
      </w:r>
      <w:r w:rsidR="003D06F5" w:rsidRPr="00027BB5">
        <w:rPr>
          <w:rFonts w:ascii="Arial" w:hAnsi="Arial" w:cs="Arial"/>
          <w:sz w:val="24"/>
          <w:szCs w:val="24"/>
        </w:rPr>
        <w:t>periods,</w:t>
      </w:r>
      <w:r w:rsidR="00C873D6" w:rsidRPr="00027BB5">
        <w:rPr>
          <w:rFonts w:ascii="Arial" w:hAnsi="Arial" w:cs="Arial"/>
          <w:sz w:val="24"/>
          <w:szCs w:val="24"/>
        </w:rPr>
        <w:t xml:space="preserve"> to expand and develop the goals and visons of AONB, the plan in action dates 2017(Swansea, 2022). </w:t>
      </w:r>
    </w:p>
    <w:p w14:paraId="44283C6B" w14:textId="6EEA1458" w:rsidR="00E10065" w:rsidRPr="00CA6497" w:rsidRDefault="00E10065" w:rsidP="00CA6497">
      <w:pPr>
        <w:spacing w:line="360" w:lineRule="auto"/>
        <w:jc w:val="both"/>
        <w:rPr>
          <w:rFonts w:ascii="Arial" w:hAnsi="Arial" w:cs="Arial"/>
          <w:sz w:val="24"/>
          <w:szCs w:val="24"/>
        </w:rPr>
      </w:pPr>
      <w:r w:rsidRPr="002D445A">
        <w:rPr>
          <w:rFonts w:ascii="Arial" w:hAnsi="Arial" w:cs="Arial"/>
          <w:sz w:val="24"/>
          <w:szCs w:val="24"/>
        </w:rPr>
        <w:t>Reed (1997)</w:t>
      </w:r>
      <w:r w:rsidR="00D35427" w:rsidRPr="002D445A">
        <w:rPr>
          <w:rFonts w:ascii="Arial" w:hAnsi="Arial" w:cs="Arial"/>
          <w:sz w:val="24"/>
          <w:szCs w:val="24"/>
        </w:rPr>
        <w:t xml:space="preserve"> found that tourism developments are normally involved with other </w:t>
      </w:r>
      <w:r w:rsidRPr="002D445A">
        <w:rPr>
          <w:rFonts w:ascii="Arial" w:hAnsi="Arial" w:cs="Arial"/>
          <w:sz w:val="24"/>
          <w:szCs w:val="24"/>
        </w:rPr>
        <w:t>strategies,</w:t>
      </w:r>
      <w:r w:rsidR="00D35427" w:rsidRPr="002D445A">
        <w:rPr>
          <w:rFonts w:ascii="Arial" w:hAnsi="Arial" w:cs="Arial"/>
          <w:sz w:val="24"/>
          <w:szCs w:val="24"/>
        </w:rPr>
        <w:t xml:space="preserve"> such as urban </w:t>
      </w:r>
      <w:r w:rsidRPr="002D445A">
        <w:rPr>
          <w:rFonts w:ascii="Arial" w:hAnsi="Arial" w:cs="Arial"/>
          <w:sz w:val="24"/>
          <w:szCs w:val="24"/>
        </w:rPr>
        <w:t>regeneration,</w:t>
      </w:r>
      <w:r w:rsidR="00D35427" w:rsidRPr="002D445A">
        <w:rPr>
          <w:rFonts w:ascii="Arial" w:hAnsi="Arial" w:cs="Arial"/>
          <w:sz w:val="24"/>
          <w:szCs w:val="24"/>
        </w:rPr>
        <w:t xml:space="preserve"> land developments and is recognized politics in </w:t>
      </w:r>
      <w:r w:rsidRPr="002D445A">
        <w:rPr>
          <w:rFonts w:ascii="Arial" w:hAnsi="Arial" w:cs="Arial"/>
          <w:sz w:val="24"/>
          <w:szCs w:val="24"/>
        </w:rPr>
        <w:t>it,</w:t>
      </w:r>
      <w:r w:rsidR="00D35427" w:rsidRPr="002D445A">
        <w:rPr>
          <w:rFonts w:ascii="Arial" w:hAnsi="Arial" w:cs="Arial"/>
          <w:sz w:val="24"/>
          <w:szCs w:val="24"/>
        </w:rPr>
        <w:t xml:space="preserve"> between the scope of national and reginal </w:t>
      </w:r>
      <w:r w:rsidRPr="002D445A">
        <w:rPr>
          <w:rFonts w:ascii="Arial" w:hAnsi="Arial" w:cs="Arial"/>
          <w:sz w:val="24"/>
          <w:szCs w:val="24"/>
        </w:rPr>
        <w:t>politics,</w:t>
      </w:r>
      <w:r w:rsidR="00D35427" w:rsidRPr="002D445A">
        <w:rPr>
          <w:rFonts w:ascii="Arial" w:hAnsi="Arial" w:cs="Arial"/>
          <w:sz w:val="24"/>
          <w:szCs w:val="24"/>
        </w:rPr>
        <w:t xml:space="preserve"> overlapping each </w:t>
      </w:r>
      <w:r w:rsidRPr="002D445A">
        <w:rPr>
          <w:rFonts w:ascii="Arial" w:hAnsi="Arial" w:cs="Arial"/>
          <w:sz w:val="24"/>
          <w:szCs w:val="24"/>
        </w:rPr>
        <w:t>other,</w:t>
      </w:r>
      <w:r w:rsidR="00D35427" w:rsidRPr="002D445A">
        <w:rPr>
          <w:rFonts w:ascii="Arial" w:hAnsi="Arial" w:cs="Arial"/>
          <w:sz w:val="24"/>
          <w:szCs w:val="24"/>
        </w:rPr>
        <w:t xml:space="preserve"> conflict characteristics will arrive related with other </w:t>
      </w:r>
      <w:r w:rsidRPr="002D445A">
        <w:rPr>
          <w:rFonts w:ascii="Arial" w:hAnsi="Arial" w:cs="Arial"/>
          <w:sz w:val="24"/>
          <w:szCs w:val="24"/>
        </w:rPr>
        <w:t>strategies.</w:t>
      </w:r>
      <w:bookmarkEnd w:id="6"/>
    </w:p>
    <w:p w14:paraId="721C9D2C" w14:textId="77777777" w:rsidR="00E10065" w:rsidRDefault="00E10065" w:rsidP="00810998">
      <w:pPr>
        <w:jc w:val="both"/>
      </w:pPr>
    </w:p>
    <w:p w14:paraId="42280836" w14:textId="77777777" w:rsidR="00E10065" w:rsidRDefault="00E10065" w:rsidP="00810998">
      <w:pPr>
        <w:jc w:val="both"/>
      </w:pPr>
    </w:p>
    <w:p w14:paraId="3E5B6C53" w14:textId="5457925B" w:rsidR="007C0F62" w:rsidRDefault="007C0F62" w:rsidP="007C0F62">
      <w:pPr>
        <w:pStyle w:val="Heading1"/>
      </w:pPr>
    </w:p>
    <w:p w14:paraId="3E967D9B" w14:textId="5AA24815" w:rsidR="007C0F62" w:rsidRDefault="007C0F62" w:rsidP="007C0F62">
      <w:pPr>
        <w:pStyle w:val="Heading1"/>
      </w:pPr>
      <w:bookmarkStart w:id="7" w:name="_Toc120734226"/>
      <w:r>
        <w:t>Sustainability</w:t>
      </w:r>
      <w:bookmarkEnd w:id="7"/>
      <w:r>
        <w:t xml:space="preserve"> </w:t>
      </w:r>
    </w:p>
    <w:p w14:paraId="1EB42572" w14:textId="000D5BC3" w:rsidR="0050740A" w:rsidRDefault="0050740A" w:rsidP="0050740A"/>
    <w:p w14:paraId="04BAC5FA" w14:textId="366C14D2" w:rsidR="003D06F5" w:rsidRDefault="00D67631" w:rsidP="00317E43">
      <w:pPr>
        <w:spacing w:line="360" w:lineRule="auto"/>
        <w:jc w:val="both"/>
        <w:rPr>
          <w:rFonts w:ascii="Arial" w:hAnsi="Arial" w:cs="Arial"/>
          <w:sz w:val="24"/>
          <w:szCs w:val="24"/>
        </w:rPr>
      </w:pPr>
      <w:bookmarkStart w:id="8" w:name="_Hlk120302475"/>
      <w:r w:rsidRPr="002D445A">
        <w:rPr>
          <w:rFonts w:ascii="Arial" w:hAnsi="Arial" w:cs="Arial"/>
          <w:sz w:val="24"/>
          <w:szCs w:val="24"/>
        </w:rPr>
        <w:t xml:space="preserve">Sustainability is the balance between needs and demands of populations in the </w:t>
      </w:r>
      <w:r w:rsidR="005B4D1A" w:rsidRPr="002D445A">
        <w:rPr>
          <w:rFonts w:ascii="Arial" w:hAnsi="Arial" w:cs="Arial"/>
          <w:sz w:val="24"/>
          <w:szCs w:val="24"/>
        </w:rPr>
        <w:t>world,</w:t>
      </w:r>
      <w:r w:rsidRPr="002D445A">
        <w:rPr>
          <w:rFonts w:ascii="Arial" w:hAnsi="Arial" w:cs="Arial"/>
          <w:sz w:val="24"/>
          <w:szCs w:val="24"/>
        </w:rPr>
        <w:t xml:space="preserve"> the globe capacity of producing natural resources is decreasing and the rate of consume resources and generation of waste is </w:t>
      </w:r>
      <w:r w:rsidR="005B4D1A" w:rsidRPr="002D445A">
        <w:rPr>
          <w:rFonts w:ascii="Arial" w:hAnsi="Arial" w:cs="Arial"/>
          <w:sz w:val="24"/>
          <w:szCs w:val="24"/>
        </w:rPr>
        <w:t>growing,</w:t>
      </w:r>
      <w:r w:rsidRPr="002D445A">
        <w:rPr>
          <w:rFonts w:ascii="Arial" w:hAnsi="Arial" w:cs="Arial"/>
          <w:sz w:val="24"/>
          <w:szCs w:val="24"/>
        </w:rPr>
        <w:t xml:space="preserve"> although sustainability is not only </w:t>
      </w:r>
      <w:r w:rsidR="005B4D1A" w:rsidRPr="002D445A">
        <w:rPr>
          <w:rFonts w:ascii="Arial" w:hAnsi="Arial" w:cs="Arial"/>
          <w:sz w:val="24"/>
          <w:szCs w:val="24"/>
        </w:rPr>
        <w:t>this,</w:t>
      </w:r>
      <w:r w:rsidRPr="002D445A">
        <w:rPr>
          <w:rFonts w:ascii="Arial" w:hAnsi="Arial" w:cs="Arial"/>
          <w:sz w:val="24"/>
          <w:szCs w:val="24"/>
        </w:rPr>
        <w:t xml:space="preserve"> the need of raising awareness and change behaviours of </w:t>
      </w:r>
      <w:r w:rsidR="005B4D1A" w:rsidRPr="002D445A">
        <w:rPr>
          <w:rFonts w:ascii="Arial" w:hAnsi="Arial" w:cs="Arial"/>
          <w:sz w:val="24"/>
          <w:szCs w:val="24"/>
        </w:rPr>
        <w:t>people,</w:t>
      </w:r>
      <w:r w:rsidRPr="002D445A">
        <w:rPr>
          <w:rFonts w:ascii="Arial" w:hAnsi="Arial" w:cs="Arial"/>
          <w:sz w:val="24"/>
          <w:szCs w:val="24"/>
        </w:rPr>
        <w:t xml:space="preserve"> </w:t>
      </w:r>
      <w:r w:rsidR="005B4D1A" w:rsidRPr="002D445A">
        <w:rPr>
          <w:rFonts w:ascii="Arial" w:hAnsi="Arial" w:cs="Arial"/>
          <w:sz w:val="24"/>
          <w:szCs w:val="24"/>
        </w:rPr>
        <w:t>organisations,</w:t>
      </w:r>
      <w:r w:rsidRPr="002D445A">
        <w:rPr>
          <w:rFonts w:ascii="Arial" w:hAnsi="Arial" w:cs="Arial"/>
          <w:sz w:val="24"/>
          <w:szCs w:val="24"/>
        </w:rPr>
        <w:t xml:space="preserve"> and </w:t>
      </w:r>
      <w:r w:rsidR="005B4D1A" w:rsidRPr="002D445A">
        <w:rPr>
          <w:rFonts w:ascii="Arial" w:hAnsi="Arial" w:cs="Arial"/>
          <w:sz w:val="24"/>
          <w:szCs w:val="24"/>
        </w:rPr>
        <w:t xml:space="preserve">governments. In clean terms is the requirement to meet our needs now, without endanger the needs of future generations (Chen, 2022). Why is this important in the scope of destination </w:t>
      </w:r>
      <w:r w:rsidR="003D06F5" w:rsidRPr="002D445A">
        <w:rPr>
          <w:rFonts w:ascii="Arial" w:hAnsi="Arial" w:cs="Arial"/>
          <w:sz w:val="24"/>
          <w:szCs w:val="24"/>
        </w:rPr>
        <w:t>management,</w:t>
      </w:r>
      <w:r w:rsidR="005B4D1A" w:rsidRPr="002D445A">
        <w:rPr>
          <w:rFonts w:ascii="Arial" w:hAnsi="Arial" w:cs="Arial"/>
          <w:sz w:val="24"/>
          <w:szCs w:val="24"/>
        </w:rPr>
        <w:t xml:space="preserve"> statics presents the trend of 50% of visitors claiming more </w:t>
      </w:r>
      <w:r w:rsidR="003D06F5" w:rsidRPr="002D445A">
        <w:rPr>
          <w:rFonts w:ascii="Arial" w:hAnsi="Arial" w:cs="Arial"/>
          <w:sz w:val="24"/>
          <w:szCs w:val="24"/>
        </w:rPr>
        <w:t>sustainability,</w:t>
      </w:r>
      <w:r w:rsidR="005B4D1A" w:rsidRPr="002D445A">
        <w:rPr>
          <w:rFonts w:ascii="Arial" w:hAnsi="Arial" w:cs="Arial"/>
          <w:sz w:val="24"/>
          <w:szCs w:val="24"/>
        </w:rPr>
        <w:t xml:space="preserve"> 70% expect more offers related to sustainability </w:t>
      </w:r>
      <w:r w:rsidR="005B4D1A" w:rsidRPr="002D445A">
        <w:rPr>
          <w:rFonts w:ascii="Arial" w:hAnsi="Arial" w:cs="Arial"/>
          <w:sz w:val="24"/>
          <w:szCs w:val="24"/>
        </w:rPr>
        <w:lastRenderedPageBreak/>
        <w:t xml:space="preserve">and 60% the need to make sustainable recovery </w:t>
      </w:r>
      <w:r w:rsidR="003D06F5" w:rsidRPr="002D445A">
        <w:rPr>
          <w:rFonts w:ascii="Arial" w:hAnsi="Arial" w:cs="Arial"/>
          <w:sz w:val="24"/>
          <w:szCs w:val="24"/>
        </w:rPr>
        <w:t>effort</w:t>
      </w:r>
      <w:r w:rsidR="00437747" w:rsidRPr="002D445A">
        <w:rPr>
          <w:rFonts w:ascii="Arial" w:hAnsi="Arial" w:cs="Arial"/>
          <w:sz w:val="24"/>
          <w:szCs w:val="24"/>
        </w:rPr>
        <w:t>. In the near future is anticipated to develop in demand and a general global expansion of tourism, there is a growing sense of perceptive and concern about the importance of quality of the environment, conveying to good practices, policies to decrease human impacts and spread new improved ways of sustainability (Leslie, 2012).</w:t>
      </w:r>
      <w:r w:rsidR="00D676ED" w:rsidRPr="002D445A">
        <w:rPr>
          <w:rFonts w:ascii="Arial" w:hAnsi="Arial" w:cs="Arial"/>
          <w:sz w:val="24"/>
          <w:szCs w:val="24"/>
        </w:rPr>
        <w:t xml:space="preserve"> In </w:t>
      </w:r>
      <w:r w:rsidR="00966186" w:rsidRPr="002D445A">
        <w:rPr>
          <w:rFonts w:ascii="Arial" w:hAnsi="Arial" w:cs="Arial"/>
          <w:sz w:val="24"/>
          <w:szCs w:val="24"/>
        </w:rPr>
        <w:t>fact,</w:t>
      </w:r>
      <w:r w:rsidR="00D676ED" w:rsidRPr="002D445A">
        <w:rPr>
          <w:rFonts w:ascii="Arial" w:hAnsi="Arial" w:cs="Arial"/>
          <w:sz w:val="24"/>
          <w:szCs w:val="24"/>
        </w:rPr>
        <w:t xml:space="preserve"> the AONB partnerships set off schemes (grants) to test and develop more sustainable ways for Gower (Swansea, 2022</w:t>
      </w:r>
      <w:r w:rsidR="00154437" w:rsidRPr="002D445A">
        <w:rPr>
          <w:rFonts w:ascii="Arial" w:hAnsi="Arial" w:cs="Arial"/>
          <w:sz w:val="24"/>
          <w:szCs w:val="24"/>
        </w:rPr>
        <w:t>). Swansea</w:t>
      </w:r>
      <w:r w:rsidR="00966186" w:rsidRPr="002D445A">
        <w:rPr>
          <w:rFonts w:ascii="Arial" w:hAnsi="Arial" w:cs="Arial"/>
          <w:sz w:val="24"/>
          <w:szCs w:val="24"/>
        </w:rPr>
        <w:t xml:space="preserve"> is the first United Kingdom Council to commit to One Planet </w:t>
      </w:r>
      <w:r w:rsidR="00154437" w:rsidRPr="002D445A">
        <w:rPr>
          <w:rFonts w:ascii="Arial" w:hAnsi="Arial" w:cs="Arial"/>
          <w:sz w:val="24"/>
          <w:szCs w:val="24"/>
        </w:rPr>
        <w:t xml:space="preserve">Standard, Cllr Andrea Lewis (deputy leader for Swansea Council), made announcement that Swansea council is </w:t>
      </w:r>
      <w:r w:rsidR="00424055">
        <w:rPr>
          <w:rFonts w:ascii="Arial" w:hAnsi="Arial" w:cs="Arial"/>
          <w:sz w:val="24"/>
          <w:szCs w:val="24"/>
        </w:rPr>
        <w:t>handling</w:t>
      </w:r>
      <w:r w:rsidR="00154437" w:rsidRPr="002D445A">
        <w:rPr>
          <w:rFonts w:ascii="Arial" w:hAnsi="Arial" w:cs="Arial"/>
          <w:sz w:val="24"/>
          <w:szCs w:val="24"/>
        </w:rPr>
        <w:t xml:space="preserve"> a good example in how to respond to COP26, launched in August 2021(The One Planet Centre, 2021).</w:t>
      </w:r>
      <w:r w:rsidR="00424055">
        <w:rPr>
          <w:rFonts w:ascii="Arial" w:hAnsi="Arial" w:cs="Arial"/>
          <w:sz w:val="24"/>
          <w:szCs w:val="24"/>
        </w:rPr>
        <w:t xml:space="preserve"> </w:t>
      </w:r>
      <w:r w:rsidR="00154437" w:rsidRPr="002D445A">
        <w:rPr>
          <w:rFonts w:ascii="Arial" w:hAnsi="Arial" w:cs="Arial"/>
          <w:sz w:val="24"/>
          <w:szCs w:val="24"/>
        </w:rPr>
        <w:t xml:space="preserve">In Lewis words </w:t>
      </w:r>
      <w:r w:rsidR="00027BB5">
        <w:rPr>
          <w:rFonts w:ascii="Arial" w:hAnsi="Arial" w:cs="Arial"/>
          <w:sz w:val="24"/>
          <w:szCs w:val="24"/>
        </w:rPr>
        <w:t xml:space="preserve">“The Council consider important to have measurable levels and independent </w:t>
      </w:r>
      <w:r w:rsidR="00CA6497">
        <w:rPr>
          <w:rFonts w:ascii="Arial" w:hAnsi="Arial" w:cs="Arial"/>
          <w:sz w:val="24"/>
          <w:szCs w:val="24"/>
        </w:rPr>
        <w:t>individuals,</w:t>
      </w:r>
      <w:r w:rsidR="00027BB5">
        <w:rPr>
          <w:rFonts w:ascii="Arial" w:hAnsi="Arial" w:cs="Arial"/>
          <w:sz w:val="24"/>
          <w:szCs w:val="24"/>
        </w:rPr>
        <w:t xml:space="preserve"> making sure we keep focus, Swansea made a commitment to reach net Zero by </w:t>
      </w:r>
      <w:r w:rsidR="00CA6497">
        <w:rPr>
          <w:rFonts w:ascii="Arial" w:hAnsi="Arial" w:cs="Arial"/>
          <w:sz w:val="24"/>
          <w:szCs w:val="24"/>
        </w:rPr>
        <w:t>2030,</w:t>
      </w:r>
      <w:r w:rsidR="00027BB5">
        <w:rPr>
          <w:rFonts w:ascii="Arial" w:hAnsi="Arial" w:cs="Arial"/>
          <w:sz w:val="24"/>
          <w:szCs w:val="24"/>
        </w:rPr>
        <w:t xml:space="preserve"> and hopes the city reach by 2050, the one planet is about changing minds, behaviours and </w:t>
      </w:r>
      <w:r w:rsidR="00CA6497">
        <w:rPr>
          <w:rFonts w:ascii="Arial" w:hAnsi="Arial" w:cs="Arial"/>
          <w:sz w:val="24"/>
          <w:szCs w:val="24"/>
        </w:rPr>
        <w:t>heats,</w:t>
      </w:r>
      <w:r w:rsidR="00027BB5">
        <w:rPr>
          <w:rFonts w:ascii="Arial" w:hAnsi="Arial" w:cs="Arial"/>
          <w:sz w:val="24"/>
          <w:szCs w:val="24"/>
        </w:rPr>
        <w:t xml:space="preserve"> attracting </w:t>
      </w:r>
      <w:r w:rsidR="00CA6497">
        <w:rPr>
          <w:rFonts w:ascii="Arial" w:hAnsi="Arial" w:cs="Arial"/>
          <w:sz w:val="24"/>
          <w:szCs w:val="24"/>
        </w:rPr>
        <w:t>public,</w:t>
      </w:r>
      <w:r w:rsidR="00027BB5">
        <w:rPr>
          <w:rFonts w:ascii="Arial" w:hAnsi="Arial" w:cs="Arial"/>
          <w:sz w:val="24"/>
          <w:szCs w:val="24"/>
        </w:rPr>
        <w:t xml:space="preserve"> business and engaged staff with us “.</w:t>
      </w:r>
    </w:p>
    <w:bookmarkEnd w:id="8"/>
    <w:p w14:paraId="53CB5936" w14:textId="3B2A453D" w:rsidR="00481DB8" w:rsidRDefault="00481DB8" w:rsidP="00317E43">
      <w:pPr>
        <w:spacing w:line="360" w:lineRule="auto"/>
        <w:jc w:val="both"/>
        <w:rPr>
          <w:rFonts w:ascii="Arial" w:hAnsi="Arial" w:cs="Arial"/>
          <w:sz w:val="24"/>
          <w:szCs w:val="24"/>
        </w:rPr>
      </w:pPr>
    </w:p>
    <w:p w14:paraId="5FAF124B" w14:textId="2D188AE0" w:rsidR="00481DB8" w:rsidRPr="002D445A" w:rsidRDefault="002A1FFD" w:rsidP="002A1FFD">
      <w:pPr>
        <w:spacing w:line="360" w:lineRule="auto"/>
        <w:jc w:val="center"/>
        <w:rPr>
          <w:rFonts w:ascii="Arial" w:hAnsi="Arial" w:cs="Arial"/>
          <w:sz w:val="24"/>
          <w:szCs w:val="24"/>
        </w:rPr>
      </w:pPr>
      <w:r w:rsidRPr="002A1FFD">
        <w:rPr>
          <w:rFonts w:ascii="Arial" w:hAnsi="Arial" w:cs="Arial"/>
          <w:noProof/>
          <w:sz w:val="24"/>
          <w:szCs w:val="24"/>
        </w:rPr>
        <w:drawing>
          <wp:inline distT="0" distB="0" distL="0" distR="0" wp14:anchorId="21948353" wp14:editId="3EF5E078">
            <wp:extent cx="3619500" cy="2152015"/>
            <wp:effectExtent l="0" t="0" r="0"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3642310" cy="2165577"/>
                    </a:xfrm>
                    <a:prstGeom prst="rect">
                      <a:avLst/>
                    </a:prstGeom>
                  </pic:spPr>
                </pic:pic>
              </a:graphicData>
            </a:graphic>
          </wp:inline>
        </w:drawing>
      </w:r>
    </w:p>
    <w:p w14:paraId="3782C677" w14:textId="3E861419" w:rsidR="003D06F5" w:rsidRDefault="002A1FFD" w:rsidP="002A1FFD">
      <w:pPr>
        <w:jc w:val="center"/>
      </w:pPr>
      <w:r>
        <w:t>(Swansea, 2018)</w:t>
      </w:r>
    </w:p>
    <w:p w14:paraId="5CA928A0" w14:textId="77777777" w:rsidR="003D06F5" w:rsidRDefault="003D06F5" w:rsidP="003D06F5"/>
    <w:p w14:paraId="4E57C688" w14:textId="0418BFD0" w:rsidR="007C0F62" w:rsidRDefault="007C0F62" w:rsidP="003D06F5">
      <w:pPr>
        <w:pStyle w:val="Heading1"/>
      </w:pPr>
      <w:bookmarkStart w:id="9" w:name="_Toc120734227"/>
      <w:r>
        <w:t>3 pillars</w:t>
      </w:r>
      <w:bookmarkEnd w:id="9"/>
      <w:r>
        <w:t xml:space="preserve"> </w:t>
      </w:r>
    </w:p>
    <w:p w14:paraId="40E81CBA" w14:textId="53EE106B" w:rsidR="00C2423B" w:rsidRPr="002D445A" w:rsidRDefault="00C2423B" w:rsidP="00317E43">
      <w:pPr>
        <w:spacing w:line="360" w:lineRule="auto"/>
        <w:jc w:val="both"/>
        <w:rPr>
          <w:rFonts w:ascii="Arial" w:hAnsi="Arial" w:cs="Arial"/>
          <w:sz w:val="24"/>
          <w:szCs w:val="24"/>
        </w:rPr>
      </w:pPr>
      <w:bookmarkStart w:id="10" w:name="_Hlk120302514"/>
      <w:r w:rsidRPr="002D445A">
        <w:rPr>
          <w:rFonts w:ascii="Arial" w:hAnsi="Arial" w:cs="Arial"/>
          <w:sz w:val="24"/>
          <w:szCs w:val="24"/>
        </w:rPr>
        <w:t>From the Brundtland Report from 1987, a sustainable development has three key pillars.</w:t>
      </w:r>
    </w:p>
    <w:p w14:paraId="4483390C" w14:textId="515103E8" w:rsidR="003D06F5" w:rsidRPr="002D445A" w:rsidRDefault="00C2423B" w:rsidP="00317E43">
      <w:pPr>
        <w:spacing w:line="360" w:lineRule="auto"/>
        <w:jc w:val="both"/>
        <w:rPr>
          <w:rFonts w:ascii="Arial" w:hAnsi="Arial" w:cs="Arial"/>
          <w:sz w:val="24"/>
          <w:szCs w:val="24"/>
        </w:rPr>
      </w:pPr>
      <w:r w:rsidRPr="002D445A">
        <w:rPr>
          <w:rFonts w:ascii="Arial" w:hAnsi="Arial" w:cs="Arial"/>
          <w:sz w:val="24"/>
          <w:szCs w:val="24"/>
        </w:rPr>
        <w:t xml:space="preserve"> Social </w:t>
      </w:r>
    </w:p>
    <w:p w14:paraId="2C0FC8D4" w14:textId="4D52321A" w:rsidR="00C2423B" w:rsidRDefault="00C2423B" w:rsidP="00317E43">
      <w:pPr>
        <w:spacing w:line="360" w:lineRule="auto"/>
        <w:jc w:val="both"/>
        <w:rPr>
          <w:rFonts w:ascii="Arial" w:hAnsi="Arial" w:cs="Arial"/>
          <w:sz w:val="24"/>
          <w:szCs w:val="24"/>
        </w:rPr>
      </w:pPr>
      <w:r w:rsidRPr="002D445A">
        <w:rPr>
          <w:rFonts w:ascii="Arial" w:hAnsi="Arial" w:cs="Arial"/>
          <w:sz w:val="24"/>
          <w:szCs w:val="24"/>
        </w:rPr>
        <w:lastRenderedPageBreak/>
        <w:t xml:space="preserve">Reflects then constant need to establish basic necessities and human rights to all people, trying to keep them secure and healthy. </w:t>
      </w:r>
      <w:r w:rsidR="00A402E2">
        <w:rPr>
          <w:rFonts w:ascii="Arial" w:hAnsi="Arial" w:cs="Arial"/>
          <w:sz w:val="24"/>
          <w:szCs w:val="24"/>
        </w:rPr>
        <w:t>From the Act 2016, Swansea has four points for social:</w:t>
      </w:r>
    </w:p>
    <w:p w14:paraId="69E4E333" w14:textId="40AEEF14" w:rsidR="00A402E2" w:rsidRDefault="00A402E2" w:rsidP="00A402E2">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Learn from and with each other’s </w:t>
      </w:r>
    </w:p>
    <w:p w14:paraId="42D3F20F" w14:textId="04F1A4D4" w:rsidR="00A402E2" w:rsidRDefault="00A402E2" w:rsidP="00A402E2">
      <w:pPr>
        <w:pStyle w:val="ListParagraph"/>
        <w:numPr>
          <w:ilvl w:val="0"/>
          <w:numId w:val="4"/>
        </w:numPr>
        <w:spacing w:line="360" w:lineRule="auto"/>
        <w:jc w:val="both"/>
        <w:rPr>
          <w:rFonts w:ascii="Arial" w:hAnsi="Arial" w:cs="Arial"/>
          <w:sz w:val="24"/>
          <w:szCs w:val="24"/>
        </w:rPr>
      </w:pPr>
      <w:r>
        <w:rPr>
          <w:rFonts w:ascii="Arial" w:hAnsi="Arial" w:cs="Arial"/>
          <w:sz w:val="24"/>
          <w:szCs w:val="24"/>
        </w:rPr>
        <w:t>Take new approaches to realize if we are going in the right direction</w:t>
      </w:r>
    </w:p>
    <w:p w14:paraId="2D097DAC" w14:textId="10AE26B8" w:rsidR="00A402E2" w:rsidRDefault="00A402E2" w:rsidP="00A402E2">
      <w:pPr>
        <w:pStyle w:val="ListParagraph"/>
        <w:numPr>
          <w:ilvl w:val="0"/>
          <w:numId w:val="4"/>
        </w:numPr>
        <w:spacing w:line="360" w:lineRule="auto"/>
        <w:jc w:val="both"/>
        <w:rPr>
          <w:rFonts w:ascii="Arial" w:hAnsi="Arial" w:cs="Arial"/>
          <w:sz w:val="24"/>
          <w:szCs w:val="24"/>
        </w:rPr>
      </w:pPr>
      <w:r>
        <w:rPr>
          <w:rFonts w:ascii="Arial" w:hAnsi="Arial" w:cs="Arial"/>
          <w:sz w:val="24"/>
          <w:szCs w:val="24"/>
        </w:rPr>
        <w:t>Join to what we need to act</w:t>
      </w:r>
    </w:p>
    <w:p w14:paraId="6AB9F4B6" w14:textId="6D62E0BE" w:rsidR="00A402E2" w:rsidRPr="00A402E2" w:rsidRDefault="00A402E2" w:rsidP="00A402E2">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Build relationships, across organisations, </w:t>
      </w:r>
      <w:r w:rsidR="00A01BF1">
        <w:rPr>
          <w:rFonts w:ascii="Arial" w:hAnsi="Arial" w:cs="Arial"/>
          <w:sz w:val="24"/>
          <w:szCs w:val="24"/>
        </w:rPr>
        <w:t>communities,</w:t>
      </w:r>
      <w:r>
        <w:rPr>
          <w:rFonts w:ascii="Arial" w:hAnsi="Arial" w:cs="Arial"/>
          <w:sz w:val="24"/>
          <w:szCs w:val="24"/>
        </w:rPr>
        <w:t xml:space="preserve"> and sectors </w:t>
      </w:r>
      <w:r w:rsidR="00A01BF1">
        <w:rPr>
          <w:rFonts w:ascii="Arial" w:hAnsi="Arial" w:cs="Arial"/>
          <w:sz w:val="24"/>
          <w:szCs w:val="24"/>
        </w:rPr>
        <w:t>for collaboration.</w:t>
      </w:r>
    </w:p>
    <w:p w14:paraId="2187449E" w14:textId="77777777" w:rsidR="00A402E2" w:rsidRPr="002D445A" w:rsidRDefault="00A402E2" w:rsidP="00317E43">
      <w:pPr>
        <w:spacing w:line="360" w:lineRule="auto"/>
        <w:jc w:val="both"/>
        <w:rPr>
          <w:rFonts w:ascii="Arial" w:hAnsi="Arial" w:cs="Arial"/>
          <w:sz w:val="24"/>
          <w:szCs w:val="24"/>
        </w:rPr>
      </w:pPr>
    </w:p>
    <w:p w14:paraId="7F5EA3A2" w14:textId="6CB881A6" w:rsidR="00C2423B" w:rsidRPr="002D445A" w:rsidRDefault="00C2423B" w:rsidP="00317E43">
      <w:pPr>
        <w:spacing w:line="360" w:lineRule="auto"/>
        <w:jc w:val="both"/>
        <w:rPr>
          <w:rFonts w:ascii="Arial" w:hAnsi="Arial" w:cs="Arial"/>
          <w:sz w:val="24"/>
          <w:szCs w:val="24"/>
        </w:rPr>
      </w:pPr>
    </w:p>
    <w:p w14:paraId="7E65E093" w14:textId="77777777" w:rsidR="00C2423B" w:rsidRPr="002D445A" w:rsidRDefault="00C2423B" w:rsidP="00317E43">
      <w:pPr>
        <w:spacing w:line="360" w:lineRule="auto"/>
        <w:jc w:val="both"/>
        <w:rPr>
          <w:rFonts w:ascii="Arial" w:hAnsi="Arial" w:cs="Arial"/>
          <w:sz w:val="24"/>
          <w:szCs w:val="24"/>
        </w:rPr>
      </w:pPr>
    </w:p>
    <w:p w14:paraId="3B5358F0" w14:textId="77777777" w:rsidR="00C2423B" w:rsidRPr="002D445A" w:rsidRDefault="00C2423B" w:rsidP="00317E43">
      <w:pPr>
        <w:spacing w:line="360" w:lineRule="auto"/>
        <w:jc w:val="both"/>
        <w:rPr>
          <w:rFonts w:ascii="Arial" w:hAnsi="Arial" w:cs="Arial"/>
          <w:sz w:val="24"/>
          <w:szCs w:val="24"/>
        </w:rPr>
      </w:pPr>
    </w:p>
    <w:p w14:paraId="7D52AA9F" w14:textId="256553FA" w:rsidR="00C2423B" w:rsidRPr="002D445A" w:rsidRDefault="00C2423B" w:rsidP="00317E43">
      <w:pPr>
        <w:spacing w:line="360" w:lineRule="auto"/>
        <w:jc w:val="both"/>
        <w:rPr>
          <w:rFonts w:ascii="Arial" w:hAnsi="Arial" w:cs="Arial"/>
          <w:sz w:val="24"/>
          <w:szCs w:val="24"/>
        </w:rPr>
      </w:pPr>
      <w:r w:rsidRPr="002D445A">
        <w:rPr>
          <w:rFonts w:ascii="Arial" w:hAnsi="Arial" w:cs="Arial"/>
          <w:sz w:val="24"/>
          <w:szCs w:val="24"/>
        </w:rPr>
        <w:t>Environmental</w:t>
      </w:r>
    </w:p>
    <w:p w14:paraId="4D69A384" w14:textId="15E94F05" w:rsidR="00C2423B" w:rsidRDefault="00C2423B" w:rsidP="00317E43">
      <w:pPr>
        <w:spacing w:line="360" w:lineRule="auto"/>
        <w:jc w:val="both"/>
        <w:rPr>
          <w:rFonts w:ascii="Arial" w:hAnsi="Arial" w:cs="Arial"/>
          <w:sz w:val="24"/>
          <w:szCs w:val="24"/>
        </w:rPr>
      </w:pPr>
      <w:r w:rsidRPr="002D445A">
        <w:rPr>
          <w:rFonts w:ascii="Arial" w:hAnsi="Arial" w:cs="Arial"/>
          <w:sz w:val="24"/>
          <w:szCs w:val="24"/>
        </w:rPr>
        <w:t xml:space="preserve">Is the process to maintain the integrity of natural and ecological resources, applying laws, regulations, and other means to protect environment. </w:t>
      </w:r>
      <w:r w:rsidR="00A01BF1">
        <w:rPr>
          <w:rFonts w:ascii="Arial" w:hAnsi="Arial" w:cs="Arial"/>
          <w:sz w:val="24"/>
          <w:szCs w:val="24"/>
        </w:rPr>
        <w:t xml:space="preserve">The Act of 2016 focus in five areas: </w:t>
      </w:r>
    </w:p>
    <w:p w14:paraId="367CB505" w14:textId="25960230" w:rsidR="00A01BF1" w:rsidRDefault="00A01BF1" w:rsidP="00A01BF1">
      <w:pPr>
        <w:pStyle w:val="ListParagraph"/>
        <w:numPr>
          <w:ilvl w:val="0"/>
          <w:numId w:val="5"/>
        </w:numPr>
        <w:spacing w:line="360" w:lineRule="auto"/>
        <w:jc w:val="both"/>
        <w:rPr>
          <w:rFonts w:ascii="Arial" w:hAnsi="Arial" w:cs="Arial"/>
          <w:sz w:val="24"/>
          <w:szCs w:val="24"/>
        </w:rPr>
      </w:pPr>
      <w:r>
        <w:rPr>
          <w:rFonts w:ascii="Arial" w:hAnsi="Arial" w:cs="Arial"/>
          <w:sz w:val="24"/>
          <w:szCs w:val="24"/>
        </w:rPr>
        <w:t>Soil management for carbon storage, improve water quality and improve and continue productivity</w:t>
      </w:r>
    </w:p>
    <w:p w14:paraId="34E6FBB8" w14:textId="3395E360" w:rsidR="00A01BF1" w:rsidRDefault="00A01BF1" w:rsidP="00A01BF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Support climate change and flood risk management </w:t>
      </w:r>
    </w:p>
    <w:p w14:paraId="18409A2B" w14:textId="07B1AC38" w:rsidR="00A01BF1" w:rsidRDefault="00A01BF1" w:rsidP="00A01BF1">
      <w:pPr>
        <w:pStyle w:val="ListParagraph"/>
        <w:numPr>
          <w:ilvl w:val="0"/>
          <w:numId w:val="5"/>
        </w:numPr>
        <w:spacing w:line="360" w:lineRule="auto"/>
        <w:jc w:val="both"/>
        <w:rPr>
          <w:rFonts w:ascii="Arial" w:hAnsi="Arial" w:cs="Arial"/>
          <w:sz w:val="24"/>
          <w:szCs w:val="24"/>
        </w:rPr>
      </w:pPr>
      <w:r>
        <w:rPr>
          <w:rFonts w:ascii="Arial" w:hAnsi="Arial" w:cs="Arial"/>
          <w:sz w:val="24"/>
          <w:szCs w:val="24"/>
        </w:rPr>
        <w:t>Support development and resilient ecological, to maintain and improve Wales ecosystems</w:t>
      </w:r>
    </w:p>
    <w:p w14:paraId="5DD2491A" w14:textId="68782296" w:rsidR="00A01BF1" w:rsidRDefault="00B5040E" w:rsidP="00A01BF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Collaboration between regional catchment, ecosystems, and landscape. </w:t>
      </w:r>
    </w:p>
    <w:p w14:paraId="7F10D963" w14:textId="788CB5E8" w:rsidR="00B5040E" w:rsidRPr="00A01BF1" w:rsidRDefault="00B5040E" w:rsidP="00A01BF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Communities, understand local priorities finding practical solutions to enhance benefits. </w:t>
      </w:r>
    </w:p>
    <w:p w14:paraId="6C12CA76" w14:textId="27EDF439" w:rsidR="00C2423B" w:rsidRDefault="00C2423B" w:rsidP="00317E43">
      <w:pPr>
        <w:spacing w:line="360" w:lineRule="auto"/>
      </w:pPr>
    </w:p>
    <w:p w14:paraId="6EBF0326" w14:textId="1155A3D5" w:rsidR="00C2423B" w:rsidRPr="002D445A" w:rsidRDefault="00C2423B" w:rsidP="00317E43">
      <w:pPr>
        <w:spacing w:line="360" w:lineRule="auto"/>
        <w:jc w:val="both"/>
        <w:rPr>
          <w:rFonts w:ascii="Arial" w:hAnsi="Arial" w:cs="Arial"/>
          <w:sz w:val="24"/>
          <w:szCs w:val="24"/>
        </w:rPr>
      </w:pPr>
      <w:r w:rsidRPr="002D445A">
        <w:rPr>
          <w:rFonts w:ascii="Arial" w:hAnsi="Arial" w:cs="Arial"/>
          <w:sz w:val="24"/>
          <w:szCs w:val="24"/>
        </w:rPr>
        <w:t xml:space="preserve">Economic </w:t>
      </w:r>
    </w:p>
    <w:p w14:paraId="1D7ADDF3" w14:textId="63D3CA81" w:rsidR="00C2423B" w:rsidRDefault="00C2423B" w:rsidP="00317E43">
      <w:pPr>
        <w:spacing w:line="360" w:lineRule="auto"/>
        <w:jc w:val="both"/>
        <w:rPr>
          <w:rFonts w:ascii="Arial" w:hAnsi="Arial" w:cs="Arial"/>
          <w:sz w:val="24"/>
          <w:szCs w:val="24"/>
          <w:lang w:eastAsia="zh-CN"/>
        </w:rPr>
      </w:pPr>
      <w:r w:rsidRPr="002D445A">
        <w:rPr>
          <w:rFonts w:ascii="Arial" w:hAnsi="Arial" w:cs="Arial"/>
          <w:sz w:val="24"/>
          <w:szCs w:val="24"/>
        </w:rPr>
        <w:t>Is the ability of humans have to obtain equal opportunities, financially able to achieve their needs, and ensure business existences (</w:t>
      </w:r>
      <w:r w:rsidRPr="002D445A">
        <w:rPr>
          <w:rFonts w:ascii="Arial" w:hAnsi="Arial" w:cs="Arial"/>
          <w:sz w:val="24"/>
          <w:szCs w:val="24"/>
          <w:lang w:eastAsia="zh-CN"/>
        </w:rPr>
        <w:t>sustainability-success.com, 2022).</w:t>
      </w:r>
    </w:p>
    <w:p w14:paraId="4F0C93EC" w14:textId="020B809C" w:rsidR="00B5040E" w:rsidRDefault="00B5040E" w:rsidP="00317E43">
      <w:pPr>
        <w:spacing w:line="360" w:lineRule="auto"/>
        <w:jc w:val="both"/>
        <w:rPr>
          <w:rFonts w:ascii="Arial" w:hAnsi="Arial" w:cs="Arial"/>
          <w:sz w:val="24"/>
          <w:szCs w:val="24"/>
          <w:lang w:eastAsia="zh-CN"/>
        </w:rPr>
      </w:pPr>
      <w:r>
        <w:rPr>
          <w:rFonts w:ascii="Arial" w:hAnsi="Arial" w:cs="Arial"/>
          <w:sz w:val="24"/>
          <w:szCs w:val="24"/>
          <w:lang w:eastAsia="zh-CN"/>
        </w:rPr>
        <w:lastRenderedPageBreak/>
        <w:t>The Economic Action plan (EAP</w:t>
      </w:r>
      <w:r w:rsidR="00CA6497">
        <w:rPr>
          <w:rFonts w:ascii="Arial" w:hAnsi="Arial" w:cs="Arial"/>
          <w:sz w:val="24"/>
          <w:szCs w:val="24"/>
          <w:lang w:eastAsia="zh-CN"/>
        </w:rPr>
        <w:t>),</w:t>
      </w:r>
      <w:r>
        <w:rPr>
          <w:rFonts w:ascii="Arial" w:hAnsi="Arial" w:cs="Arial"/>
          <w:sz w:val="24"/>
          <w:szCs w:val="24"/>
          <w:lang w:eastAsia="zh-CN"/>
        </w:rPr>
        <w:t xml:space="preserve"> </w:t>
      </w:r>
      <w:r w:rsidR="0061721E">
        <w:rPr>
          <w:rFonts w:ascii="Arial" w:hAnsi="Arial" w:cs="Arial"/>
          <w:sz w:val="24"/>
          <w:szCs w:val="24"/>
          <w:lang w:eastAsia="zh-CN"/>
        </w:rPr>
        <w:t xml:space="preserve">is a balance approach to economic </w:t>
      </w:r>
      <w:r w:rsidR="00CA6497">
        <w:rPr>
          <w:rFonts w:ascii="Arial" w:hAnsi="Arial" w:cs="Arial"/>
          <w:sz w:val="24"/>
          <w:szCs w:val="24"/>
          <w:lang w:eastAsia="zh-CN"/>
        </w:rPr>
        <w:t>development,</w:t>
      </w:r>
      <w:r w:rsidR="0061721E">
        <w:rPr>
          <w:rFonts w:ascii="Arial" w:hAnsi="Arial" w:cs="Arial"/>
          <w:sz w:val="24"/>
          <w:szCs w:val="24"/>
          <w:lang w:eastAsia="zh-CN"/>
        </w:rPr>
        <w:t xml:space="preserve"> focusing on </w:t>
      </w:r>
      <w:r w:rsidR="00CA6497">
        <w:rPr>
          <w:rFonts w:ascii="Arial" w:hAnsi="Arial" w:cs="Arial"/>
          <w:sz w:val="24"/>
          <w:szCs w:val="24"/>
          <w:lang w:eastAsia="zh-CN"/>
        </w:rPr>
        <w:t>place,</w:t>
      </w:r>
      <w:r w:rsidR="0061721E">
        <w:rPr>
          <w:rFonts w:ascii="Arial" w:hAnsi="Arial" w:cs="Arial"/>
          <w:sz w:val="24"/>
          <w:szCs w:val="24"/>
          <w:lang w:eastAsia="zh-CN"/>
        </w:rPr>
        <w:t xml:space="preserve"> and involving communities to become </w:t>
      </w:r>
      <w:r w:rsidR="00CA6497">
        <w:rPr>
          <w:rFonts w:ascii="Arial" w:hAnsi="Arial" w:cs="Arial"/>
          <w:sz w:val="24"/>
          <w:szCs w:val="24"/>
          <w:lang w:eastAsia="zh-CN"/>
        </w:rPr>
        <w:t>more resilient and stronger</w:t>
      </w:r>
      <w:r w:rsidR="0061721E">
        <w:rPr>
          <w:rFonts w:ascii="Arial" w:hAnsi="Arial" w:cs="Arial"/>
          <w:sz w:val="24"/>
          <w:szCs w:val="24"/>
          <w:lang w:eastAsia="zh-CN"/>
        </w:rPr>
        <w:t xml:space="preserve">. </w:t>
      </w:r>
    </w:p>
    <w:bookmarkEnd w:id="10"/>
    <w:p w14:paraId="25705A96" w14:textId="77777777" w:rsidR="00B5040E" w:rsidRPr="002D445A" w:rsidRDefault="00B5040E" w:rsidP="00317E43">
      <w:pPr>
        <w:spacing w:line="360" w:lineRule="auto"/>
        <w:jc w:val="both"/>
        <w:rPr>
          <w:rFonts w:ascii="Arial" w:hAnsi="Arial" w:cs="Arial"/>
          <w:sz w:val="24"/>
          <w:szCs w:val="24"/>
          <w:lang w:eastAsia="zh-CN"/>
        </w:rPr>
      </w:pPr>
    </w:p>
    <w:p w14:paraId="050BD0DE" w14:textId="31588581" w:rsidR="00C2423B" w:rsidRDefault="00C2423B" w:rsidP="003D06F5">
      <w:pPr>
        <w:rPr>
          <w:lang w:eastAsia="zh-CN"/>
        </w:rPr>
      </w:pPr>
    </w:p>
    <w:p w14:paraId="2C0669D3" w14:textId="6AD558D9" w:rsidR="00C2423B" w:rsidRDefault="00C2423B" w:rsidP="00C2423B">
      <w:pPr>
        <w:jc w:val="center"/>
        <w:rPr>
          <w:lang w:eastAsia="zh-CN"/>
        </w:rPr>
      </w:pPr>
      <w:r w:rsidRPr="00E74415">
        <w:rPr>
          <w:noProof/>
          <w:lang w:eastAsia="zh-CN"/>
        </w:rPr>
        <w:drawing>
          <wp:inline distT="0" distB="0" distL="0" distR="0" wp14:anchorId="15BE7F6F" wp14:editId="482B8FE1">
            <wp:extent cx="3481081" cy="1981200"/>
            <wp:effectExtent l="0" t="0" r="508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0"/>
                    <a:stretch>
                      <a:fillRect/>
                    </a:stretch>
                  </pic:blipFill>
                  <pic:spPr>
                    <a:xfrm>
                      <a:off x="0" y="0"/>
                      <a:ext cx="3494543" cy="1988862"/>
                    </a:xfrm>
                    <a:prstGeom prst="rect">
                      <a:avLst/>
                    </a:prstGeom>
                  </pic:spPr>
                </pic:pic>
              </a:graphicData>
            </a:graphic>
          </wp:inline>
        </w:drawing>
      </w:r>
    </w:p>
    <w:p w14:paraId="77EF3BE3" w14:textId="2D9973FB" w:rsidR="00C2423B" w:rsidRDefault="00C2423B" w:rsidP="00C2423B">
      <w:pPr>
        <w:jc w:val="center"/>
        <w:rPr>
          <w:lang w:eastAsia="zh-CN"/>
        </w:rPr>
      </w:pPr>
      <w:r w:rsidRPr="00E74415">
        <w:rPr>
          <w:lang w:eastAsia="zh-CN"/>
        </w:rPr>
        <w:t>(sustainability-success.com, 2022)</w:t>
      </w:r>
    </w:p>
    <w:p w14:paraId="53CBFBB9" w14:textId="77777777" w:rsidR="00C2423B" w:rsidRDefault="00C2423B" w:rsidP="00C2423B"/>
    <w:p w14:paraId="5E6F4A16" w14:textId="54F27D25" w:rsidR="000003CD" w:rsidRPr="002D445A" w:rsidRDefault="007A31EF" w:rsidP="00317E43">
      <w:pPr>
        <w:spacing w:line="360" w:lineRule="auto"/>
        <w:jc w:val="both"/>
        <w:rPr>
          <w:rFonts w:ascii="Arial" w:hAnsi="Arial" w:cs="Arial"/>
          <w:sz w:val="24"/>
          <w:szCs w:val="24"/>
        </w:rPr>
      </w:pPr>
      <w:bookmarkStart w:id="11" w:name="_Hlk120302535"/>
      <w:r w:rsidRPr="002D445A">
        <w:rPr>
          <w:rFonts w:ascii="Arial" w:hAnsi="Arial" w:cs="Arial"/>
          <w:sz w:val="24"/>
          <w:szCs w:val="24"/>
        </w:rPr>
        <w:t xml:space="preserve">In Gower, the Act 2000, states </w:t>
      </w:r>
      <w:r w:rsidR="00BA0E73">
        <w:rPr>
          <w:rFonts w:ascii="Arial" w:hAnsi="Arial" w:cs="Arial"/>
          <w:sz w:val="24"/>
          <w:szCs w:val="24"/>
        </w:rPr>
        <w:t>“The goal for new strategies is to ensure that socially, economically and environment are sustainable, by supporting lifestyle and employed Rural communities “(</w:t>
      </w:r>
      <w:r w:rsidR="000003CD" w:rsidRPr="002D445A">
        <w:rPr>
          <w:rFonts w:ascii="Arial" w:hAnsi="Arial" w:cs="Arial"/>
          <w:sz w:val="24"/>
          <w:szCs w:val="24"/>
        </w:rPr>
        <w:t>Swansea,</w:t>
      </w:r>
      <w:r w:rsidRPr="002D445A">
        <w:rPr>
          <w:rFonts w:ascii="Arial" w:hAnsi="Arial" w:cs="Arial"/>
          <w:sz w:val="24"/>
          <w:szCs w:val="24"/>
        </w:rPr>
        <w:t xml:space="preserve"> 2022).</w:t>
      </w:r>
    </w:p>
    <w:p w14:paraId="50E4C867" w14:textId="147A2397" w:rsidR="002D445A" w:rsidRDefault="002D445A" w:rsidP="000003CD"/>
    <w:bookmarkEnd w:id="11"/>
    <w:p w14:paraId="2CB4246F" w14:textId="0277D031" w:rsidR="002D445A" w:rsidRDefault="002D445A" w:rsidP="000003CD"/>
    <w:p w14:paraId="497A96B5" w14:textId="18AA17FE" w:rsidR="002D445A" w:rsidRDefault="002D445A" w:rsidP="000003CD"/>
    <w:p w14:paraId="50672F76" w14:textId="77777777" w:rsidR="002D445A" w:rsidRPr="000003CD" w:rsidRDefault="002D445A" w:rsidP="000003CD"/>
    <w:p w14:paraId="6666A848" w14:textId="5C1B1F67" w:rsidR="007C0F62" w:rsidRDefault="007C0F62" w:rsidP="007C0F62">
      <w:pPr>
        <w:pStyle w:val="Heading1"/>
      </w:pPr>
      <w:bookmarkStart w:id="12" w:name="_Toc120734228"/>
      <w:r>
        <w:t>What is tourism?</w:t>
      </w:r>
      <w:bookmarkEnd w:id="12"/>
    </w:p>
    <w:p w14:paraId="1790963A" w14:textId="7435F40A" w:rsidR="000003CD" w:rsidRDefault="000003CD" w:rsidP="000003CD"/>
    <w:p w14:paraId="3526EFB4" w14:textId="7DDC39C3" w:rsidR="004F25E8" w:rsidRPr="002D445A" w:rsidRDefault="00687C35" w:rsidP="00317E43">
      <w:pPr>
        <w:spacing w:line="360" w:lineRule="auto"/>
        <w:jc w:val="both"/>
        <w:rPr>
          <w:rFonts w:ascii="Arial" w:hAnsi="Arial" w:cs="Arial"/>
          <w:sz w:val="24"/>
          <w:szCs w:val="24"/>
        </w:rPr>
      </w:pPr>
      <w:bookmarkStart w:id="13" w:name="_Hlk120302572"/>
      <w:r w:rsidRPr="002D445A">
        <w:rPr>
          <w:rFonts w:ascii="Arial" w:hAnsi="Arial" w:cs="Arial"/>
          <w:sz w:val="24"/>
          <w:szCs w:val="24"/>
        </w:rPr>
        <w:t>Tourism is in fact essential and necessary for Swansea, therefore Gower as well, generates and protects thousands of jobs, acquire investments, and creates hundreds of pounds for the local economy (Swansea, 2022). In 2017 Swansea Bay (Which includes Gower), received 4.6 million of visitors, with 1.6 million staying night, creating 5.7K of jobs</w:t>
      </w:r>
      <w:r w:rsidR="00554987">
        <w:rPr>
          <w:rFonts w:ascii="Arial" w:hAnsi="Arial" w:cs="Arial"/>
          <w:sz w:val="24"/>
          <w:szCs w:val="24"/>
        </w:rPr>
        <w:t xml:space="preserve">, 54% of employment is generated and supported from tourism, </w:t>
      </w:r>
      <w:r w:rsidR="00554987" w:rsidRPr="002D445A">
        <w:rPr>
          <w:rFonts w:ascii="Arial" w:hAnsi="Arial" w:cs="Arial"/>
          <w:sz w:val="24"/>
          <w:szCs w:val="24"/>
        </w:rPr>
        <w:t>and</w:t>
      </w:r>
      <w:r w:rsidRPr="002D445A">
        <w:rPr>
          <w:rFonts w:ascii="Arial" w:hAnsi="Arial" w:cs="Arial"/>
          <w:sz w:val="24"/>
          <w:szCs w:val="24"/>
        </w:rPr>
        <w:t xml:space="preserve"> bring about 417 million pounds for the local economy (STEAM, Scarborough Tourism Economic Activity Model) (Swansea, 2022), 82% of visitors staying overnight are not residents, and 61% is overnight staying in Gower (2019).</w:t>
      </w:r>
    </w:p>
    <w:bookmarkEnd w:id="13"/>
    <w:p w14:paraId="0C239757" w14:textId="77777777" w:rsidR="004F25E8" w:rsidRDefault="004F25E8" w:rsidP="00317E43">
      <w:pPr>
        <w:spacing w:line="360" w:lineRule="auto"/>
      </w:pPr>
    </w:p>
    <w:p w14:paraId="0D0FED19" w14:textId="37079560" w:rsidR="004F25E8" w:rsidRDefault="004F25E8" w:rsidP="000003CD"/>
    <w:p w14:paraId="38FA4DAE" w14:textId="77777777" w:rsidR="004F25E8" w:rsidRDefault="004F25E8" w:rsidP="000003CD"/>
    <w:p w14:paraId="7E915E55" w14:textId="32DB0E1E" w:rsidR="00FB025D" w:rsidRDefault="00FB025D" w:rsidP="00FB025D">
      <w:pPr>
        <w:jc w:val="center"/>
      </w:pPr>
      <w:r w:rsidRPr="00FB025D">
        <w:rPr>
          <w:noProof/>
        </w:rPr>
        <w:drawing>
          <wp:inline distT="0" distB="0" distL="0" distR="0" wp14:anchorId="37800F45" wp14:editId="4B5FBCCE">
            <wp:extent cx="2609850" cy="2962032"/>
            <wp:effectExtent l="0" t="0" r="0" b="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11"/>
                    <a:stretch>
                      <a:fillRect/>
                    </a:stretch>
                  </pic:blipFill>
                  <pic:spPr>
                    <a:xfrm>
                      <a:off x="0" y="0"/>
                      <a:ext cx="2617620" cy="2970850"/>
                    </a:xfrm>
                    <a:prstGeom prst="rect">
                      <a:avLst/>
                    </a:prstGeom>
                  </pic:spPr>
                </pic:pic>
              </a:graphicData>
            </a:graphic>
          </wp:inline>
        </w:drawing>
      </w:r>
    </w:p>
    <w:p w14:paraId="18B9623A" w14:textId="511BA645" w:rsidR="00FB025D" w:rsidRDefault="00FB025D" w:rsidP="00FB025D">
      <w:pPr>
        <w:jc w:val="center"/>
      </w:pPr>
      <w:r>
        <w:t>(Destination management plan 2017/2020)</w:t>
      </w:r>
    </w:p>
    <w:p w14:paraId="2CC674B7" w14:textId="77777777" w:rsidR="00FB025D" w:rsidRDefault="00FB025D" w:rsidP="00FB025D">
      <w:pPr>
        <w:jc w:val="center"/>
      </w:pPr>
    </w:p>
    <w:p w14:paraId="753613FC" w14:textId="77777777" w:rsidR="00FB025D" w:rsidRDefault="00FB025D" w:rsidP="00FB025D"/>
    <w:p w14:paraId="191798EE" w14:textId="77777777" w:rsidR="00FB025D" w:rsidRPr="000003CD" w:rsidRDefault="00FB025D" w:rsidP="000003CD"/>
    <w:p w14:paraId="0A3BB741" w14:textId="74FD0204" w:rsidR="007C0F62" w:rsidRDefault="007C0F62" w:rsidP="007C0F62">
      <w:pPr>
        <w:pStyle w:val="Heading1"/>
      </w:pPr>
      <w:bookmarkStart w:id="14" w:name="_Toc120734229"/>
      <w:r>
        <w:t>Types of tourism</w:t>
      </w:r>
      <w:bookmarkEnd w:id="14"/>
      <w:r>
        <w:t xml:space="preserve"> </w:t>
      </w:r>
    </w:p>
    <w:p w14:paraId="2137E46E" w14:textId="77777777" w:rsidR="00554987" w:rsidRDefault="00554987" w:rsidP="00317E43">
      <w:pPr>
        <w:spacing w:line="360" w:lineRule="auto"/>
        <w:jc w:val="both"/>
        <w:rPr>
          <w:rFonts w:ascii="Arial" w:hAnsi="Arial" w:cs="Arial"/>
          <w:sz w:val="24"/>
          <w:szCs w:val="24"/>
        </w:rPr>
      </w:pPr>
    </w:p>
    <w:p w14:paraId="331BEC4C" w14:textId="4A87A264" w:rsidR="00226009" w:rsidRPr="002D445A" w:rsidRDefault="00226009" w:rsidP="00317E43">
      <w:pPr>
        <w:spacing w:line="360" w:lineRule="auto"/>
        <w:jc w:val="both"/>
        <w:rPr>
          <w:rFonts w:ascii="Arial" w:hAnsi="Arial" w:cs="Arial"/>
          <w:sz w:val="24"/>
          <w:szCs w:val="24"/>
        </w:rPr>
      </w:pPr>
      <w:bookmarkStart w:id="15" w:name="_Hlk120302627"/>
      <w:r w:rsidRPr="002D445A">
        <w:rPr>
          <w:rFonts w:ascii="Arial" w:hAnsi="Arial" w:cs="Arial"/>
          <w:sz w:val="24"/>
          <w:szCs w:val="24"/>
        </w:rPr>
        <w:t xml:space="preserve">Gower main tourism is represented by domestic and international, and </w:t>
      </w:r>
      <w:r w:rsidR="00EE5823" w:rsidRPr="002D445A">
        <w:rPr>
          <w:rFonts w:ascii="Arial" w:hAnsi="Arial" w:cs="Arial"/>
          <w:sz w:val="24"/>
          <w:szCs w:val="24"/>
        </w:rPr>
        <w:t>Rural,</w:t>
      </w:r>
      <w:r w:rsidRPr="002D445A">
        <w:rPr>
          <w:rFonts w:ascii="Arial" w:hAnsi="Arial" w:cs="Arial"/>
          <w:sz w:val="24"/>
          <w:szCs w:val="24"/>
        </w:rPr>
        <w:t xml:space="preserve"> </w:t>
      </w:r>
      <w:r w:rsidR="00F6074D" w:rsidRPr="002D445A">
        <w:rPr>
          <w:rFonts w:ascii="Arial" w:hAnsi="Arial" w:cs="Arial"/>
          <w:sz w:val="24"/>
          <w:szCs w:val="24"/>
        </w:rPr>
        <w:t>Beach. The lasted survey presented by Swansea council show that Gower is the main attraction of tourists, this is represented by 61%, (Swansea, 2022).</w:t>
      </w:r>
      <w:r w:rsidR="00C137A3" w:rsidRPr="002D445A">
        <w:rPr>
          <w:rFonts w:ascii="Arial" w:hAnsi="Arial" w:cs="Arial"/>
          <w:sz w:val="24"/>
          <w:szCs w:val="24"/>
        </w:rPr>
        <w:t xml:space="preserve"> The profile of visitors </w:t>
      </w:r>
      <w:r w:rsidR="002D445A" w:rsidRPr="002D445A">
        <w:rPr>
          <w:rFonts w:ascii="Arial" w:hAnsi="Arial" w:cs="Arial"/>
          <w:sz w:val="24"/>
          <w:szCs w:val="24"/>
        </w:rPr>
        <w:t>is</w:t>
      </w:r>
      <w:r w:rsidR="00C137A3" w:rsidRPr="002D445A">
        <w:rPr>
          <w:rFonts w:ascii="Arial" w:hAnsi="Arial" w:cs="Arial"/>
          <w:sz w:val="24"/>
          <w:szCs w:val="24"/>
        </w:rPr>
        <w:t xml:space="preserve"> as follow, 8% from overseas </w:t>
      </w:r>
      <w:r w:rsidR="002D445A" w:rsidRPr="002D445A">
        <w:rPr>
          <w:rFonts w:ascii="Arial" w:hAnsi="Arial" w:cs="Arial"/>
          <w:sz w:val="24"/>
          <w:szCs w:val="24"/>
        </w:rPr>
        <w:t>(USA</w:t>
      </w:r>
      <w:r w:rsidR="00C137A3" w:rsidRPr="002D445A">
        <w:rPr>
          <w:rFonts w:ascii="Arial" w:hAnsi="Arial" w:cs="Arial"/>
          <w:sz w:val="24"/>
          <w:szCs w:val="24"/>
        </w:rPr>
        <w:t>, Germany</w:t>
      </w:r>
      <w:r w:rsidR="002D445A" w:rsidRPr="002D445A">
        <w:rPr>
          <w:rFonts w:ascii="Arial" w:hAnsi="Arial" w:cs="Arial"/>
          <w:sz w:val="24"/>
          <w:szCs w:val="24"/>
        </w:rPr>
        <w:t>),</w:t>
      </w:r>
      <w:r w:rsidR="00C137A3" w:rsidRPr="002D445A">
        <w:rPr>
          <w:rFonts w:ascii="Arial" w:hAnsi="Arial" w:cs="Arial"/>
          <w:sz w:val="24"/>
          <w:szCs w:val="24"/>
        </w:rPr>
        <w:t xml:space="preserve"> 47% from </w:t>
      </w:r>
      <w:r w:rsidR="002D445A" w:rsidRPr="002D445A">
        <w:rPr>
          <w:rFonts w:ascii="Arial" w:hAnsi="Arial" w:cs="Arial"/>
          <w:sz w:val="24"/>
          <w:szCs w:val="24"/>
        </w:rPr>
        <w:t>Wales,</w:t>
      </w:r>
      <w:r w:rsidR="00C137A3" w:rsidRPr="002D445A">
        <w:rPr>
          <w:rFonts w:ascii="Arial" w:hAnsi="Arial" w:cs="Arial"/>
          <w:sz w:val="24"/>
          <w:szCs w:val="24"/>
        </w:rPr>
        <w:t xml:space="preserve"> 45% from rest of United </w:t>
      </w:r>
      <w:r w:rsidR="009F5729" w:rsidRPr="002D445A">
        <w:rPr>
          <w:rFonts w:ascii="Arial" w:hAnsi="Arial" w:cs="Arial"/>
          <w:sz w:val="24"/>
          <w:szCs w:val="24"/>
        </w:rPr>
        <w:t>Kingdom</w:t>
      </w:r>
      <w:r w:rsidR="009F5729">
        <w:rPr>
          <w:rFonts w:ascii="Arial" w:hAnsi="Arial" w:cs="Arial"/>
          <w:sz w:val="24"/>
          <w:szCs w:val="24"/>
        </w:rPr>
        <w:t xml:space="preserve">, </w:t>
      </w:r>
      <w:r w:rsidR="009F5729" w:rsidRPr="002D445A">
        <w:rPr>
          <w:rFonts w:ascii="Arial" w:hAnsi="Arial" w:cs="Arial"/>
          <w:sz w:val="24"/>
          <w:szCs w:val="24"/>
        </w:rPr>
        <w:t>this</w:t>
      </w:r>
      <w:r w:rsidR="009F5729">
        <w:rPr>
          <w:rFonts w:ascii="Arial" w:hAnsi="Arial" w:cs="Arial"/>
          <w:sz w:val="24"/>
          <w:szCs w:val="24"/>
        </w:rPr>
        <w:t xml:space="preserve"> representation show as that the main visitors are domestic.</w:t>
      </w:r>
    </w:p>
    <w:p w14:paraId="7D3977D9" w14:textId="77777777" w:rsidR="00C00D4A" w:rsidRDefault="00C00D4A" w:rsidP="00317E43">
      <w:pPr>
        <w:spacing w:line="360" w:lineRule="auto"/>
        <w:jc w:val="center"/>
      </w:pPr>
    </w:p>
    <w:bookmarkEnd w:id="15"/>
    <w:p w14:paraId="41E7C6B1" w14:textId="77777777" w:rsidR="00C00D4A" w:rsidRDefault="00C00D4A" w:rsidP="00F6074D">
      <w:pPr>
        <w:jc w:val="center"/>
      </w:pPr>
    </w:p>
    <w:p w14:paraId="70FEA4A4" w14:textId="73BE5435" w:rsidR="00F6074D" w:rsidRDefault="00F6074D" w:rsidP="00F6074D">
      <w:pPr>
        <w:jc w:val="center"/>
      </w:pPr>
      <w:r w:rsidRPr="00B559C7">
        <w:rPr>
          <w:noProof/>
        </w:rPr>
        <w:lastRenderedPageBreak/>
        <w:drawing>
          <wp:inline distT="0" distB="0" distL="0" distR="0" wp14:anchorId="09B4FD99" wp14:editId="7F718FE6">
            <wp:extent cx="3424246" cy="1987550"/>
            <wp:effectExtent l="0" t="0" r="508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2"/>
                    <a:stretch>
                      <a:fillRect/>
                    </a:stretch>
                  </pic:blipFill>
                  <pic:spPr>
                    <a:xfrm>
                      <a:off x="0" y="0"/>
                      <a:ext cx="3433741" cy="1993061"/>
                    </a:xfrm>
                    <a:prstGeom prst="rect">
                      <a:avLst/>
                    </a:prstGeom>
                  </pic:spPr>
                </pic:pic>
              </a:graphicData>
            </a:graphic>
          </wp:inline>
        </w:drawing>
      </w:r>
    </w:p>
    <w:p w14:paraId="67B16246" w14:textId="6DCD24DE" w:rsidR="00C00D4A" w:rsidRDefault="00C00D4A" w:rsidP="00F6074D">
      <w:pPr>
        <w:jc w:val="center"/>
      </w:pPr>
    </w:p>
    <w:p w14:paraId="6175B1A8" w14:textId="7301F75C" w:rsidR="00C00D4A" w:rsidRPr="002D445A" w:rsidRDefault="00C00D4A" w:rsidP="00317E43">
      <w:pPr>
        <w:spacing w:line="360" w:lineRule="auto"/>
        <w:jc w:val="both"/>
        <w:rPr>
          <w:rFonts w:ascii="Arial" w:hAnsi="Arial" w:cs="Arial"/>
          <w:sz w:val="24"/>
          <w:szCs w:val="24"/>
          <w:lang w:eastAsia="zh-CN"/>
        </w:rPr>
      </w:pPr>
      <w:bookmarkStart w:id="16" w:name="_Hlk120302652"/>
      <w:r w:rsidRPr="002D445A">
        <w:rPr>
          <w:rFonts w:ascii="Arial" w:hAnsi="Arial" w:cs="Arial"/>
          <w:sz w:val="24"/>
          <w:szCs w:val="24"/>
        </w:rPr>
        <w:t xml:space="preserve">Other similar survey shows that 36% of visitors choose coast/ beaches, 8% the county side and 28% Landscapes having 4 beaches with blue flags, Gower main weakness and potential impact will be litter, the amount of litter can create a huge problem for water and land. In 2009, BBC wrote an article raising the concern about litter in Gower, and how 30,000 litres of waste were collected, in 2018 another article on Wales online on how a visitor spend one hour collecting plastic and rubbish after their walk </w:t>
      </w:r>
      <w:r w:rsidRPr="002D445A">
        <w:rPr>
          <w:rFonts w:ascii="Arial" w:hAnsi="Arial" w:cs="Arial"/>
          <w:sz w:val="24"/>
          <w:szCs w:val="24"/>
          <w:lang w:eastAsia="zh-CN"/>
        </w:rPr>
        <w:t xml:space="preserve">(Bannon, 2018). </w:t>
      </w:r>
    </w:p>
    <w:bookmarkEnd w:id="16"/>
    <w:p w14:paraId="720C37F4" w14:textId="3A2BDFB4" w:rsidR="00C00D4A" w:rsidRDefault="00C00D4A" w:rsidP="00317E43">
      <w:pPr>
        <w:spacing w:line="360" w:lineRule="auto"/>
      </w:pPr>
    </w:p>
    <w:p w14:paraId="4031C718" w14:textId="50AFC13B" w:rsidR="009E2821" w:rsidRDefault="009E2821" w:rsidP="00C00D4A"/>
    <w:p w14:paraId="0194C24A" w14:textId="42EE39CB" w:rsidR="009E2821" w:rsidRDefault="009E2821" w:rsidP="00C00D4A"/>
    <w:p w14:paraId="482C0154" w14:textId="5B3BDDFD" w:rsidR="009E2821" w:rsidRDefault="009E2821" w:rsidP="00C00D4A"/>
    <w:p w14:paraId="22C01106" w14:textId="3D59CC0D" w:rsidR="009E2821" w:rsidRDefault="009E2821" w:rsidP="00C00D4A"/>
    <w:p w14:paraId="38F5E364" w14:textId="77777777" w:rsidR="009E2821" w:rsidRDefault="009E2821" w:rsidP="00C00D4A"/>
    <w:p w14:paraId="08DD92E8" w14:textId="77777777" w:rsidR="00F6074D" w:rsidRPr="00226009" w:rsidRDefault="00F6074D" w:rsidP="00F6074D"/>
    <w:p w14:paraId="25EBA4B9" w14:textId="2D109E87" w:rsidR="000003CD" w:rsidRDefault="000003CD" w:rsidP="000003CD">
      <w:pPr>
        <w:pStyle w:val="Heading1"/>
      </w:pPr>
      <w:bookmarkStart w:id="17" w:name="_Toc120734230"/>
      <w:r>
        <w:t>Touristic impacts</w:t>
      </w:r>
      <w:bookmarkEnd w:id="17"/>
      <w:r>
        <w:t xml:space="preserve"> </w:t>
      </w:r>
    </w:p>
    <w:p w14:paraId="0DC28C37" w14:textId="7B89C4E9" w:rsidR="00A22A5F" w:rsidRDefault="00A22A5F" w:rsidP="00A22A5F"/>
    <w:p w14:paraId="6F5421EB" w14:textId="0FCBC803" w:rsidR="00A22A5F" w:rsidRDefault="00A22A5F" w:rsidP="00317E43">
      <w:pPr>
        <w:spacing w:line="360" w:lineRule="auto"/>
        <w:jc w:val="both"/>
        <w:rPr>
          <w:rFonts w:ascii="Arial" w:hAnsi="Arial" w:cs="Arial"/>
          <w:sz w:val="24"/>
          <w:szCs w:val="24"/>
        </w:rPr>
      </w:pPr>
      <w:bookmarkStart w:id="18" w:name="_Hlk120302681"/>
      <w:r w:rsidRPr="009E2821">
        <w:rPr>
          <w:rFonts w:ascii="Arial" w:hAnsi="Arial" w:cs="Arial"/>
          <w:sz w:val="24"/>
          <w:szCs w:val="24"/>
        </w:rPr>
        <w:t xml:space="preserve">Tourism, normally present significant manifestation of people activities, and can in fact introduce and bring considerable impacts, and these will be detectable in the location, where visitors interact with economy, society, </w:t>
      </w:r>
      <w:r w:rsidR="002D445A" w:rsidRPr="009E2821">
        <w:rPr>
          <w:rFonts w:ascii="Arial" w:hAnsi="Arial" w:cs="Arial"/>
          <w:sz w:val="24"/>
          <w:szCs w:val="24"/>
        </w:rPr>
        <w:t>culture,</w:t>
      </w:r>
      <w:r w:rsidRPr="009E2821">
        <w:rPr>
          <w:rFonts w:ascii="Arial" w:hAnsi="Arial" w:cs="Arial"/>
          <w:sz w:val="24"/>
          <w:szCs w:val="24"/>
        </w:rPr>
        <w:t xml:space="preserve"> and native environment. These impacts can be harmful and negative or beneficial and </w:t>
      </w:r>
      <w:r w:rsidR="00986ED8" w:rsidRPr="009E2821">
        <w:rPr>
          <w:rFonts w:ascii="Arial" w:hAnsi="Arial" w:cs="Arial"/>
          <w:sz w:val="24"/>
          <w:szCs w:val="24"/>
        </w:rPr>
        <w:t>positive.</w:t>
      </w:r>
      <w:r w:rsidRPr="009E2821">
        <w:rPr>
          <w:rFonts w:ascii="Arial" w:hAnsi="Arial" w:cs="Arial"/>
          <w:sz w:val="24"/>
          <w:szCs w:val="24"/>
        </w:rPr>
        <w:t xml:space="preserve"> </w:t>
      </w:r>
      <w:r w:rsidR="00986ED8" w:rsidRPr="009E2821">
        <w:rPr>
          <w:rFonts w:ascii="Arial" w:hAnsi="Arial" w:cs="Arial"/>
          <w:sz w:val="24"/>
          <w:szCs w:val="24"/>
        </w:rPr>
        <w:t xml:space="preserve">The argument for tourism impacts have to contemplate the value stand of bystanders and analysts. Example of this will be the creation of footpath in a line coast for visitors this can be viewed as attraction to tourist and having limited damage (positive </w:t>
      </w:r>
      <w:r w:rsidR="00437747" w:rsidRPr="009E2821">
        <w:rPr>
          <w:rFonts w:ascii="Arial" w:hAnsi="Arial" w:cs="Arial"/>
          <w:sz w:val="24"/>
          <w:szCs w:val="24"/>
        </w:rPr>
        <w:t>impact),</w:t>
      </w:r>
      <w:r w:rsidR="00986ED8" w:rsidRPr="009E2821">
        <w:rPr>
          <w:rFonts w:ascii="Arial" w:hAnsi="Arial" w:cs="Arial"/>
          <w:sz w:val="24"/>
          <w:szCs w:val="24"/>
        </w:rPr>
        <w:t xml:space="preserve"> while some </w:t>
      </w:r>
      <w:r w:rsidR="00986ED8" w:rsidRPr="009E2821">
        <w:rPr>
          <w:rFonts w:ascii="Arial" w:hAnsi="Arial" w:cs="Arial"/>
          <w:sz w:val="24"/>
          <w:szCs w:val="24"/>
        </w:rPr>
        <w:lastRenderedPageBreak/>
        <w:t xml:space="preserve">more may observe that the </w:t>
      </w:r>
      <w:r w:rsidR="00437747" w:rsidRPr="009E2821">
        <w:rPr>
          <w:rFonts w:ascii="Arial" w:hAnsi="Arial" w:cs="Arial"/>
          <w:sz w:val="24"/>
          <w:szCs w:val="24"/>
        </w:rPr>
        <w:t>footpath will</w:t>
      </w:r>
      <w:r w:rsidR="00986ED8" w:rsidRPr="009E2821">
        <w:rPr>
          <w:rFonts w:ascii="Arial" w:hAnsi="Arial" w:cs="Arial"/>
          <w:sz w:val="24"/>
          <w:szCs w:val="24"/>
        </w:rPr>
        <w:t xml:space="preserve"> have an increase in </w:t>
      </w:r>
      <w:r w:rsidR="00437747" w:rsidRPr="009E2821">
        <w:rPr>
          <w:rFonts w:ascii="Arial" w:hAnsi="Arial" w:cs="Arial"/>
          <w:sz w:val="24"/>
          <w:szCs w:val="24"/>
        </w:rPr>
        <w:t>visitors’</w:t>
      </w:r>
      <w:r w:rsidR="00986ED8" w:rsidRPr="009E2821">
        <w:rPr>
          <w:rFonts w:ascii="Arial" w:hAnsi="Arial" w:cs="Arial"/>
          <w:sz w:val="24"/>
          <w:szCs w:val="24"/>
        </w:rPr>
        <w:t xml:space="preserve"> numbers and therefore create damage to environment (negative </w:t>
      </w:r>
      <w:r w:rsidR="00437747" w:rsidRPr="009E2821">
        <w:rPr>
          <w:rFonts w:ascii="Arial" w:hAnsi="Arial" w:cs="Arial"/>
          <w:sz w:val="24"/>
          <w:szCs w:val="24"/>
        </w:rPr>
        <w:t>impact) (</w:t>
      </w:r>
      <w:r w:rsidR="00986ED8" w:rsidRPr="009E2821">
        <w:rPr>
          <w:rFonts w:ascii="Arial" w:hAnsi="Arial" w:cs="Arial"/>
          <w:sz w:val="24"/>
          <w:szCs w:val="24"/>
        </w:rPr>
        <w:t>Mason, 2016)</w:t>
      </w:r>
      <w:r w:rsidR="009F5729" w:rsidRPr="009E2821">
        <w:rPr>
          <w:rFonts w:ascii="Arial" w:hAnsi="Arial" w:cs="Arial"/>
          <w:sz w:val="24"/>
          <w:szCs w:val="24"/>
        </w:rPr>
        <w:t xml:space="preserve">. </w:t>
      </w:r>
      <w:r w:rsidR="009F5729">
        <w:rPr>
          <w:rFonts w:ascii="Arial" w:hAnsi="Arial" w:cs="Arial"/>
          <w:sz w:val="24"/>
          <w:szCs w:val="24"/>
        </w:rPr>
        <w:t>In fact, one of issues Gower presents is the carrying capacity, this can be seen as an incredible impact, the greater number of visitors, more problems Gower will face, the environment will suffer a huge amount of deterioration geologically, and this can take years to recover. Similar problem was presented in Cornwall in 2001, The Eden project where the number of visitors exceed the plans for more than double, causing traffic jams, road rage, and damage to the roads and environment.</w:t>
      </w:r>
    </w:p>
    <w:p w14:paraId="43AF7082" w14:textId="45FB3C4A" w:rsidR="00481DB8" w:rsidRDefault="00F464FC" w:rsidP="00317E43">
      <w:pPr>
        <w:spacing w:line="360" w:lineRule="auto"/>
        <w:jc w:val="both"/>
        <w:rPr>
          <w:rFonts w:ascii="Arial" w:hAnsi="Arial" w:cs="Arial"/>
          <w:sz w:val="24"/>
          <w:szCs w:val="24"/>
        </w:rPr>
      </w:pPr>
      <w:r>
        <w:rPr>
          <w:rFonts w:ascii="Arial" w:hAnsi="Arial" w:cs="Arial"/>
          <w:sz w:val="24"/>
          <w:szCs w:val="24"/>
        </w:rPr>
        <w:t xml:space="preserve">Swansea Council have a Rural transport strategy from 2018, recognise that Rural public transports </w:t>
      </w:r>
      <w:r w:rsidR="00BA0E73">
        <w:rPr>
          <w:rFonts w:ascii="Arial" w:hAnsi="Arial" w:cs="Arial"/>
          <w:sz w:val="24"/>
          <w:szCs w:val="24"/>
        </w:rPr>
        <w:t>are</w:t>
      </w:r>
      <w:r>
        <w:rPr>
          <w:rFonts w:ascii="Arial" w:hAnsi="Arial" w:cs="Arial"/>
          <w:sz w:val="24"/>
          <w:szCs w:val="24"/>
        </w:rPr>
        <w:t xml:space="preserve"> a vital </w:t>
      </w:r>
      <w:r w:rsidR="00481DB8">
        <w:rPr>
          <w:rFonts w:ascii="Arial" w:hAnsi="Arial" w:cs="Arial"/>
          <w:sz w:val="24"/>
          <w:szCs w:val="24"/>
        </w:rPr>
        <w:t>role,</w:t>
      </w:r>
      <w:r>
        <w:rPr>
          <w:rFonts w:ascii="Arial" w:hAnsi="Arial" w:cs="Arial"/>
          <w:sz w:val="24"/>
          <w:szCs w:val="24"/>
        </w:rPr>
        <w:t xml:space="preserve"> to connect </w:t>
      </w:r>
      <w:r w:rsidR="00481DB8">
        <w:rPr>
          <w:rFonts w:ascii="Arial" w:hAnsi="Arial" w:cs="Arial"/>
          <w:sz w:val="24"/>
          <w:szCs w:val="24"/>
        </w:rPr>
        <w:t xml:space="preserve">people to services, employment, healthcare and education, the intention is to assist Rural transport system become attractive and accessible to all, and to benefit tourists by allowing more sustainable attractions in the </w:t>
      </w:r>
      <w:r w:rsidR="00424055">
        <w:rPr>
          <w:rFonts w:ascii="Arial" w:hAnsi="Arial" w:cs="Arial"/>
          <w:sz w:val="24"/>
          <w:szCs w:val="24"/>
        </w:rPr>
        <w:t>area (</w:t>
      </w:r>
      <w:r w:rsidR="00481DB8">
        <w:rPr>
          <w:rFonts w:ascii="Arial" w:hAnsi="Arial" w:cs="Arial"/>
          <w:sz w:val="24"/>
          <w:szCs w:val="24"/>
        </w:rPr>
        <w:t xml:space="preserve">Swansea, 2018). </w:t>
      </w:r>
    </w:p>
    <w:p w14:paraId="02AAAA05" w14:textId="56695DE2" w:rsidR="00481DB8" w:rsidRDefault="00481DB8" w:rsidP="00317E43">
      <w:pPr>
        <w:spacing w:line="360" w:lineRule="auto"/>
        <w:jc w:val="both"/>
        <w:rPr>
          <w:rFonts w:ascii="Arial" w:hAnsi="Arial" w:cs="Arial"/>
          <w:sz w:val="24"/>
          <w:szCs w:val="24"/>
        </w:rPr>
      </w:pPr>
      <w:r>
        <w:rPr>
          <w:rFonts w:ascii="Arial" w:hAnsi="Arial" w:cs="Arial"/>
          <w:sz w:val="24"/>
          <w:szCs w:val="24"/>
        </w:rPr>
        <w:t>In the strategic plan, Swansea council aims to:</w:t>
      </w:r>
    </w:p>
    <w:p w14:paraId="36703E8C" w14:textId="7748280B" w:rsidR="00481DB8" w:rsidRDefault="00481DB8" w:rsidP="00481DB8">
      <w:pPr>
        <w:pStyle w:val="ListParagraph"/>
        <w:numPr>
          <w:ilvl w:val="0"/>
          <w:numId w:val="3"/>
        </w:numPr>
        <w:spacing w:line="360" w:lineRule="auto"/>
        <w:jc w:val="both"/>
        <w:rPr>
          <w:rFonts w:ascii="Arial" w:hAnsi="Arial" w:cs="Arial"/>
          <w:sz w:val="24"/>
          <w:szCs w:val="24"/>
        </w:rPr>
      </w:pPr>
      <w:r>
        <w:rPr>
          <w:rFonts w:ascii="Arial" w:hAnsi="Arial" w:cs="Arial"/>
          <w:sz w:val="24"/>
          <w:szCs w:val="24"/>
        </w:rPr>
        <w:t>Promote use of voluntary and community transports (wheels2work).</w:t>
      </w:r>
    </w:p>
    <w:p w14:paraId="26351AF2" w14:textId="24665EED" w:rsidR="00481DB8" w:rsidRDefault="00481DB8" w:rsidP="00481DB8">
      <w:pPr>
        <w:pStyle w:val="ListParagraph"/>
        <w:numPr>
          <w:ilvl w:val="0"/>
          <w:numId w:val="3"/>
        </w:numPr>
        <w:spacing w:line="360" w:lineRule="auto"/>
        <w:jc w:val="both"/>
        <w:rPr>
          <w:rFonts w:ascii="Arial" w:hAnsi="Arial" w:cs="Arial"/>
          <w:sz w:val="24"/>
          <w:szCs w:val="24"/>
        </w:rPr>
      </w:pPr>
      <w:r>
        <w:rPr>
          <w:rFonts w:ascii="Arial" w:hAnsi="Arial" w:cs="Arial"/>
          <w:sz w:val="24"/>
          <w:szCs w:val="24"/>
        </w:rPr>
        <w:t>Provide Gower with minibus services.</w:t>
      </w:r>
    </w:p>
    <w:p w14:paraId="2C1403E3" w14:textId="114A72A5" w:rsidR="00481DB8" w:rsidRDefault="00481DB8" w:rsidP="00481DB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Access to paths to cycle and walk. </w:t>
      </w:r>
    </w:p>
    <w:p w14:paraId="464461C3" w14:textId="5DD5667F" w:rsidR="00481DB8" w:rsidRDefault="00481DB8" w:rsidP="00481DB8">
      <w:pPr>
        <w:pStyle w:val="ListParagraph"/>
        <w:numPr>
          <w:ilvl w:val="0"/>
          <w:numId w:val="3"/>
        </w:numPr>
        <w:spacing w:line="360" w:lineRule="auto"/>
        <w:jc w:val="both"/>
        <w:rPr>
          <w:rFonts w:ascii="Arial" w:hAnsi="Arial" w:cs="Arial"/>
          <w:sz w:val="24"/>
          <w:szCs w:val="24"/>
        </w:rPr>
      </w:pPr>
      <w:r>
        <w:rPr>
          <w:rFonts w:ascii="Arial" w:hAnsi="Arial" w:cs="Arial"/>
          <w:sz w:val="24"/>
          <w:szCs w:val="24"/>
        </w:rPr>
        <w:t>And a more reliable and quality bus services</w:t>
      </w:r>
    </w:p>
    <w:p w14:paraId="64B86FED" w14:textId="77777777" w:rsidR="00F544A0" w:rsidRPr="009E2821" w:rsidRDefault="00F544A0" w:rsidP="009E2821">
      <w:pPr>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F544A0" w:rsidRPr="009E2821" w14:paraId="6FEFA367" w14:textId="77777777" w:rsidTr="00E24D89">
        <w:tc>
          <w:tcPr>
            <w:tcW w:w="4508" w:type="dxa"/>
          </w:tcPr>
          <w:p w14:paraId="12AACC4A"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 xml:space="preserve">Positive impacts </w:t>
            </w:r>
          </w:p>
        </w:tc>
        <w:tc>
          <w:tcPr>
            <w:tcW w:w="4508" w:type="dxa"/>
          </w:tcPr>
          <w:p w14:paraId="3D6BE9A8"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 xml:space="preserve">Negative impacts </w:t>
            </w:r>
          </w:p>
        </w:tc>
      </w:tr>
      <w:tr w:rsidR="00F544A0" w:rsidRPr="009E2821" w14:paraId="6C4247E9" w14:textId="77777777" w:rsidTr="00E24D89">
        <w:tc>
          <w:tcPr>
            <w:tcW w:w="4508" w:type="dxa"/>
          </w:tcPr>
          <w:p w14:paraId="575C8A4C"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 xml:space="preserve">Recycling </w:t>
            </w:r>
          </w:p>
        </w:tc>
        <w:tc>
          <w:tcPr>
            <w:tcW w:w="4508" w:type="dxa"/>
          </w:tcPr>
          <w:p w14:paraId="14326466"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 xml:space="preserve">Pollution </w:t>
            </w:r>
          </w:p>
        </w:tc>
      </w:tr>
      <w:tr w:rsidR="00F544A0" w:rsidRPr="009E2821" w14:paraId="0735E6D0" w14:textId="77777777" w:rsidTr="00E24D89">
        <w:tc>
          <w:tcPr>
            <w:tcW w:w="4508" w:type="dxa"/>
          </w:tcPr>
          <w:p w14:paraId="45CDB1F3"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 xml:space="preserve">Treatment of wastewater </w:t>
            </w:r>
          </w:p>
        </w:tc>
        <w:tc>
          <w:tcPr>
            <w:tcW w:w="4508" w:type="dxa"/>
          </w:tcPr>
          <w:p w14:paraId="7F309E4D"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Contamination of soil</w:t>
            </w:r>
          </w:p>
        </w:tc>
      </w:tr>
      <w:tr w:rsidR="00F544A0" w:rsidRPr="009E2821" w14:paraId="6F3EBEE9" w14:textId="77777777" w:rsidTr="00E24D89">
        <w:tc>
          <w:tcPr>
            <w:tcW w:w="4508" w:type="dxa"/>
          </w:tcPr>
          <w:p w14:paraId="39E47056"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 xml:space="preserve">Reforestation </w:t>
            </w:r>
          </w:p>
        </w:tc>
        <w:tc>
          <w:tcPr>
            <w:tcW w:w="4508" w:type="dxa"/>
          </w:tcPr>
          <w:p w14:paraId="0BB6649E"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Air pollution (cars, planes, etc)</w:t>
            </w:r>
          </w:p>
        </w:tc>
      </w:tr>
      <w:tr w:rsidR="00F544A0" w:rsidRPr="009E2821" w14:paraId="4E47BF25" w14:textId="77777777" w:rsidTr="00E24D89">
        <w:tc>
          <w:tcPr>
            <w:tcW w:w="4508" w:type="dxa"/>
          </w:tcPr>
          <w:p w14:paraId="552EF5B7" w14:textId="77777777" w:rsidR="00F544A0" w:rsidRPr="009E2821" w:rsidRDefault="00F544A0" w:rsidP="009E2821">
            <w:pPr>
              <w:jc w:val="both"/>
              <w:rPr>
                <w:rFonts w:ascii="Arial" w:hAnsi="Arial" w:cs="Arial"/>
                <w:sz w:val="24"/>
                <w:szCs w:val="24"/>
              </w:rPr>
            </w:pPr>
            <w:r w:rsidRPr="009E2821">
              <w:rPr>
                <w:rFonts w:ascii="Arial" w:hAnsi="Arial" w:cs="Arial"/>
                <w:sz w:val="24"/>
                <w:szCs w:val="24"/>
              </w:rPr>
              <w:t xml:space="preserve">Renewable energies </w:t>
            </w:r>
          </w:p>
        </w:tc>
        <w:tc>
          <w:tcPr>
            <w:tcW w:w="4508" w:type="dxa"/>
          </w:tcPr>
          <w:p w14:paraId="05955E1A" w14:textId="77777777" w:rsidR="00F544A0" w:rsidRPr="009E2821" w:rsidRDefault="00F544A0" w:rsidP="009E2821">
            <w:pPr>
              <w:jc w:val="both"/>
              <w:rPr>
                <w:rFonts w:ascii="Arial" w:hAnsi="Arial" w:cs="Arial"/>
                <w:sz w:val="24"/>
                <w:szCs w:val="24"/>
              </w:rPr>
            </w:pPr>
          </w:p>
        </w:tc>
      </w:tr>
    </w:tbl>
    <w:p w14:paraId="317CD505" w14:textId="77777777" w:rsidR="00F544A0" w:rsidRPr="009E2821" w:rsidRDefault="00F544A0" w:rsidP="009E2821">
      <w:pPr>
        <w:jc w:val="both"/>
        <w:rPr>
          <w:rFonts w:ascii="Arial" w:eastAsiaTheme="minorEastAsia" w:hAnsi="Arial" w:cs="Arial"/>
          <w:sz w:val="24"/>
          <w:szCs w:val="24"/>
          <w:lang w:eastAsia="zh-CN"/>
        </w:rPr>
      </w:pPr>
      <w:r w:rsidRPr="009E2821">
        <w:rPr>
          <w:rFonts w:ascii="Arial" w:eastAsiaTheme="minorEastAsia" w:hAnsi="Arial" w:cs="Arial"/>
          <w:sz w:val="24"/>
          <w:szCs w:val="24"/>
          <w:lang w:eastAsia="zh-CN"/>
        </w:rPr>
        <w:t>(Anderson, 2021)</w:t>
      </w:r>
    </w:p>
    <w:p w14:paraId="1D04EDD8" w14:textId="77777777" w:rsidR="00F544A0" w:rsidRPr="009E2821" w:rsidRDefault="00F544A0" w:rsidP="009E2821">
      <w:pPr>
        <w:jc w:val="both"/>
        <w:rPr>
          <w:rFonts w:ascii="Arial" w:eastAsiaTheme="minorEastAsia" w:hAnsi="Arial" w:cs="Arial"/>
          <w:sz w:val="24"/>
          <w:szCs w:val="24"/>
          <w:lang w:eastAsia="zh-CN"/>
        </w:rPr>
      </w:pPr>
    </w:p>
    <w:p w14:paraId="5B5F3982" w14:textId="2EB96318" w:rsidR="00317E43" w:rsidRPr="00424055" w:rsidRDefault="00F544A0" w:rsidP="00424055">
      <w:pPr>
        <w:spacing w:line="360" w:lineRule="auto"/>
        <w:jc w:val="both"/>
        <w:rPr>
          <w:rFonts w:ascii="Arial" w:eastAsiaTheme="minorEastAsia" w:hAnsi="Arial" w:cs="Arial"/>
          <w:sz w:val="24"/>
          <w:szCs w:val="24"/>
          <w:lang w:eastAsia="zh-CN"/>
        </w:rPr>
      </w:pPr>
      <w:r w:rsidRPr="009E2821">
        <w:rPr>
          <w:rFonts w:ascii="Arial" w:eastAsiaTheme="minorEastAsia" w:hAnsi="Arial" w:cs="Arial"/>
          <w:sz w:val="24"/>
          <w:szCs w:val="24"/>
          <w:lang w:eastAsia="zh-CN"/>
        </w:rPr>
        <w:t xml:space="preserve">Environment and tourism have significant and tendentious relationship and show the need to find balance to gain from each other. When too many visitors arrive to locations, often locals and environment will suffer positive and negative impacts (Green tumble, 2022).  </w:t>
      </w:r>
      <w:bookmarkEnd w:id="18"/>
    </w:p>
    <w:p w14:paraId="112EBF06" w14:textId="77777777" w:rsidR="00317E43" w:rsidRDefault="00317E43" w:rsidP="007C0F62">
      <w:pPr>
        <w:pStyle w:val="Heading1"/>
      </w:pPr>
    </w:p>
    <w:p w14:paraId="7704B95F" w14:textId="77777777" w:rsidR="00317E43" w:rsidRDefault="00317E43" w:rsidP="007C0F62">
      <w:pPr>
        <w:pStyle w:val="Heading1"/>
      </w:pPr>
    </w:p>
    <w:p w14:paraId="5BE00FE0" w14:textId="496306B2" w:rsidR="007C0F62" w:rsidRDefault="007C0F62" w:rsidP="007C0F62">
      <w:pPr>
        <w:pStyle w:val="Heading1"/>
      </w:pPr>
      <w:bookmarkStart w:id="19" w:name="_Toc120734231"/>
      <w:r>
        <w:t>Butlers’ life cycle</w:t>
      </w:r>
      <w:bookmarkEnd w:id="19"/>
    </w:p>
    <w:p w14:paraId="405CB610" w14:textId="27CEB4D3" w:rsidR="00437747" w:rsidRPr="009E2821" w:rsidRDefault="00437747" w:rsidP="00317E43">
      <w:pPr>
        <w:spacing w:line="360" w:lineRule="auto"/>
        <w:jc w:val="both"/>
        <w:rPr>
          <w:rFonts w:ascii="Arial" w:hAnsi="Arial" w:cs="Arial"/>
          <w:sz w:val="24"/>
          <w:szCs w:val="24"/>
        </w:rPr>
      </w:pPr>
      <w:bookmarkStart w:id="20" w:name="_Hlk120302713"/>
      <w:r w:rsidRPr="009E2821">
        <w:rPr>
          <w:rFonts w:ascii="Arial" w:hAnsi="Arial" w:cs="Arial"/>
          <w:sz w:val="24"/>
          <w:szCs w:val="24"/>
        </w:rPr>
        <w:t>Mason (2016</w:t>
      </w:r>
      <w:r w:rsidR="00C50CC9" w:rsidRPr="009E2821">
        <w:rPr>
          <w:rFonts w:ascii="Arial" w:hAnsi="Arial" w:cs="Arial"/>
          <w:sz w:val="24"/>
          <w:szCs w:val="24"/>
        </w:rPr>
        <w:t>),</w:t>
      </w:r>
      <w:r w:rsidRPr="009E2821">
        <w:rPr>
          <w:rFonts w:ascii="Arial" w:hAnsi="Arial" w:cs="Arial"/>
          <w:sz w:val="24"/>
          <w:szCs w:val="24"/>
        </w:rPr>
        <w:t xml:space="preserve"> argue that one of the most important theories promoting and contributing to management and planning of destinations development is </w:t>
      </w:r>
      <w:r w:rsidR="00C50CC9" w:rsidRPr="009E2821">
        <w:rPr>
          <w:rFonts w:ascii="Arial" w:hAnsi="Arial" w:cs="Arial"/>
          <w:sz w:val="24"/>
          <w:szCs w:val="24"/>
        </w:rPr>
        <w:t>Butlers</w:t>
      </w:r>
      <w:r w:rsidR="003A598F">
        <w:rPr>
          <w:rFonts w:ascii="Arial" w:hAnsi="Arial" w:cs="Arial"/>
          <w:sz w:val="24"/>
          <w:szCs w:val="24"/>
        </w:rPr>
        <w:t xml:space="preserve"> model.</w:t>
      </w:r>
      <w:r w:rsidRPr="009E2821">
        <w:rPr>
          <w:rFonts w:ascii="Arial" w:hAnsi="Arial" w:cs="Arial"/>
          <w:sz w:val="24"/>
          <w:szCs w:val="24"/>
        </w:rPr>
        <w:t xml:space="preserve"> </w:t>
      </w:r>
      <w:r w:rsidR="003A598F" w:rsidRPr="009E2821">
        <w:rPr>
          <w:rFonts w:ascii="Arial" w:hAnsi="Arial" w:cs="Arial"/>
          <w:sz w:val="24"/>
          <w:szCs w:val="24"/>
        </w:rPr>
        <w:t>Butler</w:t>
      </w:r>
      <w:r w:rsidR="003A598F">
        <w:rPr>
          <w:rFonts w:ascii="Arial" w:hAnsi="Arial" w:cs="Arial"/>
          <w:sz w:val="24"/>
          <w:szCs w:val="24"/>
        </w:rPr>
        <w:t xml:space="preserve"> (1975)</w:t>
      </w:r>
      <w:r w:rsidRPr="009E2821">
        <w:rPr>
          <w:rFonts w:ascii="Arial" w:hAnsi="Arial" w:cs="Arial"/>
          <w:sz w:val="24"/>
          <w:szCs w:val="24"/>
        </w:rPr>
        <w:t xml:space="preserve"> </w:t>
      </w:r>
      <w:r w:rsidR="00983B2E" w:rsidRPr="009E2821">
        <w:rPr>
          <w:rFonts w:ascii="Arial" w:hAnsi="Arial" w:cs="Arial"/>
          <w:sz w:val="24"/>
          <w:szCs w:val="24"/>
        </w:rPr>
        <w:t>affirms</w:t>
      </w:r>
      <w:r w:rsidRPr="009E2821">
        <w:rPr>
          <w:rFonts w:ascii="Arial" w:hAnsi="Arial" w:cs="Arial"/>
          <w:sz w:val="24"/>
          <w:szCs w:val="24"/>
        </w:rPr>
        <w:t xml:space="preserve"> that the stages and processes of expansion are relevant and applicable to all tourism </w:t>
      </w:r>
      <w:r w:rsidR="00C41E9D" w:rsidRPr="009E2821">
        <w:rPr>
          <w:rFonts w:ascii="Arial" w:hAnsi="Arial" w:cs="Arial"/>
          <w:sz w:val="24"/>
          <w:szCs w:val="24"/>
        </w:rPr>
        <w:t>locations,</w:t>
      </w:r>
      <w:r w:rsidRPr="009E2821">
        <w:rPr>
          <w:rFonts w:ascii="Arial" w:hAnsi="Arial" w:cs="Arial"/>
          <w:sz w:val="24"/>
          <w:szCs w:val="24"/>
        </w:rPr>
        <w:t xml:space="preserve"> and that locations and resorts </w:t>
      </w:r>
      <w:r w:rsidR="00C50CC9" w:rsidRPr="009E2821">
        <w:rPr>
          <w:rFonts w:ascii="Arial" w:hAnsi="Arial" w:cs="Arial"/>
          <w:sz w:val="24"/>
          <w:szCs w:val="24"/>
        </w:rPr>
        <w:t xml:space="preserve">are expected to decline unless corrective actions are actually </w:t>
      </w:r>
      <w:r w:rsidR="00C41E9D" w:rsidRPr="009E2821">
        <w:rPr>
          <w:rFonts w:ascii="Arial" w:hAnsi="Arial" w:cs="Arial"/>
          <w:sz w:val="24"/>
          <w:szCs w:val="24"/>
        </w:rPr>
        <w:t>taken.</w:t>
      </w:r>
    </w:p>
    <w:p w14:paraId="1EDF4C09" w14:textId="39A4074C" w:rsidR="00983B2E" w:rsidRPr="009E2821" w:rsidRDefault="00983B2E" w:rsidP="00317E43">
      <w:pPr>
        <w:spacing w:line="360" w:lineRule="auto"/>
        <w:jc w:val="both"/>
        <w:rPr>
          <w:rFonts w:ascii="Arial" w:hAnsi="Arial" w:cs="Arial"/>
          <w:sz w:val="24"/>
          <w:szCs w:val="24"/>
        </w:rPr>
      </w:pPr>
      <w:r w:rsidRPr="009E2821">
        <w:rPr>
          <w:rFonts w:ascii="Arial" w:hAnsi="Arial" w:cs="Arial"/>
          <w:sz w:val="24"/>
          <w:szCs w:val="24"/>
        </w:rPr>
        <w:t xml:space="preserve">Butlers Model appeared in 80s, and he model argues about sustainability and carrying capacity of tourists, talks about the transformation and life pattern of a location, presenting </w:t>
      </w:r>
      <w:r w:rsidR="008901FA" w:rsidRPr="009E2821">
        <w:rPr>
          <w:rFonts w:ascii="Arial" w:hAnsi="Arial" w:cs="Arial"/>
          <w:sz w:val="24"/>
          <w:szCs w:val="24"/>
        </w:rPr>
        <w:t>7</w:t>
      </w:r>
      <w:r w:rsidRPr="009E2821">
        <w:rPr>
          <w:rFonts w:ascii="Arial" w:hAnsi="Arial" w:cs="Arial"/>
          <w:sz w:val="24"/>
          <w:szCs w:val="24"/>
        </w:rPr>
        <w:t xml:space="preserve"> </w:t>
      </w:r>
      <w:r w:rsidR="003A598F" w:rsidRPr="009E2821">
        <w:rPr>
          <w:rFonts w:ascii="Arial" w:hAnsi="Arial" w:cs="Arial"/>
          <w:sz w:val="24"/>
          <w:szCs w:val="24"/>
        </w:rPr>
        <w:t>stages</w:t>
      </w:r>
      <w:r w:rsidR="003A598F">
        <w:rPr>
          <w:rFonts w:ascii="Arial" w:hAnsi="Arial" w:cs="Arial"/>
          <w:sz w:val="24"/>
          <w:szCs w:val="24"/>
        </w:rPr>
        <w:t xml:space="preserve"> (</w:t>
      </w:r>
      <w:r w:rsidR="003A598F" w:rsidRPr="009E2821">
        <w:rPr>
          <w:rFonts w:ascii="Arial" w:hAnsi="Arial" w:cs="Arial"/>
          <w:sz w:val="24"/>
          <w:szCs w:val="24"/>
        </w:rPr>
        <w:t>Mason</w:t>
      </w:r>
      <w:r w:rsidR="003A598F">
        <w:rPr>
          <w:rFonts w:ascii="Arial" w:hAnsi="Arial" w:cs="Arial"/>
          <w:sz w:val="24"/>
          <w:szCs w:val="24"/>
        </w:rPr>
        <w:t>,2016).</w:t>
      </w:r>
    </w:p>
    <w:p w14:paraId="524F2F7D" w14:textId="33599E4D" w:rsidR="00983B2E" w:rsidRPr="009E2821" w:rsidRDefault="00983B2E" w:rsidP="00317E43">
      <w:pPr>
        <w:spacing w:line="360" w:lineRule="auto"/>
        <w:jc w:val="both"/>
        <w:rPr>
          <w:rFonts w:ascii="Arial" w:hAnsi="Arial" w:cs="Arial"/>
          <w:sz w:val="24"/>
          <w:szCs w:val="24"/>
        </w:rPr>
      </w:pPr>
      <w:r w:rsidRPr="009E2821">
        <w:rPr>
          <w:rFonts w:ascii="Arial" w:hAnsi="Arial" w:cs="Arial"/>
          <w:sz w:val="24"/>
          <w:szCs w:val="24"/>
        </w:rPr>
        <w:t>Butlers’ theory applied to Gower (Swansea)</w:t>
      </w:r>
    </w:p>
    <w:p w14:paraId="101AC565" w14:textId="566B6F1F" w:rsidR="00983B2E" w:rsidRPr="009E2821" w:rsidRDefault="00983B2E" w:rsidP="00317E43">
      <w:pPr>
        <w:spacing w:line="360" w:lineRule="auto"/>
        <w:jc w:val="both"/>
        <w:rPr>
          <w:rFonts w:ascii="Arial" w:hAnsi="Arial" w:cs="Arial"/>
          <w:sz w:val="24"/>
          <w:szCs w:val="24"/>
        </w:rPr>
      </w:pPr>
      <w:r w:rsidRPr="009E2821">
        <w:rPr>
          <w:rFonts w:ascii="Arial" w:hAnsi="Arial" w:cs="Arial"/>
          <w:sz w:val="24"/>
          <w:szCs w:val="24"/>
        </w:rPr>
        <w:t xml:space="preserve">Gower is </w:t>
      </w:r>
      <w:r w:rsidR="001271C9" w:rsidRPr="009E2821">
        <w:rPr>
          <w:rFonts w:ascii="Arial" w:hAnsi="Arial" w:cs="Arial"/>
          <w:sz w:val="24"/>
          <w:szCs w:val="24"/>
        </w:rPr>
        <w:t>an</w:t>
      </w:r>
      <w:r w:rsidRPr="009E2821">
        <w:rPr>
          <w:rFonts w:ascii="Arial" w:hAnsi="Arial" w:cs="Arial"/>
          <w:sz w:val="24"/>
          <w:szCs w:val="24"/>
        </w:rPr>
        <w:t xml:space="preserve"> important key for tourism in Wales (Swansea</w:t>
      </w:r>
      <w:r w:rsidR="001271C9" w:rsidRPr="009E2821">
        <w:rPr>
          <w:rFonts w:ascii="Arial" w:hAnsi="Arial" w:cs="Arial"/>
          <w:sz w:val="24"/>
          <w:szCs w:val="24"/>
        </w:rPr>
        <w:t>),</w:t>
      </w:r>
      <w:r w:rsidRPr="009E2821">
        <w:rPr>
          <w:rFonts w:ascii="Arial" w:hAnsi="Arial" w:cs="Arial"/>
          <w:sz w:val="24"/>
          <w:szCs w:val="24"/>
        </w:rPr>
        <w:t xml:space="preserve"> when </w:t>
      </w:r>
      <w:r w:rsidR="001271C9" w:rsidRPr="009E2821">
        <w:rPr>
          <w:rFonts w:ascii="Arial" w:hAnsi="Arial" w:cs="Arial"/>
          <w:sz w:val="24"/>
          <w:szCs w:val="24"/>
        </w:rPr>
        <w:t xml:space="preserve">doing this research, was consider that most of the tourism come from British visitors, although reaching 8% of international tourism, the number are 70% of domestic tourism. This will be an attempt to apply butlers’ theory to Gower (was hard to find the right dates and numbers). </w:t>
      </w:r>
    </w:p>
    <w:p w14:paraId="7292DC23" w14:textId="2FA5DAA6" w:rsidR="001271C9" w:rsidRPr="009E2821" w:rsidRDefault="001271C9" w:rsidP="00317E43">
      <w:pPr>
        <w:spacing w:line="360" w:lineRule="auto"/>
        <w:jc w:val="both"/>
        <w:rPr>
          <w:rFonts w:ascii="Arial" w:hAnsi="Arial" w:cs="Arial"/>
          <w:sz w:val="24"/>
          <w:szCs w:val="24"/>
        </w:rPr>
      </w:pPr>
      <w:r w:rsidRPr="009E2821">
        <w:rPr>
          <w:rFonts w:ascii="Arial" w:hAnsi="Arial" w:cs="Arial"/>
          <w:sz w:val="24"/>
          <w:szCs w:val="24"/>
        </w:rPr>
        <w:t>1 - Exploration (1786- 1801): was not many tourists, the Gloucester journal called “the Brighton of Wales “</w:t>
      </w:r>
      <w:r w:rsidR="003A598F">
        <w:rPr>
          <w:rFonts w:ascii="Arial" w:hAnsi="Arial" w:cs="Arial"/>
          <w:sz w:val="24"/>
          <w:szCs w:val="24"/>
        </w:rPr>
        <w:t xml:space="preserve">, because is character as seaside resort. </w:t>
      </w:r>
    </w:p>
    <w:p w14:paraId="306A1DCE" w14:textId="3E7AA806" w:rsidR="001271C9" w:rsidRPr="009E2821" w:rsidRDefault="001271C9" w:rsidP="00317E43">
      <w:pPr>
        <w:spacing w:line="360" w:lineRule="auto"/>
        <w:jc w:val="both"/>
        <w:rPr>
          <w:rFonts w:ascii="Arial" w:hAnsi="Arial" w:cs="Arial"/>
          <w:sz w:val="24"/>
          <w:szCs w:val="24"/>
        </w:rPr>
      </w:pPr>
      <w:r w:rsidRPr="009E2821">
        <w:rPr>
          <w:rFonts w:ascii="Arial" w:hAnsi="Arial" w:cs="Arial"/>
          <w:sz w:val="24"/>
          <w:szCs w:val="24"/>
        </w:rPr>
        <w:t xml:space="preserve">2 – Involvement (1801- 1851): in this period some local nobles tried to establish as a tourist resort, achieving great prominence, at the same time hotels and housing was growing. </w:t>
      </w:r>
    </w:p>
    <w:p w14:paraId="519BC4EC" w14:textId="028CD61C" w:rsidR="001271C9" w:rsidRPr="009E2821" w:rsidRDefault="001271C9" w:rsidP="00317E43">
      <w:pPr>
        <w:spacing w:line="360" w:lineRule="auto"/>
        <w:jc w:val="both"/>
        <w:rPr>
          <w:rFonts w:ascii="Arial" w:hAnsi="Arial" w:cs="Arial"/>
          <w:sz w:val="24"/>
          <w:szCs w:val="24"/>
        </w:rPr>
      </w:pPr>
      <w:r w:rsidRPr="009E2821">
        <w:rPr>
          <w:rFonts w:ascii="Arial" w:hAnsi="Arial" w:cs="Arial"/>
          <w:sz w:val="24"/>
          <w:szCs w:val="24"/>
        </w:rPr>
        <w:t xml:space="preserve">3 – Development (1860-1871): with the construction of the railway, many visitors start to arrive. </w:t>
      </w:r>
    </w:p>
    <w:p w14:paraId="6FFEA12C" w14:textId="5106DDDF" w:rsidR="001271C9" w:rsidRPr="009E2821" w:rsidRDefault="001271C9" w:rsidP="00317E43">
      <w:pPr>
        <w:spacing w:line="360" w:lineRule="auto"/>
        <w:jc w:val="both"/>
        <w:rPr>
          <w:rFonts w:ascii="Arial" w:hAnsi="Arial" w:cs="Arial"/>
          <w:sz w:val="24"/>
          <w:szCs w:val="24"/>
        </w:rPr>
      </w:pPr>
      <w:r w:rsidRPr="009E2821">
        <w:rPr>
          <w:rFonts w:ascii="Arial" w:hAnsi="Arial" w:cs="Arial"/>
          <w:sz w:val="24"/>
          <w:szCs w:val="24"/>
        </w:rPr>
        <w:t xml:space="preserve">4 – Consolidation (1871 – 1941): with the arrival of the industrial </w:t>
      </w:r>
      <w:r w:rsidR="008901FA" w:rsidRPr="009E2821">
        <w:rPr>
          <w:rFonts w:ascii="Arial" w:hAnsi="Arial" w:cs="Arial"/>
          <w:sz w:val="24"/>
          <w:szCs w:val="24"/>
        </w:rPr>
        <w:t>revolution,</w:t>
      </w:r>
      <w:r w:rsidRPr="009E2821">
        <w:rPr>
          <w:rFonts w:ascii="Arial" w:hAnsi="Arial" w:cs="Arial"/>
          <w:sz w:val="24"/>
          <w:szCs w:val="24"/>
        </w:rPr>
        <w:t xml:space="preserve"> Gower </w:t>
      </w:r>
      <w:r w:rsidR="008901FA" w:rsidRPr="009E2821">
        <w:rPr>
          <w:rFonts w:ascii="Arial" w:hAnsi="Arial" w:cs="Arial"/>
          <w:sz w:val="24"/>
          <w:szCs w:val="24"/>
        </w:rPr>
        <w:t xml:space="preserve">and Swansea become more prominent, </w:t>
      </w:r>
      <w:r w:rsidR="003A598F">
        <w:rPr>
          <w:rFonts w:ascii="Arial" w:hAnsi="Arial" w:cs="Arial"/>
          <w:sz w:val="24"/>
          <w:szCs w:val="24"/>
        </w:rPr>
        <w:t xml:space="preserve">with the Prince of Wales </w:t>
      </w:r>
      <w:r w:rsidR="00006910">
        <w:rPr>
          <w:rFonts w:ascii="Arial" w:hAnsi="Arial" w:cs="Arial"/>
          <w:sz w:val="24"/>
          <w:szCs w:val="24"/>
        </w:rPr>
        <w:t xml:space="preserve">introduce more improvements, with hospital and library to favour the locals. </w:t>
      </w:r>
    </w:p>
    <w:p w14:paraId="749360A1" w14:textId="6397900A" w:rsidR="008901FA" w:rsidRPr="009E2821" w:rsidRDefault="008901FA" w:rsidP="00317E43">
      <w:pPr>
        <w:spacing w:line="360" w:lineRule="auto"/>
        <w:jc w:val="both"/>
        <w:rPr>
          <w:rFonts w:ascii="Arial" w:hAnsi="Arial" w:cs="Arial"/>
          <w:sz w:val="24"/>
          <w:szCs w:val="24"/>
        </w:rPr>
      </w:pPr>
      <w:r w:rsidRPr="009E2821">
        <w:rPr>
          <w:rFonts w:ascii="Arial" w:hAnsi="Arial" w:cs="Arial"/>
          <w:sz w:val="24"/>
          <w:szCs w:val="24"/>
        </w:rPr>
        <w:lastRenderedPageBreak/>
        <w:t>5 – Stagnation (1941- 1955): the government though was better to become a coal industrialization, and the town become ugly, so no tourists would arrive to Gower (Swansea</w:t>
      </w:r>
      <w:r w:rsidR="002D445A" w:rsidRPr="009E2821">
        <w:rPr>
          <w:rFonts w:ascii="Arial" w:hAnsi="Arial" w:cs="Arial"/>
          <w:sz w:val="24"/>
          <w:szCs w:val="24"/>
        </w:rPr>
        <w:t>),</w:t>
      </w:r>
      <w:r w:rsidRPr="009E2821">
        <w:rPr>
          <w:rFonts w:ascii="Arial" w:hAnsi="Arial" w:cs="Arial"/>
          <w:sz w:val="24"/>
          <w:szCs w:val="24"/>
        </w:rPr>
        <w:t xml:space="preserve"> they thought this path was better </w:t>
      </w:r>
      <w:r w:rsidR="002D445A" w:rsidRPr="009E2821">
        <w:rPr>
          <w:rFonts w:ascii="Arial" w:hAnsi="Arial" w:cs="Arial"/>
          <w:sz w:val="24"/>
          <w:szCs w:val="24"/>
        </w:rPr>
        <w:t>than</w:t>
      </w:r>
      <w:r w:rsidRPr="009E2821">
        <w:rPr>
          <w:rFonts w:ascii="Arial" w:hAnsi="Arial" w:cs="Arial"/>
          <w:sz w:val="24"/>
          <w:szCs w:val="24"/>
        </w:rPr>
        <w:t xml:space="preserve"> </w:t>
      </w:r>
      <w:r w:rsidR="002D445A" w:rsidRPr="009E2821">
        <w:rPr>
          <w:rFonts w:ascii="Arial" w:hAnsi="Arial" w:cs="Arial"/>
          <w:sz w:val="24"/>
          <w:szCs w:val="24"/>
        </w:rPr>
        <w:t>tourism.</w:t>
      </w:r>
      <w:r w:rsidRPr="009E2821">
        <w:rPr>
          <w:rFonts w:ascii="Arial" w:hAnsi="Arial" w:cs="Arial"/>
          <w:sz w:val="24"/>
          <w:szCs w:val="24"/>
        </w:rPr>
        <w:t xml:space="preserve"> </w:t>
      </w:r>
    </w:p>
    <w:p w14:paraId="5D3173CC" w14:textId="2871456A" w:rsidR="008901FA" w:rsidRPr="009E2821" w:rsidRDefault="008901FA" w:rsidP="00317E43">
      <w:pPr>
        <w:spacing w:line="360" w:lineRule="auto"/>
        <w:jc w:val="both"/>
        <w:rPr>
          <w:rFonts w:ascii="Arial" w:hAnsi="Arial" w:cs="Arial"/>
          <w:sz w:val="24"/>
          <w:szCs w:val="24"/>
        </w:rPr>
      </w:pPr>
      <w:r w:rsidRPr="009E2821">
        <w:rPr>
          <w:rFonts w:ascii="Arial" w:hAnsi="Arial" w:cs="Arial"/>
          <w:sz w:val="24"/>
          <w:szCs w:val="24"/>
        </w:rPr>
        <w:t xml:space="preserve">6 – Decline (1955-1956): entered the stage of decline, but some </w:t>
      </w:r>
      <w:r w:rsidR="002D445A" w:rsidRPr="009E2821">
        <w:rPr>
          <w:rFonts w:ascii="Arial" w:hAnsi="Arial" w:cs="Arial"/>
          <w:sz w:val="24"/>
          <w:szCs w:val="24"/>
        </w:rPr>
        <w:t>dignitaries,</w:t>
      </w:r>
      <w:r w:rsidRPr="009E2821">
        <w:rPr>
          <w:rFonts w:ascii="Arial" w:hAnsi="Arial" w:cs="Arial"/>
          <w:sz w:val="24"/>
          <w:szCs w:val="24"/>
        </w:rPr>
        <w:t xml:space="preserve"> believed in the natural beauty of </w:t>
      </w:r>
      <w:r w:rsidR="002D445A" w:rsidRPr="009E2821">
        <w:rPr>
          <w:rFonts w:ascii="Arial" w:hAnsi="Arial" w:cs="Arial"/>
          <w:sz w:val="24"/>
          <w:szCs w:val="24"/>
        </w:rPr>
        <w:t>Gower,</w:t>
      </w:r>
      <w:r w:rsidRPr="009E2821">
        <w:rPr>
          <w:rFonts w:ascii="Arial" w:hAnsi="Arial" w:cs="Arial"/>
          <w:sz w:val="24"/>
          <w:szCs w:val="24"/>
        </w:rPr>
        <w:t xml:space="preserve"> and wanted to </w:t>
      </w:r>
      <w:r w:rsidR="002D445A" w:rsidRPr="009E2821">
        <w:rPr>
          <w:rFonts w:ascii="Arial" w:hAnsi="Arial" w:cs="Arial"/>
          <w:sz w:val="24"/>
          <w:szCs w:val="24"/>
        </w:rPr>
        <w:t>preserve,</w:t>
      </w:r>
      <w:r w:rsidRPr="009E2821">
        <w:rPr>
          <w:rFonts w:ascii="Arial" w:hAnsi="Arial" w:cs="Arial"/>
          <w:sz w:val="24"/>
          <w:szCs w:val="24"/>
        </w:rPr>
        <w:t xml:space="preserve"> Gower is declared Area of Outstanding Natural Beauty (AONB). </w:t>
      </w:r>
    </w:p>
    <w:p w14:paraId="1DE74804" w14:textId="191B5601" w:rsidR="00983B2E" w:rsidRPr="00424055" w:rsidRDefault="008901FA" w:rsidP="00424055">
      <w:pPr>
        <w:spacing w:line="360" w:lineRule="auto"/>
        <w:jc w:val="both"/>
        <w:rPr>
          <w:rFonts w:ascii="Arial" w:hAnsi="Arial" w:cs="Arial"/>
          <w:sz w:val="24"/>
          <w:szCs w:val="24"/>
        </w:rPr>
      </w:pPr>
      <w:r w:rsidRPr="009E2821">
        <w:rPr>
          <w:rFonts w:ascii="Arial" w:hAnsi="Arial" w:cs="Arial"/>
          <w:sz w:val="24"/>
          <w:szCs w:val="24"/>
        </w:rPr>
        <w:t xml:space="preserve">7 – Rejuvenation </w:t>
      </w:r>
      <w:r w:rsidR="002D445A" w:rsidRPr="009E2821">
        <w:rPr>
          <w:rFonts w:ascii="Arial" w:hAnsi="Arial" w:cs="Arial"/>
          <w:sz w:val="24"/>
          <w:szCs w:val="24"/>
        </w:rPr>
        <w:t>(1956</w:t>
      </w:r>
      <w:r w:rsidRPr="009E2821">
        <w:rPr>
          <w:rFonts w:ascii="Arial" w:hAnsi="Arial" w:cs="Arial"/>
          <w:sz w:val="24"/>
          <w:szCs w:val="24"/>
        </w:rPr>
        <w:t xml:space="preserve">- </w:t>
      </w:r>
      <w:r w:rsidR="002D445A" w:rsidRPr="009E2821">
        <w:rPr>
          <w:rFonts w:ascii="Arial" w:hAnsi="Arial" w:cs="Arial"/>
          <w:sz w:val="24"/>
          <w:szCs w:val="24"/>
        </w:rPr>
        <w:t>today)</w:t>
      </w:r>
      <w:r w:rsidR="00A77AEB" w:rsidRPr="009E2821">
        <w:rPr>
          <w:rFonts w:ascii="Arial" w:hAnsi="Arial" w:cs="Arial"/>
          <w:sz w:val="24"/>
          <w:szCs w:val="24"/>
        </w:rPr>
        <w:t xml:space="preserve">: having assign a couple of </w:t>
      </w:r>
      <w:r w:rsidR="002D445A" w:rsidRPr="009E2821">
        <w:rPr>
          <w:rFonts w:ascii="Arial" w:hAnsi="Arial" w:cs="Arial"/>
          <w:sz w:val="24"/>
          <w:szCs w:val="24"/>
        </w:rPr>
        <w:t>acts,</w:t>
      </w:r>
      <w:r w:rsidR="00A77AEB" w:rsidRPr="009E2821">
        <w:rPr>
          <w:rFonts w:ascii="Arial" w:hAnsi="Arial" w:cs="Arial"/>
          <w:sz w:val="24"/>
          <w:szCs w:val="24"/>
        </w:rPr>
        <w:t xml:space="preserve"> Swansea council and all the </w:t>
      </w:r>
      <w:r w:rsidR="002D445A" w:rsidRPr="009E2821">
        <w:rPr>
          <w:rFonts w:ascii="Arial" w:hAnsi="Arial" w:cs="Arial"/>
          <w:sz w:val="24"/>
          <w:szCs w:val="24"/>
        </w:rPr>
        <w:t>other</w:t>
      </w:r>
      <w:r w:rsidR="00A77AEB" w:rsidRPr="009E2821">
        <w:rPr>
          <w:rFonts w:ascii="Arial" w:hAnsi="Arial" w:cs="Arial"/>
          <w:sz w:val="24"/>
          <w:szCs w:val="24"/>
        </w:rPr>
        <w:t xml:space="preserve"> Stakeholders work hard and are determined to conserve and preserve </w:t>
      </w:r>
      <w:r w:rsidR="002D445A" w:rsidRPr="009E2821">
        <w:rPr>
          <w:rFonts w:ascii="Arial" w:hAnsi="Arial" w:cs="Arial"/>
          <w:sz w:val="24"/>
          <w:szCs w:val="24"/>
        </w:rPr>
        <w:t>Gower,</w:t>
      </w:r>
      <w:r w:rsidR="00A77AEB" w:rsidRPr="009E2821">
        <w:rPr>
          <w:rFonts w:ascii="Arial" w:hAnsi="Arial" w:cs="Arial"/>
          <w:sz w:val="24"/>
          <w:szCs w:val="24"/>
        </w:rPr>
        <w:t xml:space="preserve"> and rethinking and </w:t>
      </w:r>
      <w:r w:rsidR="002D445A" w:rsidRPr="009E2821">
        <w:rPr>
          <w:rFonts w:ascii="Arial" w:hAnsi="Arial" w:cs="Arial"/>
          <w:sz w:val="24"/>
          <w:szCs w:val="24"/>
        </w:rPr>
        <w:t>gambling</w:t>
      </w:r>
      <w:r w:rsidR="00A77AEB" w:rsidRPr="009E2821">
        <w:rPr>
          <w:rFonts w:ascii="Arial" w:hAnsi="Arial" w:cs="Arial"/>
          <w:sz w:val="24"/>
          <w:szCs w:val="24"/>
        </w:rPr>
        <w:t xml:space="preserve"> on </w:t>
      </w:r>
      <w:r w:rsidR="002D445A" w:rsidRPr="009E2821">
        <w:rPr>
          <w:rFonts w:ascii="Arial" w:hAnsi="Arial" w:cs="Arial"/>
          <w:sz w:val="24"/>
          <w:szCs w:val="24"/>
        </w:rPr>
        <w:t>tourism,</w:t>
      </w:r>
      <w:r w:rsidR="00A77AEB" w:rsidRPr="009E2821">
        <w:rPr>
          <w:rFonts w:ascii="Arial" w:hAnsi="Arial" w:cs="Arial"/>
          <w:sz w:val="24"/>
          <w:szCs w:val="24"/>
        </w:rPr>
        <w:t xml:space="preserve"> which is a very import key to social and economic progress in the </w:t>
      </w:r>
      <w:r w:rsidR="002D445A" w:rsidRPr="009E2821">
        <w:rPr>
          <w:rFonts w:ascii="Arial" w:hAnsi="Arial" w:cs="Arial"/>
          <w:sz w:val="24"/>
          <w:szCs w:val="24"/>
        </w:rPr>
        <w:t>region.</w:t>
      </w:r>
      <w:r w:rsidR="00A77AEB" w:rsidRPr="009E2821">
        <w:rPr>
          <w:rFonts w:ascii="Arial" w:hAnsi="Arial" w:cs="Arial"/>
          <w:sz w:val="24"/>
          <w:szCs w:val="24"/>
        </w:rPr>
        <w:t xml:space="preserve"> </w:t>
      </w:r>
    </w:p>
    <w:p w14:paraId="4872BCEB" w14:textId="77777777" w:rsidR="00983B2E" w:rsidRPr="00437747" w:rsidRDefault="00983B2E" w:rsidP="00437747"/>
    <w:p w14:paraId="2071C4B8" w14:textId="3EBBC660" w:rsidR="007C0F62" w:rsidRDefault="007C0F62" w:rsidP="007C0F62">
      <w:pPr>
        <w:pStyle w:val="Heading1"/>
      </w:pPr>
      <w:bookmarkStart w:id="21" w:name="_Toc120734232"/>
      <w:r>
        <w:t>D</w:t>
      </w:r>
      <w:r w:rsidR="00E94F7C">
        <w:t>o</w:t>
      </w:r>
      <w:r>
        <w:t>xey’s irri</w:t>
      </w:r>
      <w:r w:rsidR="00E94F7C">
        <w:t>tation index</w:t>
      </w:r>
      <w:bookmarkEnd w:id="21"/>
      <w:r w:rsidR="00E94F7C">
        <w:t xml:space="preserve"> </w:t>
      </w:r>
    </w:p>
    <w:p w14:paraId="35043629" w14:textId="343C3D88" w:rsidR="00154437" w:rsidRPr="009E2821" w:rsidRDefault="00154437" w:rsidP="00317E43">
      <w:pPr>
        <w:spacing w:line="360" w:lineRule="auto"/>
        <w:jc w:val="both"/>
        <w:rPr>
          <w:rFonts w:ascii="Arial" w:hAnsi="Arial" w:cs="Arial"/>
          <w:sz w:val="24"/>
          <w:szCs w:val="24"/>
        </w:rPr>
      </w:pPr>
      <w:r w:rsidRPr="009E2821">
        <w:rPr>
          <w:rFonts w:ascii="Arial" w:hAnsi="Arial" w:cs="Arial"/>
          <w:sz w:val="24"/>
          <w:szCs w:val="24"/>
        </w:rPr>
        <w:t xml:space="preserve">Nearby the 70s the </w:t>
      </w:r>
      <w:r w:rsidR="00424055">
        <w:rPr>
          <w:rFonts w:ascii="Arial" w:hAnsi="Arial" w:cs="Arial"/>
          <w:sz w:val="24"/>
          <w:szCs w:val="24"/>
        </w:rPr>
        <w:t>increasing interest</w:t>
      </w:r>
      <w:r w:rsidRPr="009E2821">
        <w:rPr>
          <w:rFonts w:ascii="Arial" w:hAnsi="Arial" w:cs="Arial"/>
          <w:sz w:val="24"/>
          <w:szCs w:val="24"/>
        </w:rPr>
        <w:t xml:space="preserve"> </w:t>
      </w:r>
      <w:r w:rsidR="00BA0E73" w:rsidRPr="009E2821">
        <w:rPr>
          <w:rFonts w:ascii="Arial" w:hAnsi="Arial" w:cs="Arial"/>
          <w:sz w:val="24"/>
          <w:szCs w:val="24"/>
        </w:rPr>
        <w:t>about existent</w:t>
      </w:r>
      <w:r w:rsidRPr="009E2821">
        <w:rPr>
          <w:rFonts w:ascii="Arial" w:hAnsi="Arial" w:cs="Arial"/>
          <w:sz w:val="24"/>
          <w:szCs w:val="24"/>
        </w:rPr>
        <w:t xml:space="preserve"> and prospect </w:t>
      </w:r>
      <w:r w:rsidR="006B050B">
        <w:rPr>
          <w:rFonts w:ascii="Arial" w:hAnsi="Arial" w:cs="Arial"/>
          <w:sz w:val="24"/>
          <w:szCs w:val="24"/>
        </w:rPr>
        <w:t xml:space="preserve">about </w:t>
      </w:r>
      <w:r w:rsidRPr="009E2821">
        <w:rPr>
          <w:rFonts w:ascii="Arial" w:hAnsi="Arial" w:cs="Arial"/>
          <w:sz w:val="24"/>
          <w:szCs w:val="24"/>
        </w:rPr>
        <w:t xml:space="preserve">negative impacts </w:t>
      </w:r>
      <w:r w:rsidR="006B050B">
        <w:rPr>
          <w:rFonts w:ascii="Arial" w:hAnsi="Arial" w:cs="Arial"/>
          <w:sz w:val="24"/>
          <w:szCs w:val="24"/>
        </w:rPr>
        <w:t>on</w:t>
      </w:r>
      <w:r w:rsidRPr="009E2821">
        <w:rPr>
          <w:rFonts w:ascii="Arial" w:hAnsi="Arial" w:cs="Arial"/>
          <w:sz w:val="24"/>
          <w:szCs w:val="24"/>
        </w:rPr>
        <w:t xml:space="preserve"> tourism in </w:t>
      </w:r>
      <w:r w:rsidR="00FB448D" w:rsidRPr="009E2821">
        <w:rPr>
          <w:rFonts w:ascii="Arial" w:hAnsi="Arial" w:cs="Arial"/>
          <w:sz w:val="24"/>
          <w:szCs w:val="24"/>
        </w:rPr>
        <w:t>destinations,</w:t>
      </w:r>
      <w:r w:rsidRPr="009E2821">
        <w:rPr>
          <w:rFonts w:ascii="Arial" w:hAnsi="Arial" w:cs="Arial"/>
          <w:sz w:val="24"/>
          <w:szCs w:val="24"/>
        </w:rPr>
        <w:t xml:space="preserve"> </w:t>
      </w:r>
      <w:r w:rsidR="00FB448D" w:rsidRPr="009E2821">
        <w:rPr>
          <w:rFonts w:ascii="Arial" w:hAnsi="Arial" w:cs="Arial"/>
          <w:sz w:val="24"/>
          <w:szCs w:val="24"/>
        </w:rPr>
        <w:t>Doxey (</w:t>
      </w:r>
      <w:r w:rsidRPr="009E2821">
        <w:rPr>
          <w:rFonts w:ascii="Arial" w:hAnsi="Arial" w:cs="Arial"/>
          <w:sz w:val="24"/>
          <w:szCs w:val="24"/>
        </w:rPr>
        <w:t>1975</w:t>
      </w:r>
      <w:r w:rsidR="00FB448D" w:rsidRPr="009E2821">
        <w:rPr>
          <w:rFonts w:ascii="Arial" w:hAnsi="Arial" w:cs="Arial"/>
          <w:sz w:val="24"/>
          <w:szCs w:val="24"/>
        </w:rPr>
        <w:t>),</w:t>
      </w:r>
      <w:r w:rsidRPr="009E2821">
        <w:rPr>
          <w:rFonts w:ascii="Arial" w:hAnsi="Arial" w:cs="Arial"/>
          <w:sz w:val="24"/>
          <w:szCs w:val="24"/>
        </w:rPr>
        <w:t xml:space="preserve"> suggested the Irritation </w:t>
      </w:r>
      <w:r w:rsidR="00FB448D" w:rsidRPr="009E2821">
        <w:rPr>
          <w:rFonts w:ascii="Arial" w:hAnsi="Arial" w:cs="Arial"/>
          <w:sz w:val="24"/>
          <w:szCs w:val="24"/>
        </w:rPr>
        <w:t>index,</w:t>
      </w:r>
      <w:r w:rsidRPr="009E2821">
        <w:rPr>
          <w:rFonts w:ascii="Arial" w:hAnsi="Arial" w:cs="Arial"/>
          <w:sz w:val="24"/>
          <w:szCs w:val="24"/>
        </w:rPr>
        <w:t xml:space="preserve"> where take into consideration the connection between visitors increase and </w:t>
      </w:r>
      <w:r w:rsidR="00FB448D" w:rsidRPr="009E2821">
        <w:rPr>
          <w:rFonts w:ascii="Arial" w:hAnsi="Arial" w:cs="Arial"/>
          <w:sz w:val="24"/>
          <w:szCs w:val="24"/>
        </w:rPr>
        <w:t xml:space="preserve">residents, the concept explain that over time has visitors increase, antagonism from locals will form towards visitors. The theory describes that when locations develop and expand progressively, builds hostility from local to visitors, as numbers continuo to emerge, although this theory is not based on research, </w:t>
      </w:r>
      <w:r w:rsidR="00E94F7C" w:rsidRPr="009E2821">
        <w:rPr>
          <w:rFonts w:ascii="Arial" w:hAnsi="Arial" w:cs="Arial"/>
          <w:sz w:val="24"/>
          <w:szCs w:val="24"/>
        </w:rPr>
        <w:t>however,</w:t>
      </w:r>
      <w:r w:rsidR="00FB448D" w:rsidRPr="009E2821">
        <w:rPr>
          <w:rFonts w:ascii="Arial" w:hAnsi="Arial" w:cs="Arial"/>
          <w:sz w:val="24"/>
          <w:szCs w:val="24"/>
        </w:rPr>
        <w:t xml:space="preserve"> is more speculative, when the observer thought over negative’s consequences and benefits of tourism (Mason, 2016).  </w:t>
      </w:r>
    </w:p>
    <w:p w14:paraId="5D02B597" w14:textId="627DE576" w:rsidR="00006910" w:rsidRPr="009E2821" w:rsidRDefault="0001735D" w:rsidP="00317E43">
      <w:pPr>
        <w:spacing w:line="360" w:lineRule="auto"/>
        <w:jc w:val="both"/>
        <w:rPr>
          <w:rFonts w:ascii="Arial" w:hAnsi="Arial" w:cs="Arial"/>
          <w:sz w:val="24"/>
          <w:szCs w:val="24"/>
        </w:rPr>
      </w:pPr>
      <w:r w:rsidRPr="009E2821">
        <w:rPr>
          <w:rFonts w:ascii="Arial" w:hAnsi="Arial" w:cs="Arial"/>
          <w:sz w:val="24"/>
          <w:szCs w:val="24"/>
        </w:rPr>
        <w:t xml:space="preserve">In October 2021, </w:t>
      </w:r>
      <w:r w:rsidR="00006910">
        <w:rPr>
          <w:rFonts w:ascii="Arial" w:hAnsi="Arial" w:cs="Arial"/>
          <w:sz w:val="24"/>
          <w:szCs w:val="24"/>
        </w:rPr>
        <w:t>(Wales online, 2021)</w:t>
      </w:r>
      <w:r w:rsidRPr="009E2821">
        <w:rPr>
          <w:rFonts w:ascii="Arial" w:hAnsi="Arial" w:cs="Arial"/>
          <w:sz w:val="24"/>
          <w:szCs w:val="24"/>
        </w:rPr>
        <w:t xml:space="preserve"> , Gordon Howe from Gower society explains the growing anxiety about tourists capacity and visitor management of the AONB , which presents a huge increase of numbers last year , the last report and survey presented , show that AONB </w:t>
      </w:r>
      <w:r w:rsidR="00AA4D5C" w:rsidRPr="009E2821">
        <w:rPr>
          <w:rFonts w:ascii="Arial" w:hAnsi="Arial" w:cs="Arial"/>
          <w:sz w:val="24"/>
          <w:szCs w:val="24"/>
        </w:rPr>
        <w:t>is currently under pressure from visitors  , and how visitors are changing to young people (in groups) and demographically .Mr Howe said "Many of our traditional visitors have commented upon this and like many of our residents are not at all happy with this trend” (Youle, 2021)</w:t>
      </w:r>
      <w:bookmarkEnd w:id="20"/>
    </w:p>
    <w:p w14:paraId="24750B96" w14:textId="0C754C9E" w:rsidR="009F5729" w:rsidRDefault="00AA566A" w:rsidP="00317E43">
      <w:pPr>
        <w:spacing w:line="360" w:lineRule="auto"/>
        <w:jc w:val="both"/>
        <w:rPr>
          <w:rFonts w:ascii="Arial" w:hAnsi="Arial" w:cs="Arial"/>
          <w:sz w:val="24"/>
          <w:szCs w:val="24"/>
        </w:rPr>
      </w:pPr>
      <w:r w:rsidRPr="009E2821">
        <w:rPr>
          <w:rFonts w:ascii="Arial" w:hAnsi="Arial" w:cs="Arial"/>
          <w:sz w:val="24"/>
          <w:szCs w:val="24"/>
        </w:rPr>
        <w:t xml:space="preserve">By using Doxey’s model would consider that Gower is now reaching </w:t>
      </w:r>
      <w:r w:rsidR="002D445A" w:rsidRPr="009E2821">
        <w:rPr>
          <w:rFonts w:ascii="Arial" w:hAnsi="Arial" w:cs="Arial"/>
          <w:sz w:val="24"/>
          <w:szCs w:val="24"/>
        </w:rPr>
        <w:t>an</w:t>
      </w:r>
      <w:r w:rsidRPr="009E2821">
        <w:rPr>
          <w:rFonts w:ascii="Arial" w:hAnsi="Arial" w:cs="Arial"/>
          <w:sz w:val="24"/>
          <w:szCs w:val="24"/>
        </w:rPr>
        <w:t xml:space="preserve"> Antagonism, locals are getting upset with </w:t>
      </w:r>
      <w:r w:rsidR="002D445A" w:rsidRPr="009E2821">
        <w:rPr>
          <w:rFonts w:ascii="Arial" w:hAnsi="Arial" w:cs="Arial"/>
          <w:sz w:val="24"/>
          <w:szCs w:val="24"/>
        </w:rPr>
        <w:t>behaviours and</w:t>
      </w:r>
      <w:r w:rsidRPr="009E2821">
        <w:rPr>
          <w:rFonts w:ascii="Arial" w:hAnsi="Arial" w:cs="Arial"/>
          <w:sz w:val="24"/>
          <w:szCs w:val="24"/>
        </w:rPr>
        <w:t xml:space="preserve"> </w:t>
      </w:r>
      <w:r w:rsidR="002D445A" w:rsidRPr="009E2821">
        <w:rPr>
          <w:rFonts w:ascii="Arial" w:hAnsi="Arial" w:cs="Arial"/>
          <w:sz w:val="24"/>
          <w:szCs w:val="24"/>
        </w:rPr>
        <w:t>rubbish,</w:t>
      </w:r>
      <w:r w:rsidRPr="009E2821">
        <w:rPr>
          <w:rFonts w:ascii="Arial" w:hAnsi="Arial" w:cs="Arial"/>
          <w:sz w:val="24"/>
          <w:szCs w:val="24"/>
        </w:rPr>
        <w:t xml:space="preserve"> and this can become a problem for government and </w:t>
      </w:r>
      <w:r w:rsidR="002D445A" w:rsidRPr="009E2821">
        <w:rPr>
          <w:rFonts w:ascii="Arial" w:hAnsi="Arial" w:cs="Arial"/>
          <w:sz w:val="24"/>
          <w:szCs w:val="24"/>
        </w:rPr>
        <w:t>stakeholders.</w:t>
      </w:r>
      <w:r w:rsidRPr="009E2821">
        <w:rPr>
          <w:rFonts w:ascii="Arial" w:hAnsi="Arial" w:cs="Arial"/>
          <w:sz w:val="24"/>
          <w:szCs w:val="24"/>
        </w:rPr>
        <w:t xml:space="preserve"> </w:t>
      </w:r>
      <w:r w:rsidR="009F5729">
        <w:rPr>
          <w:rFonts w:ascii="Arial" w:hAnsi="Arial" w:cs="Arial"/>
          <w:sz w:val="24"/>
          <w:szCs w:val="24"/>
        </w:rPr>
        <w:t xml:space="preserve">To avoid damage of local resources and stress and </w:t>
      </w:r>
      <w:r w:rsidR="009F5729">
        <w:rPr>
          <w:rFonts w:ascii="Arial" w:hAnsi="Arial" w:cs="Arial"/>
          <w:sz w:val="24"/>
          <w:szCs w:val="24"/>
        </w:rPr>
        <w:lastRenderedPageBreak/>
        <w:t>destruction of cultural values Swansea Government should make locals more involved, to create a balance between visitors and local to avoid decline. Good example of this is Venice that in 2017 the government launch “Enjoy Respect Venezia”, to control faulty tourist behaviours, in 2019 authorities go even further and introduce a fee, to guarantee bearable and enjoyable for inhabitants (Higgins-Desbiolles, n.d.).</w:t>
      </w:r>
    </w:p>
    <w:p w14:paraId="0B090D36" w14:textId="5E5AFBDA" w:rsidR="00CA6497" w:rsidRDefault="00CA6497" w:rsidP="00317E43">
      <w:pPr>
        <w:spacing w:line="360" w:lineRule="auto"/>
        <w:jc w:val="both"/>
        <w:rPr>
          <w:rFonts w:ascii="Arial" w:hAnsi="Arial" w:cs="Arial"/>
          <w:sz w:val="24"/>
          <w:szCs w:val="24"/>
        </w:rPr>
      </w:pPr>
      <w:r>
        <w:rPr>
          <w:rFonts w:ascii="Arial" w:hAnsi="Arial" w:cs="Arial"/>
          <w:sz w:val="24"/>
          <w:szCs w:val="24"/>
        </w:rPr>
        <w:t xml:space="preserve">One of the major issues obtain during the execution of the report was that most of the information available is out of date and is hard to get a clear idea. </w:t>
      </w:r>
    </w:p>
    <w:p w14:paraId="25B4D47E" w14:textId="4E11B245" w:rsidR="00CA6497" w:rsidRDefault="00CA6497" w:rsidP="00317E43">
      <w:pPr>
        <w:spacing w:line="360" w:lineRule="auto"/>
        <w:jc w:val="both"/>
        <w:rPr>
          <w:rFonts w:ascii="Arial" w:hAnsi="Arial" w:cs="Arial"/>
          <w:sz w:val="24"/>
          <w:szCs w:val="24"/>
        </w:rPr>
      </w:pPr>
      <w:r>
        <w:rPr>
          <w:rFonts w:ascii="Arial" w:hAnsi="Arial" w:cs="Arial"/>
          <w:sz w:val="24"/>
          <w:szCs w:val="24"/>
        </w:rPr>
        <w:t xml:space="preserve">Other issue was the fact the information available between stakeholders and council and partnerships is not very clear, there is not really a concise discussion of who is doing what, needs clarification. </w:t>
      </w:r>
    </w:p>
    <w:p w14:paraId="6CADAD4E" w14:textId="77777777" w:rsidR="00CA6497" w:rsidRPr="009E2821" w:rsidRDefault="00CA6497" w:rsidP="00317E43">
      <w:pPr>
        <w:spacing w:line="360" w:lineRule="auto"/>
        <w:jc w:val="both"/>
        <w:rPr>
          <w:rFonts w:ascii="Arial" w:hAnsi="Arial" w:cs="Arial"/>
          <w:sz w:val="24"/>
          <w:szCs w:val="24"/>
        </w:rPr>
      </w:pPr>
    </w:p>
    <w:p w14:paraId="265AD2F8" w14:textId="589C7D9C" w:rsidR="007C0F62" w:rsidRDefault="007C0F62" w:rsidP="007C0F62">
      <w:pPr>
        <w:pStyle w:val="Heading1"/>
      </w:pPr>
    </w:p>
    <w:p w14:paraId="3BF0D781" w14:textId="1952106A" w:rsidR="007C0F62" w:rsidRDefault="007C0F62" w:rsidP="007C0F62">
      <w:pPr>
        <w:pStyle w:val="Heading1"/>
      </w:pPr>
      <w:bookmarkStart w:id="22" w:name="_Toc120734233"/>
      <w:r>
        <w:t>Recommendations</w:t>
      </w:r>
      <w:bookmarkEnd w:id="22"/>
      <w:r>
        <w:t xml:space="preserve"> </w:t>
      </w:r>
    </w:p>
    <w:p w14:paraId="7C4C6BF9" w14:textId="1AD73BE0" w:rsidR="00F544A0" w:rsidRDefault="00F544A0" w:rsidP="00F544A0"/>
    <w:p w14:paraId="4E20C323" w14:textId="64A22CD7" w:rsidR="00F544A0" w:rsidRPr="009E2821" w:rsidRDefault="00F544A0" w:rsidP="00317E43">
      <w:pPr>
        <w:spacing w:line="360" w:lineRule="auto"/>
        <w:jc w:val="both"/>
        <w:rPr>
          <w:rFonts w:ascii="Arial" w:hAnsi="Arial" w:cs="Arial"/>
          <w:sz w:val="24"/>
          <w:szCs w:val="24"/>
        </w:rPr>
      </w:pPr>
      <w:bookmarkStart w:id="23" w:name="_Hlk120302741"/>
      <w:r w:rsidRPr="009E2821">
        <w:rPr>
          <w:rFonts w:ascii="Arial" w:hAnsi="Arial" w:cs="Arial"/>
          <w:sz w:val="24"/>
          <w:szCs w:val="24"/>
        </w:rPr>
        <w:t>The recommendations are to Swansea Council and all stakeholders to continue the job done so far, but would include:</w:t>
      </w:r>
    </w:p>
    <w:p w14:paraId="5D6A943A" w14:textId="176256C8" w:rsidR="00F544A0" w:rsidRPr="009E2821" w:rsidRDefault="00F544A0" w:rsidP="00317E43">
      <w:pPr>
        <w:pStyle w:val="ListParagraph"/>
        <w:numPr>
          <w:ilvl w:val="0"/>
          <w:numId w:val="2"/>
        </w:numPr>
        <w:spacing w:line="360" w:lineRule="auto"/>
        <w:jc w:val="both"/>
        <w:rPr>
          <w:rFonts w:ascii="Arial" w:hAnsi="Arial" w:cs="Arial"/>
          <w:sz w:val="24"/>
          <w:szCs w:val="24"/>
        </w:rPr>
      </w:pPr>
      <w:r w:rsidRPr="009E2821">
        <w:rPr>
          <w:rFonts w:ascii="Arial" w:hAnsi="Arial" w:cs="Arial"/>
          <w:sz w:val="24"/>
          <w:szCs w:val="24"/>
        </w:rPr>
        <w:t xml:space="preserve">Monitoring location performance </w:t>
      </w:r>
    </w:p>
    <w:p w14:paraId="69D2A83B" w14:textId="685DF40A" w:rsidR="00F544A0" w:rsidRPr="009E2821" w:rsidRDefault="00F544A0" w:rsidP="00317E43">
      <w:pPr>
        <w:pStyle w:val="ListParagraph"/>
        <w:numPr>
          <w:ilvl w:val="0"/>
          <w:numId w:val="2"/>
        </w:numPr>
        <w:spacing w:line="360" w:lineRule="auto"/>
        <w:jc w:val="both"/>
        <w:rPr>
          <w:rFonts w:ascii="Arial" w:hAnsi="Arial" w:cs="Arial"/>
          <w:sz w:val="24"/>
          <w:szCs w:val="24"/>
        </w:rPr>
      </w:pPr>
      <w:r w:rsidRPr="009E2821">
        <w:rPr>
          <w:rFonts w:ascii="Arial" w:hAnsi="Arial" w:cs="Arial"/>
          <w:sz w:val="24"/>
          <w:szCs w:val="24"/>
        </w:rPr>
        <w:t xml:space="preserve">Improve visitor experience </w:t>
      </w:r>
    </w:p>
    <w:p w14:paraId="776805B6" w14:textId="5D3190D5" w:rsidR="00AA566A" w:rsidRPr="009E2821" w:rsidRDefault="00AA566A" w:rsidP="00317E43">
      <w:pPr>
        <w:pStyle w:val="ListParagraph"/>
        <w:numPr>
          <w:ilvl w:val="0"/>
          <w:numId w:val="2"/>
        </w:numPr>
        <w:spacing w:line="360" w:lineRule="auto"/>
        <w:jc w:val="both"/>
        <w:rPr>
          <w:rFonts w:ascii="Arial" w:hAnsi="Arial" w:cs="Arial"/>
          <w:sz w:val="24"/>
          <w:szCs w:val="24"/>
        </w:rPr>
      </w:pPr>
      <w:r w:rsidRPr="009E2821">
        <w:rPr>
          <w:rFonts w:ascii="Arial" w:hAnsi="Arial" w:cs="Arial"/>
          <w:sz w:val="24"/>
          <w:szCs w:val="24"/>
        </w:rPr>
        <w:t>Would consider closer in Winter to allow paths (dunes)to rejuvenate.</w:t>
      </w:r>
    </w:p>
    <w:p w14:paraId="4A98174C" w14:textId="6CA38CAC" w:rsidR="00F544A0" w:rsidRPr="009E2821" w:rsidRDefault="00F544A0" w:rsidP="00317E43">
      <w:pPr>
        <w:pStyle w:val="ListParagraph"/>
        <w:numPr>
          <w:ilvl w:val="0"/>
          <w:numId w:val="2"/>
        </w:numPr>
        <w:spacing w:line="360" w:lineRule="auto"/>
        <w:jc w:val="both"/>
        <w:rPr>
          <w:rFonts w:ascii="Arial" w:hAnsi="Arial" w:cs="Arial"/>
          <w:sz w:val="24"/>
          <w:szCs w:val="24"/>
        </w:rPr>
      </w:pPr>
      <w:r w:rsidRPr="009E2821">
        <w:rPr>
          <w:rFonts w:ascii="Arial" w:hAnsi="Arial" w:cs="Arial"/>
          <w:sz w:val="24"/>
          <w:szCs w:val="24"/>
        </w:rPr>
        <w:t>Build a centre for tourists’ information and awareness</w:t>
      </w:r>
    </w:p>
    <w:p w14:paraId="47A88100" w14:textId="78430CF3" w:rsidR="00F544A0" w:rsidRDefault="00F544A0" w:rsidP="00317E43">
      <w:pPr>
        <w:pStyle w:val="ListParagraph"/>
        <w:numPr>
          <w:ilvl w:val="0"/>
          <w:numId w:val="2"/>
        </w:numPr>
        <w:spacing w:line="360" w:lineRule="auto"/>
        <w:jc w:val="both"/>
        <w:rPr>
          <w:rFonts w:ascii="Arial" w:hAnsi="Arial" w:cs="Arial"/>
          <w:sz w:val="24"/>
          <w:szCs w:val="24"/>
        </w:rPr>
      </w:pPr>
      <w:r w:rsidRPr="009E2821">
        <w:rPr>
          <w:rFonts w:ascii="Arial" w:hAnsi="Arial" w:cs="Arial"/>
          <w:sz w:val="24"/>
          <w:szCs w:val="24"/>
        </w:rPr>
        <w:t xml:space="preserve">Enhance and continue to protect natural environments in Gower. </w:t>
      </w:r>
    </w:p>
    <w:p w14:paraId="3F54C0EF" w14:textId="5125B50E" w:rsidR="00554987" w:rsidRDefault="00554987" w:rsidP="00317E43">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A charge of 3 £ for drivers using Gower </w:t>
      </w:r>
      <w:r w:rsidR="00006910">
        <w:rPr>
          <w:rFonts w:ascii="Arial" w:hAnsi="Arial" w:cs="Arial"/>
          <w:sz w:val="24"/>
          <w:szCs w:val="24"/>
        </w:rPr>
        <w:t>roads,</w:t>
      </w:r>
      <w:r>
        <w:rPr>
          <w:rFonts w:ascii="Arial" w:hAnsi="Arial" w:cs="Arial"/>
          <w:sz w:val="24"/>
          <w:szCs w:val="24"/>
        </w:rPr>
        <w:t xml:space="preserve"> that the funds could be used to better </w:t>
      </w:r>
      <w:r w:rsidR="003A598F">
        <w:rPr>
          <w:rFonts w:ascii="Arial" w:hAnsi="Arial" w:cs="Arial"/>
          <w:sz w:val="24"/>
          <w:szCs w:val="24"/>
        </w:rPr>
        <w:t xml:space="preserve">protect and enhance the </w:t>
      </w:r>
      <w:r w:rsidR="00BA0E73">
        <w:rPr>
          <w:rFonts w:ascii="Arial" w:hAnsi="Arial" w:cs="Arial"/>
          <w:sz w:val="24"/>
          <w:szCs w:val="24"/>
        </w:rPr>
        <w:t>environment,</w:t>
      </w:r>
      <w:r w:rsidR="009F5729">
        <w:rPr>
          <w:rFonts w:ascii="Arial" w:hAnsi="Arial" w:cs="Arial"/>
          <w:sz w:val="24"/>
          <w:szCs w:val="24"/>
        </w:rPr>
        <w:t xml:space="preserve"> local communities</w:t>
      </w:r>
      <w:r w:rsidR="00006910">
        <w:rPr>
          <w:rFonts w:ascii="Arial" w:hAnsi="Arial" w:cs="Arial"/>
          <w:sz w:val="24"/>
          <w:szCs w:val="24"/>
        </w:rPr>
        <w:t>,</w:t>
      </w:r>
      <w:r w:rsidR="003A598F">
        <w:rPr>
          <w:rFonts w:ascii="Arial" w:hAnsi="Arial" w:cs="Arial"/>
          <w:sz w:val="24"/>
          <w:szCs w:val="24"/>
        </w:rPr>
        <w:t xml:space="preserve"> and incentive drivers to find different alternatives better for the environment.</w:t>
      </w:r>
    </w:p>
    <w:p w14:paraId="144628B9" w14:textId="4DF7C78C" w:rsidR="00006910" w:rsidRPr="009E2821" w:rsidRDefault="00006910" w:rsidP="00317E43">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Another recommendation will be that all strategies and plans should be </w:t>
      </w:r>
      <w:r w:rsidR="009F5729">
        <w:rPr>
          <w:rFonts w:ascii="Arial" w:hAnsi="Arial" w:cs="Arial"/>
          <w:sz w:val="24"/>
          <w:szCs w:val="24"/>
        </w:rPr>
        <w:t>updated (</w:t>
      </w:r>
      <w:r>
        <w:rPr>
          <w:rFonts w:ascii="Arial" w:hAnsi="Arial" w:cs="Arial"/>
          <w:sz w:val="24"/>
          <w:szCs w:val="24"/>
        </w:rPr>
        <w:t xml:space="preserve">to gain a more realistic </w:t>
      </w:r>
      <w:r w:rsidR="009F5729">
        <w:rPr>
          <w:rFonts w:ascii="Arial" w:hAnsi="Arial" w:cs="Arial"/>
          <w:sz w:val="24"/>
          <w:szCs w:val="24"/>
        </w:rPr>
        <w:t>approach)</w:t>
      </w:r>
      <w:r>
        <w:rPr>
          <w:rFonts w:ascii="Arial" w:hAnsi="Arial" w:cs="Arial"/>
          <w:sz w:val="24"/>
          <w:szCs w:val="24"/>
        </w:rPr>
        <w:t>.</w:t>
      </w:r>
    </w:p>
    <w:bookmarkEnd w:id="23"/>
    <w:p w14:paraId="50C67927" w14:textId="5E101A3A" w:rsidR="007C0F62" w:rsidRDefault="007C0F62" w:rsidP="003A6E87">
      <w:pPr>
        <w:rPr>
          <w:b/>
          <w:bCs/>
          <w:sz w:val="28"/>
          <w:szCs w:val="28"/>
        </w:rPr>
      </w:pPr>
    </w:p>
    <w:p w14:paraId="21C62ED1" w14:textId="77777777" w:rsidR="000819A1" w:rsidRDefault="000819A1" w:rsidP="003A6E87">
      <w:pPr>
        <w:rPr>
          <w:b/>
          <w:bCs/>
          <w:sz w:val="28"/>
          <w:szCs w:val="28"/>
        </w:rPr>
      </w:pPr>
    </w:p>
    <w:p w14:paraId="096EDB0A" w14:textId="44B00B05" w:rsidR="00CA6497" w:rsidRDefault="00CA6497" w:rsidP="0049600B">
      <w:pPr>
        <w:pStyle w:val="Heading1"/>
      </w:pPr>
    </w:p>
    <w:p w14:paraId="30A386C0" w14:textId="77777777" w:rsidR="00CA6497" w:rsidRPr="00CA6497" w:rsidRDefault="00CA6497" w:rsidP="00CA6497"/>
    <w:p w14:paraId="2D487795" w14:textId="77777777" w:rsidR="00CA6497" w:rsidRDefault="00CA6497" w:rsidP="0049600B">
      <w:pPr>
        <w:pStyle w:val="Heading1"/>
      </w:pPr>
    </w:p>
    <w:p w14:paraId="02C46DAC" w14:textId="77777777" w:rsidR="00CA6497" w:rsidRDefault="00CA6497" w:rsidP="0049600B">
      <w:pPr>
        <w:pStyle w:val="Heading1"/>
      </w:pPr>
    </w:p>
    <w:p w14:paraId="73B82F03" w14:textId="502050B1" w:rsidR="007C0F62" w:rsidRDefault="007C0F62" w:rsidP="0049600B">
      <w:pPr>
        <w:pStyle w:val="Heading1"/>
      </w:pPr>
      <w:bookmarkStart w:id="24" w:name="_Toc120734234"/>
      <w:r>
        <w:t>References</w:t>
      </w:r>
      <w:bookmarkEnd w:id="24"/>
      <w:r>
        <w:t xml:space="preserve"> </w:t>
      </w:r>
    </w:p>
    <w:p w14:paraId="48EF8ABE"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lang w:eastAsia="zh-CN"/>
        </w:rPr>
        <w:t>Archer, B. H., &amp; Shea, S. (1975). Length of stay problems in tourist research. Journal of Travel Research, 13(3), 8–10. </w:t>
      </w:r>
    </w:p>
    <w:p w14:paraId="28AA6BF3"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Anderson, M. (2021). What is negative and positive environmental impact with examples | AgroCorrn. [online] Available at: </w:t>
      </w:r>
      <w:hyperlink r:id="rId13" w:history="1">
        <w:r w:rsidRPr="000819A1">
          <w:rPr>
            <w:rFonts w:ascii="Arial" w:hAnsi="Arial" w:cs="Arial"/>
            <w:color w:val="0563C1" w:themeColor="hyperlink"/>
            <w:sz w:val="24"/>
            <w:szCs w:val="24"/>
            <w:u w:val="single"/>
          </w:rPr>
          <w:t>https://agrocorrn.com/what-is-negative-and-positive-environmental-impact-with-examples/</w:t>
        </w:r>
      </w:hyperlink>
      <w:r w:rsidRPr="000819A1">
        <w:rPr>
          <w:rFonts w:ascii="Arial" w:hAnsi="Arial" w:cs="Arial"/>
          <w:sz w:val="24"/>
          <w:szCs w:val="24"/>
        </w:rPr>
        <w:t>. [ Accessed 17 Nov. 2022].</w:t>
      </w:r>
    </w:p>
    <w:p w14:paraId="2CFC0359" w14:textId="77777777" w:rsidR="000819A1" w:rsidRPr="000819A1" w:rsidRDefault="000819A1" w:rsidP="00317E43">
      <w:pPr>
        <w:spacing w:line="360" w:lineRule="auto"/>
        <w:jc w:val="both"/>
        <w:rPr>
          <w:rFonts w:ascii="Arial" w:eastAsiaTheme="minorEastAsia" w:hAnsi="Arial" w:cs="Arial"/>
          <w:sz w:val="24"/>
          <w:szCs w:val="24"/>
        </w:rPr>
      </w:pPr>
      <w:r w:rsidRPr="000819A1">
        <w:rPr>
          <w:rFonts w:ascii="Arial" w:eastAsiaTheme="minorEastAsia" w:hAnsi="Arial" w:cs="Arial"/>
          <w:sz w:val="24"/>
          <w:szCs w:val="24"/>
        </w:rPr>
        <w:t xml:space="preserve">Biram. </w:t>
      </w:r>
      <w:r w:rsidRPr="000819A1">
        <w:rPr>
          <w:rFonts w:ascii="Arial" w:eastAsiaTheme="minorEastAsia" w:hAnsi="Arial" w:cs="Arial"/>
          <w:sz w:val="24"/>
          <w:szCs w:val="24"/>
          <w:lang w:eastAsia="zh-CN"/>
        </w:rPr>
        <w:t>T (</w:t>
      </w:r>
      <w:r w:rsidRPr="000819A1">
        <w:rPr>
          <w:rFonts w:ascii="Arial" w:eastAsiaTheme="minorEastAsia" w:hAnsi="Arial" w:cs="Arial"/>
          <w:sz w:val="24"/>
          <w:szCs w:val="24"/>
        </w:rPr>
        <w:t xml:space="preserve">2020), Tourism Today Issues volume 365, The Studio, Cambridge, UK. </w:t>
      </w:r>
    </w:p>
    <w:p w14:paraId="5B193E67"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rPr>
        <w:t>Butler. R. (1980), The concept of a tourism area cycle of evolution, Canadian Geographer,24, 5-12.</w:t>
      </w:r>
    </w:p>
    <w:p w14:paraId="727BE3C9"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lang w:eastAsia="zh-CN"/>
        </w:rPr>
        <w:t xml:space="preserve">Butler's Tourism Area Life Cycle Model: A Simple Explanation (2022) Tourism Teacher. Available at: https://tourismteacher.com/butlers-tourism-area-life-cycle-model/ [Accessed: November 2, 2022]. </w:t>
      </w:r>
    </w:p>
    <w:p w14:paraId="15DE8537"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lang w:eastAsia="zh-CN"/>
        </w:rPr>
        <w:t xml:space="preserve">By and Amy Smithers (2017) World Tourism Day: 10 destinations for Sustainable Tourism You Need to Know about, Verdict. Available at: https://www.verdict.co.uk/world-tourism-day-sustainable-tourism/ [Accessed: November 2, 2022]. </w:t>
      </w:r>
    </w:p>
    <w:p w14:paraId="14A957BD"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BBC Bitesize. (n.d.). Impact of mass tourism - Sustainable tourism - CCEA - GCSE Geography Revision - CCEA. [online] Available at: </w:t>
      </w:r>
      <w:hyperlink r:id="rId14" w:history="1">
        <w:r w:rsidRPr="000819A1">
          <w:rPr>
            <w:rFonts w:ascii="Arial" w:hAnsi="Arial" w:cs="Arial"/>
            <w:color w:val="0563C1" w:themeColor="hyperlink"/>
            <w:sz w:val="24"/>
            <w:szCs w:val="24"/>
            <w:u w:val="single"/>
          </w:rPr>
          <w:t>https://www.bbc.co.uk/bitesize/guides/zpfd4qt/revision/2</w:t>
        </w:r>
      </w:hyperlink>
      <w:r w:rsidRPr="000819A1">
        <w:rPr>
          <w:rFonts w:ascii="Arial" w:hAnsi="Arial" w:cs="Arial"/>
          <w:sz w:val="24"/>
          <w:szCs w:val="24"/>
        </w:rPr>
        <w:t>. [ Accessed 15 Nov. 2022].</w:t>
      </w:r>
    </w:p>
    <w:p w14:paraId="3F97AF73"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BBC. (2009). Littering Gower. [online] Available at: </w:t>
      </w:r>
      <w:hyperlink r:id="rId15" w:history="1">
        <w:r w:rsidRPr="000819A1">
          <w:rPr>
            <w:rFonts w:ascii="Arial" w:hAnsi="Arial" w:cs="Arial"/>
            <w:color w:val="0563C1" w:themeColor="hyperlink"/>
            <w:sz w:val="24"/>
            <w:szCs w:val="24"/>
            <w:u w:val="single"/>
            <w:lang w:eastAsia="zh-CN"/>
          </w:rPr>
          <w:t>https://www.bbc.co.uk/blogs/wales/entries/88a1a322-a069-30b5-b6af-0b9167c29134</w:t>
        </w:r>
      </w:hyperlink>
      <w:r w:rsidRPr="000819A1">
        <w:rPr>
          <w:rFonts w:ascii="Arial" w:hAnsi="Arial" w:cs="Arial"/>
          <w:sz w:val="24"/>
          <w:szCs w:val="24"/>
          <w:lang w:eastAsia="zh-CN"/>
        </w:rPr>
        <w:t xml:space="preserve">  [Accessed 19 Nov. 2022].</w:t>
      </w:r>
    </w:p>
    <w:p w14:paraId="393294B0"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Bannon, C. (2018). Amount of litter dumped on stunning Gower beach ‘a disgrace’. [online] Wales Online. Available at: </w:t>
      </w:r>
      <w:hyperlink r:id="rId16" w:history="1">
        <w:r w:rsidRPr="000819A1">
          <w:rPr>
            <w:rFonts w:ascii="Arial" w:hAnsi="Arial" w:cs="Arial"/>
            <w:color w:val="0563C1" w:themeColor="hyperlink"/>
            <w:sz w:val="24"/>
            <w:szCs w:val="24"/>
            <w:u w:val="single"/>
            <w:lang w:eastAsia="zh-CN"/>
          </w:rPr>
          <w:t>https://www.walesonline.co.uk/news/local-news/amount-litter-dumped-stunning-gower-14743188</w:t>
        </w:r>
      </w:hyperlink>
      <w:r w:rsidRPr="000819A1">
        <w:rPr>
          <w:rFonts w:ascii="Arial" w:hAnsi="Arial" w:cs="Arial"/>
          <w:sz w:val="24"/>
          <w:szCs w:val="24"/>
          <w:lang w:eastAsia="zh-CN"/>
        </w:rPr>
        <w:t xml:space="preserve">  [Accessed 19 Nov. 2022].</w:t>
      </w:r>
    </w:p>
    <w:p w14:paraId="647EE978"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lastRenderedPageBreak/>
        <w:t xml:space="preserve">Chan, B. (2022.). Why is Sustainability Important? Everything you need to know [2020] [2021] | Diversity &amp; Social Impact Made Easy. Retrieved from </w:t>
      </w:r>
      <w:hyperlink r:id="rId17" w:anchor=":~:text=The%20importance%20of%20Sustainability%201%20Improves%20trust%20and" w:history="1">
        <w:r w:rsidRPr="000819A1">
          <w:rPr>
            <w:rFonts w:ascii="Arial" w:hAnsi="Arial" w:cs="Arial"/>
            <w:color w:val="0563C1" w:themeColor="hyperlink"/>
            <w:sz w:val="24"/>
            <w:szCs w:val="24"/>
            <w:u w:val="single"/>
            <w:lang w:eastAsia="zh-CN"/>
          </w:rPr>
          <w:t>https://diversity.social/sustainability-important/#:~:text=The%20importance%20of%20Sustainability%201%20Improves%20trust%20and</w:t>
        </w:r>
      </w:hyperlink>
      <w:r w:rsidRPr="000819A1">
        <w:rPr>
          <w:rFonts w:ascii="Arial" w:hAnsi="Arial" w:cs="Arial"/>
          <w:sz w:val="24"/>
          <w:szCs w:val="24"/>
          <w:lang w:eastAsia="zh-CN"/>
        </w:rPr>
        <w:t xml:space="preserve"> [Accessed 16 Nov. 2022]. </w:t>
      </w:r>
    </w:p>
    <w:p w14:paraId="73CF9002"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Christaller. W. (1963), Some considerations of tourism locations in Europe: the peripheral regions-underdeveloped countries-recreation areas. Papers of regional Science Association, 12, 168-78.</w:t>
      </w:r>
    </w:p>
    <w:p w14:paraId="7CD4A0BF"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Doxey.G.V. (1975), A causation theory of resident visitor irritants, in the Sixth Annual conference Proceedings of the Travel Research Association, San Diego, California: Travel Research Association, 195-8. </w:t>
      </w:r>
    </w:p>
    <w:p w14:paraId="0427C1B1"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Evans, J. (2019). The stunning railway line that was to link Mumbles with Rhossili. [online] Wales Online. Available at: https://www.walesonline.co.uk/news/wales-news/stunning-railway-line-link-mumbles-16278293 [Accessed 15 Nov. 2022].</w:t>
      </w:r>
    </w:p>
    <w:p w14:paraId="043E51FC"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Gössling, S., Scott, D., and Hall, C.M. (2018). Global trends in length of stay: implications for destination management and climate change. Journal of Sustainable Tourism, 26(12), pp.2087–2101. </w:t>
      </w:r>
    </w:p>
    <w:p w14:paraId="65DBEA3D"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Gower Financial Services. (n.d.). Sustainable Investing. [online] Available at: https://www.gowerfinancialservices.com/news/article/sustainable-investing [Accessed 18 Nov. 2022].</w:t>
      </w:r>
    </w:p>
    <w:p w14:paraId="40B6211E"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Green tumble (2022). Positive Impacts of Tourism on the Environment | Green tumble. [online] green tumble. Available at: </w:t>
      </w:r>
      <w:hyperlink r:id="rId18" w:history="1">
        <w:r w:rsidRPr="000819A1">
          <w:rPr>
            <w:rFonts w:ascii="Arial" w:hAnsi="Arial" w:cs="Arial"/>
            <w:color w:val="0563C1" w:themeColor="hyperlink"/>
            <w:sz w:val="24"/>
            <w:szCs w:val="24"/>
            <w:u w:val="single"/>
            <w:lang w:eastAsia="zh-CN"/>
          </w:rPr>
          <w:t>https://greentumble.com/positive-impacts-of-tourism-on-environment/</w:t>
        </w:r>
      </w:hyperlink>
      <w:r w:rsidRPr="000819A1">
        <w:rPr>
          <w:rFonts w:ascii="Arial" w:hAnsi="Arial" w:cs="Arial"/>
          <w:sz w:val="24"/>
          <w:szCs w:val="24"/>
          <w:lang w:eastAsia="zh-CN"/>
        </w:rPr>
        <w:t>. [ Accessed 16 Nov. 2022].</w:t>
      </w:r>
    </w:p>
    <w:p w14:paraId="26215883" w14:textId="46B956EB" w:rsidR="000819A1" w:rsidRDefault="000819A1" w:rsidP="00317E43">
      <w:pPr>
        <w:spacing w:line="360" w:lineRule="auto"/>
        <w:jc w:val="both"/>
        <w:rPr>
          <w:rFonts w:ascii="Arial" w:hAnsi="Arial" w:cs="Arial"/>
          <w:sz w:val="24"/>
          <w:szCs w:val="24"/>
        </w:rPr>
      </w:pPr>
      <w:r w:rsidRPr="000819A1">
        <w:rPr>
          <w:rFonts w:ascii="Arial" w:hAnsi="Arial" w:cs="Arial"/>
          <w:sz w:val="24"/>
          <w:szCs w:val="24"/>
        </w:rPr>
        <w:t>Gower Heritage Centre. (n.d.). Gower Heritage Centre. [online] Available at: https://www.gowerheritagecentre.co.uk/ [Accessed 10 Nov. 2022].</w:t>
      </w:r>
    </w:p>
    <w:p w14:paraId="4F4850B5" w14:textId="69003C76" w:rsidR="009F5729" w:rsidRPr="009F5729" w:rsidRDefault="009F5729" w:rsidP="009F5729">
      <w:pPr>
        <w:spacing w:line="360" w:lineRule="auto"/>
        <w:jc w:val="both"/>
        <w:rPr>
          <w:rFonts w:ascii="Arial" w:hAnsi="Arial" w:cs="Arial"/>
          <w:sz w:val="24"/>
          <w:szCs w:val="24"/>
        </w:rPr>
      </w:pPr>
      <w:r w:rsidRPr="009F5729">
        <w:rPr>
          <w:rFonts w:ascii="Arial" w:hAnsi="Arial" w:cs="Arial"/>
          <w:sz w:val="24"/>
          <w:szCs w:val="24"/>
        </w:rPr>
        <w:t xml:space="preserve">Higgins-Desbiolles, F. (n.d.). Rethinking tourism so the locals actually benefit from hosting visitors. [online] The Conversation. Available at: </w:t>
      </w:r>
      <w:hyperlink r:id="rId19" w:history="1">
        <w:r w:rsidRPr="00C00F85">
          <w:rPr>
            <w:rStyle w:val="Hyperlink"/>
            <w:rFonts w:ascii="Arial" w:hAnsi="Arial" w:cs="Arial"/>
            <w:sz w:val="24"/>
            <w:szCs w:val="24"/>
          </w:rPr>
          <w:t>https://theconversation.com/rethinking-tourism-so-the-locals-actually-benefit-from-hosting-visitors-116066</w:t>
        </w:r>
      </w:hyperlink>
      <w:r>
        <w:rPr>
          <w:rFonts w:ascii="Arial" w:hAnsi="Arial" w:cs="Arial"/>
          <w:sz w:val="24"/>
          <w:szCs w:val="24"/>
        </w:rPr>
        <w:t xml:space="preserve"> [ Accessed 22 N</w:t>
      </w:r>
      <w:r>
        <w:rPr>
          <w:rFonts w:ascii="Arial" w:hAnsi="Arial" w:cs="Arial"/>
          <w:sz w:val="24"/>
          <w:szCs w:val="24"/>
        </w:rPr>
        <w:tab/>
        <w:t>ov.2022].</w:t>
      </w:r>
    </w:p>
    <w:p w14:paraId="684D608B"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lastRenderedPageBreak/>
        <w:t>landscapesforlife.org.uk. (n.d.). Gower AONB (Gŵyr AHNE). [online] Available at: https://landscapesforlife.org.uk/about-aonbs/aonbs/gower#:~:text=Gower%20AONB%20%28G%C5%B5yr%20AHNE%29%20Chosen%20for [Accessed 10 Nov. 2022].</w:t>
      </w:r>
    </w:p>
    <w:p w14:paraId="7B7DB538"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Leslie D. (2012),</w:t>
      </w:r>
      <w:r w:rsidRPr="000819A1">
        <w:rPr>
          <w:rFonts w:ascii="Arial" w:hAnsi="Arial" w:cs="Arial"/>
          <w:sz w:val="24"/>
          <w:szCs w:val="24"/>
        </w:rPr>
        <w:tab/>
        <w:t>Responsible Tourism, concepts, theory, and practice, Cab International, Oxfordshire, UK.</w:t>
      </w:r>
    </w:p>
    <w:p w14:paraId="209E27CC"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Mason.P(1995), </w:t>
      </w:r>
      <w:bookmarkStart w:id="25" w:name="_Hlk119832768"/>
      <w:r w:rsidRPr="000819A1">
        <w:rPr>
          <w:rFonts w:ascii="Arial" w:hAnsi="Arial" w:cs="Arial"/>
          <w:sz w:val="24"/>
          <w:szCs w:val="24"/>
        </w:rPr>
        <w:t xml:space="preserve">Tourism: Environment and development perspectives, Godalming, UK: Worldwide Fund for Nature. </w:t>
      </w:r>
    </w:p>
    <w:bookmarkEnd w:id="25"/>
    <w:p w14:paraId="6E6979B9"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Mason. P (1990), Tourism: Environment and development perspectives, Godalming, UK: Worldwide Fund for Nature. </w:t>
      </w:r>
    </w:p>
    <w:p w14:paraId="5F6FAC62"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 Mason.P. (2016), 3</w:t>
      </w:r>
      <w:r w:rsidRPr="000819A1">
        <w:rPr>
          <w:rFonts w:ascii="Arial" w:hAnsi="Arial" w:cs="Arial"/>
          <w:sz w:val="24"/>
          <w:szCs w:val="24"/>
          <w:vertAlign w:val="superscript"/>
        </w:rPr>
        <w:t>rd</w:t>
      </w:r>
      <w:r w:rsidRPr="000819A1">
        <w:rPr>
          <w:rFonts w:ascii="Arial" w:hAnsi="Arial" w:cs="Arial"/>
          <w:sz w:val="24"/>
          <w:szCs w:val="24"/>
        </w:rPr>
        <w:t xml:space="preserve"> Edition, Tourism Impacts, Planning and Management, Routledge, Oxon, UK. </w:t>
      </w:r>
    </w:p>
    <w:p w14:paraId="5A35274F"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lang w:eastAsia="zh-CN"/>
        </w:rPr>
        <w:t xml:space="preserve">Mills, R. (2021) UK's Top Eco Attractions and Activities, Rough Guides. Rough Guides. Available at: https://www.roughguides.com/articles/uks-top-eco-attractions-and-activities/ [Accessed: November 2, 2022]. </w:t>
      </w:r>
    </w:p>
    <w:p w14:paraId="4431D744"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lang w:eastAsia="zh-CN"/>
        </w:rPr>
        <w:t>Martínez-Garcia, E., &amp; Raya, J. (2008). Length of stay for low-cost tourism. Tourism Management, 29(6), 1064–1075. </w:t>
      </w:r>
    </w:p>
    <w:p w14:paraId="471C362D"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National Trust. (n.d.). Gower | Wales. [online] Available at: https://www.nationaltrust.org.uk/visit/wales/gower [Accessed 17 Nov. 2022].</w:t>
      </w:r>
    </w:p>
    <w:p w14:paraId="20573A76"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Reed. M. G (1997), Power Relations and Community -Based Tourism Planning, Annals of Tourism Research 24:3, 566-591.</w:t>
      </w:r>
    </w:p>
    <w:p w14:paraId="4D6A79BD"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Revfine.com (2019). What is a Destination Management Organisation (DMO)? [online] Revfine.com. Available at: </w:t>
      </w:r>
      <w:hyperlink r:id="rId20" w:history="1">
        <w:r w:rsidRPr="000819A1">
          <w:rPr>
            <w:rFonts w:ascii="Arial" w:hAnsi="Arial" w:cs="Arial"/>
            <w:color w:val="0563C1" w:themeColor="hyperlink"/>
            <w:sz w:val="24"/>
            <w:szCs w:val="24"/>
            <w:u w:val="single"/>
            <w:lang w:eastAsia="zh-CN"/>
          </w:rPr>
          <w:t>https://www.revfine.com/destination-management-organisation/</w:t>
        </w:r>
      </w:hyperlink>
      <w:r w:rsidRPr="000819A1">
        <w:rPr>
          <w:rFonts w:ascii="Arial" w:hAnsi="Arial" w:cs="Arial"/>
          <w:sz w:val="24"/>
          <w:szCs w:val="24"/>
          <w:lang w:eastAsia="zh-CN"/>
        </w:rPr>
        <w:t>. [ Accessed 12 Nov. 2022].</w:t>
      </w:r>
    </w:p>
    <w:p w14:paraId="08CD1C55"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Reali, C. (2022). What is Destination Management and Why is it Important - Hotel Mize. [online] Hotel Mize. Available at: </w:t>
      </w:r>
      <w:hyperlink r:id="rId21" w:history="1">
        <w:r w:rsidRPr="000819A1">
          <w:rPr>
            <w:rFonts w:ascii="Arial" w:hAnsi="Arial" w:cs="Arial"/>
            <w:color w:val="0563C1" w:themeColor="hyperlink"/>
            <w:sz w:val="24"/>
            <w:szCs w:val="24"/>
            <w:u w:val="single"/>
            <w:lang w:eastAsia="zh-CN"/>
          </w:rPr>
          <w:t>https://www.hotelmize.com/blog/what-is-destination-management-and-why-is-it-important/</w:t>
        </w:r>
      </w:hyperlink>
      <w:r w:rsidRPr="000819A1">
        <w:rPr>
          <w:rFonts w:ascii="Arial" w:hAnsi="Arial" w:cs="Arial"/>
          <w:sz w:val="24"/>
          <w:szCs w:val="24"/>
          <w:lang w:eastAsia="zh-CN"/>
        </w:rPr>
        <w:t xml:space="preserve">. [Accessed 11 Nov. 2022]. </w:t>
      </w:r>
    </w:p>
    <w:p w14:paraId="3FC4A618"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Rural Swansea Resource / Visitor Centre Feasibility Study Final Report Planning Solutions Consulting Limited. (2017). [online] Available at: </w:t>
      </w:r>
      <w:hyperlink r:id="rId22" w:history="1">
        <w:r w:rsidRPr="000819A1">
          <w:rPr>
            <w:rFonts w:ascii="Arial" w:hAnsi="Arial" w:cs="Arial"/>
            <w:color w:val="0563C1" w:themeColor="hyperlink"/>
            <w:sz w:val="24"/>
            <w:szCs w:val="24"/>
            <w:u w:val="single"/>
          </w:rPr>
          <w:t>https://businesswales.gov.wales/walesruralnetwork/sites/walesruralnetwork/files/Leader_ref_07_-_Rural_Swansea_resource_visitor_centre_feasibility_study_-_final_report_0.pdf</w:t>
        </w:r>
      </w:hyperlink>
      <w:r w:rsidRPr="000819A1">
        <w:rPr>
          <w:rFonts w:ascii="Arial" w:hAnsi="Arial" w:cs="Arial"/>
          <w:sz w:val="24"/>
          <w:szCs w:val="24"/>
        </w:rPr>
        <w:t>. [ Accessed 05 Nov. 2022].</w:t>
      </w:r>
    </w:p>
    <w:p w14:paraId="6979A277" w14:textId="4126166D" w:rsidR="002A1FFD"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sustainability-success.com. (2022). The Three Pillars of Sustainability EXPLAINED - Sustainability Success. [online] Available at: </w:t>
      </w:r>
      <w:hyperlink r:id="rId23" w:history="1">
        <w:r w:rsidRPr="000819A1">
          <w:rPr>
            <w:rFonts w:ascii="Arial" w:hAnsi="Arial" w:cs="Arial"/>
            <w:color w:val="0563C1" w:themeColor="hyperlink"/>
            <w:sz w:val="24"/>
            <w:szCs w:val="24"/>
            <w:u w:val="single"/>
            <w:lang w:eastAsia="zh-CN"/>
          </w:rPr>
          <w:t>https://sustainability-success.com/three-pillars-of-sustainability/</w:t>
        </w:r>
      </w:hyperlink>
      <w:r w:rsidRPr="000819A1">
        <w:rPr>
          <w:rFonts w:ascii="Arial" w:hAnsi="Arial" w:cs="Arial"/>
          <w:sz w:val="24"/>
          <w:szCs w:val="24"/>
          <w:lang w:eastAsia="zh-CN"/>
        </w:rPr>
        <w:t>. [ Accessed 03 Nov. 2022].</w:t>
      </w:r>
    </w:p>
    <w:p w14:paraId="7D49451B" w14:textId="6D373633" w:rsidR="000819A1" w:rsidRPr="002A1FFD" w:rsidRDefault="002A1FFD" w:rsidP="002A1FFD">
      <w:pPr>
        <w:suppressAutoHyphens/>
        <w:autoSpaceDN w:val="0"/>
        <w:spacing w:line="360" w:lineRule="auto"/>
        <w:jc w:val="both"/>
        <w:rPr>
          <w:rFonts w:ascii="Arial" w:eastAsia="DengXian" w:hAnsi="Arial" w:cs="Arial"/>
          <w:sz w:val="24"/>
          <w:szCs w:val="24"/>
          <w:lang w:eastAsia="zh-CN"/>
        </w:rPr>
      </w:pPr>
      <w:r w:rsidRPr="002A1FFD">
        <w:rPr>
          <w:rFonts w:ascii="Arial" w:eastAsia="DengXian" w:hAnsi="Arial" w:cs="Arial"/>
          <w:sz w:val="24"/>
          <w:szCs w:val="24"/>
          <w:lang w:eastAsia="zh-CN"/>
        </w:rPr>
        <w:t xml:space="preserve">Sustainable Transport Strategy Purpose: The report presents the proposed actions for the development of a Sustainable Transport Strategy. (n.d.). [online] Available at: </w:t>
      </w:r>
      <w:hyperlink r:id="rId24" w:history="1">
        <w:r w:rsidRPr="002A1FFD">
          <w:rPr>
            <w:rStyle w:val="Hyperlink"/>
            <w:rFonts w:ascii="Arial" w:eastAsia="DengXian" w:hAnsi="Arial" w:cs="Arial"/>
            <w:sz w:val="24"/>
            <w:szCs w:val="24"/>
            <w:lang w:eastAsia="zh-CN"/>
          </w:rPr>
          <w:t>https://democracy.swansea.gov.uk/documents/s70441/4%201%20of%203%20-%20Sustainable%20Transport%20Strategy.pdf</w:t>
        </w:r>
      </w:hyperlink>
      <w:r w:rsidRPr="002A1FFD">
        <w:rPr>
          <w:rFonts w:ascii="Arial" w:eastAsia="DengXian" w:hAnsi="Arial" w:cs="Arial"/>
          <w:sz w:val="24"/>
          <w:szCs w:val="24"/>
          <w:lang w:eastAsia="zh-CN"/>
        </w:rPr>
        <w:t>.</w:t>
      </w:r>
      <w:r>
        <w:rPr>
          <w:rFonts w:ascii="Arial" w:eastAsia="DengXian" w:hAnsi="Arial" w:cs="Arial"/>
          <w:sz w:val="24"/>
          <w:szCs w:val="24"/>
          <w:lang w:eastAsia="zh-CN"/>
        </w:rPr>
        <w:t xml:space="preserve"> [Accessed 20 Nov. 2022].</w:t>
      </w:r>
    </w:p>
    <w:p w14:paraId="7EED1BCF"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lang w:eastAsia="zh-CN"/>
        </w:rPr>
        <w:t xml:space="preserve">Sustainable tourism - definition, principles, and dimensions of sustainable tourism (2020) Tourism Notes. Available at: </w:t>
      </w:r>
      <w:hyperlink r:id="rId25" w:history="1">
        <w:r w:rsidRPr="000819A1">
          <w:rPr>
            <w:rFonts w:ascii="Arial" w:eastAsiaTheme="minorEastAsia" w:hAnsi="Arial" w:cs="Arial"/>
            <w:color w:val="0563C1" w:themeColor="hyperlink"/>
            <w:sz w:val="24"/>
            <w:szCs w:val="24"/>
            <w:u w:val="single"/>
            <w:lang w:eastAsia="zh-CN"/>
          </w:rPr>
          <w:t>https://tourismnotes.com/sustainable-tourism/</w:t>
        </w:r>
      </w:hyperlink>
      <w:r w:rsidRPr="000819A1">
        <w:rPr>
          <w:rFonts w:ascii="Arial" w:eastAsiaTheme="minorEastAsia" w:hAnsi="Arial" w:cs="Arial"/>
          <w:sz w:val="24"/>
          <w:szCs w:val="24"/>
          <w:lang w:eastAsia="zh-CN"/>
        </w:rPr>
        <w:t xml:space="preserve">  [Accessed: November 2, 2022]. </w:t>
      </w:r>
    </w:p>
    <w:p w14:paraId="6950CFE7"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Swansea. (n.d.). Tourism Recovery Action Plan 2021-22. [online] Available at: </w:t>
      </w:r>
      <w:hyperlink r:id="rId26" w:history="1">
        <w:r w:rsidRPr="000819A1">
          <w:rPr>
            <w:rFonts w:ascii="Arial" w:hAnsi="Arial" w:cs="Arial"/>
            <w:color w:val="0563C1" w:themeColor="hyperlink"/>
            <w:sz w:val="24"/>
            <w:szCs w:val="24"/>
            <w:u w:val="single"/>
          </w:rPr>
          <w:t>https://www.swansea.gov.uk/trap</w:t>
        </w:r>
      </w:hyperlink>
      <w:r w:rsidRPr="000819A1">
        <w:rPr>
          <w:rFonts w:ascii="Arial" w:hAnsi="Arial" w:cs="Arial"/>
          <w:sz w:val="24"/>
          <w:szCs w:val="24"/>
        </w:rPr>
        <w:t xml:space="preserve">  [Accessed 10 Nov. 2022].</w:t>
      </w:r>
    </w:p>
    <w:p w14:paraId="5C44CCEC"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Swansea. (n.d.). Gower - managed in partnership. [online] Available at: </w:t>
      </w:r>
      <w:hyperlink r:id="rId27" w:history="1">
        <w:r w:rsidRPr="000819A1">
          <w:rPr>
            <w:rFonts w:ascii="Arial" w:hAnsi="Arial" w:cs="Arial"/>
            <w:color w:val="0563C1" w:themeColor="hyperlink"/>
            <w:sz w:val="24"/>
            <w:szCs w:val="24"/>
            <w:u w:val="single"/>
          </w:rPr>
          <w:t>https://www.swansea.gov.uk/gowermanagement?lang=en</w:t>
        </w:r>
      </w:hyperlink>
      <w:r w:rsidRPr="000819A1">
        <w:rPr>
          <w:rFonts w:ascii="Arial" w:hAnsi="Arial" w:cs="Arial"/>
          <w:sz w:val="24"/>
          <w:szCs w:val="24"/>
        </w:rPr>
        <w:t xml:space="preserve">  [Accessed 10 Nov. 2022].</w:t>
      </w:r>
    </w:p>
    <w:p w14:paraId="56766B2D"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Swansea. (n.d.). Key facts about Swansea. [online] Available at: </w:t>
      </w:r>
      <w:hyperlink r:id="rId28" w:anchor=":~:text=Tourism%3A%20Estimates%20suggest%20that%204.79%20million%20people%20visited" w:history="1">
        <w:r w:rsidRPr="000819A1">
          <w:rPr>
            <w:rFonts w:ascii="Arial" w:hAnsi="Arial" w:cs="Arial"/>
            <w:color w:val="0563C1" w:themeColor="hyperlink"/>
            <w:sz w:val="24"/>
            <w:szCs w:val="24"/>
            <w:u w:val="single"/>
          </w:rPr>
          <w:t>https://www.swansea.gov.uk/keyfacts#:~:text=Tourism%3A%20Estimates%20suggest%20that%204.79%20million%20people%20visited</w:t>
        </w:r>
      </w:hyperlink>
      <w:r w:rsidRPr="000819A1">
        <w:rPr>
          <w:rFonts w:ascii="Arial" w:hAnsi="Arial" w:cs="Arial"/>
          <w:sz w:val="24"/>
          <w:szCs w:val="24"/>
        </w:rPr>
        <w:t xml:space="preserve">  [Accessed 10 Nov. 2022].</w:t>
      </w:r>
    </w:p>
    <w:p w14:paraId="17FA7757"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SOUTHWEST WALES TOURISM ASSOCIATIONS. (2016). Tourism Swansea Bay. [online] Available at: </w:t>
      </w:r>
      <w:hyperlink r:id="rId29" w:history="1">
        <w:r w:rsidRPr="000819A1">
          <w:rPr>
            <w:rFonts w:ascii="Arial" w:hAnsi="Arial" w:cs="Arial"/>
            <w:color w:val="0563C1" w:themeColor="hyperlink"/>
            <w:sz w:val="24"/>
            <w:szCs w:val="24"/>
            <w:u w:val="single"/>
          </w:rPr>
          <w:t>https://swwtourismassociations.wordpress.com/tourism-swansea-bay/</w:t>
        </w:r>
      </w:hyperlink>
      <w:r w:rsidRPr="000819A1">
        <w:rPr>
          <w:rFonts w:ascii="Arial" w:hAnsi="Arial" w:cs="Arial"/>
          <w:sz w:val="24"/>
          <w:szCs w:val="24"/>
        </w:rPr>
        <w:t xml:space="preserve">  [Accessed 10 Nov. 2022].</w:t>
      </w:r>
    </w:p>
    <w:p w14:paraId="7EC0FDD9"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The One Planet Centre. (2021). COP26 example: first UK council commits to One Planet Standard! [online] Available at: </w:t>
      </w:r>
      <w:hyperlink r:id="rId30" w:history="1">
        <w:r w:rsidRPr="000819A1">
          <w:rPr>
            <w:rFonts w:ascii="Arial" w:hAnsi="Arial" w:cs="Arial"/>
            <w:color w:val="0563C1" w:themeColor="hyperlink"/>
            <w:sz w:val="24"/>
            <w:szCs w:val="24"/>
            <w:u w:val="single"/>
          </w:rPr>
          <w:t>https://theoneplanetlife.com/swansea-first-council-to-commit-to-one-planet-standard/</w:t>
        </w:r>
      </w:hyperlink>
      <w:r w:rsidRPr="000819A1">
        <w:rPr>
          <w:rFonts w:ascii="Arial" w:hAnsi="Arial" w:cs="Arial"/>
          <w:sz w:val="24"/>
          <w:szCs w:val="24"/>
        </w:rPr>
        <w:t xml:space="preserve">  [Accessed 18 Nov. 2022]</w:t>
      </w:r>
    </w:p>
    <w:p w14:paraId="4CD76558" w14:textId="4CBED0F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Turner, R. (2006). Gower: 50 years outstanding natural beauty. [online] Wales Online. Available at: </w:t>
      </w:r>
      <w:hyperlink r:id="rId31" w:history="1">
        <w:r w:rsidRPr="000819A1">
          <w:rPr>
            <w:rFonts w:ascii="Arial" w:hAnsi="Arial" w:cs="Arial"/>
            <w:color w:val="0563C1" w:themeColor="hyperlink"/>
            <w:sz w:val="24"/>
            <w:szCs w:val="24"/>
            <w:u w:val="single"/>
          </w:rPr>
          <w:t>https://www.walesonline.co.uk/news/local-news/gower-50-years-outstanding-natural-2338356</w:t>
        </w:r>
      </w:hyperlink>
      <w:r w:rsidR="00CA6497" w:rsidRPr="000819A1">
        <w:rPr>
          <w:rFonts w:ascii="Arial" w:hAnsi="Arial" w:cs="Arial"/>
          <w:sz w:val="24"/>
          <w:szCs w:val="24"/>
        </w:rPr>
        <w:t xml:space="preserve">  [</w:t>
      </w:r>
      <w:r w:rsidRPr="000819A1">
        <w:rPr>
          <w:rFonts w:ascii="Arial" w:hAnsi="Arial" w:cs="Arial"/>
          <w:sz w:val="24"/>
          <w:szCs w:val="24"/>
        </w:rPr>
        <w:t>Accessed 12 Nov. 2022].</w:t>
      </w:r>
    </w:p>
    <w:p w14:paraId="7E57B004"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lang w:eastAsia="zh-CN"/>
        </w:rPr>
        <w:lastRenderedPageBreak/>
        <w:t xml:space="preserve">The blog: The irritation index and airport growth (2021) Majorca Daily Bulletin. Available at: </w:t>
      </w:r>
      <w:hyperlink r:id="rId32" w:history="1">
        <w:r w:rsidRPr="000819A1">
          <w:rPr>
            <w:rFonts w:ascii="Arial" w:eastAsiaTheme="minorEastAsia" w:hAnsi="Arial" w:cs="Arial"/>
            <w:color w:val="0563C1" w:themeColor="hyperlink"/>
            <w:sz w:val="24"/>
            <w:szCs w:val="24"/>
            <w:u w:val="single"/>
            <w:lang w:eastAsia="zh-CN"/>
          </w:rPr>
          <w:t>https://www.majorcadailybulletin.com/news/comment/2021/09/22/89839/palma-airport-expansion-protests.html</w:t>
        </w:r>
      </w:hyperlink>
      <w:r w:rsidRPr="000819A1">
        <w:rPr>
          <w:rFonts w:ascii="Arial" w:eastAsiaTheme="minorEastAsia" w:hAnsi="Arial" w:cs="Arial"/>
          <w:sz w:val="24"/>
          <w:szCs w:val="24"/>
          <w:lang w:eastAsia="zh-CN"/>
        </w:rPr>
        <w:t xml:space="preserve">  [Accessed: November 3, 2022]. </w:t>
      </w:r>
    </w:p>
    <w:p w14:paraId="05087B7F"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www.tourismswanseabay.co.uk. (n.d.). Tourism Swansea Bay. [online] Available at: </w:t>
      </w:r>
      <w:hyperlink r:id="rId33" w:history="1">
        <w:r w:rsidRPr="000819A1">
          <w:rPr>
            <w:rFonts w:ascii="Arial" w:hAnsi="Arial" w:cs="Arial"/>
            <w:color w:val="0563C1" w:themeColor="hyperlink"/>
            <w:sz w:val="24"/>
            <w:szCs w:val="24"/>
            <w:u w:val="single"/>
          </w:rPr>
          <w:t>https://www.tourismswanseabay.co.uk/</w:t>
        </w:r>
      </w:hyperlink>
      <w:r w:rsidRPr="000819A1">
        <w:rPr>
          <w:rFonts w:ascii="Arial" w:hAnsi="Arial" w:cs="Arial"/>
          <w:sz w:val="24"/>
          <w:szCs w:val="24"/>
        </w:rPr>
        <w:t xml:space="preserve">  [Accessed 11 Nov. 2022].</w:t>
      </w:r>
    </w:p>
    <w:p w14:paraId="31767C4C"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UNWTO (n.d.). Policy and Destination Management | UNWTO. [online] www.unwto.org. Available at: </w:t>
      </w:r>
      <w:hyperlink r:id="rId34" w:history="1">
        <w:r w:rsidRPr="000819A1">
          <w:rPr>
            <w:rFonts w:ascii="Arial" w:hAnsi="Arial" w:cs="Arial"/>
            <w:color w:val="0563C1" w:themeColor="hyperlink"/>
            <w:sz w:val="24"/>
            <w:szCs w:val="24"/>
            <w:u w:val="single"/>
          </w:rPr>
          <w:t>https://www.unwto.org/policy-destination-management</w:t>
        </w:r>
      </w:hyperlink>
      <w:r w:rsidRPr="000819A1">
        <w:rPr>
          <w:rFonts w:ascii="Arial" w:hAnsi="Arial" w:cs="Arial"/>
          <w:sz w:val="24"/>
          <w:szCs w:val="24"/>
        </w:rPr>
        <w:t>.[ Accessed 03 Nov. 2022].</w:t>
      </w:r>
    </w:p>
    <w:p w14:paraId="298B3C30"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UNWTO (2019). Sustainable development | UNWTO. [online] Unwto.org. Available at: </w:t>
      </w:r>
      <w:hyperlink r:id="rId35" w:history="1">
        <w:r w:rsidRPr="000819A1">
          <w:rPr>
            <w:rFonts w:ascii="Arial" w:hAnsi="Arial" w:cs="Arial"/>
            <w:color w:val="0563C1" w:themeColor="hyperlink"/>
            <w:sz w:val="24"/>
            <w:szCs w:val="24"/>
            <w:u w:val="single"/>
            <w:lang w:eastAsia="zh-CN"/>
          </w:rPr>
          <w:t>https://www.unwto.org/sustainable-development</w:t>
        </w:r>
      </w:hyperlink>
      <w:r w:rsidRPr="000819A1">
        <w:rPr>
          <w:rFonts w:ascii="Arial" w:hAnsi="Arial" w:cs="Arial"/>
          <w:sz w:val="24"/>
          <w:szCs w:val="24"/>
          <w:lang w:eastAsia="zh-CN"/>
        </w:rPr>
        <w:t>. [ Accessed 15 Nov. 2022].</w:t>
      </w:r>
    </w:p>
    <w:p w14:paraId="5D90C957"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Viken.A., Granas.B. (2014), Tourism Destination Development, turns and tactics, Routledge, Oxon, UK. </w:t>
      </w:r>
    </w:p>
    <w:p w14:paraId="1688E886"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Visit Swansea Bay. (n.d.). Gower Peninsula. [online] Available at: </w:t>
      </w:r>
      <w:hyperlink r:id="rId36" w:history="1">
        <w:r w:rsidRPr="000819A1">
          <w:rPr>
            <w:rFonts w:ascii="Arial" w:hAnsi="Arial" w:cs="Arial"/>
            <w:color w:val="0563C1" w:themeColor="hyperlink"/>
            <w:sz w:val="24"/>
            <w:szCs w:val="24"/>
            <w:u w:val="single"/>
          </w:rPr>
          <w:t>https://www.visitswanseabay.com/destinations/gower-peninsula/</w:t>
        </w:r>
      </w:hyperlink>
      <w:r w:rsidRPr="000819A1">
        <w:rPr>
          <w:rFonts w:ascii="Arial" w:hAnsi="Arial" w:cs="Arial"/>
          <w:sz w:val="24"/>
          <w:szCs w:val="24"/>
        </w:rPr>
        <w:t>. [Accessed 12 Nov. 2022].</w:t>
      </w:r>
    </w:p>
    <w:p w14:paraId="1D4D0EF6"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Youle, R. (2021). Gower at risk of becoming ‘glorified theme park’ warns society. [online] Wales Online. Available at: </w:t>
      </w:r>
      <w:hyperlink r:id="rId37" w:history="1">
        <w:r w:rsidRPr="000819A1">
          <w:rPr>
            <w:rFonts w:ascii="Arial" w:hAnsi="Arial" w:cs="Arial"/>
            <w:color w:val="0563C1" w:themeColor="hyperlink"/>
            <w:sz w:val="24"/>
            <w:szCs w:val="24"/>
            <w:u w:val="single"/>
          </w:rPr>
          <w:t>https://www.walesonline.co.uk/news/wales-news/gower-swansea-tourism-camping-holiday-21801874</w:t>
        </w:r>
      </w:hyperlink>
      <w:r w:rsidRPr="000819A1">
        <w:rPr>
          <w:rFonts w:ascii="Arial" w:hAnsi="Arial" w:cs="Arial"/>
          <w:sz w:val="24"/>
          <w:szCs w:val="24"/>
        </w:rPr>
        <w:t xml:space="preserve">  [Accessed 18 Nov. 2022].</w:t>
      </w:r>
    </w:p>
    <w:p w14:paraId="3043A246"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Williams, N. (2022). Claims £3 congestion charge is being considered for Gower branded ‘nonsense’. [online] Wales Online. Available at: </w:t>
      </w:r>
      <w:hyperlink r:id="rId38" w:history="1">
        <w:r w:rsidRPr="000819A1">
          <w:rPr>
            <w:rFonts w:ascii="Arial" w:hAnsi="Arial" w:cs="Arial"/>
            <w:color w:val="0563C1" w:themeColor="hyperlink"/>
            <w:sz w:val="24"/>
            <w:szCs w:val="24"/>
            <w:u w:val="single"/>
          </w:rPr>
          <w:t>https://www.walesonline.co.uk/news/wales-news/gower-congestion-charge-rumour-dismissed-22664876</w:t>
        </w:r>
      </w:hyperlink>
      <w:r w:rsidRPr="000819A1">
        <w:rPr>
          <w:rFonts w:ascii="Arial" w:hAnsi="Arial" w:cs="Arial"/>
          <w:sz w:val="24"/>
          <w:szCs w:val="24"/>
        </w:rPr>
        <w:t xml:space="preserve">  [Accessed 16 Nov. 2022].</w:t>
      </w:r>
    </w:p>
    <w:p w14:paraId="2DB52608" w14:textId="77777777" w:rsidR="000819A1" w:rsidRPr="000819A1" w:rsidRDefault="000819A1" w:rsidP="00317E43">
      <w:pPr>
        <w:spacing w:line="360" w:lineRule="auto"/>
        <w:jc w:val="both"/>
        <w:rPr>
          <w:rFonts w:ascii="Arial" w:hAnsi="Arial" w:cs="Arial"/>
          <w:sz w:val="24"/>
          <w:szCs w:val="24"/>
        </w:rPr>
      </w:pPr>
    </w:p>
    <w:p w14:paraId="1980C924" w14:textId="77777777" w:rsidR="000819A1" w:rsidRPr="000819A1" w:rsidRDefault="000819A1" w:rsidP="00317E43">
      <w:pPr>
        <w:spacing w:line="360" w:lineRule="auto"/>
        <w:jc w:val="both"/>
        <w:rPr>
          <w:rFonts w:ascii="Arial" w:eastAsiaTheme="minorEastAsia" w:hAnsi="Arial" w:cs="Arial"/>
          <w:sz w:val="24"/>
          <w:szCs w:val="24"/>
          <w:lang w:eastAsia="zh-CN"/>
        </w:rPr>
      </w:pPr>
      <w:r w:rsidRPr="000819A1">
        <w:rPr>
          <w:rFonts w:ascii="Arial" w:eastAsiaTheme="minorEastAsia" w:hAnsi="Arial" w:cs="Arial"/>
          <w:sz w:val="24"/>
          <w:szCs w:val="24"/>
          <w:lang w:eastAsia="zh-CN"/>
        </w:rPr>
        <w:t xml:space="preserve">What is ecotourism? history/principles of responsible travel (2019) Green Global Travel. Available at: </w:t>
      </w:r>
      <w:hyperlink r:id="rId39" w:history="1">
        <w:r w:rsidRPr="000819A1">
          <w:rPr>
            <w:rFonts w:ascii="Arial" w:eastAsiaTheme="minorEastAsia" w:hAnsi="Arial" w:cs="Arial"/>
            <w:color w:val="0563C1" w:themeColor="hyperlink"/>
            <w:sz w:val="24"/>
            <w:szCs w:val="24"/>
            <w:u w:val="single"/>
            <w:lang w:eastAsia="zh-CN"/>
          </w:rPr>
          <w:t>https://greenglobaltravel.com/what-is-ecotourism-10-simple-steps-to-more-sustainable-travel/</w:t>
        </w:r>
      </w:hyperlink>
      <w:r w:rsidRPr="000819A1">
        <w:rPr>
          <w:rFonts w:ascii="Arial" w:eastAsiaTheme="minorEastAsia" w:hAnsi="Arial" w:cs="Arial"/>
          <w:sz w:val="24"/>
          <w:szCs w:val="24"/>
          <w:lang w:eastAsia="zh-CN"/>
        </w:rPr>
        <w:t xml:space="preserve">  [Accessed: November 2, 2022]. </w:t>
      </w:r>
    </w:p>
    <w:p w14:paraId="7CB12172"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www.thetourismcompany.com. (n.d.). The Tourism Company - Gower Beaches Management. [online] Available at: </w:t>
      </w:r>
      <w:hyperlink r:id="rId40" w:history="1">
        <w:r w:rsidRPr="000819A1">
          <w:rPr>
            <w:rFonts w:ascii="Arial" w:hAnsi="Arial" w:cs="Arial"/>
            <w:color w:val="0563C1" w:themeColor="hyperlink"/>
            <w:sz w:val="24"/>
            <w:szCs w:val="24"/>
            <w:u w:val="single"/>
          </w:rPr>
          <w:t>http://www.thetourismcompany.com/project.asp?serviceid=2&amp;projectid=1281</w:t>
        </w:r>
      </w:hyperlink>
      <w:r w:rsidRPr="000819A1">
        <w:rPr>
          <w:rFonts w:ascii="Arial" w:hAnsi="Arial" w:cs="Arial"/>
          <w:sz w:val="24"/>
          <w:szCs w:val="24"/>
        </w:rPr>
        <w:t xml:space="preserve">  [Accessed 10 Nov. 2022].</w:t>
      </w:r>
    </w:p>
    <w:p w14:paraId="325D1B89"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www.britannica.com. (n.d.). Gower | peninsula, Wales, United Kingdom | Britannica. [online] Available at: </w:t>
      </w:r>
      <w:hyperlink r:id="rId41" w:history="1">
        <w:r w:rsidRPr="000819A1">
          <w:rPr>
            <w:rFonts w:ascii="Arial" w:hAnsi="Arial" w:cs="Arial"/>
            <w:color w:val="0563C1" w:themeColor="hyperlink"/>
            <w:sz w:val="24"/>
            <w:szCs w:val="24"/>
            <w:u w:val="single"/>
          </w:rPr>
          <w:t>https://www.britannica.com/place/Gower-peninsula</w:t>
        </w:r>
      </w:hyperlink>
      <w:r w:rsidRPr="000819A1">
        <w:rPr>
          <w:rFonts w:ascii="Arial" w:hAnsi="Arial" w:cs="Arial"/>
          <w:sz w:val="24"/>
          <w:szCs w:val="24"/>
        </w:rPr>
        <w:t>.[ Accessed 15 Nov.2022].</w:t>
      </w:r>
    </w:p>
    <w:p w14:paraId="38F619D5" w14:textId="77777777" w:rsidR="000819A1" w:rsidRPr="000819A1" w:rsidRDefault="000819A1" w:rsidP="00317E43">
      <w:pPr>
        <w:spacing w:line="360" w:lineRule="auto"/>
        <w:jc w:val="both"/>
        <w:rPr>
          <w:rFonts w:ascii="Arial" w:hAnsi="Arial" w:cs="Arial"/>
          <w:sz w:val="24"/>
          <w:szCs w:val="24"/>
        </w:rPr>
      </w:pPr>
      <w:bookmarkStart w:id="26" w:name="_Hlk119835756"/>
      <w:r w:rsidRPr="000819A1">
        <w:rPr>
          <w:rFonts w:ascii="Arial" w:hAnsi="Arial" w:cs="Arial"/>
          <w:sz w:val="24"/>
          <w:szCs w:val="24"/>
        </w:rPr>
        <w:t xml:space="preserve">www.gowerpeninsula.org.uk. (n.d.). A history of the Gower Peninsula. [online] Available at: </w:t>
      </w:r>
      <w:hyperlink r:id="rId42" w:history="1">
        <w:r w:rsidRPr="000819A1">
          <w:rPr>
            <w:rFonts w:ascii="Arial" w:hAnsi="Arial" w:cs="Arial"/>
            <w:color w:val="0563C1" w:themeColor="hyperlink"/>
            <w:sz w:val="24"/>
            <w:szCs w:val="24"/>
            <w:u w:val="single"/>
          </w:rPr>
          <w:t>http://www.gowerpeninsula.org.uk/history.htm</w:t>
        </w:r>
      </w:hyperlink>
      <w:r w:rsidRPr="000819A1">
        <w:rPr>
          <w:rFonts w:ascii="Arial" w:hAnsi="Arial" w:cs="Arial"/>
          <w:sz w:val="24"/>
          <w:szCs w:val="24"/>
        </w:rPr>
        <w:t xml:space="preserve">  [Accessed 10 Nov. 2022].</w:t>
      </w:r>
    </w:p>
    <w:bookmarkEnd w:id="26"/>
    <w:p w14:paraId="5449C9A8" w14:textId="77777777" w:rsidR="000819A1" w:rsidRPr="000819A1" w:rsidRDefault="000819A1" w:rsidP="00317E43">
      <w:pPr>
        <w:spacing w:line="360" w:lineRule="auto"/>
        <w:jc w:val="both"/>
        <w:rPr>
          <w:rFonts w:ascii="Arial" w:hAnsi="Arial" w:cs="Arial"/>
          <w:sz w:val="24"/>
          <w:szCs w:val="24"/>
        </w:rPr>
      </w:pPr>
      <w:r w:rsidRPr="000819A1">
        <w:rPr>
          <w:rFonts w:ascii="Arial" w:hAnsi="Arial" w:cs="Arial"/>
          <w:sz w:val="24"/>
          <w:szCs w:val="24"/>
        </w:rPr>
        <w:t xml:space="preserve">www.ggat.org.uk. (n.d.). Gower Historical Processes, Themes and Background. [online] Available at: </w:t>
      </w:r>
      <w:hyperlink r:id="rId43" w:history="1">
        <w:r w:rsidRPr="000819A1">
          <w:rPr>
            <w:rFonts w:ascii="Arial" w:hAnsi="Arial" w:cs="Arial"/>
            <w:color w:val="0563C1" w:themeColor="hyperlink"/>
            <w:sz w:val="24"/>
            <w:szCs w:val="24"/>
            <w:u w:val="single"/>
          </w:rPr>
          <w:t>https://www.ggat.org.uk/cadw/historic_landscape/gower/english/Gower_Features.htm</w:t>
        </w:r>
      </w:hyperlink>
      <w:r w:rsidRPr="000819A1">
        <w:rPr>
          <w:rFonts w:ascii="Arial" w:hAnsi="Arial" w:cs="Arial"/>
          <w:sz w:val="24"/>
          <w:szCs w:val="24"/>
        </w:rPr>
        <w:t xml:space="preserve">  [Accessed 14 Nov. 2022].</w:t>
      </w:r>
    </w:p>
    <w:p w14:paraId="2DCA2499"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Waters (2014). The Gower Way. [online] Thegowersociety.org.uk. Available at: </w:t>
      </w:r>
      <w:hyperlink r:id="rId44" w:history="1">
        <w:r w:rsidRPr="000819A1">
          <w:rPr>
            <w:rFonts w:ascii="Arial" w:hAnsi="Arial" w:cs="Arial"/>
            <w:color w:val="0563C1" w:themeColor="hyperlink"/>
            <w:sz w:val="24"/>
            <w:szCs w:val="24"/>
            <w:u w:val="single"/>
            <w:lang w:eastAsia="zh-CN"/>
          </w:rPr>
          <w:t>https://www.thegowersociety.org.uk/en/the-gower-way</w:t>
        </w:r>
      </w:hyperlink>
      <w:r w:rsidRPr="000819A1">
        <w:rPr>
          <w:rFonts w:ascii="Arial" w:hAnsi="Arial" w:cs="Arial"/>
          <w:sz w:val="24"/>
          <w:szCs w:val="24"/>
          <w:lang w:eastAsia="zh-CN"/>
        </w:rPr>
        <w:t xml:space="preserve">  [Accessed 13 Nov. 2022].</w:t>
      </w:r>
    </w:p>
    <w:p w14:paraId="3EEAD102" w14:textId="77777777" w:rsidR="000819A1" w:rsidRPr="000819A1" w:rsidRDefault="000819A1" w:rsidP="00317E43">
      <w:pPr>
        <w:spacing w:line="360" w:lineRule="auto"/>
        <w:jc w:val="both"/>
        <w:rPr>
          <w:rFonts w:ascii="Arial" w:hAnsi="Arial" w:cs="Arial"/>
          <w:sz w:val="24"/>
          <w:szCs w:val="24"/>
          <w:lang w:eastAsia="zh-CN"/>
        </w:rPr>
      </w:pPr>
      <w:r w:rsidRPr="000819A1">
        <w:rPr>
          <w:rFonts w:ascii="Arial" w:hAnsi="Arial" w:cs="Arial"/>
          <w:sz w:val="24"/>
          <w:szCs w:val="24"/>
          <w:lang w:eastAsia="zh-CN"/>
        </w:rPr>
        <w:t xml:space="preserve">Walton, J.K. (2018). tourism. In: Encyclopaedia Britannica. [online] Available at: </w:t>
      </w:r>
      <w:hyperlink r:id="rId45" w:history="1">
        <w:r w:rsidRPr="000819A1">
          <w:rPr>
            <w:rFonts w:ascii="Arial" w:hAnsi="Arial" w:cs="Arial"/>
            <w:color w:val="0563C1" w:themeColor="hyperlink"/>
            <w:sz w:val="24"/>
            <w:szCs w:val="24"/>
            <w:u w:val="single"/>
            <w:lang w:eastAsia="zh-CN"/>
          </w:rPr>
          <w:t>https://www.britannica.com/topic/tourism</w:t>
        </w:r>
      </w:hyperlink>
      <w:r w:rsidRPr="000819A1">
        <w:rPr>
          <w:rFonts w:ascii="Arial" w:hAnsi="Arial" w:cs="Arial"/>
          <w:sz w:val="24"/>
          <w:szCs w:val="24"/>
          <w:lang w:eastAsia="zh-CN"/>
        </w:rPr>
        <w:t>. [Accessed 15 Nov. 2022].</w:t>
      </w:r>
    </w:p>
    <w:p w14:paraId="7A21F6A9" w14:textId="77777777" w:rsidR="007C0F62" w:rsidRDefault="007C0F62" w:rsidP="00317E43">
      <w:pPr>
        <w:spacing w:line="360" w:lineRule="auto"/>
        <w:rPr>
          <w:b/>
          <w:bCs/>
          <w:sz w:val="28"/>
          <w:szCs w:val="28"/>
        </w:rPr>
      </w:pPr>
    </w:p>
    <w:p w14:paraId="0C709BB0" w14:textId="77777777" w:rsidR="007C0F62" w:rsidRDefault="007C0F62" w:rsidP="003A6E87">
      <w:pPr>
        <w:rPr>
          <w:b/>
          <w:bCs/>
          <w:sz w:val="28"/>
          <w:szCs w:val="28"/>
        </w:rPr>
      </w:pPr>
    </w:p>
    <w:p w14:paraId="0350AACC" w14:textId="48B5051D" w:rsidR="003A6E87" w:rsidRDefault="003A6E87" w:rsidP="000819A1"/>
    <w:p w14:paraId="6391FB6F" w14:textId="77777777" w:rsidR="003A6E87" w:rsidRDefault="003A6E87" w:rsidP="00A33311">
      <w:pPr>
        <w:jc w:val="center"/>
      </w:pPr>
    </w:p>
    <w:sectPr w:rsidR="003A6E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1EE8E" w14:textId="77777777" w:rsidR="00C20CE9" w:rsidRDefault="00C20CE9" w:rsidP="00B5550C">
      <w:pPr>
        <w:spacing w:after="0" w:line="240" w:lineRule="auto"/>
      </w:pPr>
      <w:r>
        <w:separator/>
      </w:r>
    </w:p>
  </w:endnote>
  <w:endnote w:type="continuationSeparator" w:id="0">
    <w:p w14:paraId="6A864DF7" w14:textId="77777777" w:rsidR="00C20CE9" w:rsidRDefault="00C20CE9" w:rsidP="00B55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E1B26" w14:textId="77777777" w:rsidR="00C20CE9" w:rsidRDefault="00C20CE9" w:rsidP="00B5550C">
      <w:pPr>
        <w:spacing w:after="0" w:line="240" w:lineRule="auto"/>
      </w:pPr>
      <w:r>
        <w:separator/>
      </w:r>
    </w:p>
  </w:footnote>
  <w:footnote w:type="continuationSeparator" w:id="0">
    <w:p w14:paraId="639FFB57" w14:textId="77777777" w:rsidR="00C20CE9" w:rsidRDefault="00C20CE9" w:rsidP="00B555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A2D75"/>
    <w:multiLevelType w:val="hybridMultilevel"/>
    <w:tmpl w:val="7B5039DC"/>
    <w:lvl w:ilvl="0" w:tplc="7820EA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F267B1"/>
    <w:multiLevelType w:val="hybridMultilevel"/>
    <w:tmpl w:val="5D14639E"/>
    <w:lvl w:ilvl="0" w:tplc="785CD0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DD67DA"/>
    <w:multiLevelType w:val="hybridMultilevel"/>
    <w:tmpl w:val="27D20406"/>
    <w:lvl w:ilvl="0" w:tplc="C5C477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9F1B1D"/>
    <w:multiLevelType w:val="hybridMultilevel"/>
    <w:tmpl w:val="8AF692DA"/>
    <w:lvl w:ilvl="0" w:tplc="BF5A89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7C7979"/>
    <w:multiLevelType w:val="hybridMultilevel"/>
    <w:tmpl w:val="ABC2CAE8"/>
    <w:lvl w:ilvl="0" w:tplc="BE902A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6017681">
    <w:abstractNumId w:val="1"/>
  </w:num>
  <w:num w:numId="2" w16cid:durableId="660814711">
    <w:abstractNumId w:val="3"/>
  </w:num>
  <w:num w:numId="3" w16cid:durableId="175579256">
    <w:abstractNumId w:val="2"/>
  </w:num>
  <w:num w:numId="4" w16cid:durableId="847065559">
    <w:abstractNumId w:val="0"/>
  </w:num>
  <w:num w:numId="5" w16cid:durableId="9845045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311"/>
    <w:rsid w:val="000003CD"/>
    <w:rsid w:val="00006910"/>
    <w:rsid w:val="0001735D"/>
    <w:rsid w:val="00023C71"/>
    <w:rsid w:val="00027BB5"/>
    <w:rsid w:val="00037818"/>
    <w:rsid w:val="000451C6"/>
    <w:rsid w:val="000819A1"/>
    <w:rsid w:val="000C730B"/>
    <w:rsid w:val="00105FE7"/>
    <w:rsid w:val="001271C9"/>
    <w:rsid w:val="00154437"/>
    <w:rsid w:val="001D0FEF"/>
    <w:rsid w:val="001E2416"/>
    <w:rsid w:val="001E3C2F"/>
    <w:rsid w:val="002001E5"/>
    <w:rsid w:val="00226009"/>
    <w:rsid w:val="00291B5E"/>
    <w:rsid w:val="002A1FFD"/>
    <w:rsid w:val="002D445A"/>
    <w:rsid w:val="00317E43"/>
    <w:rsid w:val="00317EAD"/>
    <w:rsid w:val="0033475B"/>
    <w:rsid w:val="00393779"/>
    <w:rsid w:val="003A598F"/>
    <w:rsid w:val="003A6E87"/>
    <w:rsid w:val="003B7546"/>
    <w:rsid w:val="003D06F5"/>
    <w:rsid w:val="003F5AF0"/>
    <w:rsid w:val="00424055"/>
    <w:rsid w:val="00437747"/>
    <w:rsid w:val="00481DB8"/>
    <w:rsid w:val="00492E89"/>
    <w:rsid w:val="0049600B"/>
    <w:rsid w:val="004F25E8"/>
    <w:rsid w:val="0050740A"/>
    <w:rsid w:val="00554987"/>
    <w:rsid w:val="005A61E9"/>
    <w:rsid w:val="005B4D1A"/>
    <w:rsid w:val="005F0978"/>
    <w:rsid w:val="0061721E"/>
    <w:rsid w:val="00634289"/>
    <w:rsid w:val="00680F8F"/>
    <w:rsid w:val="00687C35"/>
    <w:rsid w:val="00693A5B"/>
    <w:rsid w:val="006B050B"/>
    <w:rsid w:val="006C05E3"/>
    <w:rsid w:val="006C2C09"/>
    <w:rsid w:val="006F2A65"/>
    <w:rsid w:val="006F7A2F"/>
    <w:rsid w:val="007526F7"/>
    <w:rsid w:val="007A1E5D"/>
    <w:rsid w:val="007A31EF"/>
    <w:rsid w:val="007C0F62"/>
    <w:rsid w:val="007F191B"/>
    <w:rsid w:val="00810998"/>
    <w:rsid w:val="00817691"/>
    <w:rsid w:val="008901FA"/>
    <w:rsid w:val="008A1B9F"/>
    <w:rsid w:val="008E57D1"/>
    <w:rsid w:val="00923882"/>
    <w:rsid w:val="00947B61"/>
    <w:rsid w:val="00966186"/>
    <w:rsid w:val="00971946"/>
    <w:rsid w:val="00983B2E"/>
    <w:rsid w:val="00986ED8"/>
    <w:rsid w:val="009B160D"/>
    <w:rsid w:val="009E2821"/>
    <w:rsid w:val="009F5729"/>
    <w:rsid w:val="00A011AD"/>
    <w:rsid w:val="00A01BF1"/>
    <w:rsid w:val="00A22A5F"/>
    <w:rsid w:val="00A27686"/>
    <w:rsid w:val="00A33311"/>
    <w:rsid w:val="00A402E2"/>
    <w:rsid w:val="00A77AEB"/>
    <w:rsid w:val="00AA4D5C"/>
    <w:rsid w:val="00AA566A"/>
    <w:rsid w:val="00AD3243"/>
    <w:rsid w:val="00B277A3"/>
    <w:rsid w:val="00B46C78"/>
    <w:rsid w:val="00B5040E"/>
    <w:rsid w:val="00B5550C"/>
    <w:rsid w:val="00B84DA9"/>
    <w:rsid w:val="00BA0E73"/>
    <w:rsid w:val="00C00D4A"/>
    <w:rsid w:val="00C137A3"/>
    <w:rsid w:val="00C13DEF"/>
    <w:rsid w:val="00C20CE9"/>
    <w:rsid w:val="00C2423B"/>
    <w:rsid w:val="00C41E9D"/>
    <w:rsid w:val="00C50CC9"/>
    <w:rsid w:val="00C87323"/>
    <w:rsid w:val="00C873D6"/>
    <w:rsid w:val="00CA6497"/>
    <w:rsid w:val="00D30538"/>
    <w:rsid w:val="00D35427"/>
    <w:rsid w:val="00D37AD9"/>
    <w:rsid w:val="00D67631"/>
    <w:rsid w:val="00D676ED"/>
    <w:rsid w:val="00DD75A2"/>
    <w:rsid w:val="00DE338B"/>
    <w:rsid w:val="00E050A7"/>
    <w:rsid w:val="00E10065"/>
    <w:rsid w:val="00E934B6"/>
    <w:rsid w:val="00E94F7C"/>
    <w:rsid w:val="00EE3E2E"/>
    <w:rsid w:val="00EE5823"/>
    <w:rsid w:val="00F464FC"/>
    <w:rsid w:val="00F544A0"/>
    <w:rsid w:val="00F6074D"/>
    <w:rsid w:val="00F94BAC"/>
    <w:rsid w:val="00FB025D"/>
    <w:rsid w:val="00FB448D"/>
    <w:rsid w:val="00FF54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2B3406"/>
  <w15:chartTrackingRefBased/>
  <w15:docId w15:val="{6362A3F2-9A87-4BFA-AAE7-AE1C7144E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3A6E87"/>
  </w:style>
  <w:style w:type="character" w:customStyle="1" w:styleId="DateChar">
    <w:name w:val="Date Char"/>
    <w:basedOn w:val="DefaultParagraphFont"/>
    <w:link w:val="Date"/>
    <w:uiPriority w:val="99"/>
    <w:semiHidden/>
    <w:rsid w:val="003A6E87"/>
  </w:style>
  <w:style w:type="character" w:customStyle="1" w:styleId="Heading1Char">
    <w:name w:val="Heading 1 Char"/>
    <w:basedOn w:val="DefaultParagraphFont"/>
    <w:link w:val="Heading1"/>
    <w:uiPriority w:val="9"/>
    <w:rsid w:val="007C0F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600B"/>
    <w:pPr>
      <w:outlineLvl w:val="9"/>
    </w:pPr>
    <w:rPr>
      <w:lang w:val="en-US"/>
    </w:rPr>
  </w:style>
  <w:style w:type="paragraph" w:styleId="TOC1">
    <w:name w:val="toc 1"/>
    <w:basedOn w:val="Normal"/>
    <w:next w:val="Normal"/>
    <w:autoRedefine/>
    <w:uiPriority w:val="39"/>
    <w:unhideWhenUsed/>
    <w:rsid w:val="0049600B"/>
    <w:pPr>
      <w:spacing w:after="100"/>
    </w:pPr>
  </w:style>
  <w:style w:type="character" w:styleId="Hyperlink">
    <w:name w:val="Hyperlink"/>
    <w:basedOn w:val="DefaultParagraphFont"/>
    <w:uiPriority w:val="99"/>
    <w:unhideWhenUsed/>
    <w:rsid w:val="0049600B"/>
    <w:rPr>
      <w:color w:val="0563C1" w:themeColor="hyperlink"/>
      <w:u w:val="single"/>
    </w:rPr>
  </w:style>
  <w:style w:type="paragraph" w:styleId="Header">
    <w:name w:val="header"/>
    <w:basedOn w:val="Normal"/>
    <w:link w:val="HeaderChar"/>
    <w:uiPriority w:val="99"/>
    <w:unhideWhenUsed/>
    <w:rsid w:val="00B55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50C"/>
  </w:style>
  <w:style w:type="paragraph" w:styleId="Footer">
    <w:name w:val="footer"/>
    <w:basedOn w:val="Normal"/>
    <w:link w:val="FooterChar"/>
    <w:uiPriority w:val="99"/>
    <w:unhideWhenUsed/>
    <w:rsid w:val="00B55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50C"/>
  </w:style>
  <w:style w:type="paragraph" w:styleId="ListParagraph">
    <w:name w:val="List Paragraph"/>
    <w:basedOn w:val="Normal"/>
    <w:uiPriority w:val="34"/>
    <w:qFormat/>
    <w:rsid w:val="00A27686"/>
    <w:pPr>
      <w:ind w:left="720"/>
      <w:contextualSpacing/>
    </w:pPr>
  </w:style>
  <w:style w:type="paragraph" w:styleId="NormalWeb">
    <w:name w:val="Normal (Web)"/>
    <w:basedOn w:val="Normal"/>
    <w:uiPriority w:val="99"/>
    <w:semiHidden/>
    <w:unhideWhenUsed/>
    <w:rsid w:val="00D37AD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544A0"/>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1F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grocorrn.com/what-is-negative-and-positive-environmental-impact-with-examples/" TargetMode="External"/><Relationship Id="rId18" Type="http://schemas.openxmlformats.org/officeDocument/2006/relationships/hyperlink" Target="https://greentumble.com/positive-impacts-of-tourism-on-environment/" TargetMode="External"/><Relationship Id="rId26" Type="http://schemas.openxmlformats.org/officeDocument/2006/relationships/hyperlink" Target="https://www.swansea.gov.uk/trap" TargetMode="External"/><Relationship Id="rId39" Type="http://schemas.openxmlformats.org/officeDocument/2006/relationships/hyperlink" Target="https://greenglobaltravel.com/what-is-ecotourism-10-simple-steps-to-more-sustainable-travel/" TargetMode="External"/><Relationship Id="rId3" Type="http://schemas.openxmlformats.org/officeDocument/2006/relationships/styles" Target="styles.xml"/><Relationship Id="rId21" Type="http://schemas.openxmlformats.org/officeDocument/2006/relationships/hyperlink" Target="https://www.hotelmize.com/blog/what-is-destination-management-and-why-is-it-important/" TargetMode="External"/><Relationship Id="rId34" Type="http://schemas.openxmlformats.org/officeDocument/2006/relationships/hyperlink" Target="https://www.unwto.org/policy-destination-management" TargetMode="External"/><Relationship Id="rId42" Type="http://schemas.openxmlformats.org/officeDocument/2006/relationships/hyperlink" Target="http://www.gowerpeninsula.org.uk/history.htm"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iversity.social/sustainability-important/" TargetMode="External"/><Relationship Id="rId25" Type="http://schemas.openxmlformats.org/officeDocument/2006/relationships/hyperlink" Target="https://tourismnotes.com/sustainable-tourism/" TargetMode="External"/><Relationship Id="rId33" Type="http://schemas.openxmlformats.org/officeDocument/2006/relationships/hyperlink" Target="https://www.tourismswanseabay.co.uk/" TargetMode="External"/><Relationship Id="rId38" Type="http://schemas.openxmlformats.org/officeDocument/2006/relationships/hyperlink" Target="https://www.walesonline.co.uk/news/wales-news/gower-congestion-charge-rumour-dismissed-22664876"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alesonline.co.uk/news/local-news/amount-litter-dumped-stunning-gower-14743188" TargetMode="External"/><Relationship Id="rId20" Type="http://schemas.openxmlformats.org/officeDocument/2006/relationships/hyperlink" Target="https://www.revfine.com/destination-management-organisation/" TargetMode="External"/><Relationship Id="rId29" Type="http://schemas.openxmlformats.org/officeDocument/2006/relationships/hyperlink" Target="https://swwtourismassociations.wordpress.com/tourism-swansea-bay/" TargetMode="External"/><Relationship Id="rId41" Type="http://schemas.openxmlformats.org/officeDocument/2006/relationships/hyperlink" Target="https://www.britannica.com/place/Gower-peninsul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emocracy.swansea.gov.uk/documents/s70441/4%201%20of%203%20-%20Sustainable%20Transport%20Strategy.pdf" TargetMode="External"/><Relationship Id="rId32" Type="http://schemas.openxmlformats.org/officeDocument/2006/relationships/hyperlink" Target="https://www.majorcadailybulletin.com/news/comment/2021/09/22/89839/palma-airport-expansion-protests.html" TargetMode="External"/><Relationship Id="rId37" Type="http://schemas.openxmlformats.org/officeDocument/2006/relationships/hyperlink" Target="https://www.walesonline.co.uk/news/wales-news/gower-swansea-tourism-camping-holiday-21801874" TargetMode="External"/><Relationship Id="rId40" Type="http://schemas.openxmlformats.org/officeDocument/2006/relationships/hyperlink" Target="http://www.thetourismcompany.com/project.asp?serviceid=2&amp;projectid=1281" TargetMode="External"/><Relationship Id="rId45" Type="http://schemas.openxmlformats.org/officeDocument/2006/relationships/hyperlink" Target="https://www.britannica.com/topic/tourism" TargetMode="External"/><Relationship Id="rId5" Type="http://schemas.openxmlformats.org/officeDocument/2006/relationships/webSettings" Target="webSettings.xml"/><Relationship Id="rId15" Type="http://schemas.openxmlformats.org/officeDocument/2006/relationships/hyperlink" Target="https://www.bbc.co.uk/blogs/wales/entries/88a1a322-a069-30b5-b6af-0b9167c29134" TargetMode="External"/><Relationship Id="rId23" Type="http://schemas.openxmlformats.org/officeDocument/2006/relationships/hyperlink" Target="https://sustainability-success.com/three-pillars-of-sustainability/" TargetMode="External"/><Relationship Id="rId28" Type="http://schemas.openxmlformats.org/officeDocument/2006/relationships/hyperlink" Target="https://www.swansea.gov.uk/keyfacts" TargetMode="External"/><Relationship Id="rId36" Type="http://schemas.openxmlformats.org/officeDocument/2006/relationships/hyperlink" Target="https://www.visitswanseabay.com/destinations/gower-peninsula/" TargetMode="External"/><Relationship Id="rId10" Type="http://schemas.openxmlformats.org/officeDocument/2006/relationships/image" Target="media/image3.png"/><Relationship Id="rId19" Type="http://schemas.openxmlformats.org/officeDocument/2006/relationships/hyperlink" Target="https://theconversation.com/rethinking-tourism-so-the-locals-actually-benefit-from-hosting-visitors-116066" TargetMode="External"/><Relationship Id="rId31" Type="http://schemas.openxmlformats.org/officeDocument/2006/relationships/hyperlink" Target="https://www.walesonline.co.uk/news/local-news/gower-50-years-outstanding-natural-2338356" TargetMode="External"/><Relationship Id="rId44" Type="http://schemas.openxmlformats.org/officeDocument/2006/relationships/hyperlink" Target="https://www.thegowersociety.org.uk/en/the-gower-wa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bitesize/guides/zpfd4qt/revision/2" TargetMode="External"/><Relationship Id="rId22" Type="http://schemas.openxmlformats.org/officeDocument/2006/relationships/hyperlink" Target="https://businesswales.gov.wales/walesruralnetwork/sites/walesruralnetwork/files/Leader_ref_07_-_Rural_Swansea_resource_visitor_centre_feasibility_study_-_final_report_0.pdf" TargetMode="External"/><Relationship Id="rId27" Type="http://schemas.openxmlformats.org/officeDocument/2006/relationships/hyperlink" Target="https://www.swansea.gov.uk/gowermanagement?lang=en" TargetMode="External"/><Relationship Id="rId30" Type="http://schemas.openxmlformats.org/officeDocument/2006/relationships/hyperlink" Target="https://theoneplanetlife.com/swansea-first-council-to-commit-to-one-planet-standard/" TargetMode="External"/><Relationship Id="rId35" Type="http://schemas.openxmlformats.org/officeDocument/2006/relationships/hyperlink" Target="https://www.unwto.org/sustainable-development" TargetMode="External"/><Relationship Id="rId43" Type="http://schemas.openxmlformats.org/officeDocument/2006/relationships/hyperlink" Target="https://www.ggat.org.uk/cadw/historic_landscape/gower/english/Gower_Feature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3AA72-F33A-473B-8902-240F1E55C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2137</TotalTime>
  <Pages>1</Pages>
  <Words>4711</Words>
  <Characters>26857</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31505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Poupino</dc:creator>
  <cp:keywords/>
  <dc:description/>
  <cp:lastModifiedBy>Sandra Poupino (2018518)</cp:lastModifiedBy>
  <cp:revision>33</cp:revision>
  <dcterms:created xsi:type="dcterms:W3CDTF">2022-11-10T10:00:00Z</dcterms:created>
  <dcterms:modified xsi:type="dcterms:W3CDTF">2022-11-30T20:58:00Z</dcterms:modified>
</cp:coreProperties>
</file>