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518A7A" w14:textId="69FF9B06" w:rsidR="00395ADF" w:rsidRDefault="00430D0E">
      <w:r>
        <w:t xml:space="preserve">                                               </w:t>
      </w:r>
      <w:r w:rsidR="0046746A">
        <w:rPr>
          <w:noProof/>
        </w:rPr>
        <w:drawing>
          <wp:inline distT="0" distB="0" distL="0" distR="0" wp14:anchorId="20D0E53A" wp14:editId="45E4CD67">
            <wp:extent cx="5835650" cy="2174320"/>
            <wp:effectExtent l="0" t="0" r="0" b="0"/>
            <wp:docPr id="6813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2240" cy="2184227"/>
                    </a:xfrm>
                    <a:prstGeom prst="rect">
                      <a:avLst/>
                    </a:prstGeom>
                    <a:noFill/>
                  </pic:spPr>
                </pic:pic>
              </a:graphicData>
            </a:graphic>
          </wp:inline>
        </w:drawing>
      </w:r>
    </w:p>
    <w:p w14:paraId="2E1F94BD" w14:textId="77777777" w:rsidR="00430D0E" w:rsidRDefault="00430D0E"/>
    <w:p w14:paraId="00B2B0A2" w14:textId="77777777" w:rsidR="0062761C" w:rsidRDefault="0062761C"/>
    <w:p w14:paraId="7697F824" w14:textId="712A5959" w:rsidR="001D6070" w:rsidRDefault="00B21844">
      <w:pPr>
        <w:rPr>
          <w:rFonts w:ascii="Arial" w:hAnsi="Arial" w:cs="Arial"/>
          <w:b/>
          <w:bCs/>
          <w:sz w:val="32"/>
          <w:szCs w:val="32"/>
        </w:rPr>
      </w:pPr>
      <w:r w:rsidRPr="00CF547B">
        <w:rPr>
          <w:rFonts w:ascii="Arial" w:hAnsi="Arial" w:cs="Arial"/>
          <w:b/>
          <w:bCs/>
          <w:sz w:val="32"/>
          <w:szCs w:val="32"/>
        </w:rPr>
        <w:t xml:space="preserve">   </w:t>
      </w:r>
      <w:r w:rsidR="003A3DCA" w:rsidRPr="00CF547B">
        <w:rPr>
          <w:rFonts w:ascii="Arial" w:hAnsi="Arial" w:cs="Arial"/>
          <w:b/>
          <w:bCs/>
          <w:sz w:val="32"/>
          <w:szCs w:val="32"/>
        </w:rPr>
        <w:t>P</w:t>
      </w:r>
      <w:r w:rsidR="002E1EFF" w:rsidRPr="00CF547B">
        <w:rPr>
          <w:rFonts w:ascii="Arial" w:hAnsi="Arial" w:cs="Arial"/>
          <w:b/>
          <w:bCs/>
          <w:sz w:val="32"/>
          <w:szCs w:val="32"/>
        </w:rPr>
        <w:t xml:space="preserve">rogramme </w:t>
      </w:r>
      <w:r w:rsidR="00DE575B" w:rsidRPr="00CF547B">
        <w:rPr>
          <w:rFonts w:ascii="Arial" w:hAnsi="Arial" w:cs="Arial"/>
          <w:b/>
          <w:bCs/>
          <w:sz w:val="32"/>
          <w:szCs w:val="32"/>
        </w:rPr>
        <w:t>–</w:t>
      </w:r>
      <w:r w:rsidR="002E1EFF" w:rsidRPr="00CF547B">
        <w:rPr>
          <w:rFonts w:ascii="Arial" w:hAnsi="Arial" w:cs="Arial"/>
          <w:b/>
          <w:bCs/>
          <w:sz w:val="32"/>
          <w:szCs w:val="32"/>
        </w:rPr>
        <w:t xml:space="preserve"> B</w:t>
      </w:r>
      <w:r w:rsidR="00DE575B" w:rsidRPr="00CF547B">
        <w:rPr>
          <w:rFonts w:ascii="Arial" w:hAnsi="Arial" w:cs="Arial"/>
          <w:b/>
          <w:bCs/>
          <w:sz w:val="32"/>
          <w:szCs w:val="32"/>
        </w:rPr>
        <w:t>Sc(Hons) Health and Social Care</w:t>
      </w:r>
    </w:p>
    <w:p w14:paraId="08E5A6A2" w14:textId="619FF172" w:rsidR="005317B3" w:rsidRDefault="006C4537">
      <w:pPr>
        <w:rPr>
          <w:rFonts w:ascii="Arial" w:hAnsi="Arial" w:cs="Arial"/>
          <w:b/>
          <w:bCs/>
          <w:sz w:val="32"/>
          <w:szCs w:val="32"/>
        </w:rPr>
      </w:pPr>
      <w:r>
        <w:rPr>
          <w:rFonts w:ascii="Arial" w:hAnsi="Arial" w:cs="Arial"/>
          <w:b/>
          <w:bCs/>
          <w:sz w:val="32"/>
          <w:szCs w:val="32"/>
        </w:rPr>
        <w:t xml:space="preserve">   </w:t>
      </w:r>
      <w:r w:rsidR="001D6070">
        <w:rPr>
          <w:rFonts w:ascii="Arial" w:hAnsi="Arial" w:cs="Arial"/>
          <w:b/>
          <w:bCs/>
          <w:sz w:val="32"/>
          <w:szCs w:val="32"/>
        </w:rPr>
        <w:t>Community Care and Development</w:t>
      </w:r>
      <w:r w:rsidR="005317B3" w:rsidRPr="00CF547B">
        <w:rPr>
          <w:rFonts w:ascii="Arial" w:hAnsi="Arial" w:cs="Arial"/>
          <w:b/>
          <w:bCs/>
          <w:sz w:val="32"/>
          <w:szCs w:val="32"/>
        </w:rPr>
        <w:t xml:space="preserve"> </w:t>
      </w:r>
      <w:r>
        <w:rPr>
          <w:rFonts w:ascii="Arial" w:hAnsi="Arial" w:cs="Arial"/>
          <w:b/>
          <w:bCs/>
          <w:sz w:val="32"/>
          <w:szCs w:val="32"/>
        </w:rPr>
        <w:t>-</w:t>
      </w:r>
      <w:r w:rsidR="005317B3" w:rsidRPr="00CF547B">
        <w:rPr>
          <w:rFonts w:ascii="Arial" w:hAnsi="Arial" w:cs="Arial"/>
          <w:b/>
          <w:bCs/>
          <w:sz w:val="32"/>
          <w:szCs w:val="32"/>
        </w:rPr>
        <w:t xml:space="preserve"> BMH</w:t>
      </w:r>
      <w:r w:rsidR="00CF547B" w:rsidRPr="00CF547B">
        <w:rPr>
          <w:rFonts w:ascii="Arial" w:hAnsi="Arial" w:cs="Arial"/>
          <w:b/>
          <w:bCs/>
          <w:sz w:val="32"/>
          <w:szCs w:val="32"/>
        </w:rPr>
        <w:t>P</w:t>
      </w:r>
      <w:r w:rsidR="002E7CFC">
        <w:rPr>
          <w:rFonts w:ascii="Arial" w:hAnsi="Arial" w:cs="Arial"/>
          <w:b/>
          <w:bCs/>
          <w:sz w:val="32"/>
          <w:szCs w:val="32"/>
        </w:rPr>
        <w:t xml:space="preserve">- </w:t>
      </w:r>
      <w:r w:rsidR="00CF547B" w:rsidRPr="00CF547B">
        <w:rPr>
          <w:rFonts w:ascii="Arial" w:hAnsi="Arial" w:cs="Arial"/>
          <w:b/>
          <w:bCs/>
          <w:sz w:val="32"/>
          <w:szCs w:val="32"/>
        </w:rPr>
        <w:t>6022</w:t>
      </w:r>
    </w:p>
    <w:p w14:paraId="30A8ED87" w14:textId="4916758F" w:rsidR="00F333A0" w:rsidRPr="00A440A9" w:rsidRDefault="00A440A9">
      <w:pPr>
        <w:rPr>
          <w:rFonts w:ascii="Arial" w:hAnsi="Arial" w:cs="Arial"/>
          <w:b/>
          <w:bCs/>
        </w:rPr>
      </w:pPr>
      <w:r>
        <w:rPr>
          <w:rFonts w:ascii="Arial" w:hAnsi="Arial" w:cs="Arial"/>
          <w:b/>
          <w:bCs/>
        </w:rPr>
        <w:t xml:space="preserve">    </w:t>
      </w:r>
      <w:r w:rsidR="00BD5241" w:rsidRPr="00A440A9">
        <w:rPr>
          <w:rFonts w:ascii="Arial" w:hAnsi="Arial" w:cs="Arial"/>
          <w:b/>
          <w:bCs/>
        </w:rPr>
        <w:t>SUBMISSION DEADLINE -19</w:t>
      </w:r>
      <w:r w:rsidR="00BD5241" w:rsidRPr="00A440A9">
        <w:rPr>
          <w:rFonts w:ascii="Arial" w:hAnsi="Arial" w:cs="Arial"/>
          <w:b/>
          <w:bCs/>
          <w:vertAlign w:val="superscript"/>
        </w:rPr>
        <w:t>TH</w:t>
      </w:r>
      <w:r w:rsidR="00BD5241" w:rsidRPr="00A440A9">
        <w:rPr>
          <w:rFonts w:ascii="Arial" w:hAnsi="Arial" w:cs="Arial"/>
          <w:b/>
          <w:bCs/>
        </w:rPr>
        <w:t xml:space="preserve"> OF APRIL</w:t>
      </w:r>
      <w:r w:rsidRPr="00A440A9">
        <w:rPr>
          <w:rFonts w:ascii="Arial" w:hAnsi="Arial" w:cs="Arial"/>
          <w:b/>
          <w:bCs/>
        </w:rPr>
        <w:t xml:space="preserve"> 2024 ,2PM</w:t>
      </w:r>
      <w:r>
        <w:rPr>
          <w:rFonts w:ascii="Arial" w:hAnsi="Arial" w:cs="Arial"/>
          <w:b/>
          <w:bCs/>
        </w:rPr>
        <w:t xml:space="preserve"> </w:t>
      </w:r>
      <w:r w:rsidRPr="00A440A9">
        <w:rPr>
          <w:rFonts w:ascii="Arial" w:hAnsi="Arial" w:cs="Arial"/>
          <w:b/>
          <w:bCs/>
        </w:rPr>
        <w:t>(UK TIME)</w:t>
      </w:r>
    </w:p>
    <w:p w14:paraId="744C15B9" w14:textId="77777777" w:rsidR="00713C22" w:rsidRDefault="00713C22">
      <w:pPr>
        <w:rPr>
          <w:rFonts w:ascii="Arial" w:hAnsi="Arial" w:cs="Arial"/>
          <w:b/>
          <w:bCs/>
          <w:sz w:val="32"/>
          <w:szCs w:val="32"/>
        </w:rPr>
      </w:pPr>
    </w:p>
    <w:p w14:paraId="3256C4EC" w14:textId="77777777" w:rsidR="0055664B" w:rsidRDefault="0055664B">
      <w:pPr>
        <w:rPr>
          <w:rFonts w:ascii="Arial" w:hAnsi="Arial" w:cs="Arial"/>
          <w:b/>
          <w:bCs/>
          <w:sz w:val="32"/>
          <w:szCs w:val="32"/>
        </w:rPr>
      </w:pPr>
    </w:p>
    <w:p w14:paraId="2BC209FE" w14:textId="77777777" w:rsidR="00713C22" w:rsidRDefault="00713C22">
      <w:pPr>
        <w:rPr>
          <w:rFonts w:ascii="Arial" w:hAnsi="Arial" w:cs="Arial"/>
          <w:b/>
          <w:bCs/>
          <w:sz w:val="32"/>
          <w:szCs w:val="32"/>
        </w:rPr>
      </w:pPr>
    </w:p>
    <w:p w14:paraId="011C497A" w14:textId="013DADFE" w:rsidR="00713C22" w:rsidRDefault="00D57323">
      <w:pPr>
        <w:rPr>
          <w:rFonts w:ascii="Arial" w:hAnsi="Arial" w:cs="Arial"/>
          <w:b/>
          <w:bCs/>
          <w:color w:val="C00000"/>
          <w:sz w:val="28"/>
          <w:szCs w:val="28"/>
          <w:u w:val="single"/>
        </w:rPr>
      </w:pPr>
      <w:r w:rsidRPr="0055664B">
        <w:rPr>
          <w:rFonts w:ascii="Arial" w:hAnsi="Arial" w:cs="Arial"/>
          <w:b/>
          <w:bCs/>
          <w:color w:val="C00000"/>
          <w:sz w:val="28"/>
          <w:szCs w:val="28"/>
          <w:u w:val="single"/>
        </w:rPr>
        <w:t>Topic</w:t>
      </w:r>
      <w:r w:rsidR="00D86168" w:rsidRPr="0055664B">
        <w:rPr>
          <w:rFonts w:ascii="Arial" w:hAnsi="Arial" w:cs="Arial"/>
          <w:b/>
          <w:bCs/>
          <w:color w:val="C00000"/>
          <w:sz w:val="28"/>
          <w:szCs w:val="28"/>
          <w:u w:val="single"/>
        </w:rPr>
        <w:t xml:space="preserve"> – Approaches and Initiatives for Addressing Health and </w:t>
      </w:r>
      <w:r w:rsidR="0055664B" w:rsidRPr="0055664B">
        <w:rPr>
          <w:rFonts w:ascii="Arial" w:hAnsi="Arial" w:cs="Arial"/>
          <w:b/>
          <w:bCs/>
          <w:color w:val="C00000"/>
          <w:sz w:val="28"/>
          <w:szCs w:val="28"/>
          <w:u w:val="single"/>
        </w:rPr>
        <w:t xml:space="preserve">      </w:t>
      </w:r>
      <w:r w:rsidR="008300C2" w:rsidRPr="0055664B">
        <w:rPr>
          <w:rFonts w:ascii="Arial" w:hAnsi="Arial" w:cs="Arial"/>
          <w:b/>
          <w:bCs/>
          <w:color w:val="C00000"/>
          <w:sz w:val="28"/>
          <w:szCs w:val="28"/>
          <w:u w:val="single"/>
        </w:rPr>
        <w:t>Social Needs of a Community of a Merton Borough.</w:t>
      </w:r>
    </w:p>
    <w:p w14:paraId="03B27CFE" w14:textId="77777777" w:rsidR="001D4478" w:rsidRDefault="001D4478">
      <w:pPr>
        <w:rPr>
          <w:rFonts w:ascii="Arial" w:hAnsi="Arial" w:cs="Arial"/>
          <w:b/>
          <w:bCs/>
          <w:color w:val="C00000"/>
          <w:sz w:val="28"/>
          <w:szCs w:val="28"/>
          <w:u w:val="single"/>
        </w:rPr>
      </w:pPr>
    </w:p>
    <w:p w14:paraId="38E22BE7" w14:textId="77777777" w:rsidR="001D4478" w:rsidRDefault="001D4478">
      <w:pPr>
        <w:rPr>
          <w:rFonts w:ascii="Arial" w:hAnsi="Arial" w:cs="Arial"/>
          <w:b/>
          <w:bCs/>
          <w:color w:val="C00000"/>
          <w:sz w:val="28"/>
          <w:szCs w:val="28"/>
          <w:u w:val="single"/>
        </w:rPr>
      </w:pPr>
    </w:p>
    <w:p w14:paraId="3D53F9F2" w14:textId="77777777" w:rsidR="001D4478" w:rsidRDefault="001D4478">
      <w:pPr>
        <w:rPr>
          <w:rFonts w:ascii="Arial" w:hAnsi="Arial" w:cs="Arial"/>
          <w:b/>
          <w:bCs/>
          <w:color w:val="C00000"/>
          <w:sz w:val="28"/>
          <w:szCs w:val="28"/>
          <w:u w:val="single"/>
        </w:rPr>
      </w:pPr>
    </w:p>
    <w:p w14:paraId="31A89815" w14:textId="77777777" w:rsidR="001D4478" w:rsidRDefault="001D4478">
      <w:pPr>
        <w:rPr>
          <w:rFonts w:ascii="Arial" w:hAnsi="Arial" w:cs="Arial"/>
          <w:b/>
          <w:bCs/>
          <w:color w:val="C00000"/>
          <w:sz w:val="28"/>
          <w:szCs w:val="28"/>
          <w:u w:val="single"/>
        </w:rPr>
      </w:pPr>
    </w:p>
    <w:p w14:paraId="2AA267D3" w14:textId="77777777" w:rsidR="001D4478" w:rsidRPr="0055664B" w:rsidRDefault="001D4478">
      <w:pPr>
        <w:rPr>
          <w:rFonts w:ascii="Arial" w:hAnsi="Arial" w:cs="Arial"/>
          <w:b/>
          <w:bCs/>
          <w:color w:val="C00000"/>
          <w:sz w:val="28"/>
          <w:szCs w:val="28"/>
          <w:u w:val="single"/>
        </w:rPr>
      </w:pPr>
    </w:p>
    <w:p w14:paraId="4779B903" w14:textId="77777777" w:rsidR="0062761C" w:rsidRDefault="0062761C">
      <w:pPr>
        <w:rPr>
          <w:rFonts w:ascii="Arial" w:hAnsi="Arial" w:cs="Arial"/>
          <w:b/>
          <w:bCs/>
          <w:sz w:val="32"/>
          <w:szCs w:val="32"/>
        </w:rPr>
      </w:pPr>
    </w:p>
    <w:p w14:paraId="6E2BEEDB" w14:textId="77777777" w:rsidR="0062761C" w:rsidRDefault="00DA1865">
      <w:pPr>
        <w:rPr>
          <w:rFonts w:ascii="Arial" w:hAnsi="Arial" w:cs="Arial"/>
          <w:b/>
          <w:bCs/>
          <w:sz w:val="24"/>
          <w:szCs w:val="24"/>
        </w:rPr>
      </w:pPr>
      <w:r>
        <w:rPr>
          <w:rFonts w:ascii="Arial" w:hAnsi="Arial" w:cs="Arial"/>
          <w:b/>
          <w:bCs/>
          <w:sz w:val="24"/>
          <w:szCs w:val="24"/>
        </w:rPr>
        <w:t xml:space="preserve"> </w:t>
      </w:r>
      <w:r w:rsidR="00D33E81" w:rsidRPr="00D33E81">
        <w:rPr>
          <w:rFonts w:ascii="Arial" w:hAnsi="Arial" w:cs="Arial"/>
          <w:b/>
          <w:bCs/>
          <w:sz w:val="24"/>
          <w:szCs w:val="24"/>
        </w:rPr>
        <w:t>L</w:t>
      </w:r>
      <w:r w:rsidR="00817E50">
        <w:rPr>
          <w:rFonts w:ascii="Arial" w:hAnsi="Arial" w:cs="Arial"/>
          <w:b/>
          <w:bCs/>
          <w:sz w:val="24"/>
          <w:szCs w:val="24"/>
        </w:rPr>
        <w:t xml:space="preserve">ECTURER NAME </w:t>
      </w:r>
      <w:r w:rsidR="00B43704">
        <w:rPr>
          <w:rFonts w:ascii="Arial" w:hAnsi="Arial" w:cs="Arial"/>
          <w:b/>
          <w:bCs/>
          <w:sz w:val="24"/>
          <w:szCs w:val="24"/>
        </w:rPr>
        <w:t>–</w:t>
      </w:r>
      <w:r w:rsidR="007D08C4">
        <w:rPr>
          <w:rFonts w:ascii="Arial" w:hAnsi="Arial" w:cs="Arial"/>
          <w:b/>
          <w:bCs/>
          <w:sz w:val="24"/>
          <w:szCs w:val="24"/>
        </w:rPr>
        <w:t xml:space="preserve"> </w:t>
      </w:r>
      <w:r w:rsidR="00B43704">
        <w:rPr>
          <w:rFonts w:ascii="Arial" w:hAnsi="Arial" w:cs="Arial"/>
          <w:b/>
          <w:bCs/>
          <w:sz w:val="24"/>
          <w:szCs w:val="24"/>
        </w:rPr>
        <w:t>JOLLY NWA</w:t>
      </w:r>
      <w:r w:rsidR="00303EF1">
        <w:rPr>
          <w:rFonts w:ascii="Arial" w:hAnsi="Arial" w:cs="Arial"/>
          <w:b/>
          <w:bCs/>
          <w:sz w:val="24"/>
          <w:szCs w:val="24"/>
        </w:rPr>
        <w:t>NK</w:t>
      </w:r>
      <w:r w:rsidR="009E3346">
        <w:rPr>
          <w:rFonts w:ascii="Arial" w:hAnsi="Arial" w:cs="Arial"/>
          <w:b/>
          <w:bCs/>
          <w:sz w:val="24"/>
          <w:szCs w:val="24"/>
        </w:rPr>
        <w:t>WO</w:t>
      </w:r>
    </w:p>
    <w:p w14:paraId="57F77122" w14:textId="3C3268FB" w:rsidR="009E3346" w:rsidRDefault="00A440A9">
      <w:pPr>
        <w:rPr>
          <w:rFonts w:ascii="Arial" w:hAnsi="Arial" w:cs="Arial"/>
          <w:b/>
          <w:bCs/>
          <w:sz w:val="24"/>
          <w:szCs w:val="24"/>
        </w:rPr>
      </w:pPr>
      <w:r>
        <w:rPr>
          <w:rFonts w:ascii="Arial" w:hAnsi="Arial" w:cs="Arial"/>
          <w:b/>
          <w:bCs/>
          <w:sz w:val="24"/>
          <w:szCs w:val="24"/>
        </w:rPr>
        <w:t xml:space="preserve"> </w:t>
      </w:r>
      <w:r w:rsidR="009E3346">
        <w:rPr>
          <w:rFonts w:ascii="Arial" w:hAnsi="Arial" w:cs="Arial"/>
          <w:b/>
          <w:bCs/>
          <w:sz w:val="24"/>
          <w:szCs w:val="24"/>
        </w:rPr>
        <w:t>STUDENT ID-1818406</w:t>
      </w:r>
    </w:p>
    <w:p w14:paraId="1D284F5B" w14:textId="74F24C35" w:rsidR="009E3346" w:rsidRDefault="00A440A9">
      <w:pPr>
        <w:rPr>
          <w:rFonts w:ascii="Arial" w:hAnsi="Arial" w:cs="Arial"/>
          <w:b/>
          <w:bCs/>
          <w:sz w:val="24"/>
          <w:szCs w:val="24"/>
        </w:rPr>
      </w:pPr>
      <w:r>
        <w:rPr>
          <w:rFonts w:ascii="Arial" w:hAnsi="Arial" w:cs="Arial"/>
          <w:b/>
          <w:bCs/>
          <w:sz w:val="24"/>
          <w:szCs w:val="24"/>
        </w:rPr>
        <w:t xml:space="preserve"> </w:t>
      </w:r>
      <w:r w:rsidR="009E3346">
        <w:rPr>
          <w:rFonts w:ascii="Arial" w:hAnsi="Arial" w:cs="Arial"/>
          <w:b/>
          <w:bCs/>
          <w:sz w:val="24"/>
          <w:szCs w:val="24"/>
        </w:rPr>
        <w:t>STUDENT NAME-YULIANA PETROVA ABADZHIEVA</w:t>
      </w:r>
    </w:p>
    <w:p w14:paraId="77B991BD" w14:textId="77777777" w:rsidR="00A96625" w:rsidRDefault="00A96625"/>
    <w:p w14:paraId="15BB2724" w14:textId="77777777" w:rsidR="009576F2" w:rsidRDefault="009576F2"/>
    <w:p w14:paraId="78D2C449" w14:textId="79C10037" w:rsidR="009576F2" w:rsidRDefault="00DA1865">
      <w:pPr>
        <w:rPr>
          <w:rFonts w:ascii="Arial" w:hAnsi="Arial" w:cs="Arial"/>
          <w:b/>
          <w:bCs/>
        </w:rPr>
      </w:pPr>
      <w:r w:rsidRPr="00DA1865">
        <w:rPr>
          <w:rFonts w:ascii="Arial" w:hAnsi="Arial" w:cs="Arial"/>
          <w:b/>
          <w:bCs/>
        </w:rPr>
        <w:t>Table of contents</w:t>
      </w:r>
    </w:p>
    <w:p w14:paraId="6FABC3E9" w14:textId="77777777" w:rsidR="00A434C2" w:rsidRDefault="00A434C2">
      <w:pPr>
        <w:rPr>
          <w:rFonts w:ascii="Arial" w:hAnsi="Arial" w:cs="Arial"/>
          <w:b/>
          <w:bCs/>
        </w:rPr>
      </w:pPr>
    </w:p>
    <w:p w14:paraId="10304A16" w14:textId="77777777" w:rsidR="00A434C2" w:rsidRDefault="00A434C2">
      <w:pPr>
        <w:rPr>
          <w:rFonts w:ascii="Arial" w:hAnsi="Arial" w:cs="Arial"/>
          <w:b/>
          <w:bCs/>
        </w:rPr>
      </w:pPr>
    </w:p>
    <w:p w14:paraId="2ECD5FB8" w14:textId="77777777" w:rsidR="00DA1865" w:rsidRDefault="00DA1865">
      <w:pPr>
        <w:rPr>
          <w:rFonts w:ascii="Arial" w:hAnsi="Arial" w:cs="Arial"/>
          <w:b/>
          <w:bCs/>
        </w:rPr>
      </w:pPr>
    </w:p>
    <w:p w14:paraId="17436EAC" w14:textId="7515E4E1" w:rsidR="00A264D6" w:rsidRDefault="00F651C2" w:rsidP="00A434C2">
      <w:pPr>
        <w:spacing w:line="480" w:lineRule="auto"/>
        <w:rPr>
          <w:rFonts w:ascii="Arial" w:hAnsi="Arial" w:cs="Arial"/>
          <w:b/>
          <w:bCs/>
        </w:rPr>
      </w:pPr>
      <w:r>
        <w:rPr>
          <w:rFonts w:ascii="Arial" w:hAnsi="Arial" w:cs="Arial"/>
          <w:b/>
          <w:bCs/>
        </w:rPr>
        <w:t>1.</w:t>
      </w:r>
      <w:r w:rsidR="009E49AB">
        <w:rPr>
          <w:rFonts w:ascii="Arial" w:hAnsi="Arial" w:cs="Arial"/>
          <w:b/>
          <w:bCs/>
        </w:rPr>
        <w:t>Introduction…………………………………………………………………</w:t>
      </w:r>
      <w:r w:rsidR="0075607D">
        <w:rPr>
          <w:rFonts w:ascii="Arial" w:hAnsi="Arial" w:cs="Arial"/>
          <w:b/>
          <w:bCs/>
        </w:rPr>
        <w:t>….</w:t>
      </w:r>
      <w:r w:rsidR="009E49AB">
        <w:rPr>
          <w:rFonts w:ascii="Arial" w:hAnsi="Arial" w:cs="Arial"/>
          <w:b/>
          <w:bCs/>
        </w:rPr>
        <w:t>………</w:t>
      </w:r>
      <w:r w:rsidR="00773286">
        <w:rPr>
          <w:rFonts w:ascii="Arial" w:hAnsi="Arial" w:cs="Arial"/>
          <w:b/>
          <w:bCs/>
        </w:rPr>
        <w:t>page</w:t>
      </w:r>
      <w:r w:rsidR="004E428D">
        <w:rPr>
          <w:rFonts w:ascii="Arial" w:hAnsi="Arial" w:cs="Arial"/>
          <w:b/>
          <w:bCs/>
        </w:rPr>
        <w:t xml:space="preserve"> </w:t>
      </w:r>
      <w:r w:rsidR="00310A52">
        <w:rPr>
          <w:rFonts w:ascii="Arial" w:hAnsi="Arial" w:cs="Arial"/>
          <w:b/>
          <w:bCs/>
        </w:rPr>
        <w:t>3</w:t>
      </w:r>
    </w:p>
    <w:p w14:paraId="679C9CBF" w14:textId="63FA8D5D" w:rsidR="00310A52" w:rsidRDefault="00310A52" w:rsidP="00A434C2">
      <w:pPr>
        <w:spacing w:line="480" w:lineRule="auto"/>
        <w:rPr>
          <w:rFonts w:ascii="Arial" w:hAnsi="Arial" w:cs="Arial"/>
          <w:b/>
          <w:bCs/>
        </w:rPr>
      </w:pPr>
      <w:r>
        <w:rPr>
          <w:rFonts w:ascii="Arial" w:hAnsi="Arial" w:cs="Arial"/>
          <w:b/>
          <w:bCs/>
        </w:rPr>
        <w:t>2.Demographic of Merton Borough</w:t>
      </w:r>
      <w:r w:rsidR="001B523F">
        <w:rPr>
          <w:rFonts w:ascii="Arial" w:hAnsi="Arial" w:cs="Arial"/>
          <w:b/>
          <w:bCs/>
        </w:rPr>
        <w:t>……………………………………………</w:t>
      </w:r>
      <w:r w:rsidR="008E2E30">
        <w:rPr>
          <w:rFonts w:ascii="Arial" w:hAnsi="Arial" w:cs="Arial"/>
          <w:b/>
          <w:bCs/>
        </w:rPr>
        <w:t>.</w:t>
      </w:r>
      <w:r w:rsidR="001B523F">
        <w:rPr>
          <w:rFonts w:ascii="Arial" w:hAnsi="Arial" w:cs="Arial"/>
          <w:b/>
          <w:bCs/>
        </w:rPr>
        <w:t>…</w:t>
      </w:r>
      <w:r w:rsidR="008E2E30">
        <w:rPr>
          <w:rFonts w:ascii="Arial" w:hAnsi="Arial" w:cs="Arial"/>
          <w:b/>
          <w:bCs/>
        </w:rPr>
        <w:t>.</w:t>
      </w:r>
      <w:r w:rsidR="001B523F">
        <w:rPr>
          <w:rFonts w:ascii="Arial" w:hAnsi="Arial" w:cs="Arial"/>
          <w:b/>
          <w:bCs/>
        </w:rPr>
        <w:t>….</w:t>
      </w:r>
      <w:r w:rsidR="004E428D">
        <w:rPr>
          <w:rFonts w:ascii="Arial" w:hAnsi="Arial" w:cs="Arial"/>
          <w:b/>
          <w:bCs/>
        </w:rPr>
        <w:t xml:space="preserve">page </w:t>
      </w:r>
      <w:r w:rsidR="001B523F">
        <w:rPr>
          <w:rFonts w:ascii="Arial" w:hAnsi="Arial" w:cs="Arial"/>
          <w:b/>
          <w:bCs/>
        </w:rPr>
        <w:t>4</w:t>
      </w:r>
    </w:p>
    <w:p w14:paraId="074A2A49" w14:textId="0353BEAB" w:rsidR="001B523F" w:rsidRDefault="001B523F" w:rsidP="00A434C2">
      <w:pPr>
        <w:spacing w:line="480" w:lineRule="auto"/>
        <w:rPr>
          <w:rFonts w:ascii="Arial" w:hAnsi="Arial" w:cs="Arial"/>
          <w:b/>
          <w:bCs/>
        </w:rPr>
      </w:pPr>
      <w:r>
        <w:rPr>
          <w:rFonts w:ascii="Arial" w:hAnsi="Arial" w:cs="Arial"/>
          <w:b/>
          <w:bCs/>
        </w:rPr>
        <w:t>3.The high rate of youth</w:t>
      </w:r>
      <w:r w:rsidR="0029610C">
        <w:rPr>
          <w:rFonts w:ascii="Arial" w:hAnsi="Arial" w:cs="Arial"/>
          <w:b/>
          <w:bCs/>
        </w:rPr>
        <w:t xml:space="preserve"> unemployment and the psychological effects</w:t>
      </w:r>
      <w:r w:rsidR="003C7DBA">
        <w:rPr>
          <w:rFonts w:ascii="Arial" w:hAnsi="Arial" w:cs="Arial"/>
          <w:b/>
          <w:bCs/>
        </w:rPr>
        <w:t xml:space="preserve"> of youth in the Merton Borough Community………………………………………………………</w:t>
      </w:r>
      <w:r w:rsidR="008E2E30">
        <w:rPr>
          <w:rFonts w:ascii="Arial" w:hAnsi="Arial" w:cs="Arial"/>
          <w:b/>
          <w:bCs/>
        </w:rPr>
        <w:t>.</w:t>
      </w:r>
      <w:r w:rsidR="003C7DBA">
        <w:rPr>
          <w:rFonts w:ascii="Arial" w:hAnsi="Arial" w:cs="Arial"/>
          <w:b/>
          <w:bCs/>
        </w:rPr>
        <w:t>….</w:t>
      </w:r>
      <w:r w:rsidR="00FF0878">
        <w:rPr>
          <w:rFonts w:ascii="Arial" w:hAnsi="Arial" w:cs="Arial"/>
          <w:b/>
          <w:bCs/>
        </w:rPr>
        <w:t xml:space="preserve">page </w:t>
      </w:r>
      <w:r w:rsidR="008452B3">
        <w:rPr>
          <w:rFonts w:ascii="Arial" w:hAnsi="Arial" w:cs="Arial"/>
          <w:b/>
          <w:bCs/>
        </w:rPr>
        <w:t>5</w:t>
      </w:r>
    </w:p>
    <w:p w14:paraId="2AF0F976" w14:textId="07D46C73" w:rsidR="008452B3" w:rsidRDefault="008452B3" w:rsidP="00A434C2">
      <w:pPr>
        <w:spacing w:line="480" w:lineRule="auto"/>
        <w:rPr>
          <w:rFonts w:ascii="Arial" w:hAnsi="Arial" w:cs="Arial"/>
          <w:b/>
          <w:bCs/>
        </w:rPr>
      </w:pPr>
      <w:r>
        <w:rPr>
          <w:rFonts w:ascii="Arial" w:hAnsi="Arial" w:cs="Arial"/>
          <w:b/>
          <w:bCs/>
        </w:rPr>
        <w:t>4.Parties taking part in Merton Borough</w:t>
      </w:r>
      <w:r w:rsidR="00262C4C">
        <w:rPr>
          <w:rFonts w:ascii="Arial" w:hAnsi="Arial" w:cs="Arial"/>
          <w:b/>
          <w:bCs/>
        </w:rPr>
        <w:t>`s initiative to address youth unemployment</w:t>
      </w:r>
      <w:r w:rsidR="00F43BDB">
        <w:rPr>
          <w:rFonts w:ascii="Arial" w:hAnsi="Arial" w:cs="Arial"/>
          <w:b/>
          <w:bCs/>
        </w:rPr>
        <w:t xml:space="preserve"> and mental health…………………………………………………………………</w:t>
      </w:r>
      <w:r w:rsidR="009B72D3">
        <w:rPr>
          <w:rFonts w:ascii="Arial" w:hAnsi="Arial" w:cs="Arial"/>
          <w:b/>
          <w:bCs/>
        </w:rPr>
        <w:t>….</w:t>
      </w:r>
      <w:r w:rsidR="00A434C2">
        <w:rPr>
          <w:rFonts w:ascii="Arial" w:hAnsi="Arial" w:cs="Arial"/>
          <w:b/>
          <w:bCs/>
        </w:rPr>
        <w:t>…...</w:t>
      </w:r>
      <w:r w:rsidR="00FF0878">
        <w:rPr>
          <w:rFonts w:ascii="Arial" w:hAnsi="Arial" w:cs="Arial"/>
          <w:b/>
          <w:bCs/>
        </w:rPr>
        <w:t xml:space="preserve">page </w:t>
      </w:r>
      <w:r w:rsidR="00F43BDB">
        <w:rPr>
          <w:rFonts w:ascii="Arial" w:hAnsi="Arial" w:cs="Arial"/>
          <w:b/>
          <w:bCs/>
        </w:rPr>
        <w:t>7</w:t>
      </w:r>
    </w:p>
    <w:p w14:paraId="21403E5C" w14:textId="6B462B7A" w:rsidR="00F43BDB" w:rsidRDefault="00F43BDB" w:rsidP="00A434C2">
      <w:pPr>
        <w:spacing w:line="480" w:lineRule="auto"/>
        <w:rPr>
          <w:rFonts w:ascii="Arial" w:hAnsi="Arial" w:cs="Arial"/>
          <w:b/>
          <w:bCs/>
        </w:rPr>
      </w:pPr>
      <w:r>
        <w:rPr>
          <w:rFonts w:ascii="Arial" w:hAnsi="Arial" w:cs="Arial"/>
          <w:b/>
          <w:bCs/>
        </w:rPr>
        <w:t>5.</w:t>
      </w:r>
      <w:r w:rsidR="00077EA7">
        <w:rPr>
          <w:rFonts w:ascii="Arial" w:hAnsi="Arial" w:cs="Arial"/>
          <w:b/>
          <w:bCs/>
        </w:rPr>
        <w:t xml:space="preserve">Policy and legislation impacting youth </w:t>
      </w:r>
      <w:r w:rsidR="009D2381">
        <w:rPr>
          <w:rFonts w:ascii="Arial" w:hAnsi="Arial" w:cs="Arial"/>
          <w:b/>
          <w:bCs/>
        </w:rPr>
        <w:t>employment and mental health……</w:t>
      </w:r>
      <w:r w:rsidR="00FF0878">
        <w:rPr>
          <w:rFonts w:ascii="Arial" w:hAnsi="Arial" w:cs="Arial"/>
          <w:b/>
          <w:bCs/>
        </w:rPr>
        <w:t xml:space="preserve">page </w:t>
      </w:r>
      <w:r w:rsidR="00CC2BDF">
        <w:rPr>
          <w:rFonts w:ascii="Arial" w:hAnsi="Arial" w:cs="Arial"/>
          <w:b/>
          <w:bCs/>
        </w:rPr>
        <w:t>10</w:t>
      </w:r>
    </w:p>
    <w:p w14:paraId="05A42B37" w14:textId="5A2245AA" w:rsidR="00CC2BDF" w:rsidRDefault="00CC2BDF" w:rsidP="00A434C2">
      <w:pPr>
        <w:spacing w:line="480" w:lineRule="auto"/>
        <w:rPr>
          <w:rFonts w:ascii="Arial" w:hAnsi="Arial" w:cs="Arial"/>
          <w:b/>
          <w:bCs/>
        </w:rPr>
      </w:pPr>
      <w:r>
        <w:rPr>
          <w:rFonts w:ascii="Arial" w:hAnsi="Arial" w:cs="Arial"/>
          <w:b/>
          <w:bCs/>
        </w:rPr>
        <w:t>6.Abraham Maslow`s</w:t>
      </w:r>
      <w:r w:rsidR="004A24F2">
        <w:rPr>
          <w:rFonts w:ascii="Arial" w:hAnsi="Arial" w:cs="Arial"/>
          <w:b/>
          <w:bCs/>
        </w:rPr>
        <w:t xml:space="preserve"> Hierarchy of Needs</w:t>
      </w:r>
      <w:r w:rsidR="003F4D8A">
        <w:rPr>
          <w:rFonts w:ascii="Arial" w:hAnsi="Arial" w:cs="Arial"/>
          <w:b/>
          <w:bCs/>
        </w:rPr>
        <w:t>………………………………………</w:t>
      </w:r>
      <w:r w:rsidR="008E2E30">
        <w:rPr>
          <w:rFonts w:ascii="Arial" w:hAnsi="Arial" w:cs="Arial"/>
          <w:b/>
          <w:bCs/>
        </w:rPr>
        <w:t>.</w:t>
      </w:r>
      <w:r w:rsidR="003F4D8A">
        <w:rPr>
          <w:rFonts w:ascii="Arial" w:hAnsi="Arial" w:cs="Arial"/>
          <w:b/>
          <w:bCs/>
        </w:rPr>
        <w:t>…</w:t>
      </w:r>
      <w:r w:rsidR="00FF0878">
        <w:rPr>
          <w:rFonts w:ascii="Arial" w:hAnsi="Arial" w:cs="Arial"/>
          <w:b/>
          <w:bCs/>
        </w:rPr>
        <w:t xml:space="preserve">page </w:t>
      </w:r>
      <w:r w:rsidR="003F4D8A">
        <w:rPr>
          <w:rFonts w:ascii="Arial" w:hAnsi="Arial" w:cs="Arial"/>
          <w:b/>
          <w:bCs/>
        </w:rPr>
        <w:t>12</w:t>
      </w:r>
    </w:p>
    <w:p w14:paraId="5EDE8B71" w14:textId="1EBB95DD" w:rsidR="003F4D8A" w:rsidRDefault="003F4D8A" w:rsidP="00A434C2">
      <w:pPr>
        <w:spacing w:line="480" w:lineRule="auto"/>
        <w:rPr>
          <w:rFonts w:ascii="Arial" w:hAnsi="Arial" w:cs="Arial"/>
          <w:b/>
          <w:bCs/>
        </w:rPr>
      </w:pPr>
      <w:r>
        <w:rPr>
          <w:rFonts w:ascii="Arial" w:hAnsi="Arial" w:cs="Arial"/>
          <w:b/>
          <w:bCs/>
        </w:rPr>
        <w:t>7.Suggestions(recommendations)</w:t>
      </w:r>
      <w:r w:rsidR="00B96343">
        <w:rPr>
          <w:rFonts w:ascii="Arial" w:hAnsi="Arial" w:cs="Arial"/>
          <w:b/>
          <w:bCs/>
        </w:rPr>
        <w:t xml:space="preserve"> for resolving Merton Borough`s youth unemployment</w:t>
      </w:r>
      <w:r w:rsidR="008E2E30">
        <w:rPr>
          <w:rFonts w:ascii="Arial" w:hAnsi="Arial" w:cs="Arial"/>
          <w:b/>
          <w:bCs/>
        </w:rPr>
        <w:t>……………………………………………………………………………</w:t>
      </w:r>
      <w:r w:rsidR="00FF0878">
        <w:rPr>
          <w:rFonts w:ascii="Arial" w:hAnsi="Arial" w:cs="Arial"/>
          <w:b/>
          <w:bCs/>
        </w:rPr>
        <w:t xml:space="preserve">page </w:t>
      </w:r>
      <w:r w:rsidR="008E2E30">
        <w:rPr>
          <w:rFonts w:ascii="Arial" w:hAnsi="Arial" w:cs="Arial"/>
          <w:b/>
          <w:bCs/>
        </w:rPr>
        <w:t>13</w:t>
      </w:r>
    </w:p>
    <w:p w14:paraId="3B321692" w14:textId="6E643AEE" w:rsidR="0075607D" w:rsidRDefault="005D4BD7" w:rsidP="00A434C2">
      <w:pPr>
        <w:spacing w:line="480" w:lineRule="auto"/>
        <w:rPr>
          <w:rFonts w:ascii="Arial" w:hAnsi="Arial" w:cs="Arial"/>
          <w:b/>
          <w:bCs/>
        </w:rPr>
      </w:pPr>
      <w:r>
        <w:rPr>
          <w:rFonts w:ascii="Arial" w:hAnsi="Arial" w:cs="Arial"/>
          <w:b/>
          <w:bCs/>
        </w:rPr>
        <w:t>8.Conclusion………………………………………………………………………………</w:t>
      </w:r>
      <w:r w:rsidR="00FF0878">
        <w:rPr>
          <w:rFonts w:ascii="Arial" w:hAnsi="Arial" w:cs="Arial"/>
          <w:b/>
          <w:bCs/>
        </w:rPr>
        <w:t xml:space="preserve">page </w:t>
      </w:r>
      <w:r>
        <w:rPr>
          <w:rFonts w:ascii="Arial" w:hAnsi="Arial" w:cs="Arial"/>
          <w:b/>
          <w:bCs/>
        </w:rPr>
        <w:t>15</w:t>
      </w:r>
    </w:p>
    <w:p w14:paraId="7BBD7DCF" w14:textId="3E212A4C" w:rsidR="00C56AED" w:rsidRDefault="00C56AED" w:rsidP="00A434C2">
      <w:pPr>
        <w:spacing w:line="480" w:lineRule="auto"/>
        <w:rPr>
          <w:rFonts w:ascii="Arial" w:hAnsi="Arial" w:cs="Arial"/>
          <w:b/>
          <w:bCs/>
        </w:rPr>
      </w:pPr>
      <w:r>
        <w:rPr>
          <w:rFonts w:ascii="Arial" w:hAnsi="Arial" w:cs="Arial"/>
          <w:b/>
          <w:bCs/>
        </w:rPr>
        <w:t>9.Referen</w:t>
      </w:r>
      <w:r w:rsidR="00773286">
        <w:rPr>
          <w:rFonts w:ascii="Arial" w:hAnsi="Arial" w:cs="Arial"/>
          <w:b/>
          <w:bCs/>
        </w:rPr>
        <w:t>ce list……………………………………………………………………………</w:t>
      </w:r>
      <w:r w:rsidR="00FF0878">
        <w:rPr>
          <w:rFonts w:ascii="Arial" w:hAnsi="Arial" w:cs="Arial"/>
          <w:b/>
          <w:bCs/>
        </w:rPr>
        <w:t xml:space="preserve">page </w:t>
      </w:r>
      <w:r w:rsidR="00773286">
        <w:rPr>
          <w:rFonts w:ascii="Arial" w:hAnsi="Arial" w:cs="Arial"/>
          <w:b/>
          <w:bCs/>
        </w:rPr>
        <w:t>16</w:t>
      </w:r>
    </w:p>
    <w:p w14:paraId="116D28F4" w14:textId="77777777" w:rsidR="00773286" w:rsidRDefault="00773286">
      <w:pPr>
        <w:rPr>
          <w:rFonts w:ascii="Arial" w:hAnsi="Arial" w:cs="Arial"/>
          <w:b/>
          <w:bCs/>
        </w:rPr>
      </w:pPr>
    </w:p>
    <w:p w14:paraId="4946C37A" w14:textId="77777777" w:rsidR="005D4BD7" w:rsidRDefault="005D4BD7">
      <w:pPr>
        <w:rPr>
          <w:rFonts w:ascii="Arial" w:hAnsi="Arial" w:cs="Arial"/>
          <w:b/>
          <w:bCs/>
        </w:rPr>
      </w:pPr>
    </w:p>
    <w:p w14:paraId="4FBB7A56" w14:textId="77777777" w:rsidR="00A264D6" w:rsidRDefault="00A264D6">
      <w:pPr>
        <w:rPr>
          <w:rFonts w:ascii="Arial" w:hAnsi="Arial" w:cs="Arial"/>
          <w:b/>
          <w:bCs/>
        </w:rPr>
      </w:pPr>
    </w:p>
    <w:p w14:paraId="4ECAC9A7" w14:textId="77777777" w:rsidR="00A264D6" w:rsidRDefault="00A264D6">
      <w:pPr>
        <w:rPr>
          <w:rFonts w:ascii="Arial" w:hAnsi="Arial" w:cs="Arial"/>
          <w:b/>
          <w:bCs/>
        </w:rPr>
      </w:pPr>
    </w:p>
    <w:p w14:paraId="24578007" w14:textId="77777777" w:rsidR="00A264D6" w:rsidRDefault="00A264D6">
      <w:pPr>
        <w:rPr>
          <w:rFonts w:ascii="Arial" w:hAnsi="Arial" w:cs="Arial"/>
          <w:b/>
          <w:bCs/>
        </w:rPr>
      </w:pPr>
    </w:p>
    <w:p w14:paraId="1CBFA5FB" w14:textId="77777777" w:rsidR="00A264D6" w:rsidRDefault="00A264D6">
      <w:pPr>
        <w:rPr>
          <w:rFonts w:ascii="Arial" w:hAnsi="Arial" w:cs="Arial"/>
          <w:b/>
          <w:bCs/>
        </w:rPr>
      </w:pPr>
    </w:p>
    <w:p w14:paraId="210C45BF" w14:textId="77777777" w:rsidR="00A264D6" w:rsidRDefault="00A264D6">
      <w:pPr>
        <w:rPr>
          <w:rFonts w:ascii="Arial" w:hAnsi="Arial" w:cs="Arial"/>
          <w:b/>
          <w:bCs/>
        </w:rPr>
      </w:pPr>
    </w:p>
    <w:p w14:paraId="1A9C082E" w14:textId="77777777" w:rsidR="00A264D6" w:rsidRDefault="00A264D6">
      <w:pPr>
        <w:rPr>
          <w:rFonts w:ascii="Arial" w:hAnsi="Arial" w:cs="Arial"/>
          <w:b/>
          <w:bCs/>
        </w:rPr>
      </w:pPr>
    </w:p>
    <w:p w14:paraId="6A99672C" w14:textId="77777777" w:rsidR="00A264D6" w:rsidRDefault="00A264D6">
      <w:pPr>
        <w:rPr>
          <w:rFonts w:ascii="Arial" w:hAnsi="Arial" w:cs="Arial"/>
          <w:b/>
          <w:bCs/>
        </w:rPr>
      </w:pPr>
    </w:p>
    <w:p w14:paraId="60514D4A" w14:textId="77777777" w:rsidR="00A264D6" w:rsidRDefault="00A264D6">
      <w:pPr>
        <w:rPr>
          <w:rFonts w:ascii="Arial" w:hAnsi="Arial" w:cs="Arial"/>
          <w:b/>
          <w:bCs/>
        </w:rPr>
      </w:pPr>
    </w:p>
    <w:p w14:paraId="1DFD3845" w14:textId="552BB334" w:rsidR="00A264D6" w:rsidRDefault="00A13AED">
      <w:pPr>
        <w:rPr>
          <w:rFonts w:ascii="Arial" w:hAnsi="Arial" w:cs="Arial"/>
          <w:b/>
          <w:bCs/>
        </w:rPr>
      </w:pPr>
      <w:r>
        <w:rPr>
          <w:rFonts w:ascii="Arial" w:hAnsi="Arial" w:cs="Arial"/>
          <w:b/>
          <w:bCs/>
        </w:rPr>
        <w:lastRenderedPageBreak/>
        <w:t xml:space="preserve">                                                       Introduction</w:t>
      </w:r>
    </w:p>
    <w:p w14:paraId="72285886" w14:textId="77777777" w:rsidR="00A3229F" w:rsidRDefault="00A3229F">
      <w:pPr>
        <w:rPr>
          <w:rFonts w:ascii="Arial" w:hAnsi="Arial" w:cs="Arial"/>
          <w:b/>
          <w:bCs/>
        </w:rPr>
      </w:pPr>
    </w:p>
    <w:p w14:paraId="3217EF5D" w14:textId="77777777" w:rsidR="00A13AED" w:rsidRPr="00FF2BFD" w:rsidRDefault="00A13AED" w:rsidP="00FF2BFD">
      <w:pPr>
        <w:spacing w:line="360" w:lineRule="auto"/>
        <w:rPr>
          <w:rFonts w:ascii="Arial" w:hAnsi="Arial" w:cs="Arial"/>
        </w:rPr>
      </w:pPr>
    </w:p>
    <w:p w14:paraId="28BA0B68" w14:textId="7ECC89B8" w:rsidR="00A264D6" w:rsidRDefault="00FF2BFD" w:rsidP="00FF2BFD">
      <w:pPr>
        <w:spacing w:line="360" w:lineRule="auto"/>
        <w:rPr>
          <w:rFonts w:ascii="Arial" w:hAnsi="Arial" w:cs="Arial"/>
        </w:rPr>
      </w:pPr>
      <w:r w:rsidRPr="00FF2BFD">
        <w:rPr>
          <w:rFonts w:ascii="Arial" w:hAnsi="Arial" w:cs="Arial"/>
        </w:rPr>
        <w:t>This report investigates the complex relationship between teenage unemployment and mental health in Merton Borough. Studies reveal a robust association between youth unemployment and unfavourable mental health consequences. One's psychological well-being can be significantly impacted by the loss of income, feelings of inadequacy, and hopelessness that come with unemployment. This can result in elevated levels of stress, anxiety, and melancholy.</w:t>
      </w:r>
    </w:p>
    <w:p w14:paraId="2D441074" w14:textId="2F3EF94B" w:rsidR="005758B7" w:rsidRPr="005758B7" w:rsidRDefault="005758B7" w:rsidP="005758B7">
      <w:pPr>
        <w:spacing w:line="360" w:lineRule="auto"/>
        <w:rPr>
          <w:rFonts w:ascii="Arial" w:hAnsi="Arial" w:cs="Arial"/>
        </w:rPr>
      </w:pPr>
      <w:r w:rsidRPr="005758B7">
        <w:rPr>
          <w:rFonts w:ascii="Arial" w:hAnsi="Arial" w:cs="Arial"/>
        </w:rPr>
        <w:t xml:space="preserve">Goals of the Report: </w:t>
      </w:r>
    </w:p>
    <w:p w14:paraId="2737F667" w14:textId="77777777" w:rsidR="005758B7" w:rsidRPr="005758B7" w:rsidRDefault="005758B7" w:rsidP="005758B7">
      <w:pPr>
        <w:spacing w:line="360" w:lineRule="auto"/>
        <w:rPr>
          <w:rFonts w:ascii="Arial" w:hAnsi="Arial" w:cs="Arial"/>
        </w:rPr>
      </w:pPr>
      <w:r w:rsidRPr="005758B7">
        <w:rPr>
          <w:rFonts w:ascii="Arial" w:hAnsi="Arial" w:cs="Arial"/>
        </w:rPr>
        <w:t xml:space="preserve">To investigate Merton Borough's youth unemployment rates and trends. </w:t>
      </w:r>
    </w:p>
    <w:p w14:paraId="28F4931A" w14:textId="79AFB5E1" w:rsidR="005758B7" w:rsidRPr="005758B7" w:rsidRDefault="006E2DDF" w:rsidP="005758B7">
      <w:pPr>
        <w:spacing w:line="360" w:lineRule="auto"/>
        <w:rPr>
          <w:rFonts w:ascii="Arial" w:hAnsi="Arial" w:cs="Arial"/>
        </w:rPr>
      </w:pPr>
      <w:r>
        <w:rPr>
          <w:rFonts w:ascii="Arial" w:hAnsi="Arial" w:cs="Arial"/>
        </w:rPr>
        <w:t>T</w:t>
      </w:r>
      <w:r w:rsidR="005758B7" w:rsidRPr="005758B7">
        <w:rPr>
          <w:rFonts w:ascii="Arial" w:hAnsi="Arial" w:cs="Arial"/>
        </w:rPr>
        <w:t xml:space="preserve">o examine the structural hurdles and social inequalities that lead to young unemployment. </w:t>
      </w:r>
    </w:p>
    <w:p w14:paraId="49BC2370" w14:textId="77777777" w:rsidR="005758B7" w:rsidRPr="005758B7" w:rsidRDefault="005758B7" w:rsidP="005758B7">
      <w:pPr>
        <w:spacing w:line="360" w:lineRule="auto"/>
        <w:rPr>
          <w:rFonts w:ascii="Arial" w:hAnsi="Arial" w:cs="Arial"/>
        </w:rPr>
      </w:pPr>
      <w:r w:rsidRPr="005758B7">
        <w:rPr>
          <w:rFonts w:ascii="Arial" w:hAnsi="Arial" w:cs="Arial"/>
        </w:rPr>
        <w:t xml:space="preserve">To evaluate the effects of unemployment on the mental health issues that young people in Merton Borough suffer. </w:t>
      </w:r>
    </w:p>
    <w:p w14:paraId="51A8551B" w14:textId="77777777" w:rsidR="005758B7" w:rsidRPr="005758B7" w:rsidRDefault="005758B7" w:rsidP="005758B7">
      <w:pPr>
        <w:spacing w:line="360" w:lineRule="auto"/>
        <w:rPr>
          <w:rFonts w:ascii="Arial" w:hAnsi="Arial" w:cs="Arial"/>
        </w:rPr>
      </w:pPr>
      <w:r w:rsidRPr="005758B7">
        <w:rPr>
          <w:rFonts w:ascii="Arial" w:hAnsi="Arial" w:cs="Arial"/>
        </w:rPr>
        <w:t xml:space="preserve">To determine what services and support systems are currently in place to help young people without jobs with their mental health requirements. </w:t>
      </w:r>
    </w:p>
    <w:p w14:paraId="5EA495EC" w14:textId="41D5C958" w:rsidR="005758B7" w:rsidRPr="00FF2BFD" w:rsidRDefault="005758B7" w:rsidP="005758B7">
      <w:pPr>
        <w:spacing w:line="360" w:lineRule="auto"/>
        <w:rPr>
          <w:rFonts w:ascii="Arial" w:hAnsi="Arial" w:cs="Arial"/>
        </w:rPr>
      </w:pPr>
      <w:r w:rsidRPr="005758B7">
        <w:rPr>
          <w:rFonts w:ascii="Arial" w:hAnsi="Arial" w:cs="Arial"/>
        </w:rPr>
        <w:t>This is to make suggestions for community projects and legislative changes intended to lessen the damaging consequences of young unemployment on mental health.</w:t>
      </w:r>
    </w:p>
    <w:p w14:paraId="3150930B" w14:textId="77777777" w:rsidR="00A264D6" w:rsidRDefault="00A264D6">
      <w:pPr>
        <w:rPr>
          <w:rFonts w:ascii="Arial" w:hAnsi="Arial" w:cs="Arial"/>
          <w:b/>
          <w:bCs/>
        </w:rPr>
      </w:pPr>
    </w:p>
    <w:p w14:paraId="37B8D06B" w14:textId="77777777" w:rsidR="00E409F0" w:rsidRDefault="00E409F0">
      <w:pPr>
        <w:rPr>
          <w:rFonts w:ascii="Arial" w:hAnsi="Arial" w:cs="Arial"/>
          <w:b/>
          <w:bCs/>
        </w:rPr>
      </w:pPr>
    </w:p>
    <w:p w14:paraId="1E11967C" w14:textId="77777777" w:rsidR="00E409F0" w:rsidRDefault="00E409F0">
      <w:pPr>
        <w:rPr>
          <w:rFonts w:ascii="Arial" w:hAnsi="Arial" w:cs="Arial"/>
          <w:b/>
          <w:bCs/>
        </w:rPr>
      </w:pPr>
    </w:p>
    <w:p w14:paraId="1CBD88B7" w14:textId="77777777" w:rsidR="00E409F0" w:rsidRDefault="00E409F0">
      <w:pPr>
        <w:rPr>
          <w:rFonts w:ascii="Arial" w:hAnsi="Arial" w:cs="Arial"/>
          <w:b/>
          <w:bCs/>
        </w:rPr>
      </w:pPr>
    </w:p>
    <w:p w14:paraId="656DFE77" w14:textId="77777777" w:rsidR="00E409F0" w:rsidRDefault="00E409F0">
      <w:pPr>
        <w:rPr>
          <w:rFonts w:ascii="Arial" w:hAnsi="Arial" w:cs="Arial"/>
          <w:b/>
          <w:bCs/>
        </w:rPr>
      </w:pPr>
    </w:p>
    <w:p w14:paraId="5F33ACA3" w14:textId="77777777" w:rsidR="00E409F0" w:rsidRDefault="00E409F0">
      <w:pPr>
        <w:rPr>
          <w:rFonts w:ascii="Arial" w:hAnsi="Arial" w:cs="Arial"/>
          <w:b/>
          <w:bCs/>
        </w:rPr>
      </w:pPr>
    </w:p>
    <w:p w14:paraId="3D049B7A" w14:textId="77777777" w:rsidR="00E409F0" w:rsidRDefault="00E409F0">
      <w:pPr>
        <w:rPr>
          <w:rFonts w:ascii="Arial" w:hAnsi="Arial" w:cs="Arial"/>
          <w:b/>
          <w:bCs/>
        </w:rPr>
      </w:pPr>
    </w:p>
    <w:p w14:paraId="0994B6E5" w14:textId="77777777" w:rsidR="00E409F0" w:rsidRDefault="00E409F0">
      <w:pPr>
        <w:rPr>
          <w:rFonts w:ascii="Arial" w:hAnsi="Arial" w:cs="Arial"/>
          <w:b/>
          <w:bCs/>
        </w:rPr>
      </w:pPr>
    </w:p>
    <w:p w14:paraId="129A2D46" w14:textId="77777777" w:rsidR="00E409F0" w:rsidRDefault="00E409F0">
      <w:pPr>
        <w:rPr>
          <w:rFonts w:ascii="Arial" w:hAnsi="Arial" w:cs="Arial"/>
          <w:b/>
          <w:bCs/>
        </w:rPr>
      </w:pPr>
    </w:p>
    <w:p w14:paraId="68AB70CA" w14:textId="77777777" w:rsidR="00E409F0" w:rsidRDefault="00E409F0">
      <w:pPr>
        <w:rPr>
          <w:rFonts w:ascii="Arial" w:hAnsi="Arial" w:cs="Arial"/>
          <w:b/>
          <w:bCs/>
        </w:rPr>
      </w:pPr>
    </w:p>
    <w:p w14:paraId="36364F3C" w14:textId="77777777" w:rsidR="00E409F0" w:rsidRDefault="00E409F0">
      <w:pPr>
        <w:rPr>
          <w:rFonts w:ascii="Arial" w:hAnsi="Arial" w:cs="Arial"/>
          <w:b/>
          <w:bCs/>
        </w:rPr>
      </w:pPr>
    </w:p>
    <w:p w14:paraId="48463449" w14:textId="77777777" w:rsidR="00E409F0" w:rsidRDefault="00E409F0">
      <w:pPr>
        <w:rPr>
          <w:rFonts w:ascii="Arial" w:hAnsi="Arial" w:cs="Arial"/>
          <w:b/>
          <w:bCs/>
        </w:rPr>
      </w:pPr>
    </w:p>
    <w:p w14:paraId="5AD34A5E" w14:textId="77777777" w:rsidR="00E409F0" w:rsidRDefault="00E409F0">
      <w:pPr>
        <w:rPr>
          <w:rFonts w:ascii="Arial" w:hAnsi="Arial" w:cs="Arial"/>
          <w:b/>
          <w:bCs/>
        </w:rPr>
      </w:pPr>
    </w:p>
    <w:p w14:paraId="794CCDF0" w14:textId="044DAAF3" w:rsidR="00E409F0" w:rsidRDefault="003E2D1B">
      <w:pPr>
        <w:rPr>
          <w:rFonts w:ascii="Arial" w:hAnsi="Arial" w:cs="Arial"/>
          <w:b/>
          <w:bCs/>
        </w:rPr>
      </w:pPr>
      <w:r>
        <w:rPr>
          <w:rFonts w:ascii="Arial" w:hAnsi="Arial" w:cs="Arial"/>
          <w:b/>
          <w:bCs/>
        </w:rPr>
        <w:lastRenderedPageBreak/>
        <w:t xml:space="preserve">                                      </w:t>
      </w:r>
      <w:r w:rsidR="008B4DFD">
        <w:rPr>
          <w:rFonts w:ascii="Arial" w:hAnsi="Arial" w:cs="Arial"/>
          <w:b/>
          <w:bCs/>
        </w:rPr>
        <w:t>Demogra</w:t>
      </w:r>
      <w:r>
        <w:rPr>
          <w:rFonts w:ascii="Arial" w:hAnsi="Arial" w:cs="Arial"/>
          <w:b/>
          <w:bCs/>
        </w:rPr>
        <w:t>phic of Merton Borough</w:t>
      </w:r>
    </w:p>
    <w:p w14:paraId="1EC06989" w14:textId="77777777" w:rsidR="00A3229F" w:rsidRDefault="00A3229F">
      <w:pPr>
        <w:rPr>
          <w:rFonts w:ascii="Arial" w:hAnsi="Arial" w:cs="Arial"/>
          <w:b/>
          <w:bCs/>
        </w:rPr>
      </w:pPr>
    </w:p>
    <w:p w14:paraId="21AE3C28" w14:textId="77777777" w:rsidR="007F0983" w:rsidRDefault="007F0983">
      <w:pPr>
        <w:rPr>
          <w:rFonts w:ascii="Arial" w:hAnsi="Arial" w:cs="Arial"/>
          <w:b/>
          <w:bCs/>
        </w:rPr>
      </w:pPr>
    </w:p>
    <w:p w14:paraId="130BB9FC" w14:textId="7C7B5290" w:rsidR="007F0983" w:rsidRPr="007F0983" w:rsidRDefault="00320C8B" w:rsidP="00E75DB5">
      <w:pPr>
        <w:spacing w:line="360" w:lineRule="auto"/>
        <w:rPr>
          <w:rFonts w:ascii="Arial" w:hAnsi="Arial" w:cs="Arial"/>
        </w:rPr>
      </w:pPr>
      <w:r>
        <w:rPr>
          <w:rFonts w:ascii="Arial" w:hAnsi="Arial" w:cs="Arial"/>
        </w:rPr>
        <w:t xml:space="preserve">According to </w:t>
      </w:r>
      <w:r w:rsidRPr="00320C8B">
        <w:rPr>
          <w:rFonts w:ascii="Arial" w:hAnsi="Arial" w:cs="Arial"/>
        </w:rPr>
        <w:t xml:space="preserve">Varbes. (n.d.). </w:t>
      </w:r>
      <w:r>
        <w:rPr>
          <w:rFonts w:ascii="Arial" w:hAnsi="Arial" w:cs="Arial"/>
        </w:rPr>
        <w:t>t</w:t>
      </w:r>
      <w:r w:rsidR="00E75DB5" w:rsidRPr="00E75DB5">
        <w:rPr>
          <w:rFonts w:ascii="Arial" w:hAnsi="Arial" w:cs="Arial"/>
        </w:rPr>
        <w:t>he population of Merton Borough, which is in South London, is lively and diversified, representing the wide range of cultures, races, and religious perspectives that define contemporary metropolitan life</w:t>
      </w:r>
      <w:r w:rsidR="002230A9" w:rsidRPr="002230A9">
        <w:rPr>
          <w:rFonts w:ascii="Arial" w:hAnsi="Arial" w:cs="Arial"/>
        </w:rPr>
        <w:t xml:space="preserve">. </w:t>
      </w:r>
      <w:r w:rsidR="00E75DB5" w:rsidRPr="00E75DB5">
        <w:rPr>
          <w:rFonts w:ascii="Arial" w:hAnsi="Arial" w:cs="Arial"/>
        </w:rPr>
        <w:t>This is a summary of Merton Borough's demographic makeup according to several criteria:</w:t>
      </w:r>
    </w:p>
    <w:p w14:paraId="3F8BA76F" w14:textId="76C8E00E" w:rsidR="00731470" w:rsidRPr="005A18CA" w:rsidRDefault="00731470" w:rsidP="00731470">
      <w:pPr>
        <w:spacing w:line="360" w:lineRule="auto"/>
        <w:rPr>
          <w:rFonts w:ascii="Arial" w:hAnsi="Arial" w:cs="Arial"/>
          <w:b/>
          <w:bCs/>
        </w:rPr>
      </w:pPr>
      <w:r w:rsidRPr="005A18CA">
        <w:rPr>
          <w:rFonts w:ascii="Arial" w:hAnsi="Arial" w:cs="Arial"/>
          <w:b/>
          <w:bCs/>
        </w:rPr>
        <w:t>Population:</w:t>
      </w:r>
    </w:p>
    <w:p w14:paraId="1703EA33" w14:textId="44F227E9" w:rsidR="003E2D1B" w:rsidRPr="00731470" w:rsidRDefault="00731470" w:rsidP="00731470">
      <w:pPr>
        <w:spacing w:line="360" w:lineRule="auto"/>
        <w:rPr>
          <w:rFonts w:ascii="Arial" w:hAnsi="Arial" w:cs="Arial"/>
        </w:rPr>
      </w:pPr>
      <w:r w:rsidRPr="00731470">
        <w:rPr>
          <w:rFonts w:ascii="Arial" w:hAnsi="Arial" w:cs="Arial"/>
        </w:rPr>
        <w:t>As of the most recent data available, there are about 210,000 people living in Merton Borough. Over time, the borough has had consistent population expansion due to several factors, including migration, natural population growth, and urban development projects.</w:t>
      </w:r>
      <w:r w:rsidR="00D67D17" w:rsidRPr="00D67D17">
        <w:t xml:space="preserve"> </w:t>
      </w:r>
      <w:r w:rsidR="00D67D17">
        <w:t>(</w:t>
      </w:r>
      <w:r w:rsidR="00D67D17" w:rsidRPr="00D67D17">
        <w:rPr>
          <w:rFonts w:ascii="Arial" w:hAnsi="Arial" w:cs="Arial"/>
        </w:rPr>
        <w:t>www.citypopulation.de. n.d.).</w:t>
      </w:r>
    </w:p>
    <w:p w14:paraId="59AA87B0" w14:textId="4C2F6A35" w:rsidR="005A18CA" w:rsidRPr="005A18CA" w:rsidRDefault="005A18CA" w:rsidP="005A18CA">
      <w:pPr>
        <w:spacing w:line="360" w:lineRule="auto"/>
        <w:rPr>
          <w:rFonts w:ascii="Arial" w:hAnsi="Arial" w:cs="Arial"/>
          <w:b/>
          <w:bCs/>
        </w:rPr>
      </w:pPr>
      <w:r w:rsidRPr="005A18CA">
        <w:rPr>
          <w:rFonts w:ascii="Arial" w:hAnsi="Arial" w:cs="Arial"/>
          <w:b/>
          <w:bCs/>
        </w:rPr>
        <w:t>Ethnicity</w:t>
      </w:r>
      <w:r w:rsidR="009F5DAB">
        <w:rPr>
          <w:rFonts w:ascii="Arial" w:hAnsi="Arial" w:cs="Arial"/>
          <w:b/>
          <w:bCs/>
        </w:rPr>
        <w:t>:</w:t>
      </w:r>
    </w:p>
    <w:p w14:paraId="50BCF479" w14:textId="37B234D4" w:rsidR="005A18CA" w:rsidRPr="005A18CA" w:rsidRDefault="005A18CA" w:rsidP="005A18CA">
      <w:pPr>
        <w:spacing w:line="360" w:lineRule="auto"/>
        <w:rPr>
          <w:rFonts w:ascii="Arial" w:hAnsi="Arial" w:cs="Arial"/>
        </w:rPr>
      </w:pPr>
      <w:r w:rsidRPr="005A18CA">
        <w:rPr>
          <w:rFonts w:ascii="Arial" w:hAnsi="Arial" w:cs="Arial"/>
        </w:rPr>
        <w:t xml:space="preserve">Merton Borough is home to a diversified population of people from different ethnic backgrounds. Among the ethnic groups represented are: </w:t>
      </w:r>
    </w:p>
    <w:p w14:paraId="7FB260D4" w14:textId="13092F6C" w:rsidR="005A18CA" w:rsidRPr="005A18CA" w:rsidRDefault="005A18CA" w:rsidP="005A18CA">
      <w:pPr>
        <w:spacing w:line="360" w:lineRule="auto"/>
        <w:rPr>
          <w:rFonts w:ascii="Arial" w:hAnsi="Arial" w:cs="Arial"/>
        </w:rPr>
      </w:pPr>
      <w:r w:rsidRPr="005A18CA">
        <w:rPr>
          <w:rFonts w:ascii="Arial" w:hAnsi="Arial" w:cs="Arial"/>
        </w:rPr>
        <w:t xml:space="preserve">White British: Merton's population is largely composed of White British people, who make up a sizeable portion of the borough's demographic composition. However, the borough is becoming increasingly ethnically diverse. </w:t>
      </w:r>
      <w:r w:rsidR="007F5954" w:rsidRPr="007F5954">
        <w:rPr>
          <w:rFonts w:ascii="Arial" w:hAnsi="Arial" w:cs="Arial"/>
        </w:rPr>
        <w:t>(Perkins and Fisher, 1995)</w:t>
      </w:r>
      <w:r w:rsidR="002A43C5">
        <w:rPr>
          <w:rFonts w:ascii="Arial" w:hAnsi="Arial" w:cs="Arial"/>
        </w:rPr>
        <w:t>.</w:t>
      </w:r>
    </w:p>
    <w:p w14:paraId="33C923FD" w14:textId="0BE7BBC6" w:rsidR="005A18CA" w:rsidRPr="005A18CA" w:rsidRDefault="005A18CA" w:rsidP="005A18CA">
      <w:pPr>
        <w:spacing w:line="360" w:lineRule="auto"/>
        <w:rPr>
          <w:rFonts w:ascii="Arial" w:hAnsi="Arial" w:cs="Arial"/>
        </w:rPr>
      </w:pPr>
      <w:r w:rsidRPr="005A18CA">
        <w:rPr>
          <w:rFonts w:ascii="Arial" w:hAnsi="Arial" w:cs="Arial"/>
        </w:rPr>
        <w:t xml:space="preserve">Ethnic Minorities: People of Black African, Black Caribbean, Asian (including Indian, Pakistani, Bangladeshi, and Chinese), and mixed ethnic heritage make up the thriving ethnic minority populations that define Merton Borough. </w:t>
      </w:r>
      <w:r w:rsidR="00376057" w:rsidRPr="00376057">
        <w:rPr>
          <w:rFonts w:ascii="Arial" w:hAnsi="Arial" w:cs="Arial"/>
        </w:rPr>
        <w:t>(Balzani, 2015)</w:t>
      </w:r>
      <w:r w:rsidR="00AA6C5D">
        <w:rPr>
          <w:rFonts w:ascii="Arial" w:hAnsi="Arial" w:cs="Arial"/>
        </w:rPr>
        <w:t>.</w:t>
      </w:r>
    </w:p>
    <w:p w14:paraId="024D0A6D" w14:textId="5D0F6F81" w:rsidR="003E2D1B" w:rsidRPr="005A18CA" w:rsidRDefault="005A18CA" w:rsidP="005A18CA">
      <w:pPr>
        <w:spacing w:line="360" w:lineRule="auto"/>
        <w:rPr>
          <w:rFonts w:ascii="Arial" w:hAnsi="Arial" w:cs="Arial"/>
        </w:rPr>
      </w:pPr>
      <w:r w:rsidRPr="005A18CA">
        <w:rPr>
          <w:rFonts w:ascii="Arial" w:hAnsi="Arial" w:cs="Arial"/>
        </w:rPr>
        <w:t>European Immigrants: Adding to Merton's cultural diversity, the borough has a sizable community of European immigrants, including people from Poland, Romania, and Bulgaria.</w:t>
      </w:r>
      <w:r w:rsidR="00B06810" w:rsidRPr="00B06810">
        <w:t xml:space="preserve"> </w:t>
      </w:r>
      <w:r w:rsidR="00B06810" w:rsidRPr="00B06810">
        <w:rPr>
          <w:rFonts w:ascii="Arial" w:hAnsi="Arial" w:cs="Arial"/>
        </w:rPr>
        <w:t>(Dhaliwal, 2006)</w:t>
      </w:r>
      <w:r w:rsidR="00B06810">
        <w:rPr>
          <w:rFonts w:ascii="Arial" w:hAnsi="Arial" w:cs="Arial"/>
        </w:rPr>
        <w:t>.</w:t>
      </w:r>
    </w:p>
    <w:p w14:paraId="1C5DB232" w14:textId="267F7588" w:rsidR="00E47886" w:rsidRPr="009F5DAB" w:rsidRDefault="00E47886" w:rsidP="00E47886">
      <w:pPr>
        <w:spacing w:line="360" w:lineRule="auto"/>
        <w:rPr>
          <w:rFonts w:ascii="Arial" w:hAnsi="Arial" w:cs="Arial"/>
          <w:b/>
          <w:bCs/>
        </w:rPr>
      </w:pPr>
      <w:r w:rsidRPr="009F5DAB">
        <w:rPr>
          <w:rFonts w:ascii="Arial" w:hAnsi="Arial" w:cs="Arial"/>
          <w:b/>
          <w:bCs/>
        </w:rPr>
        <w:t>Religion:</w:t>
      </w:r>
    </w:p>
    <w:p w14:paraId="30E71250" w14:textId="3AB842A8" w:rsidR="00E47886" w:rsidRPr="00E47886" w:rsidRDefault="00E47886" w:rsidP="00E47886">
      <w:pPr>
        <w:spacing w:line="360" w:lineRule="auto"/>
        <w:rPr>
          <w:rFonts w:ascii="Arial" w:hAnsi="Arial" w:cs="Arial"/>
        </w:rPr>
      </w:pPr>
      <w:r w:rsidRPr="00E47886">
        <w:rPr>
          <w:rFonts w:ascii="Arial" w:hAnsi="Arial" w:cs="Arial"/>
        </w:rPr>
        <w:t xml:space="preserve">A diverse range of religious connections can be found in Merton Borough, indicative of the community's multicultural makeup. The following significant religions are practised in the borough: </w:t>
      </w:r>
    </w:p>
    <w:p w14:paraId="0B1B58D9" w14:textId="4A917731" w:rsidR="00E47886" w:rsidRPr="00E47886" w:rsidRDefault="00E47886" w:rsidP="00E47886">
      <w:pPr>
        <w:spacing w:line="360" w:lineRule="auto"/>
        <w:rPr>
          <w:rFonts w:ascii="Arial" w:hAnsi="Arial" w:cs="Arial"/>
        </w:rPr>
      </w:pPr>
      <w:r w:rsidRPr="00E47886">
        <w:rPr>
          <w:rFonts w:ascii="Arial" w:hAnsi="Arial" w:cs="Arial"/>
        </w:rPr>
        <w:t xml:space="preserve">Christianity: Anglicanism, Catholicism, and other Christian denominations are all represented in Merton Borough, where Christianity continues to be the most common religion. </w:t>
      </w:r>
      <w:r w:rsidR="00A44059" w:rsidRPr="00A44059">
        <w:rPr>
          <w:rFonts w:ascii="Arial" w:hAnsi="Arial" w:cs="Arial"/>
        </w:rPr>
        <w:t>(Balzani, 2015b)</w:t>
      </w:r>
      <w:r w:rsidR="00A44059">
        <w:rPr>
          <w:rFonts w:ascii="Arial" w:hAnsi="Arial" w:cs="Arial"/>
        </w:rPr>
        <w:t>.</w:t>
      </w:r>
    </w:p>
    <w:p w14:paraId="23668763" w14:textId="332C3A20" w:rsidR="00E409F0" w:rsidRDefault="00E47886" w:rsidP="00E47886">
      <w:pPr>
        <w:spacing w:line="360" w:lineRule="auto"/>
        <w:rPr>
          <w:rFonts w:ascii="Arial" w:hAnsi="Arial" w:cs="Arial"/>
        </w:rPr>
      </w:pPr>
      <w:r w:rsidRPr="00E47886">
        <w:rPr>
          <w:rFonts w:ascii="Arial" w:hAnsi="Arial" w:cs="Arial"/>
        </w:rPr>
        <w:lastRenderedPageBreak/>
        <w:t>Islam: The Muslim community in Merton Borough is also well-established, with mosques and Islamic centres acting as hubs for cultural events, community involvement, and worship.</w:t>
      </w:r>
    </w:p>
    <w:p w14:paraId="6A6A75F5" w14:textId="7E82D375" w:rsidR="0001712F" w:rsidRPr="0001712F" w:rsidRDefault="0001712F" w:rsidP="0001712F">
      <w:pPr>
        <w:spacing w:line="360" w:lineRule="auto"/>
        <w:rPr>
          <w:rFonts w:ascii="Arial" w:hAnsi="Arial" w:cs="Arial"/>
        </w:rPr>
      </w:pPr>
      <w:r w:rsidRPr="0001712F">
        <w:rPr>
          <w:rFonts w:ascii="Arial" w:hAnsi="Arial" w:cs="Arial"/>
        </w:rPr>
        <w:t>Buddhism, Sikhism, and Hinduism: Merton Borough is home to various religious communities, including adherents of these three faiths. Temples, gurdwaras, and meditation centres offer spiritual support and guidance to these adherents.</w:t>
      </w:r>
      <w:r w:rsidR="0066032B" w:rsidRPr="0066032B">
        <w:t xml:space="preserve"> </w:t>
      </w:r>
      <w:r w:rsidR="0066032B" w:rsidRPr="0066032B">
        <w:rPr>
          <w:rFonts w:ascii="Arial" w:hAnsi="Arial" w:cs="Arial"/>
        </w:rPr>
        <w:t>(London Borough of Merton, 2023)</w:t>
      </w:r>
      <w:r w:rsidR="00712CDD">
        <w:rPr>
          <w:rFonts w:ascii="Arial" w:hAnsi="Arial" w:cs="Arial"/>
        </w:rPr>
        <w:t>.</w:t>
      </w:r>
    </w:p>
    <w:p w14:paraId="5B1183E9" w14:textId="6CEF1AEE" w:rsidR="0001712F" w:rsidRDefault="0001712F" w:rsidP="0001712F">
      <w:pPr>
        <w:spacing w:line="360" w:lineRule="auto"/>
        <w:rPr>
          <w:rFonts w:ascii="Arial" w:hAnsi="Arial" w:cs="Arial"/>
        </w:rPr>
      </w:pPr>
      <w:r w:rsidRPr="0001712F">
        <w:rPr>
          <w:rFonts w:ascii="Arial" w:hAnsi="Arial" w:cs="Arial"/>
        </w:rPr>
        <w:t>Secularism and Other Religions: Merton Borough also welcomes religious variety. Followers of Jainism, Judaism, and other faiths live alongside secular and nonreligious locals who support the borough's welcoming atmosphere.</w:t>
      </w:r>
      <w:r w:rsidR="007D132C" w:rsidRPr="007D132C">
        <w:t xml:space="preserve"> </w:t>
      </w:r>
      <w:r w:rsidR="007D132C" w:rsidRPr="007D132C">
        <w:rPr>
          <w:rFonts w:ascii="Arial" w:hAnsi="Arial" w:cs="Arial"/>
        </w:rPr>
        <w:t>(Muslim Women of Merton, 2021)</w:t>
      </w:r>
      <w:r w:rsidR="007D132C">
        <w:rPr>
          <w:rFonts w:ascii="Arial" w:hAnsi="Arial" w:cs="Arial"/>
        </w:rPr>
        <w:t>.</w:t>
      </w:r>
    </w:p>
    <w:p w14:paraId="70B2EE73" w14:textId="10BC66B5" w:rsidR="00E15FED" w:rsidRDefault="00E15FED" w:rsidP="0001712F">
      <w:pPr>
        <w:spacing w:line="360" w:lineRule="auto"/>
        <w:rPr>
          <w:rFonts w:ascii="Arial" w:hAnsi="Arial" w:cs="Arial"/>
        </w:rPr>
      </w:pPr>
      <w:r w:rsidRPr="00E15FED">
        <w:rPr>
          <w:rFonts w:ascii="Arial" w:hAnsi="Arial" w:cs="Arial"/>
        </w:rPr>
        <w:t>In conclusion, Merton Borough's demographic profile is diverse, comprising a wide range of age groups, religions, and nationalities. Underpinned by common principles of tolerance, respect, and togetherness amidst variety, this lively and inclusive society is fostered by the rich tapestry of cultures and identities.</w:t>
      </w:r>
      <w:r w:rsidR="00D63CB2" w:rsidRPr="00D63CB2">
        <w:t xml:space="preserve"> </w:t>
      </w:r>
      <w:r w:rsidR="00D63CB2" w:rsidRPr="00D63CB2">
        <w:rPr>
          <w:rFonts w:ascii="Arial" w:hAnsi="Arial" w:cs="Arial"/>
        </w:rPr>
        <w:t>(Muslim Council of Britain, 2022)</w:t>
      </w:r>
      <w:r w:rsidR="00D63CB2">
        <w:rPr>
          <w:rFonts w:ascii="Arial" w:hAnsi="Arial" w:cs="Arial"/>
        </w:rPr>
        <w:t>.</w:t>
      </w:r>
    </w:p>
    <w:p w14:paraId="6E7A6691" w14:textId="77777777" w:rsidR="00233135" w:rsidRDefault="00233135" w:rsidP="0001712F">
      <w:pPr>
        <w:spacing w:line="360" w:lineRule="auto"/>
        <w:rPr>
          <w:rFonts w:ascii="Arial" w:hAnsi="Arial" w:cs="Arial"/>
        </w:rPr>
      </w:pPr>
    </w:p>
    <w:p w14:paraId="5409AEE6" w14:textId="77777777" w:rsidR="00233135" w:rsidRDefault="00233135" w:rsidP="0001712F">
      <w:pPr>
        <w:spacing w:line="360" w:lineRule="auto"/>
        <w:rPr>
          <w:rFonts w:ascii="Arial" w:hAnsi="Arial" w:cs="Arial"/>
        </w:rPr>
      </w:pPr>
    </w:p>
    <w:p w14:paraId="74819DF0" w14:textId="61EB8554" w:rsidR="00233135" w:rsidRPr="00233135" w:rsidRDefault="00233135" w:rsidP="008C096D">
      <w:pPr>
        <w:spacing w:line="360" w:lineRule="auto"/>
        <w:jc w:val="center"/>
        <w:rPr>
          <w:rFonts w:ascii="Arial" w:hAnsi="Arial" w:cs="Arial"/>
          <w:b/>
          <w:bCs/>
        </w:rPr>
      </w:pPr>
      <w:r w:rsidRPr="00233135">
        <w:rPr>
          <w:rFonts w:ascii="Arial" w:hAnsi="Arial" w:cs="Arial"/>
          <w:b/>
          <w:bCs/>
        </w:rPr>
        <w:t>The high rate of youth unemployment and the psychological effects of youth in the Merton Borough community.</w:t>
      </w:r>
    </w:p>
    <w:p w14:paraId="45D268D8" w14:textId="77777777" w:rsidR="00E409F0" w:rsidRDefault="00E409F0" w:rsidP="005A18CA">
      <w:pPr>
        <w:spacing w:line="360" w:lineRule="auto"/>
        <w:rPr>
          <w:rFonts w:ascii="Arial" w:hAnsi="Arial" w:cs="Arial"/>
        </w:rPr>
      </w:pPr>
    </w:p>
    <w:p w14:paraId="711566F2" w14:textId="6BD6503F" w:rsidR="00AD340F" w:rsidRDefault="00AD340F" w:rsidP="005A18CA">
      <w:pPr>
        <w:spacing w:line="360" w:lineRule="auto"/>
        <w:rPr>
          <w:rFonts w:ascii="Arial" w:hAnsi="Arial" w:cs="Arial"/>
        </w:rPr>
      </w:pPr>
      <w:r w:rsidRPr="00AD340F">
        <w:rPr>
          <w:rFonts w:ascii="Arial" w:hAnsi="Arial" w:cs="Arial"/>
        </w:rPr>
        <w:t>Like many other urban areas, Merton Borough struggles with the ongoing problem of youth unemployment, a complex issue beyond financial worries. The elevated percentage of youth unemployment within the borough not only presents fiscal challenges but also has significant psychological ramifications for its youthful populace, erecting obstacles to overall welfare and impeding opportunities for a happy future.</w:t>
      </w:r>
      <w:r w:rsidR="00E74C5B" w:rsidRPr="00E74C5B">
        <w:t xml:space="preserve"> </w:t>
      </w:r>
      <w:r w:rsidR="00E74C5B" w:rsidRPr="00E74C5B">
        <w:rPr>
          <w:rFonts w:ascii="Arial" w:hAnsi="Arial" w:cs="Arial"/>
        </w:rPr>
        <w:t>(Powell, Francis-</w:t>
      </w:r>
      <w:r w:rsidR="00600ACD" w:rsidRPr="00E74C5B">
        <w:rPr>
          <w:rFonts w:ascii="Arial" w:hAnsi="Arial" w:cs="Arial"/>
        </w:rPr>
        <w:t>Devine,</w:t>
      </w:r>
      <w:r w:rsidR="00E74C5B" w:rsidRPr="00E74C5B">
        <w:rPr>
          <w:rFonts w:ascii="Arial" w:hAnsi="Arial" w:cs="Arial"/>
        </w:rPr>
        <w:t xml:space="preserve"> and Foley, 2020)</w:t>
      </w:r>
      <w:r w:rsidR="00E74C5B">
        <w:rPr>
          <w:rFonts w:ascii="Arial" w:hAnsi="Arial" w:cs="Arial"/>
        </w:rPr>
        <w:t>.</w:t>
      </w:r>
    </w:p>
    <w:p w14:paraId="4773AB17" w14:textId="52E0F639" w:rsidR="00BF705F" w:rsidRPr="00BF705F" w:rsidRDefault="00BF705F" w:rsidP="00BF705F">
      <w:pPr>
        <w:spacing w:line="360" w:lineRule="auto"/>
        <w:rPr>
          <w:rFonts w:ascii="Arial" w:hAnsi="Arial" w:cs="Arial"/>
          <w:b/>
          <w:bCs/>
        </w:rPr>
      </w:pPr>
      <w:r w:rsidRPr="00BF705F">
        <w:rPr>
          <w:rFonts w:ascii="Arial" w:hAnsi="Arial" w:cs="Arial"/>
          <w:b/>
          <w:bCs/>
        </w:rPr>
        <w:t>Financial difficulties:</w:t>
      </w:r>
    </w:p>
    <w:p w14:paraId="066A2561" w14:textId="45DC2CFA" w:rsidR="00AD340F" w:rsidRDefault="00BF705F" w:rsidP="00BF705F">
      <w:pPr>
        <w:spacing w:line="360" w:lineRule="auto"/>
        <w:rPr>
          <w:rFonts w:ascii="Arial" w:hAnsi="Arial" w:cs="Arial"/>
        </w:rPr>
      </w:pPr>
      <w:r w:rsidRPr="00BF705F">
        <w:rPr>
          <w:rFonts w:ascii="Arial" w:hAnsi="Arial" w:cs="Arial"/>
        </w:rPr>
        <w:t>In Merton Borough, youth unemployment frequently results in financial instability and hardship. Many people need a reliable source of income to cover their basic expenses for housing, food, and transportation. The circle of unemployment is made worse by the inability to pay for education or career training, which keeps young people stuck in a cycle of poverty and limited opportunities.</w:t>
      </w:r>
      <w:r w:rsidR="006B68AA" w:rsidRPr="006B68AA">
        <w:t xml:space="preserve"> </w:t>
      </w:r>
      <w:r w:rsidR="006B68AA" w:rsidRPr="006B68AA">
        <w:rPr>
          <w:rFonts w:ascii="Arial" w:hAnsi="Arial" w:cs="Arial"/>
        </w:rPr>
        <w:t>(directories.merton.gov.uk, 2020)</w:t>
      </w:r>
      <w:r w:rsidR="006B68AA">
        <w:rPr>
          <w:rFonts w:ascii="Arial" w:hAnsi="Arial" w:cs="Arial"/>
        </w:rPr>
        <w:t>.</w:t>
      </w:r>
    </w:p>
    <w:p w14:paraId="3D50EEEC" w14:textId="77777777" w:rsidR="00602F1C" w:rsidRDefault="00602F1C" w:rsidP="00BF705F">
      <w:pPr>
        <w:spacing w:line="360" w:lineRule="auto"/>
        <w:rPr>
          <w:rFonts w:ascii="Arial" w:hAnsi="Arial" w:cs="Arial"/>
        </w:rPr>
      </w:pPr>
    </w:p>
    <w:p w14:paraId="14C7F65C" w14:textId="77777777" w:rsidR="00D67D17" w:rsidRDefault="00D67D17" w:rsidP="00BF705F">
      <w:pPr>
        <w:spacing w:line="360" w:lineRule="auto"/>
        <w:rPr>
          <w:rFonts w:ascii="Arial" w:hAnsi="Arial" w:cs="Arial"/>
        </w:rPr>
      </w:pPr>
    </w:p>
    <w:p w14:paraId="5EF3EE4B" w14:textId="77777777" w:rsidR="00D67D17" w:rsidRDefault="00D67D17" w:rsidP="00BF705F">
      <w:pPr>
        <w:spacing w:line="360" w:lineRule="auto"/>
        <w:rPr>
          <w:rFonts w:ascii="Arial" w:hAnsi="Arial" w:cs="Arial"/>
        </w:rPr>
      </w:pPr>
    </w:p>
    <w:p w14:paraId="7D60F7EC" w14:textId="7DC2AD8E" w:rsidR="00066DC4" w:rsidRPr="00066DC4" w:rsidRDefault="00066DC4" w:rsidP="00066DC4">
      <w:pPr>
        <w:spacing w:line="360" w:lineRule="auto"/>
        <w:rPr>
          <w:rFonts w:ascii="Arial" w:hAnsi="Arial" w:cs="Arial"/>
          <w:b/>
          <w:bCs/>
        </w:rPr>
      </w:pPr>
      <w:r w:rsidRPr="00066DC4">
        <w:rPr>
          <w:rFonts w:ascii="Arial" w:hAnsi="Arial" w:cs="Arial"/>
          <w:b/>
          <w:bCs/>
        </w:rPr>
        <w:t>Effect on the Mental Impact:</w:t>
      </w:r>
    </w:p>
    <w:p w14:paraId="54B5BBB9" w14:textId="5F3AAEC0" w:rsidR="00BF705F" w:rsidRDefault="00066DC4" w:rsidP="00066DC4">
      <w:pPr>
        <w:spacing w:line="360" w:lineRule="auto"/>
        <w:rPr>
          <w:rFonts w:ascii="Arial" w:hAnsi="Arial" w:cs="Arial"/>
        </w:rPr>
      </w:pPr>
      <w:r w:rsidRPr="00066DC4">
        <w:rPr>
          <w:rFonts w:ascii="Arial" w:hAnsi="Arial" w:cs="Arial"/>
        </w:rPr>
        <w:t>Youth unemployment in Merton Borough has a substantial and wide-ranging psychological cost. Young people may experience elevated levels of stress, anxiety, and melancholy due to recurring rejections from job applications, feelings of inadequacy, and the loss of purpose that comes with being unemployed. Prolonged unemployment can make a person feel worthless and hopeless, which can undermine their self-esteem and cause them to feel excluded from society.</w:t>
      </w:r>
      <w:r w:rsidR="00807188" w:rsidRPr="00807188">
        <w:t xml:space="preserve"> </w:t>
      </w:r>
      <w:r w:rsidR="00807188" w:rsidRPr="00807188">
        <w:rPr>
          <w:rFonts w:ascii="Arial" w:hAnsi="Arial" w:cs="Arial"/>
        </w:rPr>
        <w:t>(Wilson and Finch, 2021)</w:t>
      </w:r>
      <w:r w:rsidR="00807188">
        <w:rPr>
          <w:rFonts w:ascii="Arial" w:hAnsi="Arial" w:cs="Arial"/>
        </w:rPr>
        <w:t>.</w:t>
      </w:r>
    </w:p>
    <w:p w14:paraId="10445240" w14:textId="77777777" w:rsidR="00BC0834" w:rsidRDefault="00BC0834" w:rsidP="00066DC4">
      <w:pPr>
        <w:spacing w:line="360" w:lineRule="auto"/>
        <w:rPr>
          <w:rFonts w:ascii="Arial" w:hAnsi="Arial" w:cs="Arial"/>
        </w:rPr>
      </w:pPr>
    </w:p>
    <w:p w14:paraId="5676D58D" w14:textId="3C1E5C4A" w:rsidR="00BC0834" w:rsidRPr="00E87C09" w:rsidRDefault="00BC0834" w:rsidP="00BC0834">
      <w:pPr>
        <w:spacing w:line="360" w:lineRule="auto"/>
        <w:rPr>
          <w:rFonts w:ascii="Arial" w:hAnsi="Arial" w:cs="Arial"/>
          <w:b/>
          <w:bCs/>
        </w:rPr>
      </w:pPr>
      <w:r w:rsidRPr="00E87C09">
        <w:rPr>
          <w:rFonts w:ascii="Arial" w:hAnsi="Arial" w:cs="Arial"/>
          <w:b/>
          <w:bCs/>
        </w:rPr>
        <w:t xml:space="preserve">Barriers to Wellbeing: </w:t>
      </w:r>
    </w:p>
    <w:p w14:paraId="0C87F45B" w14:textId="23DEF09A" w:rsidR="00BC0834" w:rsidRPr="00BC0834" w:rsidRDefault="00BC0834" w:rsidP="00BC0834">
      <w:pPr>
        <w:spacing w:line="360" w:lineRule="auto"/>
        <w:rPr>
          <w:rFonts w:ascii="Arial" w:hAnsi="Arial" w:cs="Arial"/>
        </w:rPr>
      </w:pPr>
      <w:r w:rsidRPr="00BC0834">
        <w:rPr>
          <w:rFonts w:ascii="Arial" w:hAnsi="Arial" w:cs="Arial"/>
        </w:rPr>
        <w:t>Numerous obstacles to wellbeing well</w:t>
      </w:r>
      <w:r>
        <w:rPr>
          <w:rFonts w:ascii="Arial" w:hAnsi="Arial" w:cs="Arial"/>
        </w:rPr>
        <w:t>-</w:t>
      </w:r>
      <w:r w:rsidRPr="00BC0834">
        <w:rPr>
          <w:rFonts w:ascii="Arial" w:hAnsi="Arial" w:cs="Arial"/>
        </w:rPr>
        <w:t xml:space="preserve">being are created by youth unemployment, which affects many facets of young people's lives: </w:t>
      </w:r>
    </w:p>
    <w:p w14:paraId="20C32FA3" w14:textId="3C159AC3" w:rsidR="00BC0834" w:rsidRPr="00BC0834" w:rsidRDefault="00BC0834" w:rsidP="00BC0834">
      <w:pPr>
        <w:spacing w:line="360" w:lineRule="auto"/>
        <w:rPr>
          <w:rFonts w:ascii="Arial" w:hAnsi="Arial" w:cs="Arial"/>
        </w:rPr>
      </w:pPr>
      <w:r w:rsidRPr="00BC0834">
        <w:rPr>
          <w:rFonts w:ascii="Arial" w:hAnsi="Arial" w:cs="Arial"/>
        </w:rPr>
        <w:t xml:space="preserve">Social Isolation: Being unemployed frequently causes young people to retreat from social situations because they feel ashamed or embarrassed about their joblessness. </w:t>
      </w:r>
    </w:p>
    <w:p w14:paraId="24EA9B10" w14:textId="437BC731" w:rsidR="00BC0834" w:rsidRDefault="00BC0834" w:rsidP="00BC0834">
      <w:pPr>
        <w:spacing w:line="360" w:lineRule="auto"/>
        <w:rPr>
          <w:rFonts w:ascii="Arial" w:hAnsi="Arial" w:cs="Arial"/>
        </w:rPr>
      </w:pPr>
      <w:r w:rsidRPr="00BC0834">
        <w:rPr>
          <w:rFonts w:ascii="Arial" w:hAnsi="Arial" w:cs="Arial"/>
        </w:rPr>
        <w:t>Lack of Structure: The lack of a work-related daily schedule and structure can cause young people to feel directionless and aimless, which can lead to disappointment.</w:t>
      </w:r>
      <w:r w:rsidR="00916840" w:rsidRPr="00916840">
        <w:t xml:space="preserve"> </w:t>
      </w:r>
      <w:r w:rsidR="00702299" w:rsidRPr="00702299">
        <w:rPr>
          <w:rFonts w:ascii="Arial" w:hAnsi="Arial" w:cs="Arial"/>
        </w:rPr>
        <w:t>(Mind, 2017).</w:t>
      </w:r>
    </w:p>
    <w:p w14:paraId="7A190F8B" w14:textId="77777777" w:rsidR="00DD506A" w:rsidRDefault="00DD506A" w:rsidP="00BC0834">
      <w:pPr>
        <w:spacing w:line="360" w:lineRule="auto"/>
        <w:rPr>
          <w:rFonts w:ascii="Arial" w:hAnsi="Arial" w:cs="Arial"/>
        </w:rPr>
      </w:pPr>
    </w:p>
    <w:p w14:paraId="715FA73E" w14:textId="77777777" w:rsidR="00DD506A" w:rsidRPr="00DD506A" w:rsidRDefault="00DD506A" w:rsidP="00DD506A">
      <w:pPr>
        <w:spacing w:line="360" w:lineRule="auto"/>
        <w:rPr>
          <w:rFonts w:ascii="Arial" w:hAnsi="Arial" w:cs="Arial"/>
          <w:b/>
          <w:bCs/>
        </w:rPr>
      </w:pPr>
      <w:r w:rsidRPr="00DD506A">
        <w:rPr>
          <w:rFonts w:ascii="Arial" w:hAnsi="Arial" w:cs="Arial"/>
          <w:b/>
          <w:bCs/>
        </w:rPr>
        <w:t xml:space="preserve">Restricted Growth possibilities: </w:t>
      </w:r>
    </w:p>
    <w:p w14:paraId="01CCAC1D" w14:textId="27A13A1F" w:rsidR="00DD506A" w:rsidRPr="00DD506A" w:rsidRDefault="00DD506A" w:rsidP="00DD506A">
      <w:pPr>
        <w:spacing w:line="360" w:lineRule="auto"/>
        <w:rPr>
          <w:rFonts w:ascii="Arial" w:hAnsi="Arial" w:cs="Arial"/>
        </w:rPr>
      </w:pPr>
      <w:r w:rsidRPr="00DD506A">
        <w:rPr>
          <w:rFonts w:ascii="Arial" w:hAnsi="Arial" w:cs="Arial"/>
        </w:rPr>
        <w:t xml:space="preserve">Young people in Merton Borough may need job and training opportunities to acquire the necessary skills for their long-term personal and professional development. </w:t>
      </w:r>
    </w:p>
    <w:p w14:paraId="1518E1EC" w14:textId="3B4DA4EA" w:rsidR="00E87C09" w:rsidRDefault="00DD506A" w:rsidP="00DD506A">
      <w:pPr>
        <w:spacing w:line="360" w:lineRule="auto"/>
        <w:rPr>
          <w:rFonts w:ascii="Arial" w:hAnsi="Arial" w:cs="Arial"/>
        </w:rPr>
      </w:pPr>
      <w:r w:rsidRPr="00DD506A">
        <w:rPr>
          <w:rFonts w:ascii="Arial" w:hAnsi="Arial" w:cs="Arial"/>
        </w:rPr>
        <w:t>The financial burden on Families: Stressors and tensions already present within households may be exacerbated by the financial burden that youth unemployment causes.</w:t>
      </w:r>
      <w:r w:rsidR="005568D4" w:rsidRPr="005568D4">
        <w:t xml:space="preserve"> </w:t>
      </w:r>
      <w:r w:rsidR="00A015E2">
        <w:t>(</w:t>
      </w:r>
      <w:r w:rsidR="005568D4" w:rsidRPr="005568D4">
        <w:rPr>
          <w:rFonts w:ascii="Arial" w:hAnsi="Arial" w:cs="Arial"/>
        </w:rPr>
        <w:t>Stewart, A., Owens, R., Niall O'higgins and Hewitt, A. 2021).</w:t>
      </w:r>
    </w:p>
    <w:p w14:paraId="38823267" w14:textId="77777777" w:rsidR="00582FB6" w:rsidRDefault="00582FB6" w:rsidP="00DD506A">
      <w:pPr>
        <w:spacing w:line="360" w:lineRule="auto"/>
        <w:rPr>
          <w:rFonts w:ascii="Arial" w:hAnsi="Arial" w:cs="Arial"/>
        </w:rPr>
      </w:pPr>
    </w:p>
    <w:p w14:paraId="6D3803D8" w14:textId="2133DB84" w:rsidR="00582FB6" w:rsidRPr="00582FB6" w:rsidRDefault="00582FB6" w:rsidP="00582FB6">
      <w:pPr>
        <w:spacing w:line="360" w:lineRule="auto"/>
        <w:rPr>
          <w:rFonts w:ascii="Arial" w:hAnsi="Arial" w:cs="Arial"/>
          <w:b/>
          <w:bCs/>
        </w:rPr>
      </w:pPr>
      <w:r w:rsidRPr="00582FB6">
        <w:rPr>
          <w:rFonts w:ascii="Arial" w:hAnsi="Arial" w:cs="Arial"/>
          <w:b/>
          <w:bCs/>
        </w:rPr>
        <w:t xml:space="preserve">Breaking Down Barriers: </w:t>
      </w:r>
    </w:p>
    <w:p w14:paraId="0EB5DA03" w14:textId="3F6544A7" w:rsidR="00582FB6" w:rsidRPr="00582FB6" w:rsidRDefault="00582FB6" w:rsidP="00582FB6">
      <w:pPr>
        <w:spacing w:line="360" w:lineRule="auto"/>
        <w:rPr>
          <w:rFonts w:ascii="Arial" w:hAnsi="Arial" w:cs="Arial"/>
        </w:rPr>
      </w:pPr>
      <w:r w:rsidRPr="00582FB6">
        <w:rPr>
          <w:rFonts w:ascii="Arial" w:hAnsi="Arial" w:cs="Arial"/>
        </w:rPr>
        <w:t xml:space="preserve">A comprehensive and all-encompassing approach is necessary to address the interwoven concerns of adolescent unemployment and its associated mental health implications. This comprises: </w:t>
      </w:r>
    </w:p>
    <w:p w14:paraId="563670A2" w14:textId="03309F4B" w:rsidR="00582FB6" w:rsidRPr="00582FB6" w:rsidRDefault="00582FB6" w:rsidP="00582FB6">
      <w:pPr>
        <w:spacing w:line="360" w:lineRule="auto"/>
        <w:rPr>
          <w:rFonts w:ascii="Arial" w:hAnsi="Arial" w:cs="Arial"/>
        </w:rPr>
      </w:pPr>
      <w:r w:rsidRPr="00582FB6">
        <w:rPr>
          <w:rFonts w:ascii="Arial" w:hAnsi="Arial" w:cs="Arial"/>
        </w:rPr>
        <w:lastRenderedPageBreak/>
        <w:t xml:space="preserve">Creating Jobs: Funding job creation projects, apprenticeship schemes, and career education to give young people in Merton Borough workable employment and professional development routes. </w:t>
      </w:r>
      <w:r w:rsidR="009C5C82" w:rsidRPr="009C5C82">
        <w:rPr>
          <w:rFonts w:ascii="Arial" w:hAnsi="Arial" w:cs="Arial"/>
        </w:rPr>
        <w:t>(Youth Employment UK, 2019)</w:t>
      </w:r>
      <w:r w:rsidR="009C5C82">
        <w:rPr>
          <w:rFonts w:ascii="Arial" w:hAnsi="Arial" w:cs="Arial"/>
        </w:rPr>
        <w:t>.</w:t>
      </w:r>
    </w:p>
    <w:p w14:paraId="6FDB393A" w14:textId="2BD59AC3" w:rsidR="00582FB6" w:rsidRDefault="00582FB6" w:rsidP="00582FB6">
      <w:pPr>
        <w:spacing w:line="360" w:lineRule="auto"/>
        <w:rPr>
          <w:rFonts w:ascii="Arial" w:hAnsi="Arial" w:cs="Arial"/>
        </w:rPr>
      </w:pPr>
      <w:r w:rsidRPr="00582FB6">
        <w:rPr>
          <w:rFonts w:ascii="Arial" w:hAnsi="Arial" w:cs="Arial"/>
        </w:rPr>
        <w:t>Improving Mental Health Support: Providing tools for stress management, resilience development, and promoting positive mental well-being; expanding access to mental health services, counselling, and support networks catered to the unique requirements of young people without jobs.</w:t>
      </w:r>
      <w:r w:rsidR="00795259" w:rsidRPr="00795259">
        <w:t xml:space="preserve"> </w:t>
      </w:r>
      <w:r w:rsidR="00795259" w:rsidRPr="00795259">
        <w:rPr>
          <w:rFonts w:ascii="Arial" w:hAnsi="Arial" w:cs="Arial"/>
        </w:rPr>
        <w:t>(Sanderson, 2019)</w:t>
      </w:r>
      <w:r w:rsidR="00795259">
        <w:rPr>
          <w:rFonts w:ascii="Arial" w:hAnsi="Arial" w:cs="Arial"/>
        </w:rPr>
        <w:t>.</w:t>
      </w:r>
    </w:p>
    <w:p w14:paraId="759FF17A" w14:textId="77777777" w:rsidR="00391F57" w:rsidRDefault="00391F57" w:rsidP="00582FB6">
      <w:pPr>
        <w:spacing w:line="360" w:lineRule="auto"/>
        <w:rPr>
          <w:rFonts w:ascii="Arial" w:hAnsi="Arial" w:cs="Arial"/>
        </w:rPr>
      </w:pPr>
    </w:p>
    <w:p w14:paraId="58A3C7F1" w14:textId="77777777" w:rsidR="00391F57" w:rsidRDefault="00391F57" w:rsidP="00582FB6">
      <w:pPr>
        <w:spacing w:line="360" w:lineRule="auto"/>
        <w:rPr>
          <w:rFonts w:ascii="Arial" w:hAnsi="Arial" w:cs="Arial"/>
        </w:rPr>
      </w:pPr>
    </w:p>
    <w:p w14:paraId="29F2408C" w14:textId="77777777" w:rsidR="00391F57" w:rsidRPr="00391F57" w:rsidRDefault="00391F57" w:rsidP="00391F57">
      <w:pPr>
        <w:spacing w:line="360" w:lineRule="auto"/>
        <w:rPr>
          <w:rFonts w:ascii="Arial" w:hAnsi="Arial" w:cs="Arial"/>
          <w:b/>
          <w:bCs/>
        </w:rPr>
      </w:pPr>
      <w:r w:rsidRPr="00391F57">
        <w:rPr>
          <w:rFonts w:ascii="Arial" w:hAnsi="Arial" w:cs="Arial"/>
          <w:b/>
          <w:bCs/>
        </w:rPr>
        <w:t xml:space="preserve">Tackling Stigma: </w:t>
      </w:r>
    </w:p>
    <w:p w14:paraId="3F84404C" w14:textId="7F8D528D" w:rsidR="00391F57" w:rsidRDefault="00391F57" w:rsidP="00391F57">
      <w:pPr>
        <w:spacing w:line="360" w:lineRule="auto"/>
        <w:rPr>
          <w:rFonts w:ascii="Arial" w:hAnsi="Arial" w:cs="Arial"/>
        </w:rPr>
      </w:pPr>
      <w:r w:rsidRPr="00391F57">
        <w:rPr>
          <w:rFonts w:ascii="Arial" w:hAnsi="Arial" w:cs="Arial"/>
        </w:rPr>
        <w:t>Dismantling the stigma that society places on mental health problems and unemployment, encouraging candid communication, and establishing safe spaces where young people can ask for assistance without fear of prejudice or condemnation. Community Engagement: Promoting community involvement and cooperation among nearby stakeholders, such as governmental bodies, academic institutions, businesses, and nonprofit groups, to create focused interventions and networks of support for young people without jobs in Merton Borough.</w:t>
      </w:r>
      <w:r w:rsidR="00D91CD7" w:rsidRPr="00D91CD7">
        <w:t xml:space="preserve"> </w:t>
      </w:r>
      <w:r w:rsidR="00D91CD7" w:rsidRPr="00D91CD7">
        <w:rPr>
          <w:rFonts w:ascii="Arial" w:hAnsi="Arial" w:cs="Arial"/>
        </w:rPr>
        <w:t>(Aggarwal, Borschmann and Patton, 2021)</w:t>
      </w:r>
      <w:r w:rsidR="00D91CD7">
        <w:rPr>
          <w:rFonts w:ascii="Arial" w:hAnsi="Arial" w:cs="Arial"/>
        </w:rPr>
        <w:t>.</w:t>
      </w:r>
    </w:p>
    <w:p w14:paraId="7D326B7A" w14:textId="77777777" w:rsidR="00C27AB6" w:rsidRDefault="00C27AB6" w:rsidP="00391F57">
      <w:pPr>
        <w:spacing w:line="360" w:lineRule="auto"/>
        <w:rPr>
          <w:rFonts w:ascii="Arial" w:hAnsi="Arial" w:cs="Arial"/>
        </w:rPr>
      </w:pPr>
    </w:p>
    <w:p w14:paraId="71A9B51E" w14:textId="1408E36D" w:rsidR="00C27AB6" w:rsidRPr="00C27AB6" w:rsidRDefault="00C27AB6" w:rsidP="00C27AB6">
      <w:pPr>
        <w:spacing w:line="360" w:lineRule="auto"/>
        <w:jc w:val="center"/>
        <w:rPr>
          <w:rFonts w:ascii="Arial" w:hAnsi="Arial" w:cs="Arial"/>
          <w:b/>
          <w:bCs/>
        </w:rPr>
      </w:pPr>
      <w:r w:rsidRPr="00C27AB6">
        <w:rPr>
          <w:rFonts w:ascii="Arial" w:hAnsi="Arial" w:cs="Arial"/>
          <w:b/>
          <w:bCs/>
        </w:rPr>
        <w:t>Parties Taking Part in Merton Borough's Initiative to Address Youth Unemployment and Mental Health</w:t>
      </w:r>
    </w:p>
    <w:p w14:paraId="734477AF" w14:textId="77777777" w:rsidR="00E409F0" w:rsidRPr="00F12E2E" w:rsidRDefault="00E409F0" w:rsidP="005A18CA">
      <w:pPr>
        <w:spacing w:line="360" w:lineRule="auto"/>
        <w:rPr>
          <w:rFonts w:ascii="Arial" w:hAnsi="Arial" w:cs="Arial"/>
          <w:b/>
          <w:bCs/>
        </w:rPr>
      </w:pPr>
    </w:p>
    <w:p w14:paraId="1B16C174" w14:textId="0D1D8456" w:rsidR="00F12E2E" w:rsidRPr="00F12E2E" w:rsidRDefault="00F12E2E" w:rsidP="00F12E2E">
      <w:pPr>
        <w:spacing w:line="360" w:lineRule="auto"/>
        <w:rPr>
          <w:rFonts w:ascii="Arial" w:hAnsi="Arial" w:cs="Arial"/>
          <w:b/>
          <w:bCs/>
        </w:rPr>
      </w:pPr>
      <w:r w:rsidRPr="00F12E2E">
        <w:rPr>
          <w:rFonts w:ascii="Arial" w:hAnsi="Arial" w:cs="Arial"/>
          <w:b/>
          <w:bCs/>
        </w:rPr>
        <w:t xml:space="preserve">Council Authorities and Local Government: </w:t>
      </w:r>
    </w:p>
    <w:p w14:paraId="213D5F74" w14:textId="22BC8998" w:rsidR="00E409F0" w:rsidRDefault="00F12E2E" w:rsidP="00F12E2E">
      <w:pPr>
        <w:spacing w:line="360" w:lineRule="auto"/>
        <w:rPr>
          <w:rFonts w:ascii="Arial" w:hAnsi="Arial" w:cs="Arial"/>
        </w:rPr>
      </w:pPr>
      <w:r w:rsidRPr="00F12E2E">
        <w:rPr>
          <w:rFonts w:ascii="Arial" w:hAnsi="Arial" w:cs="Arial"/>
        </w:rPr>
        <w:t>Developing and executing policies, programmes, and initiatives to address adolescent unemployment and mental health issues is a significant responsibility of the Merton Borough Council. Local government agencies are responsible for distributing money, supporting community programmes, and organising services to support young unemployment and foster mental health.</w:t>
      </w:r>
      <w:r w:rsidR="00B72F94" w:rsidRPr="00B72F94">
        <w:t xml:space="preserve"> </w:t>
      </w:r>
      <w:r w:rsidR="00B72F94" w:rsidRPr="00B72F94">
        <w:rPr>
          <w:rFonts w:ascii="Arial" w:hAnsi="Arial" w:cs="Arial"/>
        </w:rPr>
        <w:t>(Merton.gov.uk, 2019)</w:t>
      </w:r>
      <w:r w:rsidR="00B72F94">
        <w:rPr>
          <w:rFonts w:ascii="Arial" w:hAnsi="Arial" w:cs="Arial"/>
        </w:rPr>
        <w:t>.</w:t>
      </w:r>
    </w:p>
    <w:p w14:paraId="707D9DEC" w14:textId="77777777" w:rsidR="001A144D" w:rsidRDefault="001A144D" w:rsidP="00F12E2E">
      <w:pPr>
        <w:spacing w:line="360" w:lineRule="auto"/>
        <w:rPr>
          <w:rFonts w:ascii="Arial" w:hAnsi="Arial" w:cs="Arial"/>
        </w:rPr>
      </w:pPr>
    </w:p>
    <w:p w14:paraId="591B0FC8" w14:textId="77777777" w:rsidR="00542C82" w:rsidRDefault="00542C82" w:rsidP="00F12E2E">
      <w:pPr>
        <w:spacing w:line="360" w:lineRule="auto"/>
        <w:rPr>
          <w:rFonts w:ascii="Arial" w:hAnsi="Arial" w:cs="Arial"/>
        </w:rPr>
      </w:pPr>
    </w:p>
    <w:p w14:paraId="5FE15935" w14:textId="77777777" w:rsidR="000B7252" w:rsidRDefault="000B7252" w:rsidP="00F12E2E">
      <w:pPr>
        <w:spacing w:line="360" w:lineRule="auto"/>
        <w:rPr>
          <w:rFonts w:ascii="Arial" w:hAnsi="Arial" w:cs="Arial"/>
        </w:rPr>
      </w:pPr>
    </w:p>
    <w:p w14:paraId="6DA8EF6A" w14:textId="77777777" w:rsidR="00B72F94" w:rsidRDefault="00B72F94" w:rsidP="00F12E2E">
      <w:pPr>
        <w:spacing w:line="360" w:lineRule="auto"/>
        <w:rPr>
          <w:rFonts w:ascii="Arial" w:hAnsi="Arial" w:cs="Arial"/>
        </w:rPr>
      </w:pPr>
    </w:p>
    <w:p w14:paraId="4B2B006F" w14:textId="60A2C2FD" w:rsidR="001A144D" w:rsidRPr="001A144D" w:rsidRDefault="001A144D" w:rsidP="001A144D">
      <w:pPr>
        <w:spacing w:line="360" w:lineRule="auto"/>
        <w:rPr>
          <w:rFonts w:ascii="Arial" w:hAnsi="Arial" w:cs="Arial"/>
          <w:b/>
          <w:bCs/>
        </w:rPr>
      </w:pPr>
      <w:r w:rsidRPr="001A144D">
        <w:rPr>
          <w:rFonts w:ascii="Arial" w:hAnsi="Arial" w:cs="Arial"/>
          <w:b/>
          <w:bCs/>
        </w:rPr>
        <w:lastRenderedPageBreak/>
        <w:t xml:space="preserve">Agencies for Workforce Development and Employment: </w:t>
      </w:r>
    </w:p>
    <w:p w14:paraId="28D43C46" w14:textId="481ED2D9" w:rsidR="009B5A68" w:rsidRDefault="001A144D" w:rsidP="001A144D">
      <w:pPr>
        <w:spacing w:line="360" w:lineRule="auto"/>
        <w:rPr>
          <w:rFonts w:ascii="Arial" w:hAnsi="Arial" w:cs="Arial"/>
        </w:rPr>
      </w:pPr>
      <w:r w:rsidRPr="001A144D">
        <w:rPr>
          <w:rFonts w:ascii="Arial" w:hAnsi="Arial" w:cs="Arial"/>
        </w:rPr>
        <w:t>Workforce development and employment services organisations work with local government authorities to support youth skill-building initiatives, apprenticeship programmes, vocational training, and job placement. These organisations collaborate closely with businesses to find openings, fill skills shortages, and encourage inclusive hiring procedures to improve young people's employment prospects in Merton Borough.</w:t>
      </w:r>
      <w:r w:rsidR="00542C82" w:rsidRPr="00542C82">
        <w:t xml:space="preserve"> </w:t>
      </w:r>
      <w:r w:rsidR="00542C82" w:rsidRPr="00542C82">
        <w:rPr>
          <w:rFonts w:ascii="Arial" w:hAnsi="Arial" w:cs="Arial"/>
        </w:rPr>
        <w:t>(Ku, D. 2020).</w:t>
      </w:r>
    </w:p>
    <w:p w14:paraId="6A851598" w14:textId="77777777" w:rsidR="009B5A68" w:rsidRDefault="009B5A68" w:rsidP="001A144D">
      <w:pPr>
        <w:spacing w:line="360" w:lineRule="auto"/>
        <w:rPr>
          <w:rFonts w:ascii="Arial" w:hAnsi="Arial" w:cs="Arial"/>
        </w:rPr>
      </w:pPr>
    </w:p>
    <w:p w14:paraId="0A6012F5" w14:textId="77777777" w:rsidR="009B5A68" w:rsidRPr="009B5A68" w:rsidRDefault="009B5A68" w:rsidP="009B5A68">
      <w:pPr>
        <w:spacing w:line="360" w:lineRule="auto"/>
        <w:rPr>
          <w:rFonts w:ascii="Arial" w:hAnsi="Arial" w:cs="Arial"/>
          <w:b/>
          <w:bCs/>
        </w:rPr>
      </w:pPr>
      <w:r w:rsidRPr="009B5A68">
        <w:rPr>
          <w:rFonts w:ascii="Arial" w:hAnsi="Arial" w:cs="Arial"/>
          <w:b/>
          <w:bCs/>
        </w:rPr>
        <w:t xml:space="preserve">Educational Institutions: </w:t>
      </w:r>
    </w:p>
    <w:p w14:paraId="22C3EC8A" w14:textId="77777777" w:rsidR="009B5A68" w:rsidRPr="009B5A68" w:rsidRDefault="009B5A68" w:rsidP="009B5A68">
      <w:pPr>
        <w:spacing w:line="360" w:lineRule="auto"/>
        <w:rPr>
          <w:rFonts w:ascii="Arial" w:hAnsi="Arial" w:cs="Arial"/>
        </w:rPr>
      </w:pPr>
    </w:p>
    <w:p w14:paraId="1CCABF88" w14:textId="09DBD00D" w:rsidR="009B5A68" w:rsidRDefault="009B5A68" w:rsidP="009B5A68">
      <w:pPr>
        <w:spacing w:line="360" w:lineRule="auto"/>
        <w:rPr>
          <w:rFonts w:ascii="Arial" w:hAnsi="Arial" w:cs="Arial"/>
        </w:rPr>
      </w:pPr>
      <w:r w:rsidRPr="009B5A68">
        <w:rPr>
          <w:rFonts w:ascii="Arial" w:hAnsi="Arial" w:cs="Arial"/>
        </w:rPr>
        <w:t>Schools, colleges, and universities are essential in helping young people prepare for the workforce because they offer academic instruction, career counselling, vocational training, and employability skills development. To close the skills gap between school and work, educational institutions cooperate with employers, community organisations, and governmental bodies to provide job-based learning opportunities, internships, and apprenticeships.</w:t>
      </w:r>
      <w:r w:rsidR="000017DC" w:rsidRPr="000017DC">
        <w:t xml:space="preserve"> </w:t>
      </w:r>
      <w:r w:rsidR="000017DC" w:rsidRPr="000017DC">
        <w:rPr>
          <w:rFonts w:ascii="Arial" w:hAnsi="Arial" w:cs="Arial"/>
        </w:rPr>
        <w:t>(Rosvall, 2020)</w:t>
      </w:r>
      <w:r w:rsidR="000017DC">
        <w:rPr>
          <w:rFonts w:ascii="Arial" w:hAnsi="Arial" w:cs="Arial"/>
        </w:rPr>
        <w:t>.</w:t>
      </w:r>
    </w:p>
    <w:p w14:paraId="7938CEFA" w14:textId="77777777" w:rsidR="00D54081" w:rsidRPr="00D54081" w:rsidRDefault="00D54081" w:rsidP="009B5A68">
      <w:pPr>
        <w:spacing w:line="360" w:lineRule="auto"/>
        <w:rPr>
          <w:rFonts w:ascii="Arial" w:hAnsi="Arial" w:cs="Arial"/>
          <w:b/>
          <w:bCs/>
        </w:rPr>
      </w:pPr>
    </w:p>
    <w:p w14:paraId="2E6A8EF0" w14:textId="4B9D6A28" w:rsidR="00D54081" w:rsidRPr="00D54081" w:rsidRDefault="00D54081" w:rsidP="00D54081">
      <w:pPr>
        <w:spacing w:line="360" w:lineRule="auto"/>
        <w:rPr>
          <w:rFonts w:ascii="Arial" w:hAnsi="Arial" w:cs="Arial"/>
          <w:b/>
          <w:bCs/>
        </w:rPr>
      </w:pPr>
      <w:r w:rsidRPr="00D54081">
        <w:rPr>
          <w:rFonts w:ascii="Arial" w:hAnsi="Arial" w:cs="Arial"/>
          <w:b/>
          <w:bCs/>
        </w:rPr>
        <w:t xml:space="preserve">Neighbourhood Associations and Charities: </w:t>
      </w:r>
    </w:p>
    <w:p w14:paraId="26F83A10" w14:textId="578D3E6E" w:rsidR="00D54081" w:rsidRDefault="00D54081" w:rsidP="00D54081">
      <w:pPr>
        <w:spacing w:line="360" w:lineRule="auto"/>
        <w:rPr>
          <w:rFonts w:ascii="Arial" w:hAnsi="Arial" w:cs="Arial"/>
        </w:rPr>
      </w:pPr>
      <w:r w:rsidRPr="00D54081">
        <w:rPr>
          <w:rFonts w:ascii="Arial" w:hAnsi="Arial" w:cs="Arial"/>
        </w:rPr>
        <w:t>To provide kids without jobs and those dealing with mental health issues with advocacy, counselling, mentoring, and support services, local community organisations and nonprofits are essential. These organisations frequently offer comprehensive support, including housing aid, financial literacy training, mental health counselling, and peer support groups specifically designed to meet the needs of young people in Merton Borough.</w:t>
      </w:r>
      <w:r w:rsidR="00631C42" w:rsidRPr="00631C42">
        <w:t xml:space="preserve"> </w:t>
      </w:r>
      <w:r w:rsidR="00631C42" w:rsidRPr="00631C42">
        <w:rPr>
          <w:rFonts w:ascii="Arial" w:hAnsi="Arial" w:cs="Arial"/>
        </w:rPr>
        <w:t>(Kutcher, 2006)</w:t>
      </w:r>
      <w:r w:rsidR="00631C42">
        <w:rPr>
          <w:rFonts w:ascii="Arial" w:hAnsi="Arial" w:cs="Arial"/>
        </w:rPr>
        <w:t>.</w:t>
      </w:r>
    </w:p>
    <w:p w14:paraId="3B7A86A0" w14:textId="77777777" w:rsidR="00DA37CB" w:rsidRDefault="00DA37CB" w:rsidP="00D54081">
      <w:pPr>
        <w:spacing w:line="360" w:lineRule="auto"/>
        <w:rPr>
          <w:rFonts w:ascii="Arial" w:hAnsi="Arial" w:cs="Arial"/>
        </w:rPr>
      </w:pPr>
    </w:p>
    <w:p w14:paraId="2F32E119" w14:textId="05094E7C" w:rsidR="00DA37CB" w:rsidRPr="00DA37CB" w:rsidRDefault="00DA37CB" w:rsidP="00DA37CB">
      <w:pPr>
        <w:spacing w:line="360" w:lineRule="auto"/>
        <w:rPr>
          <w:rFonts w:ascii="Arial" w:hAnsi="Arial" w:cs="Arial"/>
          <w:b/>
          <w:bCs/>
        </w:rPr>
      </w:pPr>
      <w:r w:rsidRPr="00DA37CB">
        <w:rPr>
          <w:rFonts w:ascii="Arial" w:hAnsi="Arial" w:cs="Arial"/>
          <w:b/>
          <w:bCs/>
        </w:rPr>
        <w:t xml:space="preserve">Mental health services and healthcare providers: </w:t>
      </w:r>
    </w:p>
    <w:p w14:paraId="0FE07F99" w14:textId="2E656B07" w:rsidR="00DA37CB" w:rsidRDefault="00DA37CB" w:rsidP="00DA37CB">
      <w:pPr>
        <w:spacing w:line="360" w:lineRule="auto"/>
        <w:rPr>
          <w:rFonts w:ascii="Arial" w:hAnsi="Arial" w:cs="Arial"/>
        </w:rPr>
      </w:pPr>
      <w:r w:rsidRPr="00DA37CB">
        <w:rPr>
          <w:rFonts w:ascii="Arial" w:hAnsi="Arial" w:cs="Arial"/>
        </w:rPr>
        <w:t>Young adults experiencing mental health concerns due to unemployment might benefit significantly from the assistance provided by healthcare providers, mental health specialists, and counselling programmes. In addition to providing assessment, diagnosis, treatment, and medication management for mental health issues, these stakeholders also recommend people in need of intense or long-term care to other specialised services.</w:t>
      </w:r>
      <w:r w:rsidR="00B95C6E" w:rsidRPr="00B95C6E">
        <w:t xml:space="preserve"> </w:t>
      </w:r>
      <w:r w:rsidR="00B95C6E">
        <w:t>(</w:t>
      </w:r>
      <w:r w:rsidR="00B95C6E" w:rsidRPr="00B95C6E">
        <w:rPr>
          <w:rFonts w:ascii="Arial" w:hAnsi="Arial" w:cs="Arial"/>
        </w:rPr>
        <w:t>Mind 2023).</w:t>
      </w:r>
    </w:p>
    <w:p w14:paraId="1F82674F" w14:textId="77777777" w:rsidR="00DA37CB" w:rsidRDefault="00DA37CB" w:rsidP="00DA37CB">
      <w:pPr>
        <w:spacing w:line="360" w:lineRule="auto"/>
        <w:rPr>
          <w:rFonts w:ascii="Arial" w:hAnsi="Arial" w:cs="Arial"/>
          <w:b/>
          <w:bCs/>
        </w:rPr>
      </w:pPr>
    </w:p>
    <w:p w14:paraId="4867C269" w14:textId="77777777" w:rsidR="00566012" w:rsidRPr="00503A20" w:rsidRDefault="00566012" w:rsidP="00DA37CB">
      <w:pPr>
        <w:spacing w:line="360" w:lineRule="auto"/>
        <w:rPr>
          <w:rFonts w:ascii="Arial" w:hAnsi="Arial" w:cs="Arial"/>
          <w:b/>
          <w:bCs/>
        </w:rPr>
      </w:pPr>
    </w:p>
    <w:p w14:paraId="4220352B" w14:textId="635107B8" w:rsidR="00503A20" w:rsidRPr="00503A20" w:rsidRDefault="00503A20" w:rsidP="00503A20">
      <w:pPr>
        <w:spacing w:line="360" w:lineRule="auto"/>
        <w:rPr>
          <w:rFonts w:ascii="Arial" w:hAnsi="Arial" w:cs="Arial"/>
          <w:b/>
          <w:bCs/>
        </w:rPr>
      </w:pPr>
      <w:r w:rsidRPr="00503A20">
        <w:rPr>
          <w:rFonts w:ascii="Arial" w:hAnsi="Arial" w:cs="Arial"/>
          <w:b/>
          <w:bCs/>
        </w:rPr>
        <w:lastRenderedPageBreak/>
        <w:t xml:space="preserve">Companies and the Business Community: </w:t>
      </w:r>
    </w:p>
    <w:p w14:paraId="68A49C58" w14:textId="007749C9" w:rsidR="00503A20" w:rsidRPr="00503A20" w:rsidRDefault="00503A20" w:rsidP="00503A20">
      <w:pPr>
        <w:spacing w:line="360" w:lineRule="auto"/>
        <w:rPr>
          <w:rFonts w:ascii="Arial" w:hAnsi="Arial" w:cs="Arial"/>
        </w:rPr>
      </w:pPr>
      <w:r w:rsidRPr="00503A20">
        <w:rPr>
          <w:rFonts w:ascii="Arial" w:hAnsi="Arial" w:cs="Arial"/>
        </w:rPr>
        <w:t xml:space="preserve">In addition to providing internships, work placements, and apprenticeships, employers and the business community are essential in generating employment possibilities and endorsing programmes that encourage young employment and mental health. </w:t>
      </w:r>
      <w:r w:rsidR="00DF7DBB">
        <w:rPr>
          <w:rFonts w:ascii="Arial" w:hAnsi="Arial" w:cs="Arial"/>
        </w:rPr>
        <w:t>(</w:t>
      </w:r>
      <w:r w:rsidR="00DF7DBB" w:rsidRPr="00DF7DBB">
        <w:rPr>
          <w:rFonts w:ascii="Arial" w:hAnsi="Arial" w:cs="Arial"/>
        </w:rPr>
        <w:t>Chesters, J. and Wyn, J. 2019).</w:t>
      </w:r>
    </w:p>
    <w:p w14:paraId="6495FDF7" w14:textId="161032EE" w:rsidR="00503A20" w:rsidRDefault="00503A20" w:rsidP="00503A20">
      <w:pPr>
        <w:spacing w:line="360" w:lineRule="auto"/>
        <w:rPr>
          <w:rFonts w:ascii="Arial" w:hAnsi="Arial" w:cs="Arial"/>
        </w:rPr>
      </w:pPr>
      <w:r w:rsidRPr="00503A20">
        <w:rPr>
          <w:rFonts w:ascii="Arial" w:hAnsi="Arial" w:cs="Arial"/>
        </w:rPr>
        <w:t>Companies can help lessen the stigma associated with mental health in the workplace by implementing supportive policies, offering programmes for employees, and encouraging an open and accepting environment.</w:t>
      </w:r>
      <w:r w:rsidR="00DE46F1" w:rsidRPr="00DE46F1">
        <w:t xml:space="preserve"> </w:t>
      </w:r>
      <w:r w:rsidR="00DE46F1" w:rsidRPr="00DE46F1">
        <w:rPr>
          <w:rFonts w:ascii="Arial" w:hAnsi="Arial" w:cs="Arial"/>
        </w:rPr>
        <w:t>(Business West, 2023)</w:t>
      </w:r>
      <w:r w:rsidR="00DE46F1">
        <w:rPr>
          <w:rFonts w:ascii="Arial" w:hAnsi="Arial" w:cs="Arial"/>
        </w:rPr>
        <w:t>.</w:t>
      </w:r>
    </w:p>
    <w:p w14:paraId="6773FC64" w14:textId="77777777" w:rsidR="00B252BA" w:rsidRPr="00B252BA" w:rsidRDefault="00B252BA" w:rsidP="00503A20">
      <w:pPr>
        <w:spacing w:line="360" w:lineRule="auto"/>
        <w:rPr>
          <w:rFonts w:ascii="Arial" w:hAnsi="Arial" w:cs="Arial"/>
          <w:b/>
          <w:bCs/>
        </w:rPr>
      </w:pPr>
    </w:p>
    <w:p w14:paraId="5F0A7378" w14:textId="5C2BBDE4" w:rsidR="00B252BA" w:rsidRPr="00B252BA" w:rsidRDefault="00B252BA" w:rsidP="00B252BA">
      <w:pPr>
        <w:spacing w:line="360" w:lineRule="auto"/>
        <w:rPr>
          <w:rFonts w:ascii="Arial" w:hAnsi="Arial" w:cs="Arial"/>
          <w:b/>
          <w:bCs/>
        </w:rPr>
      </w:pPr>
      <w:r w:rsidRPr="00B252BA">
        <w:rPr>
          <w:rFonts w:ascii="Arial" w:hAnsi="Arial" w:cs="Arial"/>
          <w:b/>
          <w:bCs/>
        </w:rPr>
        <w:t xml:space="preserve">Youth Advocates and Representatives: </w:t>
      </w:r>
    </w:p>
    <w:p w14:paraId="7602526D" w14:textId="02CBAB8E" w:rsidR="00B252BA" w:rsidRDefault="00B252BA" w:rsidP="00B252BA">
      <w:pPr>
        <w:spacing w:line="360" w:lineRule="auto"/>
        <w:rPr>
          <w:rFonts w:ascii="Arial" w:hAnsi="Arial" w:cs="Arial"/>
        </w:rPr>
      </w:pPr>
      <w:r w:rsidRPr="00B252BA">
        <w:rPr>
          <w:rFonts w:ascii="Arial" w:hAnsi="Arial" w:cs="Arial"/>
        </w:rPr>
        <w:t>Advocacy groups, grassroots organisations, and youth representatives serve as platforms for youth voice advocacy, rights and interests advocacy, and participation in youth employment and mental health policymaking.These parties work to empower young people in Merton Borough by promoting change, mobilising support, and running outreach and awareness-raising activities.</w:t>
      </w:r>
      <w:r w:rsidR="00085045" w:rsidRPr="00085045">
        <w:t xml:space="preserve"> </w:t>
      </w:r>
      <w:r w:rsidR="00085045" w:rsidRPr="00085045">
        <w:rPr>
          <w:rFonts w:ascii="Arial" w:hAnsi="Arial" w:cs="Arial"/>
        </w:rPr>
        <w:t xml:space="preserve">. (Wigzell, </w:t>
      </w:r>
      <w:r w:rsidR="00600ACD" w:rsidRPr="00085045">
        <w:rPr>
          <w:rFonts w:ascii="Arial" w:hAnsi="Arial" w:cs="Arial"/>
        </w:rPr>
        <w:t>Kirby,</w:t>
      </w:r>
      <w:r w:rsidR="00085045" w:rsidRPr="00085045">
        <w:rPr>
          <w:rFonts w:ascii="Arial" w:hAnsi="Arial" w:cs="Arial"/>
        </w:rPr>
        <w:t xml:space="preserve"> and Jacobson, 2015).</w:t>
      </w:r>
    </w:p>
    <w:p w14:paraId="52C83C9C" w14:textId="77777777" w:rsidR="001900D5" w:rsidRDefault="001900D5" w:rsidP="00B252BA">
      <w:pPr>
        <w:spacing w:line="360" w:lineRule="auto"/>
        <w:rPr>
          <w:rFonts w:ascii="Arial" w:hAnsi="Arial" w:cs="Arial"/>
        </w:rPr>
      </w:pPr>
    </w:p>
    <w:p w14:paraId="6E6D1C8A" w14:textId="77777777" w:rsidR="001900D5" w:rsidRDefault="001900D5" w:rsidP="00B252BA">
      <w:pPr>
        <w:spacing w:line="360" w:lineRule="auto"/>
        <w:rPr>
          <w:rFonts w:ascii="Arial" w:hAnsi="Arial" w:cs="Arial"/>
        </w:rPr>
      </w:pPr>
    </w:p>
    <w:p w14:paraId="165A7ED4" w14:textId="1776158D" w:rsidR="009B75A5" w:rsidRPr="009B75A5" w:rsidRDefault="009B75A5" w:rsidP="001900D5">
      <w:pPr>
        <w:spacing w:line="360" w:lineRule="auto"/>
        <w:jc w:val="center"/>
        <w:rPr>
          <w:rFonts w:ascii="Arial" w:hAnsi="Arial" w:cs="Arial"/>
          <w:b/>
          <w:bCs/>
        </w:rPr>
      </w:pPr>
      <w:r w:rsidRPr="009B75A5">
        <w:rPr>
          <w:rFonts w:ascii="Arial" w:hAnsi="Arial" w:cs="Arial"/>
          <w:b/>
          <w:bCs/>
        </w:rPr>
        <w:t>Addressing Joblessness and the Impact on Mental Health among</w:t>
      </w:r>
    </w:p>
    <w:p w14:paraId="27E00DC8" w14:textId="28256FB5" w:rsidR="00FE46B8" w:rsidRDefault="009B75A5" w:rsidP="001900D5">
      <w:pPr>
        <w:spacing w:line="360" w:lineRule="auto"/>
        <w:jc w:val="center"/>
        <w:rPr>
          <w:rFonts w:ascii="Arial" w:hAnsi="Arial" w:cs="Arial"/>
          <w:b/>
          <w:bCs/>
        </w:rPr>
      </w:pPr>
      <w:r w:rsidRPr="001900D5">
        <w:rPr>
          <w:rFonts w:ascii="Arial" w:hAnsi="Arial" w:cs="Arial"/>
          <w:b/>
          <w:bCs/>
        </w:rPr>
        <w:t>Young People in Merton Borough.</w:t>
      </w:r>
    </w:p>
    <w:p w14:paraId="1A3E3F49" w14:textId="77777777" w:rsidR="00A5754C" w:rsidRPr="001900D5" w:rsidRDefault="00A5754C" w:rsidP="001900D5">
      <w:pPr>
        <w:spacing w:line="360" w:lineRule="auto"/>
        <w:jc w:val="center"/>
        <w:rPr>
          <w:rFonts w:ascii="Arial" w:hAnsi="Arial" w:cs="Arial"/>
          <w:b/>
          <w:bCs/>
        </w:rPr>
      </w:pPr>
    </w:p>
    <w:p w14:paraId="69D0777E" w14:textId="032BD372" w:rsidR="002F6D16" w:rsidRDefault="00A5754C" w:rsidP="00B252BA">
      <w:pPr>
        <w:spacing w:line="360" w:lineRule="auto"/>
        <w:rPr>
          <w:rFonts w:ascii="Arial" w:hAnsi="Arial" w:cs="Arial"/>
        </w:rPr>
      </w:pPr>
      <w:r w:rsidRPr="00A5754C">
        <w:rPr>
          <w:rFonts w:ascii="Arial" w:hAnsi="Arial" w:cs="Arial"/>
        </w:rPr>
        <w:t>Using the power of social media sites like Twitter to advertise programmes, employment openings, and other resources targeted at reducing homelessness and enhancing the mental health of youth in Merton Borough is a great opportunity. Here is how to use Twitter to support these initiatives:</w:t>
      </w:r>
    </w:p>
    <w:p w14:paraId="225E5EB4" w14:textId="37DCADDE" w:rsidR="00FC6F00" w:rsidRPr="00FC6F00" w:rsidRDefault="00FC6F00" w:rsidP="00FC6F00">
      <w:pPr>
        <w:spacing w:line="360" w:lineRule="auto"/>
        <w:rPr>
          <w:rFonts w:ascii="Arial" w:hAnsi="Arial" w:cs="Arial"/>
          <w:b/>
          <w:bCs/>
        </w:rPr>
      </w:pPr>
      <w:r w:rsidRPr="00FC6F00">
        <w:rPr>
          <w:rFonts w:ascii="Arial" w:hAnsi="Arial" w:cs="Arial"/>
          <w:b/>
          <w:bCs/>
        </w:rPr>
        <w:t xml:space="preserve">Campaigns and Messaging and Specific: </w:t>
      </w:r>
    </w:p>
    <w:p w14:paraId="6AA4805A" w14:textId="7D0F048F" w:rsidR="00A96625" w:rsidRDefault="00FC6F00" w:rsidP="00FC6F00">
      <w:pPr>
        <w:spacing w:line="360" w:lineRule="auto"/>
        <w:rPr>
          <w:rFonts w:ascii="Arial" w:hAnsi="Arial" w:cs="Arial"/>
        </w:rPr>
      </w:pPr>
      <w:r w:rsidRPr="00FC6F00">
        <w:rPr>
          <w:rFonts w:ascii="Arial" w:hAnsi="Arial" w:cs="Arial"/>
        </w:rPr>
        <w:t>Create social media campaigns and targeted messaging suited to the unique requirements and preferences of the youth in Merton Borough. Use Twitter to advertise forthcoming seminars, job fairs, recruitment events, and courses while emphasising the advantages and chances for attendees.</w:t>
      </w:r>
      <w:r w:rsidR="005A697B" w:rsidRPr="005A697B">
        <w:rPr>
          <w:rFonts w:ascii="Arial" w:hAnsi="Arial" w:cs="Arial"/>
        </w:rPr>
        <w:t>(Anon, 2023)</w:t>
      </w:r>
      <w:r w:rsidR="005F1AFE">
        <w:rPr>
          <w:rFonts w:ascii="Arial" w:hAnsi="Arial" w:cs="Arial"/>
        </w:rPr>
        <w:t>.</w:t>
      </w:r>
    </w:p>
    <w:p w14:paraId="3C5FCA5D" w14:textId="77777777" w:rsidR="005F1AFE" w:rsidRDefault="005F1AFE" w:rsidP="00FC6F00">
      <w:pPr>
        <w:spacing w:line="360" w:lineRule="auto"/>
        <w:rPr>
          <w:rFonts w:ascii="Arial" w:hAnsi="Arial" w:cs="Arial"/>
        </w:rPr>
      </w:pPr>
    </w:p>
    <w:p w14:paraId="4B095691" w14:textId="7B234FA9" w:rsidR="005F1AFE" w:rsidRPr="005F1AFE" w:rsidRDefault="005F1AFE" w:rsidP="005F1AFE">
      <w:pPr>
        <w:spacing w:line="360" w:lineRule="auto"/>
        <w:rPr>
          <w:rFonts w:ascii="Arial" w:hAnsi="Arial" w:cs="Arial"/>
          <w:b/>
          <w:bCs/>
        </w:rPr>
      </w:pPr>
      <w:r w:rsidRPr="005F1AFE">
        <w:rPr>
          <w:rFonts w:ascii="Arial" w:hAnsi="Arial" w:cs="Arial"/>
          <w:b/>
          <w:bCs/>
        </w:rPr>
        <w:lastRenderedPageBreak/>
        <w:t xml:space="preserve">Engaging Q&amp;A Sessions and Live Broadcasts: </w:t>
      </w:r>
    </w:p>
    <w:p w14:paraId="404AE672" w14:textId="77777777" w:rsidR="005F1AFE" w:rsidRPr="005F1AFE" w:rsidRDefault="005F1AFE" w:rsidP="005F1AFE">
      <w:pPr>
        <w:spacing w:line="360" w:lineRule="auto"/>
        <w:rPr>
          <w:rFonts w:ascii="Arial" w:hAnsi="Arial" w:cs="Arial"/>
        </w:rPr>
      </w:pPr>
      <w:r w:rsidRPr="005F1AFE">
        <w:rPr>
          <w:rFonts w:ascii="Arial" w:hAnsi="Arial" w:cs="Arial"/>
        </w:rPr>
        <w:t xml:space="preserve">Organise lively Q&amp;A sessions and Twitter live broadcasts with professionals from the field, career counsellors, mental health specialists, and nearby businesses. </w:t>
      </w:r>
    </w:p>
    <w:p w14:paraId="414FDED8" w14:textId="11CE2071" w:rsidR="005F1AFE" w:rsidRDefault="005F1AFE" w:rsidP="005F1AFE">
      <w:pPr>
        <w:spacing w:line="360" w:lineRule="auto"/>
        <w:rPr>
          <w:rFonts w:ascii="Arial" w:hAnsi="Arial" w:cs="Arial"/>
        </w:rPr>
      </w:pPr>
      <w:r w:rsidRPr="005F1AFE">
        <w:rPr>
          <w:rFonts w:ascii="Arial" w:hAnsi="Arial" w:cs="Arial"/>
        </w:rPr>
        <w:t>Allow youth to ask questions, get advice, and learn about the different career routes, educational possibilities, and mental health resources Merton Borough offers.</w:t>
      </w:r>
      <w:r w:rsidR="00B76855" w:rsidRPr="00B76855">
        <w:t xml:space="preserve"> </w:t>
      </w:r>
      <w:r w:rsidR="00B76855" w:rsidRPr="00B76855">
        <w:rPr>
          <w:rFonts w:ascii="Arial" w:hAnsi="Arial" w:cs="Arial"/>
        </w:rPr>
        <w:t>(Kreiss and MCGREGOR, 2017)</w:t>
      </w:r>
      <w:r w:rsidR="00B76855">
        <w:rPr>
          <w:rFonts w:ascii="Arial" w:hAnsi="Arial" w:cs="Arial"/>
        </w:rPr>
        <w:t>.</w:t>
      </w:r>
    </w:p>
    <w:p w14:paraId="41281248" w14:textId="1EC4C381" w:rsidR="00B4373E" w:rsidRPr="00B4373E" w:rsidRDefault="00B4373E" w:rsidP="00B4373E">
      <w:pPr>
        <w:spacing w:line="360" w:lineRule="auto"/>
        <w:rPr>
          <w:rFonts w:ascii="Arial" w:hAnsi="Arial" w:cs="Arial"/>
          <w:b/>
          <w:bCs/>
        </w:rPr>
      </w:pPr>
      <w:r w:rsidRPr="00B4373E">
        <w:rPr>
          <w:rFonts w:ascii="Arial" w:hAnsi="Arial" w:cs="Arial"/>
          <w:b/>
          <w:bCs/>
        </w:rPr>
        <w:t xml:space="preserve">Peer Assistance and Linking: </w:t>
      </w:r>
    </w:p>
    <w:p w14:paraId="56E16A9C" w14:textId="1195BDE9" w:rsidR="005F1AFE" w:rsidRDefault="00B4373E" w:rsidP="00B4373E">
      <w:pPr>
        <w:spacing w:line="360" w:lineRule="auto"/>
        <w:rPr>
          <w:rFonts w:ascii="Arial" w:hAnsi="Arial" w:cs="Arial"/>
        </w:rPr>
      </w:pPr>
      <w:r w:rsidRPr="00B4373E">
        <w:rPr>
          <w:rFonts w:ascii="Arial" w:hAnsi="Arial" w:cs="Arial"/>
        </w:rPr>
        <w:t>Promote possibilities for young people to network and receive peer support on Twitter by setting up specific groups, lists, or chat rooms where they can interact with one another, post job openings, and trade advice and ideas. Promote a sense of community and solidarity among young people in their work and mental health quest by encouraging pleasant contacts and mutual assistance.</w:t>
      </w:r>
      <w:r w:rsidR="006246AF" w:rsidRPr="006246AF">
        <w:t xml:space="preserve"> </w:t>
      </w:r>
      <w:r w:rsidR="006246AF" w:rsidRPr="006246AF">
        <w:rPr>
          <w:rFonts w:ascii="Arial" w:hAnsi="Arial" w:cs="Arial"/>
        </w:rPr>
        <w:t>(Gibson and Trnka, 2020)</w:t>
      </w:r>
      <w:r w:rsidR="006246AF">
        <w:rPr>
          <w:rFonts w:ascii="Arial" w:hAnsi="Arial" w:cs="Arial"/>
        </w:rPr>
        <w:t>.</w:t>
      </w:r>
    </w:p>
    <w:p w14:paraId="79DFD9B9" w14:textId="4031A65B" w:rsidR="00C90638" w:rsidRPr="00C90638" w:rsidRDefault="00C90638" w:rsidP="00C90638">
      <w:pPr>
        <w:spacing w:line="360" w:lineRule="auto"/>
        <w:rPr>
          <w:rFonts w:ascii="Arial" w:hAnsi="Arial" w:cs="Arial"/>
          <w:b/>
          <w:bCs/>
        </w:rPr>
      </w:pPr>
      <w:r w:rsidRPr="00C90638">
        <w:rPr>
          <w:rFonts w:ascii="Arial" w:hAnsi="Arial" w:cs="Arial"/>
          <w:b/>
          <w:bCs/>
        </w:rPr>
        <w:t xml:space="preserve">Comments and Assessment: </w:t>
      </w:r>
    </w:p>
    <w:p w14:paraId="1FC88522" w14:textId="1C064563" w:rsidR="00B4373E" w:rsidRDefault="00C90638" w:rsidP="00C90638">
      <w:pPr>
        <w:spacing w:line="360" w:lineRule="auto"/>
        <w:rPr>
          <w:rFonts w:ascii="Arial" w:hAnsi="Arial" w:cs="Arial"/>
        </w:rPr>
      </w:pPr>
      <w:r w:rsidRPr="00C90638">
        <w:rPr>
          <w:rFonts w:ascii="Arial" w:hAnsi="Arial" w:cs="Arial"/>
        </w:rPr>
        <w:t>Use Twitter polls, surveys, and feedback forms to learn more about the needs, preferences, and experiences of young people in Merton Borough regarding the courses, career services, and mental health support initiatives marketed on the platform.</w:t>
      </w:r>
      <w:r w:rsidR="0042113D" w:rsidRPr="0042113D">
        <w:t xml:space="preserve"> </w:t>
      </w:r>
      <w:r w:rsidR="0042113D">
        <w:t>(</w:t>
      </w:r>
      <w:r w:rsidR="0042113D" w:rsidRPr="0042113D">
        <w:rPr>
          <w:rFonts w:ascii="Arial" w:hAnsi="Arial" w:cs="Arial"/>
        </w:rPr>
        <w:t>www.merton.gov.uk. n.d.).</w:t>
      </w:r>
    </w:p>
    <w:p w14:paraId="4C213B52" w14:textId="77777777" w:rsidR="00C90638" w:rsidRDefault="00C90638" w:rsidP="00C90638">
      <w:pPr>
        <w:spacing w:line="360" w:lineRule="auto"/>
        <w:rPr>
          <w:rFonts w:ascii="Arial" w:hAnsi="Arial" w:cs="Arial"/>
        </w:rPr>
      </w:pPr>
    </w:p>
    <w:p w14:paraId="5EBA87AE" w14:textId="77777777" w:rsidR="00085045" w:rsidRDefault="00085045" w:rsidP="00C90638">
      <w:pPr>
        <w:spacing w:line="360" w:lineRule="auto"/>
        <w:rPr>
          <w:rFonts w:ascii="Arial" w:hAnsi="Arial" w:cs="Arial"/>
        </w:rPr>
      </w:pPr>
    </w:p>
    <w:p w14:paraId="4B102B6A" w14:textId="0CB0C441" w:rsidR="00B23A4A" w:rsidRDefault="00B23A4A" w:rsidP="00B23A4A">
      <w:pPr>
        <w:spacing w:line="360" w:lineRule="auto"/>
        <w:jc w:val="center"/>
        <w:rPr>
          <w:rFonts w:ascii="Arial" w:hAnsi="Arial" w:cs="Arial"/>
          <w:b/>
          <w:bCs/>
        </w:rPr>
      </w:pPr>
      <w:r w:rsidRPr="00B23A4A">
        <w:rPr>
          <w:rFonts w:ascii="Arial" w:hAnsi="Arial" w:cs="Arial"/>
          <w:b/>
          <w:bCs/>
        </w:rPr>
        <w:t>Policy and Legislation Impacting Youth Employment and Mental Health</w:t>
      </w:r>
    </w:p>
    <w:p w14:paraId="662B3165" w14:textId="77777777" w:rsidR="00503457" w:rsidRDefault="00503457" w:rsidP="00B23A4A">
      <w:pPr>
        <w:spacing w:line="360" w:lineRule="auto"/>
        <w:jc w:val="center"/>
        <w:rPr>
          <w:rFonts w:ascii="Arial" w:hAnsi="Arial" w:cs="Arial"/>
          <w:b/>
          <w:bCs/>
        </w:rPr>
      </w:pPr>
    </w:p>
    <w:p w14:paraId="3B8D389A" w14:textId="68B2A7EC" w:rsidR="00547AB2" w:rsidRPr="00547AB2" w:rsidRDefault="00547AB2" w:rsidP="00547AB2">
      <w:pPr>
        <w:spacing w:line="360" w:lineRule="auto"/>
        <w:rPr>
          <w:rFonts w:ascii="Arial" w:hAnsi="Arial" w:cs="Arial"/>
          <w:b/>
          <w:bCs/>
        </w:rPr>
      </w:pPr>
      <w:r w:rsidRPr="00547AB2">
        <w:rPr>
          <w:rFonts w:ascii="Arial" w:hAnsi="Arial" w:cs="Arial"/>
          <w:b/>
          <w:bCs/>
        </w:rPr>
        <w:t xml:space="preserve">The 1983 Mental Health Act: </w:t>
      </w:r>
    </w:p>
    <w:p w14:paraId="33C143FD" w14:textId="77777777" w:rsidR="00547AB2" w:rsidRPr="00547AB2" w:rsidRDefault="00547AB2" w:rsidP="00547AB2">
      <w:pPr>
        <w:spacing w:line="360" w:lineRule="auto"/>
        <w:rPr>
          <w:rFonts w:ascii="Arial" w:hAnsi="Arial" w:cs="Arial"/>
        </w:rPr>
      </w:pPr>
      <w:r w:rsidRPr="00547AB2">
        <w:rPr>
          <w:rFonts w:ascii="Arial" w:hAnsi="Arial" w:cs="Arial"/>
        </w:rPr>
        <w:t xml:space="preserve">The legal foundation for the care and treatment of people with mental health illnesses is provided by the Mental Health Act of 1983. </w:t>
      </w:r>
    </w:p>
    <w:p w14:paraId="185A04CC" w14:textId="6CE335EE" w:rsidR="00547AB2" w:rsidRPr="00547AB2" w:rsidRDefault="00547AB2" w:rsidP="00547AB2">
      <w:pPr>
        <w:spacing w:line="360" w:lineRule="auto"/>
        <w:rPr>
          <w:rFonts w:ascii="Arial" w:hAnsi="Arial" w:cs="Arial"/>
        </w:rPr>
      </w:pPr>
      <w:r w:rsidRPr="00547AB2">
        <w:rPr>
          <w:rFonts w:ascii="Arial" w:hAnsi="Arial" w:cs="Arial"/>
        </w:rPr>
        <w:t xml:space="preserve">It guarantees that young individuals experiencing mental health problems—including those made worse by unemployment—get the proper evaluation, care, and assistance. </w:t>
      </w:r>
      <w:r w:rsidR="00D9187E" w:rsidRPr="00D9187E">
        <w:rPr>
          <w:rFonts w:ascii="Arial" w:hAnsi="Arial" w:cs="Arial"/>
        </w:rPr>
        <w:t>(Wikipedia Contributors, 2019)</w:t>
      </w:r>
      <w:r w:rsidR="003F67D7">
        <w:rPr>
          <w:rFonts w:ascii="Arial" w:hAnsi="Arial" w:cs="Arial"/>
        </w:rPr>
        <w:t>.</w:t>
      </w:r>
    </w:p>
    <w:p w14:paraId="0ED823A7" w14:textId="4EBBB706" w:rsidR="00B23A4A" w:rsidRDefault="00547AB2" w:rsidP="00547AB2">
      <w:pPr>
        <w:spacing w:line="360" w:lineRule="auto"/>
        <w:rPr>
          <w:rFonts w:ascii="Arial" w:hAnsi="Arial" w:cs="Arial"/>
        </w:rPr>
      </w:pPr>
      <w:r w:rsidRPr="00547AB2">
        <w:rPr>
          <w:rFonts w:ascii="Arial" w:hAnsi="Arial" w:cs="Arial"/>
        </w:rPr>
        <w:t>The Act describes the rights and protections, including options for advocacy and appeals, for anyone imprisoned under mental health laws</w:t>
      </w:r>
      <w:r w:rsidR="00D326D3">
        <w:rPr>
          <w:rFonts w:ascii="Arial" w:hAnsi="Arial" w:cs="Arial"/>
        </w:rPr>
        <w:t>.</w:t>
      </w:r>
      <w:r w:rsidR="008F55DF" w:rsidRPr="008F55DF">
        <w:t xml:space="preserve"> </w:t>
      </w:r>
      <w:r w:rsidR="008F55DF" w:rsidRPr="008F55DF">
        <w:rPr>
          <w:rFonts w:ascii="Arial" w:hAnsi="Arial" w:cs="Arial"/>
        </w:rPr>
        <w:t>(Abogado, 2023)</w:t>
      </w:r>
      <w:r w:rsidR="008F55DF">
        <w:rPr>
          <w:rFonts w:ascii="Arial" w:hAnsi="Arial" w:cs="Arial"/>
        </w:rPr>
        <w:t>.</w:t>
      </w:r>
    </w:p>
    <w:p w14:paraId="5A67A922" w14:textId="77777777" w:rsidR="0042113D" w:rsidRDefault="0042113D" w:rsidP="00547AB2">
      <w:pPr>
        <w:spacing w:line="360" w:lineRule="auto"/>
        <w:rPr>
          <w:rFonts w:ascii="Arial" w:hAnsi="Arial" w:cs="Arial"/>
        </w:rPr>
      </w:pPr>
    </w:p>
    <w:p w14:paraId="3474470F" w14:textId="77777777" w:rsidR="0042113D" w:rsidRDefault="0042113D" w:rsidP="00547AB2">
      <w:pPr>
        <w:spacing w:line="360" w:lineRule="auto"/>
        <w:rPr>
          <w:rFonts w:ascii="Arial" w:hAnsi="Arial" w:cs="Arial"/>
        </w:rPr>
      </w:pPr>
    </w:p>
    <w:p w14:paraId="2EC9F381" w14:textId="77777777" w:rsidR="0042113D" w:rsidRDefault="0042113D" w:rsidP="00547AB2">
      <w:pPr>
        <w:spacing w:line="360" w:lineRule="auto"/>
        <w:rPr>
          <w:rFonts w:ascii="Arial" w:hAnsi="Arial" w:cs="Arial"/>
        </w:rPr>
      </w:pPr>
    </w:p>
    <w:p w14:paraId="28FC4AEA" w14:textId="73F3023F" w:rsidR="00D326D3" w:rsidRPr="00D326D3" w:rsidRDefault="00D326D3" w:rsidP="00D326D3">
      <w:pPr>
        <w:spacing w:line="360" w:lineRule="auto"/>
        <w:rPr>
          <w:rFonts w:ascii="Arial" w:hAnsi="Arial" w:cs="Arial"/>
          <w:b/>
          <w:bCs/>
        </w:rPr>
      </w:pPr>
      <w:r w:rsidRPr="00D326D3">
        <w:rPr>
          <w:rFonts w:ascii="Arial" w:hAnsi="Arial" w:cs="Arial"/>
          <w:b/>
          <w:bCs/>
        </w:rPr>
        <w:t xml:space="preserve">Human Rights Act of 1998: </w:t>
      </w:r>
    </w:p>
    <w:p w14:paraId="71D2B0D2" w14:textId="77777777" w:rsidR="00D326D3" w:rsidRPr="00D326D3" w:rsidRDefault="00D326D3" w:rsidP="00D326D3">
      <w:pPr>
        <w:spacing w:line="360" w:lineRule="auto"/>
        <w:rPr>
          <w:rFonts w:ascii="Arial" w:hAnsi="Arial" w:cs="Arial"/>
        </w:rPr>
      </w:pPr>
      <w:r w:rsidRPr="00D326D3">
        <w:rPr>
          <w:rFonts w:ascii="Arial" w:hAnsi="Arial" w:cs="Arial"/>
        </w:rPr>
        <w:t xml:space="preserve">The European Convention on Human Rights is incorporated into UK legislation by the Human Rights Act 1998, protecting everyone's fundamental freedoms and rights, including those of minors. </w:t>
      </w:r>
    </w:p>
    <w:p w14:paraId="3AD662DF" w14:textId="33841BE6" w:rsidR="00D326D3" w:rsidRPr="00D326D3" w:rsidRDefault="00D326D3" w:rsidP="00D326D3">
      <w:pPr>
        <w:spacing w:line="360" w:lineRule="auto"/>
        <w:rPr>
          <w:rFonts w:ascii="Arial" w:hAnsi="Arial" w:cs="Arial"/>
        </w:rPr>
      </w:pPr>
      <w:r w:rsidRPr="00D326D3">
        <w:rPr>
          <w:rFonts w:ascii="Arial" w:hAnsi="Arial" w:cs="Arial"/>
        </w:rPr>
        <w:t xml:space="preserve">It guarantees young people's rights to justice, confidentiality, and respect, especially in employment and mental health care. </w:t>
      </w:r>
      <w:r w:rsidR="006803C9" w:rsidRPr="006803C9">
        <w:rPr>
          <w:rFonts w:ascii="Arial" w:hAnsi="Arial" w:cs="Arial"/>
        </w:rPr>
        <w:t>(Wikipedia Contributors, 2019a)</w:t>
      </w:r>
      <w:r w:rsidR="006803C9">
        <w:rPr>
          <w:rFonts w:ascii="Arial" w:hAnsi="Arial" w:cs="Arial"/>
        </w:rPr>
        <w:t>.</w:t>
      </w:r>
    </w:p>
    <w:p w14:paraId="6E15D67D" w14:textId="752772B7" w:rsidR="007424B6" w:rsidRDefault="00D326D3" w:rsidP="00D326D3">
      <w:pPr>
        <w:spacing w:line="360" w:lineRule="auto"/>
        <w:rPr>
          <w:rFonts w:ascii="Arial" w:hAnsi="Arial" w:cs="Arial"/>
        </w:rPr>
      </w:pPr>
      <w:r w:rsidRPr="00D326D3">
        <w:rPr>
          <w:rFonts w:ascii="Arial" w:hAnsi="Arial" w:cs="Arial"/>
        </w:rPr>
        <w:t>The Act encourages social inclusion and appreciation for diversity among young people by outlawing discrimination and guaranteeing equal protection under the law.</w:t>
      </w:r>
      <w:r w:rsidRPr="00D326D3">
        <w:t xml:space="preserve"> </w:t>
      </w:r>
      <w:r w:rsidRPr="00D326D3">
        <w:rPr>
          <w:rFonts w:ascii="Arial" w:hAnsi="Arial" w:cs="Arial"/>
        </w:rPr>
        <w:t>. (Hoffman and Stern, 2020).</w:t>
      </w:r>
    </w:p>
    <w:p w14:paraId="50C23C1A" w14:textId="77777777" w:rsidR="005C505C" w:rsidRDefault="005C505C" w:rsidP="00D326D3">
      <w:pPr>
        <w:spacing w:line="360" w:lineRule="auto"/>
        <w:rPr>
          <w:rFonts w:ascii="Arial" w:hAnsi="Arial" w:cs="Arial"/>
        </w:rPr>
      </w:pPr>
    </w:p>
    <w:p w14:paraId="6CFEAEF0" w14:textId="50A93954" w:rsidR="005C505C" w:rsidRDefault="005C505C" w:rsidP="005C505C">
      <w:pPr>
        <w:rPr>
          <w:rFonts w:ascii="Arial" w:hAnsi="Arial" w:cs="Arial"/>
          <w:b/>
          <w:bCs/>
        </w:rPr>
      </w:pPr>
      <w:r w:rsidRPr="005C505C">
        <w:rPr>
          <w:rFonts w:ascii="Arial" w:hAnsi="Arial" w:cs="Arial"/>
          <w:b/>
          <w:bCs/>
        </w:rPr>
        <w:t>The protection of Young Persons (Employment)Act,1996</w:t>
      </w:r>
      <w:r>
        <w:rPr>
          <w:rFonts w:ascii="Arial" w:hAnsi="Arial" w:cs="Arial"/>
          <w:b/>
          <w:bCs/>
        </w:rPr>
        <w:t>:</w:t>
      </w:r>
      <w:r w:rsidR="00EB1B10" w:rsidRPr="00EB1B10">
        <w:t xml:space="preserve"> </w:t>
      </w:r>
    </w:p>
    <w:p w14:paraId="00797401" w14:textId="77777777" w:rsidR="005C505C" w:rsidRDefault="005C505C" w:rsidP="005C505C">
      <w:pPr>
        <w:rPr>
          <w:rFonts w:ascii="Arial" w:hAnsi="Arial" w:cs="Arial"/>
          <w:b/>
          <w:bCs/>
        </w:rPr>
      </w:pPr>
    </w:p>
    <w:p w14:paraId="15B64E1D" w14:textId="4E8D402D" w:rsidR="005C505C" w:rsidRDefault="00F15FCE" w:rsidP="00F15FCE">
      <w:pPr>
        <w:spacing w:line="360" w:lineRule="auto"/>
        <w:rPr>
          <w:rFonts w:ascii="Arial" w:hAnsi="Arial" w:cs="Arial"/>
        </w:rPr>
      </w:pPr>
      <w:r w:rsidRPr="00F15FCE">
        <w:rPr>
          <w:rFonts w:ascii="Arial" w:hAnsi="Arial" w:cs="Arial"/>
        </w:rPr>
        <w:t>A critical piece of legislation in the UK that protects the health, safety, and welfare of those under 18 at work is the Protection of Young Persons (Employment) Act, 1996. To safeguard young workers from exploitation and dangerous working circumstances, this Act creates rules and guidelines that also ensure they can obtain useful work experience in a secure setting.</w:t>
      </w:r>
      <w:r w:rsidRPr="00F15FCE">
        <w:t xml:space="preserve"> </w:t>
      </w:r>
      <w:r w:rsidRPr="00F15FCE">
        <w:rPr>
          <w:rFonts w:ascii="Arial" w:hAnsi="Arial" w:cs="Arial"/>
        </w:rPr>
        <w:t>(revisedacts.lawreform.ie, n.d.)</w:t>
      </w:r>
      <w:r>
        <w:rPr>
          <w:rFonts w:ascii="Arial" w:hAnsi="Arial" w:cs="Arial"/>
        </w:rPr>
        <w:t>.</w:t>
      </w:r>
    </w:p>
    <w:p w14:paraId="6817C171" w14:textId="77777777" w:rsidR="0091007C" w:rsidRDefault="0091007C" w:rsidP="00F15FCE">
      <w:pPr>
        <w:spacing w:line="360" w:lineRule="auto"/>
        <w:rPr>
          <w:rFonts w:ascii="Arial" w:hAnsi="Arial" w:cs="Arial"/>
        </w:rPr>
      </w:pPr>
    </w:p>
    <w:p w14:paraId="1165370A" w14:textId="78D77603" w:rsidR="008442C1" w:rsidRPr="0091007C" w:rsidRDefault="0091007C" w:rsidP="00F15FCE">
      <w:pPr>
        <w:spacing w:line="360" w:lineRule="auto"/>
        <w:rPr>
          <w:rFonts w:ascii="Arial" w:hAnsi="Arial" w:cs="Arial"/>
          <w:b/>
          <w:bCs/>
        </w:rPr>
      </w:pPr>
      <w:r w:rsidRPr="0091007C">
        <w:rPr>
          <w:rFonts w:ascii="Arial" w:hAnsi="Arial" w:cs="Arial"/>
          <w:b/>
          <w:bCs/>
        </w:rPr>
        <w:t>Education and Skills Act 2008.</w:t>
      </w:r>
    </w:p>
    <w:p w14:paraId="08C4BF45" w14:textId="77777777" w:rsidR="005C505C" w:rsidRDefault="005C505C" w:rsidP="00D326D3">
      <w:pPr>
        <w:spacing w:line="360" w:lineRule="auto"/>
        <w:rPr>
          <w:rFonts w:ascii="Arial" w:hAnsi="Arial" w:cs="Arial"/>
        </w:rPr>
      </w:pPr>
    </w:p>
    <w:p w14:paraId="01512C7E" w14:textId="6920E6E6" w:rsidR="005C505C" w:rsidRDefault="008442C1" w:rsidP="00F25471">
      <w:pPr>
        <w:spacing w:line="360" w:lineRule="auto"/>
        <w:rPr>
          <w:rFonts w:ascii="Arial" w:hAnsi="Arial" w:cs="Arial"/>
        </w:rPr>
      </w:pPr>
      <w:r w:rsidRPr="008442C1">
        <w:rPr>
          <w:rFonts w:ascii="Arial" w:hAnsi="Arial" w:cs="Arial"/>
        </w:rPr>
        <w:t>A notable piece of legislation in the UK, the Education and Skills Act 2008, aims to improve educational results, raise standards, and expand possibilities for people at all stages of education and training. This Act passed in response to the changing demands of the education sector, introduces significant reforms and regulations that will encourage improvement in teaching and learning.</w:t>
      </w:r>
      <w:r w:rsidR="00C84811">
        <w:rPr>
          <w:rFonts w:ascii="Arial" w:hAnsi="Arial" w:cs="Arial"/>
        </w:rPr>
        <w:t>(</w:t>
      </w:r>
      <w:r w:rsidR="00F25471" w:rsidRPr="00F25471">
        <w:rPr>
          <w:rFonts w:ascii="Arial" w:hAnsi="Arial" w:cs="Arial"/>
        </w:rPr>
        <w:t>UK Parliament.</w:t>
      </w:r>
      <w:r w:rsidR="00C84811">
        <w:rPr>
          <w:rFonts w:ascii="Arial" w:hAnsi="Arial" w:cs="Arial"/>
        </w:rPr>
        <w:t xml:space="preserve"> </w:t>
      </w:r>
      <w:r w:rsidR="00F25471" w:rsidRPr="00F25471">
        <w:rPr>
          <w:rFonts w:ascii="Arial" w:hAnsi="Arial" w:cs="Arial"/>
        </w:rPr>
        <w:t>n.d.).</w:t>
      </w:r>
    </w:p>
    <w:p w14:paraId="2259C51F" w14:textId="77777777" w:rsidR="00111762" w:rsidRDefault="00111762" w:rsidP="00D326D3">
      <w:pPr>
        <w:spacing w:line="360" w:lineRule="auto"/>
        <w:rPr>
          <w:rFonts w:ascii="Arial" w:hAnsi="Arial" w:cs="Arial"/>
        </w:rPr>
      </w:pPr>
    </w:p>
    <w:p w14:paraId="50F7561F" w14:textId="77777777" w:rsidR="001A3794" w:rsidRDefault="001A3794" w:rsidP="00D326D3">
      <w:pPr>
        <w:spacing w:line="360" w:lineRule="auto"/>
        <w:rPr>
          <w:rFonts w:ascii="Arial" w:hAnsi="Arial" w:cs="Arial"/>
        </w:rPr>
      </w:pPr>
    </w:p>
    <w:p w14:paraId="62A56135" w14:textId="77777777" w:rsidR="001A3794" w:rsidRDefault="001A3794" w:rsidP="00D326D3">
      <w:pPr>
        <w:spacing w:line="360" w:lineRule="auto"/>
        <w:rPr>
          <w:rFonts w:ascii="Arial" w:hAnsi="Arial" w:cs="Arial"/>
        </w:rPr>
      </w:pPr>
    </w:p>
    <w:p w14:paraId="50AEA056" w14:textId="77777777" w:rsidR="00A41156" w:rsidRDefault="00A41156" w:rsidP="00D326D3">
      <w:pPr>
        <w:spacing w:line="360" w:lineRule="auto"/>
        <w:rPr>
          <w:rFonts w:ascii="Arial" w:hAnsi="Arial" w:cs="Arial"/>
        </w:rPr>
      </w:pPr>
    </w:p>
    <w:p w14:paraId="41737454" w14:textId="77777777" w:rsidR="00A41156" w:rsidRPr="00A41156" w:rsidRDefault="00A41156" w:rsidP="00A41156">
      <w:pPr>
        <w:spacing w:line="360" w:lineRule="auto"/>
        <w:rPr>
          <w:rFonts w:ascii="Arial" w:hAnsi="Arial" w:cs="Arial"/>
          <w:b/>
          <w:bCs/>
        </w:rPr>
      </w:pPr>
      <w:r w:rsidRPr="00A41156">
        <w:rPr>
          <w:rFonts w:ascii="Arial" w:hAnsi="Arial" w:cs="Arial"/>
          <w:b/>
          <w:bCs/>
        </w:rPr>
        <w:lastRenderedPageBreak/>
        <w:t>Apprenticeships ,Skills, Children and Learning Act 2009.</w:t>
      </w:r>
    </w:p>
    <w:p w14:paraId="297701CA" w14:textId="77777777" w:rsidR="00066D88" w:rsidRDefault="00066D88" w:rsidP="00D326D3">
      <w:pPr>
        <w:spacing w:line="360" w:lineRule="auto"/>
        <w:rPr>
          <w:rFonts w:ascii="Arial" w:hAnsi="Arial" w:cs="Arial"/>
        </w:rPr>
      </w:pPr>
    </w:p>
    <w:p w14:paraId="19A24F43" w14:textId="0331D180" w:rsidR="00C62BA1" w:rsidRDefault="00044705" w:rsidP="00D326D3">
      <w:pPr>
        <w:spacing w:line="360" w:lineRule="auto"/>
        <w:rPr>
          <w:rFonts w:ascii="Arial" w:hAnsi="Arial" w:cs="Arial"/>
        </w:rPr>
      </w:pPr>
      <w:r w:rsidRPr="00044705">
        <w:rPr>
          <w:rFonts w:ascii="Arial" w:hAnsi="Arial" w:cs="Arial"/>
        </w:rPr>
        <w:t>A UK statute called the Apprenticeships, Skills, Children and Learning Act 2009 seeks to advance skill development, boost educational outcomes, and promote apprenticeships. It offers qualifications, experience, and the knowledge required for success in various industries. This Act was passed to address the evolving needs of the education and training sectors, enacting important modifications and policies.</w:t>
      </w:r>
      <w:r w:rsidR="00F16736" w:rsidRPr="00F16736">
        <w:t xml:space="preserve"> </w:t>
      </w:r>
      <w:r w:rsidR="00F16736" w:rsidRPr="00F16736">
        <w:rPr>
          <w:rFonts w:ascii="Arial" w:hAnsi="Arial" w:cs="Arial"/>
        </w:rPr>
        <w:t>(Participation, 2009)</w:t>
      </w:r>
      <w:r w:rsidR="00F16736">
        <w:rPr>
          <w:rFonts w:ascii="Arial" w:hAnsi="Arial" w:cs="Arial"/>
        </w:rPr>
        <w:t>.</w:t>
      </w:r>
    </w:p>
    <w:p w14:paraId="7035924D" w14:textId="77777777" w:rsidR="005C505C" w:rsidRDefault="005C505C" w:rsidP="00D326D3">
      <w:pPr>
        <w:spacing w:line="360" w:lineRule="auto"/>
        <w:rPr>
          <w:rFonts w:ascii="Arial" w:hAnsi="Arial" w:cs="Arial"/>
        </w:rPr>
      </w:pPr>
    </w:p>
    <w:p w14:paraId="7DF868EE" w14:textId="77777777" w:rsidR="004B04C6" w:rsidRDefault="004B04C6" w:rsidP="00D326D3">
      <w:pPr>
        <w:spacing w:line="360" w:lineRule="auto"/>
        <w:rPr>
          <w:rFonts w:ascii="Arial" w:hAnsi="Arial" w:cs="Arial"/>
        </w:rPr>
      </w:pPr>
    </w:p>
    <w:p w14:paraId="18076AEC" w14:textId="2C164A4F" w:rsidR="004B04C6" w:rsidRDefault="007C3328" w:rsidP="00D326D3">
      <w:pPr>
        <w:spacing w:line="360" w:lineRule="auto"/>
        <w:rPr>
          <w:rFonts w:ascii="Arial" w:hAnsi="Arial" w:cs="Arial"/>
          <w:b/>
          <w:bCs/>
        </w:rPr>
      </w:pPr>
      <w:r w:rsidRPr="007C3328">
        <w:rPr>
          <w:rFonts w:ascii="Arial" w:hAnsi="Arial" w:cs="Arial"/>
          <w:b/>
          <w:bCs/>
        </w:rPr>
        <w:t>The Youth Contract</w:t>
      </w:r>
    </w:p>
    <w:p w14:paraId="62B80832" w14:textId="77777777" w:rsidR="007C3328" w:rsidRPr="007C3328" w:rsidRDefault="007C3328" w:rsidP="00D326D3">
      <w:pPr>
        <w:spacing w:line="360" w:lineRule="auto"/>
        <w:rPr>
          <w:rFonts w:ascii="Arial" w:hAnsi="Arial" w:cs="Arial"/>
          <w:b/>
          <w:bCs/>
        </w:rPr>
      </w:pPr>
    </w:p>
    <w:p w14:paraId="283013CA" w14:textId="4875936D" w:rsidR="005C505C" w:rsidRPr="009A099D" w:rsidRDefault="004B04C6" w:rsidP="00D326D3">
      <w:pPr>
        <w:spacing w:line="360" w:lineRule="auto"/>
        <w:rPr>
          <w:rFonts w:ascii="Arial" w:hAnsi="Arial" w:cs="Arial"/>
        </w:rPr>
      </w:pPr>
      <w:r w:rsidRPr="004B04C6">
        <w:rPr>
          <w:rFonts w:ascii="Arial" w:hAnsi="Arial" w:cs="Arial"/>
        </w:rPr>
        <w:t>The UK government launched the Youth Contract to combat youth unemployment and help young people access opportunities for education, training, and work. The Youth Contract, implemented in response to the difficulties young people have when they enter the workforce during uncertain economic times, offers specific policies and incentives aimed at lowering youth unemployment and fostering long-term career paths</w:t>
      </w:r>
      <w:r w:rsidRPr="009A099D">
        <w:rPr>
          <w:rFonts w:ascii="Arial" w:hAnsi="Arial" w:cs="Arial"/>
        </w:rPr>
        <w:t>.</w:t>
      </w:r>
      <w:r w:rsidR="008C69FE" w:rsidRPr="009A099D">
        <w:rPr>
          <w:rFonts w:ascii="Arial" w:hAnsi="Arial" w:cs="Arial"/>
        </w:rPr>
        <w:t xml:space="preserve"> </w:t>
      </w:r>
      <w:r w:rsidR="009A099D" w:rsidRPr="009A099D">
        <w:rPr>
          <w:rFonts w:ascii="Arial" w:hAnsi="Arial" w:cs="Arial"/>
        </w:rPr>
        <w:t>(Keating and Melis, 2021)</w:t>
      </w:r>
      <w:r w:rsidR="009A099D">
        <w:rPr>
          <w:rFonts w:ascii="Arial" w:hAnsi="Arial" w:cs="Arial"/>
        </w:rPr>
        <w:t>.</w:t>
      </w:r>
    </w:p>
    <w:p w14:paraId="73495F89" w14:textId="77777777" w:rsidR="004B04C6" w:rsidRDefault="004B04C6" w:rsidP="00D326D3">
      <w:pPr>
        <w:spacing w:line="360" w:lineRule="auto"/>
        <w:rPr>
          <w:rFonts w:ascii="Arial" w:hAnsi="Arial" w:cs="Arial"/>
        </w:rPr>
      </w:pPr>
    </w:p>
    <w:p w14:paraId="430357EA" w14:textId="77777777" w:rsidR="00636C70" w:rsidRDefault="00636C70" w:rsidP="00D326D3">
      <w:pPr>
        <w:spacing w:line="360" w:lineRule="auto"/>
        <w:rPr>
          <w:rFonts w:ascii="Arial" w:hAnsi="Arial" w:cs="Arial"/>
        </w:rPr>
      </w:pPr>
    </w:p>
    <w:p w14:paraId="57CE02A6" w14:textId="59CCD6DA" w:rsidR="00547AB2" w:rsidRPr="003746AF" w:rsidRDefault="003746AF" w:rsidP="003746AF">
      <w:pPr>
        <w:spacing w:line="360" w:lineRule="auto"/>
        <w:jc w:val="center"/>
        <w:rPr>
          <w:rFonts w:ascii="Arial" w:hAnsi="Arial" w:cs="Arial"/>
          <w:b/>
          <w:bCs/>
        </w:rPr>
      </w:pPr>
      <w:r w:rsidRPr="003746AF">
        <w:rPr>
          <w:rFonts w:ascii="Arial" w:hAnsi="Arial" w:cs="Arial"/>
          <w:b/>
          <w:bCs/>
        </w:rPr>
        <w:t>Abraham Maslow`s Hierarchy of needs.</w:t>
      </w:r>
    </w:p>
    <w:p w14:paraId="15C97096" w14:textId="77777777" w:rsidR="00825D52" w:rsidRDefault="00825D52" w:rsidP="00547AB2">
      <w:pPr>
        <w:spacing w:line="360" w:lineRule="auto"/>
        <w:rPr>
          <w:rFonts w:ascii="Arial" w:hAnsi="Arial" w:cs="Arial"/>
        </w:rPr>
      </w:pPr>
    </w:p>
    <w:p w14:paraId="14ADD51A" w14:textId="77777777" w:rsidR="00503457" w:rsidRDefault="00503457" w:rsidP="00547AB2">
      <w:pPr>
        <w:spacing w:line="360" w:lineRule="auto"/>
        <w:rPr>
          <w:rFonts w:ascii="Arial" w:hAnsi="Arial" w:cs="Arial"/>
        </w:rPr>
      </w:pPr>
    </w:p>
    <w:p w14:paraId="6CE64912" w14:textId="137F8669" w:rsidR="00401E8E" w:rsidRPr="00401E8E" w:rsidRDefault="00401E8E" w:rsidP="00401E8E">
      <w:pPr>
        <w:spacing w:line="360" w:lineRule="auto"/>
        <w:rPr>
          <w:rFonts w:ascii="Arial" w:hAnsi="Arial" w:cs="Arial"/>
        </w:rPr>
      </w:pPr>
      <w:r w:rsidRPr="00401E8E">
        <w:rPr>
          <w:rFonts w:ascii="Arial" w:hAnsi="Arial" w:cs="Arial"/>
          <w:b/>
          <w:bCs/>
        </w:rPr>
        <w:t>Basic Needs:</w:t>
      </w:r>
      <w:r w:rsidRPr="00401E8E">
        <w:rPr>
          <w:rFonts w:ascii="Arial" w:hAnsi="Arial" w:cs="Arial"/>
        </w:rPr>
        <w:t xml:space="preserve"> Working individuals may need help to meet their basic needs for food and shelter. </w:t>
      </w:r>
    </w:p>
    <w:p w14:paraId="124C8719" w14:textId="2FE4161F" w:rsidR="00825D52" w:rsidRDefault="00401E8E" w:rsidP="00401E8E">
      <w:pPr>
        <w:spacing w:line="360" w:lineRule="auto"/>
        <w:rPr>
          <w:rFonts w:ascii="Arial" w:hAnsi="Arial" w:cs="Arial"/>
        </w:rPr>
      </w:pPr>
      <w:r w:rsidRPr="00401E8E">
        <w:rPr>
          <w:rFonts w:ascii="Arial" w:hAnsi="Arial" w:cs="Arial"/>
          <w:b/>
          <w:bCs/>
        </w:rPr>
        <w:t>Safety and Security:</w:t>
      </w:r>
      <w:r w:rsidRPr="00401E8E">
        <w:rPr>
          <w:rFonts w:ascii="Arial" w:hAnsi="Arial" w:cs="Arial"/>
        </w:rPr>
        <w:t xml:space="preserve"> To improve jobless people's employability and sense of security, the borough may offer financial assistance, skill development, or job placement services.</w:t>
      </w:r>
      <w:r w:rsidR="0027326B" w:rsidRPr="0027326B">
        <w:t xml:space="preserve"> </w:t>
      </w:r>
      <w:r w:rsidR="0027326B" w:rsidRPr="0027326B">
        <w:rPr>
          <w:rFonts w:ascii="Arial" w:hAnsi="Arial" w:cs="Arial"/>
        </w:rPr>
        <w:t>(Department for Education, 2019)</w:t>
      </w:r>
      <w:r w:rsidR="008B11C7">
        <w:rPr>
          <w:rFonts w:ascii="Arial" w:hAnsi="Arial" w:cs="Arial"/>
        </w:rPr>
        <w:t>.</w:t>
      </w:r>
    </w:p>
    <w:p w14:paraId="1D152205" w14:textId="4210EDAD" w:rsidR="00401E8E" w:rsidRDefault="00821DDA" w:rsidP="00401E8E">
      <w:pPr>
        <w:spacing w:line="360" w:lineRule="auto"/>
        <w:rPr>
          <w:rFonts w:ascii="Arial" w:hAnsi="Arial" w:cs="Arial"/>
        </w:rPr>
      </w:pPr>
      <w:r w:rsidRPr="00821DDA">
        <w:rPr>
          <w:rFonts w:ascii="Arial" w:hAnsi="Arial" w:cs="Arial"/>
          <w:b/>
          <w:bCs/>
        </w:rPr>
        <w:t>Social Networks:</w:t>
      </w:r>
      <w:r w:rsidRPr="00821DDA">
        <w:rPr>
          <w:rFonts w:ascii="Arial" w:hAnsi="Arial" w:cs="Arial"/>
        </w:rPr>
        <w:t xml:space="preserve"> Youth without jobs may feel isolated and uncomfortable in their community. The borough could arrange youth clubs, networking events, or community engagement activities to help them establish social networks and support systems.</w:t>
      </w:r>
      <w:r w:rsidR="00412B4D" w:rsidRPr="00412B4D">
        <w:t xml:space="preserve"> </w:t>
      </w:r>
      <w:r w:rsidR="00412B4D">
        <w:t>(</w:t>
      </w:r>
      <w:r w:rsidR="00412B4D" w:rsidRPr="00412B4D">
        <w:rPr>
          <w:rFonts w:ascii="Arial" w:hAnsi="Arial" w:cs="Arial"/>
        </w:rPr>
        <w:t>McLeod, S. 2024).</w:t>
      </w:r>
    </w:p>
    <w:p w14:paraId="7856AEF9" w14:textId="5A714724" w:rsidR="00821DDA" w:rsidRPr="00D10BC0" w:rsidRDefault="005811C2" w:rsidP="00401E8E">
      <w:pPr>
        <w:spacing w:line="360" w:lineRule="auto"/>
        <w:rPr>
          <w:rFonts w:ascii="Arial" w:hAnsi="Arial" w:cs="Arial"/>
          <w:b/>
          <w:bCs/>
        </w:rPr>
      </w:pPr>
      <w:r w:rsidRPr="005811C2">
        <w:rPr>
          <w:rFonts w:ascii="Arial" w:hAnsi="Arial" w:cs="Arial"/>
          <w:b/>
          <w:bCs/>
        </w:rPr>
        <w:lastRenderedPageBreak/>
        <w:t>Self-Actualization:</w:t>
      </w:r>
      <w:r w:rsidR="0070277D" w:rsidRPr="0070277D">
        <w:t xml:space="preserve"> </w:t>
      </w:r>
      <w:r w:rsidR="0070277D" w:rsidRPr="0070277D">
        <w:rPr>
          <w:rFonts w:ascii="Arial" w:hAnsi="Arial" w:cs="Arial"/>
        </w:rPr>
        <w:t>To help young people fulfil their potential, the borough might offer resources for business, education, professional development, or artistic endeavours.</w:t>
      </w:r>
      <w:r w:rsidR="0041757A" w:rsidRPr="0041757A">
        <w:t xml:space="preserve"> </w:t>
      </w:r>
      <w:r w:rsidR="00D10BC0" w:rsidRPr="00D10BC0">
        <w:rPr>
          <w:rFonts w:ascii="Arial" w:hAnsi="Arial" w:cs="Arial"/>
        </w:rPr>
        <w:t>(Rojas, Méndez and Watkins-Fassler, 2023)</w:t>
      </w:r>
      <w:r w:rsidR="00D10BC0">
        <w:rPr>
          <w:rFonts w:ascii="Arial" w:hAnsi="Arial" w:cs="Arial"/>
        </w:rPr>
        <w:t>.</w:t>
      </w:r>
    </w:p>
    <w:p w14:paraId="353285FD" w14:textId="457FEE87" w:rsidR="00825D52" w:rsidRDefault="00A1786C" w:rsidP="00547AB2">
      <w:pPr>
        <w:spacing w:line="360" w:lineRule="auto"/>
        <w:rPr>
          <w:rFonts w:ascii="Arial" w:hAnsi="Arial" w:cs="Arial"/>
        </w:rPr>
      </w:pPr>
      <w:r w:rsidRPr="00A1786C">
        <w:rPr>
          <w:rFonts w:ascii="Arial" w:hAnsi="Arial" w:cs="Arial"/>
          <w:b/>
          <w:bCs/>
        </w:rPr>
        <w:t>Self-Esteem</w:t>
      </w:r>
      <w:r w:rsidRPr="0014571C">
        <w:rPr>
          <w:rFonts w:ascii="Arial" w:hAnsi="Arial" w:cs="Arial"/>
        </w:rPr>
        <w:t>:</w:t>
      </w:r>
      <w:r w:rsidR="0014571C" w:rsidRPr="0014571C">
        <w:t xml:space="preserve"> </w:t>
      </w:r>
      <w:r w:rsidR="0014571C" w:rsidRPr="0014571C">
        <w:rPr>
          <w:rFonts w:ascii="Arial" w:hAnsi="Arial" w:cs="Arial"/>
        </w:rPr>
        <w:t>Merton Borough offers various programmes such as workshops, mentorship programmes, and counselling to promote personal goals-achievement, resilience, and self-assurance.</w:t>
      </w:r>
      <w:r w:rsidR="00D6024C" w:rsidRPr="00D6024C">
        <w:rPr>
          <w:rFonts w:ascii="Arial" w:hAnsi="Arial" w:cs="Arial"/>
        </w:rPr>
        <w:t>(Gordon, 2016)</w:t>
      </w:r>
      <w:r w:rsidR="00D6024C">
        <w:rPr>
          <w:rFonts w:ascii="Arial" w:hAnsi="Arial" w:cs="Arial"/>
        </w:rPr>
        <w:t>.</w:t>
      </w:r>
    </w:p>
    <w:p w14:paraId="4E6E1DB1" w14:textId="77777777" w:rsidR="00825D52" w:rsidRDefault="00825D52" w:rsidP="00547AB2">
      <w:pPr>
        <w:spacing w:line="360" w:lineRule="auto"/>
        <w:rPr>
          <w:rFonts w:ascii="Arial" w:hAnsi="Arial" w:cs="Arial"/>
        </w:rPr>
      </w:pPr>
    </w:p>
    <w:p w14:paraId="561E7D7D" w14:textId="77777777" w:rsidR="00825D52" w:rsidRDefault="00825D52" w:rsidP="00547AB2">
      <w:pPr>
        <w:spacing w:line="360" w:lineRule="auto"/>
        <w:rPr>
          <w:rFonts w:ascii="Arial" w:hAnsi="Arial" w:cs="Arial"/>
        </w:rPr>
      </w:pPr>
    </w:p>
    <w:p w14:paraId="080C38C1" w14:textId="77777777" w:rsidR="00825D52" w:rsidRDefault="00825D52" w:rsidP="00547AB2">
      <w:pPr>
        <w:spacing w:line="360" w:lineRule="auto"/>
        <w:rPr>
          <w:rFonts w:ascii="Arial" w:hAnsi="Arial" w:cs="Arial"/>
        </w:rPr>
      </w:pPr>
    </w:p>
    <w:p w14:paraId="19994A3A" w14:textId="0E5564F6" w:rsidR="00547AB2" w:rsidRDefault="00825D52" w:rsidP="00547AB2">
      <w:pPr>
        <w:spacing w:line="360" w:lineRule="auto"/>
        <w:rPr>
          <w:rFonts w:ascii="Arial" w:hAnsi="Arial" w:cs="Arial"/>
        </w:rPr>
      </w:pPr>
      <w:r>
        <w:rPr>
          <w:rFonts w:ascii="Arial" w:hAnsi="Arial" w:cs="Arial"/>
          <w:noProof/>
        </w:rPr>
        <w:drawing>
          <wp:inline distT="0" distB="0" distL="0" distR="0" wp14:anchorId="509F51FC" wp14:editId="5B4FFED0">
            <wp:extent cx="3534770" cy="2173605"/>
            <wp:effectExtent l="0" t="0" r="0" b="0"/>
            <wp:docPr id="1266304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5873" cy="2223477"/>
                    </a:xfrm>
                    <a:prstGeom prst="rect">
                      <a:avLst/>
                    </a:prstGeom>
                    <a:noFill/>
                  </pic:spPr>
                </pic:pic>
              </a:graphicData>
            </a:graphic>
          </wp:inline>
        </w:drawing>
      </w:r>
    </w:p>
    <w:p w14:paraId="1389D731" w14:textId="77777777" w:rsidR="0014571C" w:rsidRDefault="0014571C" w:rsidP="00547AB2">
      <w:pPr>
        <w:spacing w:line="360" w:lineRule="auto"/>
        <w:rPr>
          <w:rFonts w:ascii="Arial" w:hAnsi="Arial" w:cs="Arial"/>
        </w:rPr>
      </w:pPr>
    </w:p>
    <w:p w14:paraId="0FBF770F" w14:textId="77777777" w:rsidR="00D96B67" w:rsidRDefault="00D96B67" w:rsidP="00547AB2">
      <w:pPr>
        <w:spacing w:line="360" w:lineRule="auto"/>
        <w:rPr>
          <w:rFonts w:ascii="Arial" w:hAnsi="Arial" w:cs="Arial"/>
        </w:rPr>
      </w:pPr>
    </w:p>
    <w:p w14:paraId="702CB57F" w14:textId="77777777" w:rsidR="0014571C" w:rsidRDefault="0014571C" w:rsidP="00547AB2">
      <w:pPr>
        <w:spacing w:line="360" w:lineRule="auto"/>
        <w:rPr>
          <w:rFonts w:ascii="Arial" w:hAnsi="Arial" w:cs="Arial"/>
        </w:rPr>
      </w:pPr>
    </w:p>
    <w:p w14:paraId="532148F6" w14:textId="165F42AB" w:rsidR="0014571C" w:rsidRDefault="005C20BE" w:rsidP="005C20BE">
      <w:pPr>
        <w:spacing w:line="360" w:lineRule="auto"/>
        <w:jc w:val="center"/>
        <w:rPr>
          <w:rFonts w:ascii="Arial" w:hAnsi="Arial" w:cs="Arial"/>
          <w:b/>
          <w:bCs/>
        </w:rPr>
      </w:pPr>
      <w:r w:rsidRPr="005C20BE">
        <w:rPr>
          <w:rFonts w:ascii="Arial" w:hAnsi="Arial" w:cs="Arial"/>
          <w:b/>
          <w:bCs/>
        </w:rPr>
        <w:t xml:space="preserve">Suggestions </w:t>
      </w:r>
      <w:r w:rsidR="00591EB7">
        <w:rPr>
          <w:rFonts w:ascii="Arial" w:hAnsi="Arial" w:cs="Arial"/>
          <w:b/>
          <w:bCs/>
        </w:rPr>
        <w:t xml:space="preserve">(recommendations) </w:t>
      </w:r>
      <w:r w:rsidRPr="005C20BE">
        <w:rPr>
          <w:rFonts w:ascii="Arial" w:hAnsi="Arial" w:cs="Arial"/>
          <w:b/>
          <w:bCs/>
        </w:rPr>
        <w:t>for Resolving Merton Borough's Youth Unemployment</w:t>
      </w:r>
    </w:p>
    <w:p w14:paraId="6D82906C" w14:textId="77777777" w:rsidR="00503457" w:rsidRPr="00174A5B" w:rsidRDefault="00503457" w:rsidP="00760A6D">
      <w:pPr>
        <w:spacing w:line="360" w:lineRule="auto"/>
        <w:rPr>
          <w:rFonts w:ascii="Arial" w:hAnsi="Arial" w:cs="Arial"/>
          <w:b/>
          <w:bCs/>
        </w:rPr>
      </w:pPr>
    </w:p>
    <w:p w14:paraId="10F96FCD" w14:textId="2455799E" w:rsidR="00760A6D" w:rsidRDefault="00760A6D" w:rsidP="00760A6D">
      <w:pPr>
        <w:spacing w:line="360" w:lineRule="auto"/>
        <w:rPr>
          <w:rFonts w:ascii="Arial" w:hAnsi="Arial" w:cs="Arial"/>
        </w:rPr>
      </w:pPr>
      <w:r w:rsidRPr="00174A5B">
        <w:rPr>
          <w:rFonts w:ascii="Arial" w:hAnsi="Arial" w:cs="Arial"/>
          <w:b/>
          <w:bCs/>
        </w:rPr>
        <w:t>Encourage opportunities for self-employment and entrepreneurship:</w:t>
      </w:r>
      <w:r w:rsidRPr="00760A6D">
        <w:rPr>
          <w:rFonts w:ascii="Arial" w:hAnsi="Arial" w:cs="Arial"/>
        </w:rPr>
        <w:t xml:space="preserve"> Create programmes and systems of assistance to promote youth entrepreneurship in Merton Borough </w:t>
      </w:r>
      <w:r w:rsidR="00EB4133" w:rsidRPr="00EB4133">
        <w:rPr>
          <w:rFonts w:ascii="Arial" w:hAnsi="Arial" w:cs="Arial"/>
        </w:rPr>
        <w:t>(Aguinis &amp; Kraiger, 2009)</w:t>
      </w:r>
      <w:r w:rsidR="00EB4133">
        <w:rPr>
          <w:rFonts w:ascii="Arial" w:hAnsi="Arial" w:cs="Arial"/>
        </w:rPr>
        <w:t>.</w:t>
      </w:r>
      <w:r w:rsidRPr="00760A6D">
        <w:rPr>
          <w:rFonts w:ascii="Arial" w:hAnsi="Arial" w:cs="Arial"/>
        </w:rPr>
        <w:t xml:space="preserve"> Aspiring young entrepreneurs should be given tools, funding opportunities, and mentorship to help them launch and expand their firms.</w:t>
      </w:r>
      <w:r w:rsidR="002F6BBA" w:rsidRPr="002F6BBA">
        <w:t xml:space="preserve"> </w:t>
      </w:r>
    </w:p>
    <w:p w14:paraId="22E5B30E" w14:textId="23AE2961" w:rsidR="00EB4133" w:rsidRDefault="00174A5B" w:rsidP="00174A5B">
      <w:pPr>
        <w:spacing w:line="360" w:lineRule="auto"/>
        <w:rPr>
          <w:rFonts w:ascii="Arial" w:hAnsi="Arial" w:cs="Arial"/>
        </w:rPr>
      </w:pPr>
      <w:r w:rsidRPr="00174A5B">
        <w:rPr>
          <w:rFonts w:ascii="Arial" w:hAnsi="Arial" w:cs="Arial"/>
          <w:b/>
          <w:bCs/>
        </w:rPr>
        <w:t>Investing in Technology Training and Digital Skills:</w:t>
      </w:r>
      <w:r w:rsidRPr="00174A5B">
        <w:rPr>
          <w:rFonts w:ascii="Arial" w:hAnsi="Arial" w:cs="Arial"/>
        </w:rPr>
        <w:t xml:space="preserve"> Initiatives to improve youths' digital technology proficiency can increase their employability, given the growing significance of digital skills in today's labour market (Department for Education, 2019). Young people in </w:t>
      </w:r>
      <w:r w:rsidRPr="00174A5B">
        <w:rPr>
          <w:rFonts w:ascii="Arial" w:hAnsi="Arial" w:cs="Arial"/>
        </w:rPr>
        <w:lastRenderedPageBreak/>
        <w:t xml:space="preserve">Merton Borough can be better equipped to compete in the digital economy by having access to training programmes and materials on digital literacy, coding, and IT skills </w:t>
      </w:r>
      <w:r w:rsidR="009E765F">
        <w:rPr>
          <w:rFonts w:ascii="Arial" w:hAnsi="Arial" w:cs="Arial"/>
        </w:rPr>
        <w:t>.</w:t>
      </w:r>
      <w:r w:rsidR="004B1F87" w:rsidRPr="004B1F87">
        <w:t xml:space="preserve"> </w:t>
      </w:r>
      <w:r w:rsidR="004B1F87" w:rsidRPr="004B1F87">
        <w:rPr>
          <w:rFonts w:ascii="Arial" w:hAnsi="Arial" w:cs="Arial"/>
        </w:rPr>
        <w:t>(Steer, 2020)</w:t>
      </w:r>
      <w:r w:rsidR="00671DF3">
        <w:rPr>
          <w:rFonts w:ascii="Arial" w:hAnsi="Arial" w:cs="Arial"/>
        </w:rPr>
        <w:t>.</w:t>
      </w:r>
    </w:p>
    <w:p w14:paraId="7D2AFD98" w14:textId="77777777" w:rsidR="00174A5B" w:rsidRDefault="00174A5B" w:rsidP="00174A5B">
      <w:pPr>
        <w:spacing w:line="360" w:lineRule="auto"/>
        <w:rPr>
          <w:rFonts w:ascii="Arial" w:hAnsi="Arial" w:cs="Arial"/>
        </w:rPr>
      </w:pPr>
    </w:p>
    <w:p w14:paraId="5EF21DAB" w14:textId="77777777" w:rsidR="00503457" w:rsidRDefault="00503457" w:rsidP="00174A5B">
      <w:pPr>
        <w:spacing w:line="360" w:lineRule="auto"/>
        <w:rPr>
          <w:rFonts w:ascii="Arial" w:hAnsi="Arial" w:cs="Arial"/>
        </w:rPr>
      </w:pPr>
    </w:p>
    <w:p w14:paraId="2C0E1488" w14:textId="77777777" w:rsidR="00C040A7" w:rsidRDefault="00C040A7" w:rsidP="00174A5B">
      <w:pPr>
        <w:spacing w:line="360" w:lineRule="auto"/>
        <w:rPr>
          <w:rFonts w:ascii="Arial" w:hAnsi="Arial" w:cs="Arial"/>
        </w:rPr>
      </w:pPr>
    </w:p>
    <w:p w14:paraId="494CCD22" w14:textId="77777777" w:rsidR="00C040A7" w:rsidRDefault="00C040A7" w:rsidP="00174A5B">
      <w:pPr>
        <w:spacing w:line="360" w:lineRule="auto"/>
        <w:rPr>
          <w:rFonts w:ascii="Arial" w:hAnsi="Arial" w:cs="Arial"/>
        </w:rPr>
      </w:pPr>
    </w:p>
    <w:p w14:paraId="0653A318" w14:textId="77777777" w:rsidR="00C62BA1" w:rsidRDefault="00C62BA1" w:rsidP="00174A5B">
      <w:pPr>
        <w:spacing w:line="360" w:lineRule="auto"/>
        <w:rPr>
          <w:rFonts w:ascii="Arial" w:hAnsi="Arial" w:cs="Arial"/>
        </w:rPr>
      </w:pPr>
    </w:p>
    <w:p w14:paraId="027A8383" w14:textId="77777777" w:rsidR="001A3794" w:rsidRDefault="001A3794" w:rsidP="00174A5B">
      <w:pPr>
        <w:spacing w:line="360" w:lineRule="auto"/>
        <w:rPr>
          <w:rFonts w:ascii="Arial" w:hAnsi="Arial" w:cs="Arial"/>
        </w:rPr>
      </w:pPr>
    </w:p>
    <w:p w14:paraId="66B29E8F" w14:textId="77777777" w:rsidR="001A3794" w:rsidRDefault="001A3794" w:rsidP="00174A5B">
      <w:pPr>
        <w:spacing w:line="360" w:lineRule="auto"/>
        <w:rPr>
          <w:rFonts w:ascii="Arial" w:hAnsi="Arial" w:cs="Arial"/>
        </w:rPr>
      </w:pPr>
    </w:p>
    <w:p w14:paraId="7559B303" w14:textId="77777777" w:rsidR="001A3794" w:rsidRDefault="001A3794" w:rsidP="00174A5B">
      <w:pPr>
        <w:spacing w:line="360" w:lineRule="auto"/>
        <w:rPr>
          <w:rFonts w:ascii="Arial" w:hAnsi="Arial" w:cs="Arial"/>
        </w:rPr>
      </w:pPr>
    </w:p>
    <w:p w14:paraId="538B1011" w14:textId="77777777" w:rsidR="001A3794" w:rsidRDefault="001A3794" w:rsidP="00174A5B">
      <w:pPr>
        <w:spacing w:line="360" w:lineRule="auto"/>
        <w:rPr>
          <w:rFonts w:ascii="Arial" w:hAnsi="Arial" w:cs="Arial"/>
        </w:rPr>
      </w:pPr>
    </w:p>
    <w:p w14:paraId="6D589725" w14:textId="77777777" w:rsidR="001A3794" w:rsidRDefault="001A3794" w:rsidP="00174A5B">
      <w:pPr>
        <w:spacing w:line="360" w:lineRule="auto"/>
        <w:rPr>
          <w:rFonts w:ascii="Arial" w:hAnsi="Arial" w:cs="Arial"/>
        </w:rPr>
      </w:pPr>
    </w:p>
    <w:p w14:paraId="1CE0F5DE" w14:textId="77777777" w:rsidR="001A3794" w:rsidRDefault="001A3794" w:rsidP="00174A5B">
      <w:pPr>
        <w:spacing w:line="360" w:lineRule="auto"/>
        <w:rPr>
          <w:rFonts w:ascii="Arial" w:hAnsi="Arial" w:cs="Arial"/>
        </w:rPr>
      </w:pPr>
    </w:p>
    <w:p w14:paraId="595E1A93" w14:textId="77777777" w:rsidR="001A3794" w:rsidRDefault="001A3794" w:rsidP="00174A5B">
      <w:pPr>
        <w:spacing w:line="360" w:lineRule="auto"/>
        <w:rPr>
          <w:rFonts w:ascii="Arial" w:hAnsi="Arial" w:cs="Arial"/>
        </w:rPr>
      </w:pPr>
    </w:p>
    <w:p w14:paraId="2D78CBFE" w14:textId="77777777" w:rsidR="001A3794" w:rsidRDefault="001A3794" w:rsidP="00174A5B">
      <w:pPr>
        <w:spacing w:line="360" w:lineRule="auto"/>
        <w:rPr>
          <w:rFonts w:ascii="Arial" w:hAnsi="Arial" w:cs="Arial"/>
        </w:rPr>
      </w:pPr>
    </w:p>
    <w:p w14:paraId="5DF1FE05" w14:textId="77777777" w:rsidR="001A3794" w:rsidRDefault="001A3794" w:rsidP="00174A5B">
      <w:pPr>
        <w:spacing w:line="360" w:lineRule="auto"/>
        <w:rPr>
          <w:rFonts w:ascii="Arial" w:hAnsi="Arial" w:cs="Arial"/>
        </w:rPr>
      </w:pPr>
    </w:p>
    <w:p w14:paraId="665AC7C3" w14:textId="77777777" w:rsidR="001A3794" w:rsidRDefault="001A3794" w:rsidP="00174A5B">
      <w:pPr>
        <w:spacing w:line="360" w:lineRule="auto"/>
        <w:rPr>
          <w:rFonts w:ascii="Arial" w:hAnsi="Arial" w:cs="Arial"/>
        </w:rPr>
      </w:pPr>
    </w:p>
    <w:p w14:paraId="184334B9" w14:textId="77777777" w:rsidR="001A3794" w:rsidRDefault="001A3794" w:rsidP="00174A5B">
      <w:pPr>
        <w:spacing w:line="360" w:lineRule="auto"/>
        <w:rPr>
          <w:rFonts w:ascii="Arial" w:hAnsi="Arial" w:cs="Arial"/>
        </w:rPr>
      </w:pPr>
    </w:p>
    <w:p w14:paraId="71F1799E" w14:textId="77777777" w:rsidR="001A3794" w:rsidRDefault="001A3794" w:rsidP="00174A5B">
      <w:pPr>
        <w:spacing w:line="360" w:lineRule="auto"/>
        <w:rPr>
          <w:rFonts w:ascii="Arial" w:hAnsi="Arial" w:cs="Arial"/>
        </w:rPr>
      </w:pPr>
    </w:p>
    <w:p w14:paraId="6D67FBCF" w14:textId="77777777" w:rsidR="001A3794" w:rsidRDefault="001A3794" w:rsidP="00174A5B">
      <w:pPr>
        <w:spacing w:line="360" w:lineRule="auto"/>
        <w:rPr>
          <w:rFonts w:ascii="Arial" w:hAnsi="Arial" w:cs="Arial"/>
        </w:rPr>
      </w:pPr>
    </w:p>
    <w:p w14:paraId="727D8894" w14:textId="77777777" w:rsidR="001A3794" w:rsidRDefault="001A3794" w:rsidP="00174A5B">
      <w:pPr>
        <w:spacing w:line="360" w:lineRule="auto"/>
        <w:rPr>
          <w:rFonts w:ascii="Arial" w:hAnsi="Arial" w:cs="Arial"/>
        </w:rPr>
      </w:pPr>
    </w:p>
    <w:p w14:paraId="38FB444A" w14:textId="77777777" w:rsidR="001A3794" w:rsidRDefault="001A3794" w:rsidP="00174A5B">
      <w:pPr>
        <w:spacing w:line="360" w:lineRule="auto"/>
        <w:rPr>
          <w:rFonts w:ascii="Arial" w:hAnsi="Arial" w:cs="Arial"/>
        </w:rPr>
      </w:pPr>
    </w:p>
    <w:p w14:paraId="28945A59" w14:textId="77777777" w:rsidR="00564D16" w:rsidRDefault="00564D16" w:rsidP="00174A5B">
      <w:pPr>
        <w:spacing w:line="360" w:lineRule="auto"/>
        <w:rPr>
          <w:rFonts w:ascii="Arial" w:hAnsi="Arial" w:cs="Arial"/>
        </w:rPr>
      </w:pPr>
    </w:p>
    <w:p w14:paraId="5AF1F9B7" w14:textId="77777777" w:rsidR="00564D16" w:rsidRDefault="00564D16" w:rsidP="00174A5B">
      <w:pPr>
        <w:spacing w:line="360" w:lineRule="auto"/>
        <w:rPr>
          <w:rFonts w:ascii="Arial" w:hAnsi="Arial" w:cs="Arial"/>
        </w:rPr>
      </w:pPr>
    </w:p>
    <w:p w14:paraId="77F1E1AA" w14:textId="77777777" w:rsidR="001A3794" w:rsidRDefault="001A3794" w:rsidP="00174A5B">
      <w:pPr>
        <w:spacing w:line="360" w:lineRule="auto"/>
        <w:rPr>
          <w:rFonts w:ascii="Arial" w:hAnsi="Arial" w:cs="Arial"/>
        </w:rPr>
      </w:pPr>
    </w:p>
    <w:p w14:paraId="1B5B5EFB" w14:textId="77777777" w:rsidR="00C62BA1" w:rsidRDefault="00C62BA1" w:rsidP="00583B18">
      <w:pPr>
        <w:spacing w:line="360" w:lineRule="auto"/>
        <w:rPr>
          <w:rFonts w:ascii="Arial" w:hAnsi="Arial" w:cs="Arial"/>
          <w:b/>
          <w:bCs/>
        </w:rPr>
      </w:pPr>
    </w:p>
    <w:p w14:paraId="0B60BBCF" w14:textId="0D615F73" w:rsidR="00503457" w:rsidRDefault="00CD5CE4" w:rsidP="00583B18">
      <w:pPr>
        <w:spacing w:line="360" w:lineRule="auto"/>
        <w:rPr>
          <w:rFonts w:ascii="Arial" w:hAnsi="Arial" w:cs="Arial"/>
          <w:b/>
          <w:bCs/>
        </w:rPr>
      </w:pPr>
      <w:r>
        <w:rPr>
          <w:rFonts w:ascii="Arial" w:hAnsi="Arial" w:cs="Arial"/>
          <w:b/>
          <w:bCs/>
        </w:rPr>
        <w:lastRenderedPageBreak/>
        <w:t xml:space="preserve">                                                            </w:t>
      </w:r>
      <w:r w:rsidR="00503457" w:rsidRPr="00503457">
        <w:rPr>
          <w:rFonts w:ascii="Arial" w:hAnsi="Arial" w:cs="Arial"/>
          <w:b/>
          <w:bCs/>
        </w:rPr>
        <w:t>Conclusion</w:t>
      </w:r>
    </w:p>
    <w:p w14:paraId="3C52DE74" w14:textId="77777777" w:rsidR="008C5A85" w:rsidRDefault="008C5A85" w:rsidP="008C5A85">
      <w:pPr>
        <w:spacing w:line="360" w:lineRule="auto"/>
        <w:rPr>
          <w:rFonts w:ascii="Arial" w:hAnsi="Arial" w:cs="Arial"/>
          <w:b/>
          <w:bCs/>
        </w:rPr>
      </w:pPr>
    </w:p>
    <w:p w14:paraId="5F1B8A7F" w14:textId="2C174971" w:rsidR="008C5A85" w:rsidRDefault="00732B9D" w:rsidP="008C5A85">
      <w:pPr>
        <w:spacing w:line="360" w:lineRule="auto"/>
        <w:rPr>
          <w:rFonts w:ascii="Arial" w:hAnsi="Arial" w:cs="Arial"/>
        </w:rPr>
      </w:pPr>
      <w:r w:rsidRPr="00732B9D">
        <w:rPr>
          <w:rFonts w:ascii="Arial" w:hAnsi="Arial" w:cs="Arial"/>
        </w:rPr>
        <w:t>By implementing all the suggestions, legislators, businesses, and community leaders can collaborate to give young people in Merton Borough access to a more welcoming and encouraging environment that will enable them to overcome obstacles to employment and realise their full potential.</w:t>
      </w:r>
      <w:r w:rsidR="00D53562" w:rsidRPr="00D53562">
        <w:t xml:space="preserve"> </w:t>
      </w:r>
      <w:r w:rsidR="00D53562" w:rsidRPr="00D53562">
        <w:rPr>
          <w:rFonts w:ascii="Arial" w:hAnsi="Arial" w:cs="Arial"/>
        </w:rPr>
        <w:t>Merton Borough may effectively promote courses, training opportunities, and employment initiatives while increasing awareness of mental health resources and support services available to young people in the community by utilising Twitter as a potent communication tool. With targeted campaigns, strategic messaging, and interactive interaction, Twitter can be a positive change agent, enabling youth to realise their dreams and create better futures.</w:t>
      </w:r>
      <w:r w:rsidR="00A6214D" w:rsidRPr="00A6214D">
        <w:t xml:space="preserve"> </w:t>
      </w:r>
      <w:r w:rsidR="00A6214D" w:rsidRPr="00A6214D">
        <w:rPr>
          <w:rFonts w:ascii="Arial" w:hAnsi="Arial" w:cs="Arial"/>
        </w:rPr>
        <w:t>(Stewart et al., 2021)</w:t>
      </w:r>
      <w:r w:rsidR="00A6214D">
        <w:rPr>
          <w:rFonts w:ascii="Arial" w:hAnsi="Arial" w:cs="Arial"/>
        </w:rPr>
        <w:t>.</w:t>
      </w:r>
    </w:p>
    <w:p w14:paraId="2379DC8F" w14:textId="77777777" w:rsidR="00A6214D" w:rsidRDefault="00A6214D" w:rsidP="008C5A85">
      <w:pPr>
        <w:spacing w:line="360" w:lineRule="auto"/>
        <w:rPr>
          <w:rFonts w:ascii="Arial" w:hAnsi="Arial" w:cs="Arial"/>
        </w:rPr>
      </w:pPr>
    </w:p>
    <w:p w14:paraId="43871AC8" w14:textId="77777777" w:rsidR="00D53562" w:rsidRPr="00732B9D" w:rsidRDefault="00D53562" w:rsidP="008C5A85">
      <w:pPr>
        <w:spacing w:line="360" w:lineRule="auto"/>
        <w:rPr>
          <w:rFonts w:ascii="Arial" w:hAnsi="Arial" w:cs="Arial"/>
        </w:rPr>
      </w:pPr>
    </w:p>
    <w:p w14:paraId="6C080C64" w14:textId="77777777" w:rsidR="0014571C" w:rsidRPr="00BA1D04" w:rsidRDefault="0014571C" w:rsidP="00547AB2">
      <w:pPr>
        <w:spacing w:line="360" w:lineRule="auto"/>
        <w:rPr>
          <w:rFonts w:ascii="Arial" w:hAnsi="Arial" w:cs="Arial"/>
        </w:rPr>
      </w:pPr>
    </w:p>
    <w:p w14:paraId="4F325592" w14:textId="77777777" w:rsidR="0014571C" w:rsidRDefault="0014571C" w:rsidP="00547AB2">
      <w:pPr>
        <w:spacing w:line="360" w:lineRule="auto"/>
        <w:rPr>
          <w:rFonts w:ascii="Arial" w:hAnsi="Arial" w:cs="Arial"/>
        </w:rPr>
      </w:pPr>
    </w:p>
    <w:p w14:paraId="6300DDA3" w14:textId="77777777" w:rsidR="0014571C" w:rsidRDefault="0014571C" w:rsidP="00547AB2">
      <w:pPr>
        <w:spacing w:line="360" w:lineRule="auto"/>
        <w:rPr>
          <w:rFonts w:ascii="Arial" w:hAnsi="Arial" w:cs="Arial"/>
        </w:rPr>
      </w:pPr>
    </w:p>
    <w:p w14:paraId="464CE8F8" w14:textId="77777777" w:rsidR="0014571C" w:rsidRDefault="0014571C" w:rsidP="00547AB2">
      <w:pPr>
        <w:spacing w:line="360" w:lineRule="auto"/>
        <w:rPr>
          <w:rFonts w:ascii="Arial" w:hAnsi="Arial" w:cs="Arial"/>
        </w:rPr>
      </w:pPr>
    </w:p>
    <w:p w14:paraId="785899EF" w14:textId="77777777" w:rsidR="0014571C" w:rsidRDefault="0014571C" w:rsidP="00547AB2">
      <w:pPr>
        <w:spacing w:line="360" w:lineRule="auto"/>
        <w:rPr>
          <w:rFonts w:ascii="Arial" w:hAnsi="Arial" w:cs="Arial"/>
        </w:rPr>
      </w:pPr>
    </w:p>
    <w:p w14:paraId="0261BFDE" w14:textId="77777777" w:rsidR="009B3BC2" w:rsidRDefault="009B3BC2" w:rsidP="00547AB2">
      <w:pPr>
        <w:spacing w:line="360" w:lineRule="auto"/>
        <w:rPr>
          <w:rFonts w:ascii="Arial" w:hAnsi="Arial" w:cs="Arial"/>
        </w:rPr>
      </w:pPr>
    </w:p>
    <w:p w14:paraId="0AE2BA2E" w14:textId="77777777" w:rsidR="00AF4E65" w:rsidRDefault="00AF4E65" w:rsidP="00547AB2">
      <w:pPr>
        <w:spacing w:line="360" w:lineRule="auto"/>
        <w:rPr>
          <w:rFonts w:ascii="Arial" w:hAnsi="Arial" w:cs="Arial"/>
        </w:rPr>
      </w:pPr>
    </w:p>
    <w:p w14:paraId="464F11B4" w14:textId="77777777" w:rsidR="00564D16" w:rsidRDefault="00564D16" w:rsidP="00547AB2">
      <w:pPr>
        <w:spacing w:line="360" w:lineRule="auto"/>
        <w:rPr>
          <w:rFonts w:ascii="Arial" w:hAnsi="Arial" w:cs="Arial"/>
        </w:rPr>
      </w:pPr>
    </w:p>
    <w:p w14:paraId="248668D9" w14:textId="77777777" w:rsidR="00564D16" w:rsidRDefault="00564D16" w:rsidP="00547AB2">
      <w:pPr>
        <w:spacing w:line="360" w:lineRule="auto"/>
        <w:rPr>
          <w:rFonts w:ascii="Arial" w:hAnsi="Arial" w:cs="Arial"/>
        </w:rPr>
      </w:pPr>
    </w:p>
    <w:p w14:paraId="3597F529" w14:textId="77777777" w:rsidR="00564D16" w:rsidRDefault="00564D16" w:rsidP="00547AB2">
      <w:pPr>
        <w:spacing w:line="360" w:lineRule="auto"/>
        <w:rPr>
          <w:rFonts w:ascii="Arial" w:hAnsi="Arial" w:cs="Arial"/>
        </w:rPr>
      </w:pPr>
    </w:p>
    <w:p w14:paraId="4EC90570" w14:textId="77777777" w:rsidR="00564D16" w:rsidRDefault="00564D16" w:rsidP="00547AB2">
      <w:pPr>
        <w:spacing w:line="360" w:lineRule="auto"/>
        <w:rPr>
          <w:rFonts w:ascii="Arial" w:hAnsi="Arial" w:cs="Arial"/>
        </w:rPr>
      </w:pPr>
    </w:p>
    <w:p w14:paraId="5C14C117" w14:textId="77777777" w:rsidR="00564D16" w:rsidRDefault="00564D16" w:rsidP="00547AB2">
      <w:pPr>
        <w:spacing w:line="360" w:lineRule="auto"/>
        <w:rPr>
          <w:rFonts w:ascii="Arial" w:hAnsi="Arial" w:cs="Arial"/>
        </w:rPr>
      </w:pPr>
    </w:p>
    <w:p w14:paraId="7C0D126F" w14:textId="77777777" w:rsidR="00564D16" w:rsidRDefault="00564D16" w:rsidP="00547AB2">
      <w:pPr>
        <w:spacing w:line="360" w:lineRule="auto"/>
        <w:rPr>
          <w:rFonts w:ascii="Arial" w:hAnsi="Arial" w:cs="Arial"/>
        </w:rPr>
      </w:pPr>
    </w:p>
    <w:p w14:paraId="521FAF96" w14:textId="77777777" w:rsidR="00564D16" w:rsidRDefault="00564D16" w:rsidP="00547AB2">
      <w:pPr>
        <w:spacing w:line="360" w:lineRule="auto"/>
        <w:rPr>
          <w:rFonts w:ascii="Arial" w:hAnsi="Arial" w:cs="Arial"/>
        </w:rPr>
      </w:pPr>
    </w:p>
    <w:p w14:paraId="7C3C5A72" w14:textId="77777777" w:rsidR="0044285F" w:rsidRDefault="0044285F" w:rsidP="008B11C7">
      <w:pPr>
        <w:spacing w:line="360" w:lineRule="auto"/>
        <w:jc w:val="center"/>
        <w:rPr>
          <w:rFonts w:ascii="Arial" w:hAnsi="Arial" w:cs="Arial"/>
        </w:rPr>
      </w:pPr>
    </w:p>
    <w:p w14:paraId="1785BE82" w14:textId="4D2AC109" w:rsidR="008B11C7" w:rsidRDefault="008B11C7" w:rsidP="008B11C7">
      <w:pPr>
        <w:spacing w:line="360" w:lineRule="auto"/>
        <w:jc w:val="center"/>
        <w:rPr>
          <w:rFonts w:ascii="Arial" w:hAnsi="Arial" w:cs="Arial"/>
          <w:b/>
          <w:bCs/>
        </w:rPr>
      </w:pPr>
      <w:r w:rsidRPr="008B11C7">
        <w:rPr>
          <w:rFonts w:ascii="Arial" w:hAnsi="Arial" w:cs="Arial"/>
          <w:b/>
          <w:bCs/>
        </w:rPr>
        <w:lastRenderedPageBreak/>
        <w:t>Reference list</w:t>
      </w:r>
    </w:p>
    <w:p w14:paraId="414264B8" w14:textId="77777777" w:rsidR="00081BE3" w:rsidRDefault="00081BE3" w:rsidP="008B11C7">
      <w:pPr>
        <w:spacing w:line="360" w:lineRule="auto"/>
        <w:jc w:val="center"/>
        <w:rPr>
          <w:rFonts w:ascii="Arial" w:hAnsi="Arial" w:cs="Arial"/>
          <w:b/>
          <w:bCs/>
        </w:rPr>
      </w:pPr>
    </w:p>
    <w:p w14:paraId="26161F3B" w14:textId="6065C9BB" w:rsidR="00FC645B" w:rsidRPr="00FC645B" w:rsidRDefault="00FC645B" w:rsidP="00FC645B">
      <w:pPr>
        <w:spacing w:line="360" w:lineRule="auto"/>
        <w:rPr>
          <w:rFonts w:ascii="Arial" w:hAnsi="Arial" w:cs="Arial"/>
        </w:rPr>
      </w:pPr>
      <w:r w:rsidRPr="00FC645B">
        <w:rPr>
          <w:rFonts w:ascii="Arial" w:hAnsi="Arial" w:cs="Arial"/>
        </w:rPr>
        <w:t>Aggarwal, S., Borschmann, R. and Patton, G.C. (2021). Tackling stigma in self-harm and suicide in the young. The Lancet Public Health, 6(1), pp.e6–e7. doi:https://doi.org/10.1016/s2468-2667(20)30259-0.</w:t>
      </w:r>
    </w:p>
    <w:p w14:paraId="0E7A8959" w14:textId="77777777" w:rsidR="00294043" w:rsidRPr="008B11C7" w:rsidRDefault="00294043" w:rsidP="00FC645B">
      <w:pPr>
        <w:spacing w:line="360" w:lineRule="auto"/>
        <w:rPr>
          <w:rFonts w:ascii="Arial" w:hAnsi="Arial" w:cs="Arial"/>
          <w:b/>
          <w:bCs/>
        </w:rPr>
      </w:pPr>
    </w:p>
    <w:p w14:paraId="6CDE1F0E" w14:textId="68B9DE86" w:rsidR="00636C70" w:rsidRDefault="008F55DF" w:rsidP="00547AB2">
      <w:pPr>
        <w:spacing w:line="360" w:lineRule="auto"/>
        <w:rPr>
          <w:rFonts w:ascii="Arial" w:hAnsi="Arial" w:cs="Arial"/>
        </w:rPr>
      </w:pPr>
      <w:r w:rsidRPr="008F55DF">
        <w:rPr>
          <w:rFonts w:ascii="Arial" w:hAnsi="Arial" w:cs="Arial"/>
        </w:rPr>
        <w:t xml:space="preserve">Abogado, R. (2023). Understanding the Distinction: Policy vs. Legislation </w:t>
      </w:r>
      <w:r w:rsidRPr="008F55DF">
        <w:rPr>
          <w:rFonts w:ascii="Cambria Math" w:hAnsi="Cambria Math" w:cs="Cambria Math"/>
        </w:rPr>
        <w:t>▷</w:t>
      </w:r>
      <w:r w:rsidRPr="008F55DF">
        <w:rPr>
          <w:rFonts w:ascii="Arial" w:hAnsi="Arial" w:cs="Arial"/>
        </w:rPr>
        <w:t xml:space="preserve"> Ordinance - Rey Abogado. [online] King Lawyer. Available at: https://reyabogado.com/us/what-is-the-difference-between-a-policy-and-a-legislation/ [Accessed 31 Mar. 2024].</w:t>
      </w:r>
    </w:p>
    <w:p w14:paraId="274D52A9" w14:textId="77777777" w:rsidR="00FB6B38" w:rsidRDefault="00FB6B38" w:rsidP="00547AB2">
      <w:pPr>
        <w:spacing w:line="360" w:lineRule="auto"/>
        <w:rPr>
          <w:rFonts w:ascii="Arial" w:hAnsi="Arial" w:cs="Arial"/>
        </w:rPr>
      </w:pPr>
    </w:p>
    <w:p w14:paraId="5EF72B93" w14:textId="311AE0F1" w:rsidR="00AA6C5D" w:rsidRDefault="00AA6C5D" w:rsidP="00547AB2">
      <w:pPr>
        <w:spacing w:line="360" w:lineRule="auto"/>
        <w:rPr>
          <w:rFonts w:ascii="Arial" w:hAnsi="Arial" w:cs="Arial"/>
        </w:rPr>
      </w:pPr>
      <w:r w:rsidRPr="00AA6C5D">
        <w:rPr>
          <w:rFonts w:ascii="Arial" w:hAnsi="Arial" w:cs="Arial"/>
        </w:rPr>
        <w:t>Balzani, M. (2015). A Tale of Two Ahmadiyya Mosques: Religion, Ethnic Politics, and Urban Planning in London. Laboratorium. Журнал социальных исследований, [online] 7(3), pp.49–71. Available at: https://www.ceeol.com/search/article-detail?id=469389 [Accessed 16 Apr. 2024].</w:t>
      </w:r>
    </w:p>
    <w:p w14:paraId="6FF84619" w14:textId="00B6B4DE" w:rsidR="004F309C" w:rsidRDefault="004F309C" w:rsidP="00547AB2">
      <w:pPr>
        <w:spacing w:line="360" w:lineRule="auto"/>
        <w:rPr>
          <w:rFonts w:ascii="Arial" w:hAnsi="Arial" w:cs="Arial"/>
        </w:rPr>
      </w:pPr>
      <w:r w:rsidRPr="004F309C">
        <w:rPr>
          <w:rFonts w:ascii="Arial" w:hAnsi="Arial" w:cs="Arial"/>
        </w:rPr>
        <w:t>Business West. (2023). How can companies support young people to develop skills of the future? [online] Available at: https://www.businesswest.co.uk/blog/how-can-companies-support-young-people-develop-skills-future [Accessed 16 Apr. 2024].</w:t>
      </w:r>
    </w:p>
    <w:p w14:paraId="3EC54E4B" w14:textId="602A2CD9" w:rsidR="00FB6B38" w:rsidRDefault="00213AE7" w:rsidP="00547AB2">
      <w:pPr>
        <w:spacing w:line="360" w:lineRule="auto"/>
        <w:rPr>
          <w:rFonts w:ascii="Arial" w:hAnsi="Arial" w:cs="Arial"/>
        </w:rPr>
      </w:pPr>
      <w:r w:rsidRPr="00213AE7">
        <w:rPr>
          <w:rFonts w:ascii="Arial" w:hAnsi="Arial" w:cs="Arial"/>
        </w:rPr>
        <w:t>Chesters, J. and Wyn, J. (2019). Chasing rainbows: How many educational qualifications do young people need to acquire meaningful, ongoing work? Journal of Sociology, 55(4), pp.670–688. doi:https://doi.org/10.1177/1440783319888285.</w:t>
      </w:r>
    </w:p>
    <w:p w14:paraId="313F06DA" w14:textId="77777777" w:rsidR="006C0715" w:rsidRDefault="006C0715" w:rsidP="00547AB2">
      <w:pPr>
        <w:spacing w:line="360" w:lineRule="auto"/>
        <w:rPr>
          <w:rFonts w:ascii="Arial" w:hAnsi="Arial" w:cs="Arial"/>
        </w:rPr>
      </w:pPr>
    </w:p>
    <w:p w14:paraId="78139143" w14:textId="5DCF9CDF" w:rsidR="007C7217" w:rsidRDefault="007C7217" w:rsidP="00547AB2">
      <w:pPr>
        <w:spacing w:line="360" w:lineRule="auto"/>
        <w:rPr>
          <w:rFonts w:ascii="Arial" w:hAnsi="Arial" w:cs="Arial"/>
        </w:rPr>
      </w:pPr>
      <w:r w:rsidRPr="007C7217">
        <w:rPr>
          <w:rFonts w:ascii="Arial" w:hAnsi="Arial" w:cs="Arial"/>
        </w:rPr>
        <w:t>Dhaliwal, S. (2006). The take-up of business support by minority ethnic enterprises: The experience of South Asian businesses in England. The International Entrepreneurship and Management Journal, 2(1), pp.79–91. doi:https://doi.org/10.1007/s11365-006-7090-y.</w:t>
      </w:r>
    </w:p>
    <w:p w14:paraId="2A42279B" w14:textId="77777777" w:rsidR="00FB6B38" w:rsidRDefault="00FB6B38" w:rsidP="00547AB2">
      <w:pPr>
        <w:spacing w:line="360" w:lineRule="auto"/>
        <w:rPr>
          <w:rFonts w:ascii="Arial" w:hAnsi="Arial" w:cs="Arial"/>
        </w:rPr>
      </w:pPr>
    </w:p>
    <w:p w14:paraId="1E1DE551" w14:textId="441C3A67" w:rsidR="00602F1C" w:rsidRDefault="00602F1C" w:rsidP="00547AB2">
      <w:pPr>
        <w:spacing w:line="360" w:lineRule="auto"/>
        <w:rPr>
          <w:rFonts w:ascii="Arial" w:hAnsi="Arial" w:cs="Arial"/>
        </w:rPr>
      </w:pPr>
      <w:r w:rsidRPr="00602F1C">
        <w:rPr>
          <w:rFonts w:ascii="Arial" w:hAnsi="Arial" w:cs="Arial"/>
        </w:rPr>
        <w:t>directories.merton.gov.uk. (2020). Local Directories | Towards Employment - Local opportunities for young people. [online] Available at: https://directories.merton.gov.uk/kb5/merton/directory/service.page?id=VNRYJTI5CGk&amp;youthchannel=0 [Accessed 16 Apr. 2024].</w:t>
      </w:r>
    </w:p>
    <w:p w14:paraId="799D9564" w14:textId="2BB2EB81" w:rsidR="00ED1E5A" w:rsidRDefault="00ED1E5A" w:rsidP="00547AB2">
      <w:pPr>
        <w:spacing w:line="360" w:lineRule="auto"/>
        <w:rPr>
          <w:rFonts w:ascii="Arial" w:hAnsi="Arial" w:cs="Arial"/>
        </w:rPr>
      </w:pPr>
      <w:r w:rsidRPr="00ED1E5A">
        <w:rPr>
          <w:rFonts w:ascii="Arial" w:hAnsi="Arial" w:cs="Arial"/>
        </w:rPr>
        <w:t>data.merton.gov.uk. (n.d.). Merton Data – Economy &amp; Employment. [online] Available at: https://data.merton.gov.uk/economy-and-employment/ [Accessed 10.03.2024].</w:t>
      </w:r>
    </w:p>
    <w:p w14:paraId="6E9F5FB8" w14:textId="77777777" w:rsidR="00990477" w:rsidRDefault="00990477" w:rsidP="00547AB2">
      <w:pPr>
        <w:spacing w:line="360" w:lineRule="auto"/>
        <w:rPr>
          <w:rFonts w:ascii="Arial" w:hAnsi="Arial" w:cs="Arial"/>
        </w:rPr>
      </w:pPr>
    </w:p>
    <w:p w14:paraId="0D55AF2B" w14:textId="7771D7B4" w:rsidR="007F58D7" w:rsidRDefault="008B11C7" w:rsidP="00547AB2">
      <w:pPr>
        <w:spacing w:line="360" w:lineRule="auto"/>
        <w:rPr>
          <w:rFonts w:ascii="Arial" w:hAnsi="Arial" w:cs="Arial"/>
        </w:rPr>
      </w:pPr>
      <w:r w:rsidRPr="008B11C7">
        <w:rPr>
          <w:rFonts w:ascii="Arial" w:hAnsi="Arial" w:cs="Arial"/>
        </w:rPr>
        <w:t xml:space="preserve">Department for Education (2019). Realising the potential of technology in education. [online] GOV.UK. Available at: https://www.gov.uk/government/publications/realising-the-potential-of-technology-in-education [Accessed </w:t>
      </w:r>
      <w:r>
        <w:rPr>
          <w:rFonts w:ascii="Arial" w:hAnsi="Arial" w:cs="Arial"/>
        </w:rPr>
        <w:t>5</w:t>
      </w:r>
      <w:r w:rsidR="00BD1B30">
        <w:rPr>
          <w:rFonts w:ascii="Arial" w:hAnsi="Arial" w:cs="Arial"/>
        </w:rPr>
        <w:t xml:space="preserve"> Apr</w:t>
      </w:r>
      <w:r w:rsidR="007F58D7">
        <w:rPr>
          <w:rFonts w:ascii="Arial" w:hAnsi="Arial" w:cs="Arial"/>
        </w:rPr>
        <w:t>.</w:t>
      </w:r>
      <w:r w:rsidR="00BD1B30">
        <w:rPr>
          <w:rFonts w:ascii="Arial" w:hAnsi="Arial" w:cs="Arial"/>
        </w:rPr>
        <w:t>;2024].</w:t>
      </w:r>
    </w:p>
    <w:p w14:paraId="15B68FB3" w14:textId="3CE4B6CC" w:rsidR="006C0715" w:rsidRDefault="006C0715" w:rsidP="00547AB2">
      <w:pPr>
        <w:spacing w:line="360" w:lineRule="auto"/>
        <w:rPr>
          <w:rFonts w:ascii="Arial" w:hAnsi="Arial" w:cs="Arial"/>
        </w:rPr>
      </w:pPr>
      <w:r w:rsidRPr="006C0715">
        <w:rPr>
          <w:rFonts w:ascii="Arial" w:hAnsi="Arial" w:cs="Arial"/>
        </w:rPr>
        <w:t>Department for Education (2019). Realising the potential of technology in education. [online] GOV.UK. Available at: https://www.gov.uk/government/publications/realising-the-potential-of-technology-in-education [Accessed 6 Apr. 2024].</w:t>
      </w:r>
    </w:p>
    <w:p w14:paraId="5E3D1985" w14:textId="77777777" w:rsidR="006C0715" w:rsidRDefault="006C0715" w:rsidP="00547AB2">
      <w:pPr>
        <w:spacing w:line="360" w:lineRule="auto"/>
        <w:rPr>
          <w:rFonts w:ascii="Arial" w:hAnsi="Arial" w:cs="Arial"/>
        </w:rPr>
      </w:pPr>
    </w:p>
    <w:p w14:paraId="31129425" w14:textId="43ECC8F2" w:rsidR="00AF4E65" w:rsidRDefault="00AF4E65" w:rsidP="00547AB2">
      <w:pPr>
        <w:spacing w:line="360" w:lineRule="auto"/>
        <w:rPr>
          <w:rFonts w:ascii="Arial" w:hAnsi="Arial" w:cs="Arial"/>
        </w:rPr>
      </w:pPr>
      <w:r w:rsidRPr="00AF4E65">
        <w:rPr>
          <w:rFonts w:ascii="Arial" w:hAnsi="Arial" w:cs="Arial"/>
        </w:rPr>
        <w:t>Gibson, K. and Trnka, S. (2020). Young people’s priorities for support on social media: ‘It takes trust to talk about these issues. Computers in Human Behavior, 102, pp.238–247. doi:https://doi.org/10.1016/j.chb.2019.08.030.</w:t>
      </w:r>
    </w:p>
    <w:p w14:paraId="08D70DB9" w14:textId="77777777" w:rsidR="00BD1B30" w:rsidRDefault="00BD1B30" w:rsidP="00547AB2">
      <w:pPr>
        <w:spacing w:line="360" w:lineRule="auto"/>
        <w:rPr>
          <w:rFonts w:ascii="Arial" w:hAnsi="Arial" w:cs="Arial"/>
        </w:rPr>
      </w:pPr>
    </w:p>
    <w:p w14:paraId="28222606" w14:textId="6861EEE2" w:rsidR="00356DBE" w:rsidRDefault="00990477" w:rsidP="00547AB2">
      <w:pPr>
        <w:spacing w:line="360" w:lineRule="auto"/>
        <w:rPr>
          <w:rFonts w:ascii="Arial" w:hAnsi="Arial" w:cs="Arial"/>
        </w:rPr>
      </w:pPr>
      <w:r w:rsidRPr="00990477">
        <w:rPr>
          <w:rFonts w:ascii="Arial" w:hAnsi="Arial" w:cs="Arial"/>
        </w:rPr>
        <w:t xml:space="preserve">Ku, D. (2020). Social Recruiting: Everything You Need to Know. [online] </w:t>
      </w:r>
      <w:r w:rsidR="00923CFC" w:rsidRPr="00990477">
        <w:rPr>
          <w:rFonts w:ascii="Arial" w:hAnsi="Arial" w:cs="Arial"/>
        </w:rPr>
        <w:t>Post Beyond</w:t>
      </w:r>
      <w:r w:rsidRPr="00990477">
        <w:rPr>
          <w:rFonts w:ascii="Arial" w:hAnsi="Arial" w:cs="Arial"/>
        </w:rPr>
        <w:t xml:space="preserve">. Available at: </w:t>
      </w:r>
      <w:hyperlink r:id="rId8" w:history="1">
        <w:r w:rsidR="00356DBE" w:rsidRPr="00110F36">
          <w:rPr>
            <w:rStyle w:val="Hyperlink"/>
            <w:rFonts w:ascii="Arial" w:hAnsi="Arial" w:cs="Arial"/>
          </w:rPr>
          <w:t>https://www.postbeyond.com/blog/social-recruiting/.[Accessed</w:t>
        </w:r>
      </w:hyperlink>
      <w:r w:rsidR="00356DBE">
        <w:rPr>
          <w:rFonts w:ascii="Arial" w:hAnsi="Arial" w:cs="Arial"/>
        </w:rPr>
        <w:t xml:space="preserve"> 10 Mar.2024].</w:t>
      </w:r>
    </w:p>
    <w:p w14:paraId="0892D049" w14:textId="77777777" w:rsidR="00D46352" w:rsidRDefault="00D46352" w:rsidP="00547AB2">
      <w:pPr>
        <w:spacing w:line="360" w:lineRule="auto"/>
        <w:rPr>
          <w:rFonts w:ascii="Arial" w:hAnsi="Arial" w:cs="Arial"/>
        </w:rPr>
      </w:pPr>
    </w:p>
    <w:p w14:paraId="651039A1" w14:textId="6F8CC2E3" w:rsidR="00D46352" w:rsidRDefault="00D46352" w:rsidP="00547AB2">
      <w:pPr>
        <w:spacing w:line="360" w:lineRule="auto"/>
        <w:rPr>
          <w:rFonts w:ascii="Arial" w:hAnsi="Arial" w:cs="Arial"/>
        </w:rPr>
      </w:pPr>
      <w:r w:rsidRPr="00D46352">
        <w:rPr>
          <w:rFonts w:ascii="Arial" w:hAnsi="Arial" w:cs="Arial"/>
        </w:rPr>
        <w:t>Kreiss, D. and MCGREGOR, S.C. (2017). Technology Firms Shape Political Communication: The Work of Microsoft, Facebook, Twitter, and Google with Campaigns During the 2016 U.S. Presidential Cycle. Political Communication, 35(2), pp.155–177. doi:https://doi.org/10.1080/10584609.2017.1364814.</w:t>
      </w:r>
    </w:p>
    <w:p w14:paraId="46DE6C22" w14:textId="77777777" w:rsidR="00D46352" w:rsidRDefault="00D46352" w:rsidP="00547AB2">
      <w:pPr>
        <w:spacing w:line="360" w:lineRule="auto"/>
        <w:rPr>
          <w:rFonts w:ascii="Arial" w:hAnsi="Arial" w:cs="Arial"/>
        </w:rPr>
      </w:pPr>
    </w:p>
    <w:p w14:paraId="40AEB05F" w14:textId="697D8164" w:rsidR="00D46352" w:rsidRDefault="00634C64" w:rsidP="00547AB2">
      <w:pPr>
        <w:spacing w:line="360" w:lineRule="auto"/>
        <w:rPr>
          <w:rFonts w:ascii="Arial" w:hAnsi="Arial" w:cs="Arial"/>
        </w:rPr>
      </w:pPr>
      <w:r w:rsidRPr="00634C64">
        <w:rPr>
          <w:rFonts w:ascii="Arial" w:hAnsi="Arial" w:cs="Arial"/>
        </w:rPr>
        <w:t>Keating, A. and Melis, G. (2021). Youth Attitudes Towards Their Future: The Role of Resources, Agency, and Individualism in the UK. Journal of Applied Youth Studies, 5. doi:https://doi.org/10.1007/s43151-021-00061-5.</w:t>
      </w:r>
    </w:p>
    <w:p w14:paraId="1FC93F4E" w14:textId="77777777" w:rsidR="00193B1E" w:rsidRDefault="00193B1E" w:rsidP="00547AB2">
      <w:pPr>
        <w:spacing w:line="360" w:lineRule="auto"/>
        <w:rPr>
          <w:rFonts w:ascii="Arial" w:hAnsi="Arial" w:cs="Arial"/>
        </w:rPr>
      </w:pPr>
    </w:p>
    <w:p w14:paraId="3590EC20" w14:textId="2A6BA4B5" w:rsidR="00193B1E" w:rsidRDefault="00193B1E" w:rsidP="00547AB2">
      <w:pPr>
        <w:spacing w:line="360" w:lineRule="auto"/>
        <w:rPr>
          <w:rFonts w:ascii="Arial" w:hAnsi="Arial" w:cs="Arial"/>
        </w:rPr>
      </w:pPr>
      <w:r w:rsidRPr="00193B1E">
        <w:rPr>
          <w:rFonts w:ascii="Arial" w:hAnsi="Arial" w:cs="Arial"/>
        </w:rPr>
        <w:t>Muslim Council of Britain (2022). 2021 Census: As UK Population Grows, So Do British Muslim Communities - Muslim Council of Britain. [online] https://mcb.org.uk/. Available at: https://mcb.org.uk/2021-census-as-uk-population-grows-so-do-british-muslim-communities/ [Accessed 16 Apr. 2024].</w:t>
      </w:r>
    </w:p>
    <w:p w14:paraId="49565601" w14:textId="027D17E2" w:rsidR="00193B1E" w:rsidRDefault="00712CDD" w:rsidP="00547AB2">
      <w:pPr>
        <w:spacing w:line="360" w:lineRule="auto"/>
        <w:rPr>
          <w:rFonts w:ascii="Arial" w:hAnsi="Arial" w:cs="Arial"/>
        </w:rPr>
      </w:pPr>
      <w:r w:rsidRPr="00712CDD">
        <w:rPr>
          <w:rFonts w:ascii="Arial" w:hAnsi="Arial" w:cs="Arial"/>
        </w:rPr>
        <w:t>London Borough of Merton Council v Nuffield Health [2023] UKSC 18. (2023). Available at: https://eprints.qut.edu.au/240480/7/2023_75_London_Borough_of_Merton_Council_v_Nuffield_Health_2023_UKSC_18.pdf [Accessed 16 Apr. 2024].</w:t>
      </w:r>
    </w:p>
    <w:p w14:paraId="028CF9F1" w14:textId="77777777" w:rsidR="00A640C6" w:rsidRDefault="00A640C6" w:rsidP="00547AB2">
      <w:pPr>
        <w:spacing w:line="360" w:lineRule="auto"/>
        <w:rPr>
          <w:rFonts w:ascii="Arial" w:hAnsi="Arial" w:cs="Arial"/>
        </w:rPr>
      </w:pPr>
    </w:p>
    <w:p w14:paraId="057BFF02" w14:textId="36B87522" w:rsidR="00A640C6" w:rsidRDefault="008D397F" w:rsidP="00547AB2">
      <w:pPr>
        <w:spacing w:line="360" w:lineRule="auto"/>
        <w:rPr>
          <w:rFonts w:ascii="Arial" w:hAnsi="Arial" w:cs="Arial"/>
        </w:rPr>
      </w:pPr>
      <w:r w:rsidRPr="008D397F">
        <w:rPr>
          <w:rFonts w:ascii="Arial" w:hAnsi="Arial" w:cs="Arial"/>
        </w:rPr>
        <w:t xml:space="preserve">Mind (2023). Facts and figures about young people and mental health. [online] www.mind.org.uk. Available at: </w:t>
      </w:r>
      <w:hyperlink r:id="rId9" w:history="1">
        <w:r w:rsidR="007E1612" w:rsidRPr="00110F36">
          <w:rPr>
            <w:rStyle w:val="Hyperlink"/>
            <w:rFonts w:ascii="Arial" w:hAnsi="Arial" w:cs="Arial"/>
          </w:rPr>
          <w:t>https://www.mind.org.uk/about-us/our-strategy/doing-more-for-young-people/facts-and-figures-about-young-people-and-mental-health/.[Accessed</w:t>
        </w:r>
      </w:hyperlink>
      <w:r w:rsidR="007E1612">
        <w:rPr>
          <w:rFonts w:ascii="Arial" w:hAnsi="Arial" w:cs="Arial"/>
        </w:rPr>
        <w:t xml:space="preserve"> 10 Mar.2024].</w:t>
      </w:r>
    </w:p>
    <w:p w14:paraId="6A4F799A" w14:textId="57B5868B" w:rsidR="00931CD4" w:rsidRDefault="00931CD4" w:rsidP="00547AB2">
      <w:pPr>
        <w:spacing w:line="360" w:lineRule="auto"/>
        <w:rPr>
          <w:rFonts w:ascii="Arial" w:hAnsi="Arial" w:cs="Arial"/>
        </w:rPr>
      </w:pPr>
      <w:r w:rsidRPr="00931CD4">
        <w:rPr>
          <w:rFonts w:ascii="Arial" w:hAnsi="Arial" w:cs="Arial"/>
        </w:rPr>
        <w:t>Muslim Women of Merton. (2021). What we do. [online] Available at: https://muslimwomenmerton.com/what-we-do/ [Accessed 16 Apr. 2024].</w:t>
      </w:r>
    </w:p>
    <w:p w14:paraId="2DE39FCA" w14:textId="77777777" w:rsidR="008B11C7" w:rsidRDefault="008B11C7" w:rsidP="00547AB2">
      <w:pPr>
        <w:spacing w:line="360" w:lineRule="auto"/>
        <w:rPr>
          <w:rFonts w:ascii="Arial" w:hAnsi="Arial" w:cs="Arial"/>
        </w:rPr>
      </w:pPr>
    </w:p>
    <w:p w14:paraId="1B58DB54" w14:textId="77777777" w:rsidR="00FD075C" w:rsidRDefault="00FD075C" w:rsidP="00FD075C">
      <w:pPr>
        <w:spacing w:line="360" w:lineRule="auto"/>
        <w:rPr>
          <w:rFonts w:ascii="Arial" w:hAnsi="Arial" w:cs="Arial"/>
        </w:rPr>
      </w:pPr>
      <w:r w:rsidRPr="00FD075C">
        <w:rPr>
          <w:rFonts w:ascii="Arial" w:hAnsi="Arial" w:cs="Arial"/>
        </w:rPr>
        <w:t>MacDonald, R., Shildrick, T., Webster, C. and Simpson, D. (2005). Growing Up in Poor Neighbourhoods. Sociology, 39(5), pp.873–891. doi:https://doi.org/10.1177/0038038505058370.</w:t>
      </w:r>
    </w:p>
    <w:p w14:paraId="278D6A88" w14:textId="77777777" w:rsidR="00CD57E3" w:rsidRDefault="00CD57E3" w:rsidP="00FD075C">
      <w:pPr>
        <w:spacing w:line="360" w:lineRule="auto"/>
        <w:rPr>
          <w:rFonts w:ascii="Arial" w:hAnsi="Arial" w:cs="Arial"/>
        </w:rPr>
      </w:pPr>
    </w:p>
    <w:p w14:paraId="6D8E8A14" w14:textId="7A2A6707" w:rsidR="00CD57E3" w:rsidRDefault="00CD57E3" w:rsidP="00FD075C">
      <w:pPr>
        <w:spacing w:line="360" w:lineRule="auto"/>
        <w:rPr>
          <w:rFonts w:ascii="Arial" w:hAnsi="Arial" w:cs="Arial"/>
        </w:rPr>
      </w:pPr>
      <w:r w:rsidRPr="00CD57E3">
        <w:rPr>
          <w:rFonts w:ascii="Arial" w:hAnsi="Arial" w:cs="Arial"/>
        </w:rPr>
        <w:t>Merton.gov.uk. (2019). Welcome to Merton. [online] Available at: https://www.merton.gov.uk/ [Accessed 16 Apr. 2024].</w:t>
      </w:r>
    </w:p>
    <w:p w14:paraId="7196B02A" w14:textId="77777777" w:rsidR="00531680" w:rsidRPr="00FD075C" w:rsidRDefault="00531680" w:rsidP="00FD075C">
      <w:pPr>
        <w:spacing w:line="360" w:lineRule="auto"/>
        <w:rPr>
          <w:rFonts w:ascii="Arial" w:hAnsi="Arial" w:cs="Arial"/>
        </w:rPr>
      </w:pPr>
    </w:p>
    <w:p w14:paraId="7FEE092B" w14:textId="6822599E" w:rsidR="00FD075C" w:rsidRDefault="00FD075C" w:rsidP="00FD075C">
      <w:pPr>
        <w:spacing w:line="360" w:lineRule="auto"/>
        <w:rPr>
          <w:rFonts w:ascii="Arial" w:hAnsi="Arial" w:cs="Arial"/>
        </w:rPr>
      </w:pPr>
      <w:r w:rsidRPr="00FD075C">
        <w:rPr>
          <w:rFonts w:ascii="Arial" w:hAnsi="Arial" w:cs="Arial"/>
        </w:rPr>
        <w:t xml:space="preserve">McLeod, S. (2024). Maslow’s Hierarchy of Needs. [online] Simply Psychology. Available at: </w:t>
      </w:r>
      <w:hyperlink r:id="rId10" w:history="1">
        <w:r w:rsidR="00FF22F0" w:rsidRPr="00110F36">
          <w:rPr>
            <w:rStyle w:val="Hyperlink"/>
            <w:rFonts w:ascii="Arial" w:hAnsi="Arial" w:cs="Arial"/>
          </w:rPr>
          <w:t>https://www.simplypsychology.org/maslow.html.[Accessed10</w:t>
        </w:r>
      </w:hyperlink>
      <w:r w:rsidR="00FF22F0">
        <w:rPr>
          <w:rFonts w:ascii="Arial" w:hAnsi="Arial" w:cs="Arial"/>
        </w:rPr>
        <w:t xml:space="preserve"> Mar.2024].</w:t>
      </w:r>
    </w:p>
    <w:p w14:paraId="3E313A28" w14:textId="77777777" w:rsidR="00C86B56" w:rsidRDefault="00C86B56" w:rsidP="00FD075C">
      <w:pPr>
        <w:spacing w:line="360" w:lineRule="auto"/>
        <w:rPr>
          <w:rFonts w:ascii="Arial" w:hAnsi="Arial" w:cs="Arial"/>
        </w:rPr>
      </w:pPr>
    </w:p>
    <w:p w14:paraId="0AD9AD08" w14:textId="69B0A849" w:rsidR="00C86B56" w:rsidRDefault="00C86B56" w:rsidP="00FD075C">
      <w:pPr>
        <w:spacing w:line="360" w:lineRule="auto"/>
        <w:rPr>
          <w:rFonts w:ascii="Arial" w:hAnsi="Arial" w:cs="Arial"/>
        </w:rPr>
      </w:pPr>
      <w:r w:rsidRPr="00C86B56">
        <w:rPr>
          <w:rFonts w:ascii="Arial" w:hAnsi="Arial" w:cs="Arial"/>
        </w:rPr>
        <w:t>Mind (2017). Facing &amp; Overcoming Barriers. [online] www.mind.org.uk. Available at: https://www.mind.org.uk/information-support/guides-to-support-and-services/seeking-help-for-a-mental-health-problem/facing-overcoming-barriers/ [Accessed 16 Apr. 2024].</w:t>
      </w:r>
    </w:p>
    <w:p w14:paraId="4709D2C0" w14:textId="77777777" w:rsidR="00C86B56" w:rsidRDefault="00C86B56" w:rsidP="00FD075C">
      <w:pPr>
        <w:spacing w:line="360" w:lineRule="auto"/>
        <w:rPr>
          <w:rFonts w:ascii="Arial" w:hAnsi="Arial" w:cs="Arial"/>
        </w:rPr>
      </w:pPr>
    </w:p>
    <w:p w14:paraId="7AEBB071" w14:textId="2FE9F628" w:rsidR="00114063" w:rsidRDefault="00846992" w:rsidP="00FD075C">
      <w:pPr>
        <w:spacing w:line="360" w:lineRule="auto"/>
        <w:rPr>
          <w:rFonts w:ascii="Arial" w:hAnsi="Arial" w:cs="Arial"/>
        </w:rPr>
      </w:pPr>
      <w:r w:rsidRPr="00846992">
        <w:rPr>
          <w:rFonts w:ascii="Arial" w:hAnsi="Arial" w:cs="Arial"/>
        </w:rPr>
        <w:t>Powell, A., Francis-Devine, B. and Foley, N. (2020). Youth unemployment statistics. commonslibrary.parliament.uk. [online] Available at: https://commonslibrary.parliament.uk/research-briefings/sn05871/ [Accessed 16 Apr. 2024].</w:t>
      </w:r>
    </w:p>
    <w:p w14:paraId="6376BD2C" w14:textId="77777777" w:rsidR="00CA1CE9" w:rsidRDefault="00CA1CE9" w:rsidP="00FD075C">
      <w:pPr>
        <w:spacing w:line="360" w:lineRule="auto"/>
        <w:rPr>
          <w:rFonts w:ascii="Arial" w:hAnsi="Arial" w:cs="Arial"/>
        </w:rPr>
      </w:pPr>
    </w:p>
    <w:p w14:paraId="6D8D4334" w14:textId="38B5E11A" w:rsidR="00CA1CE9" w:rsidRDefault="00CA1CE9" w:rsidP="00FD075C">
      <w:pPr>
        <w:spacing w:line="360" w:lineRule="auto"/>
        <w:rPr>
          <w:rFonts w:ascii="Arial" w:hAnsi="Arial" w:cs="Arial"/>
        </w:rPr>
      </w:pPr>
      <w:r w:rsidRPr="00CA1CE9">
        <w:rPr>
          <w:rFonts w:ascii="Arial" w:hAnsi="Arial" w:cs="Arial"/>
        </w:rPr>
        <w:t>Participation, E. (2009). Apprenticeships, Skills, Children and Learning Act 2009. [online] www.legislation.gov.uk. Available at: https://www.legislation.gov.uk/ukpga/2009/22/contents [Accessed 16 Apr. 2024].</w:t>
      </w:r>
    </w:p>
    <w:p w14:paraId="36DB782D" w14:textId="26CC2BEE" w:rsidR="00CA1CE9" w:rsidRDefault="00CA1CE9" w:rsidP="00FD075C">
      <w:pPr>
        <w:spacing w:line="360" w:lineRule="auto"/>
        <w:rPr>
          <w:rFonts w:ascii="Arial" w:hAnsi="Arial" w:cs="Arial"/>
        </w:rPr>
      </w:pPr>
      <w:r w:rsidRPr="00CA1CE9">
        <w:rPr>
          <w:rFonts w:ascii="Arial" w:hAnsi="Arial" w:cs="Arial"/>
        </w:rPr>
        <w:lastRenderedPageBreak/>
        <w:t>Perkins, R. and Fisher, N. (1995). Some ethnic groups may be more vulnerable to extremes of social deprivation. BMJ, 310(6975), pp.332–333. doi:https://doi.org/10.1136/bmj.310.6975.332b.</w:t>
      </w:r>
    </w:p>
    <w:p w14:paraId="4EF0201E" w14:textId="5B061366" w:rsidR="00827BD7" w:rsidRDefault="00827BD7" w:rsidP="00FD075C">
      <w:pPr>
        <w:spacing w:line="360" w:lineRule="auto"/>
        <w:rPr>
          <w:rFonts w:ascii="Arial" w:hAnsi="Arial" w:cs="Arial"/>
        </w:rPr>
      </w:pPr>
      <w:r w:rsidRPr="00827BD7">
        <w:rPr>
          <w:rFonts w:ascii="Arial" w:hAnsi="Arial" w:cs="Arial"/>
        </w:rPr>
        <w:t>Rosvall, P.-Å. (2020). Counselling to stay or to leave? - Comparing career counselling of young people in rural and urban areas. Compare: A Journal of Comparative and International Education, 50(7), pp.1014–1032. doi:https://doi.org/10.1080/03057925.2020.1760788.</w:t>
      </w:r>
    </w:p>
    <w:p w14:paraId="47BBB453" w14:textId="77777777" w:rsidR="00827BD7" w:rsidRDefault="00827BD7" w:rsidP="00FD075C">
      <w:pPr>
        <w:spacing w:line="360" w:lineRule="auto"/>
        <w:rPr>
          <w:rFonts w:ascii="Arial" w:hAnsi="Arial" w:cs="Arial"/>
        </w:rPr>
      </w:pPr>
    </w:p>
    <w:p w14:paraId="30BC6D1B" w14:textId="64690351" w:rsidR="00827BD7" w:rsidRDefault="00827BD7" w:rsidP="00FD075C">
      <w:pPr>
        <w:spacing w:line="360" w:lineRule="auto"/>
        <w:rPr>
          <w:rFonts w:ascii="Arial" w:hAnsi="Arial" w:cs="Arial"/>
        </w:rPr>
      </w:pPr>
      <w:r w:rsidRPr="00827BD7">
        <w:rPr>
          <w:rFonts w:ascii="Arial" w:hAnsi="Arial" w:cs="Arial"/>
        </w:rPr>
        <w:t>Rojas, M., Méndez, A. and Watkins-Fassler, K. (2023). The hierarchy of needs empirical examination of Maslow’s theory and lessons for development. World Development, [online] 165(1), p.106185. doi:https://doi.org/10.1016/j.worlddev.2023.106185.</w:t>
      </w:r>
    </w:p>
    <w:p w14:paraId="75E17834" w14:textId="0D4AEFED" w:rsidR="00CA1CE9" w:rsidRDefault="00677FC2" w:rsidP="00FD075C">
      <w:pPr>
        <w:spacing w:line="360" w:lineRule="auto"/>
        <w:rPr>
          <w:rFonts w:ascii="Arial" w:hAnsi="Arial" w:cs="Arial"/>
        </w:rPr>
      </w:pPr>
      <w:r w:rsidRPr="00677FC2">
        <w:rPr>
          <w:rFonts w:ascii="Arial" w:hAnsi="Arial" w:cs="Arial"/>
        </w:rPr>
        <w:t>Stewart, A., Owens, R., Niall O'higgins and Hewitt, A. (2021). Internships, Employability, and the Search for Decent Work Experience. Edward Elgar Publishing.</w:t>
      </w:r>
    </w:p>
    <w:p w14:paraId="38CFD75A" w14:textId="61CB165E" w:rsidR="00677FC2" w:rsidRDefault="009273E1" w:rsidP="00FD075C">
      <w:pPr>
        <w:spacing w:line="360" w:lineRule="auto"/>
        <w:rPr>
          <w:rFonts w:ascii="Arial" w:hAnsi="Arial" w:cs="Arial"/>
        </w:rPr>
      </w:pPr>
      <w:r w:rsidRPr="009273E1">
        <w:rPr>
          <w:rFonts w:ascii="Arial" w:hAnsi="Arial" w:cs="Arial"/>
        </w:rPr>
        <w:t>Steer, R. (2020). Report for London Borough of Merton on ‘Improving Health Together’ Public Consultation. [online] Available at: https://moderngov.sutton.gov.uk/documents/s71187/9c%20Report%20of%20Roger%20Steer%2022%20March%202020.pdf [Accessed 15 Apr. 2024].</w:t>
      </w:r>
    </w:p>
    <w:p w14:paraId="1286E95E" w14:textId="571F19C0" w:rsidR="009273E1" w:rsidRDefault="00AF4286" w:rsidP="00FD075C">
      <w:pPr>
        <w:spacing w:line="360" w:lineRule="auto"/>
        <w:rPr>
          <w:rFonts w:ascii="Arial" w:hAnsi="Arial" w:cs="Arial"/>
        </w:rPr>
      </w:pPr>
      <w:r w:rsidRPr="00AF4286">
        <w:rPr>
          <w:rFonts w:ascii="Arial" w:hAnsi="Arial" w:cs="Arial"/>
        </w:rPr>
        <w:t>Sanderson, E. (2019). Youth transitions to employment: longitudinal evidence from marginalised young people in England. Journal of Youth Studies, 23(10), pp.1–20. doi:https://doi.org/10.1080/13676261.2019.1671581.</w:t>
      </w:r>
    </w:p>
    <w:p w14:paraId="39E81595" w14:textId="77777777" w:rsidR="00133E4A" w:rsidRPr="00133E4A" w:rsidRDefault="00133E4A" w:rsidP="00133E4A">
      <w:pPr>
        <w:spacing w:line="360" w:lineRule="auto"/>
        <w:rPr>
          <w:rFonts w:ascii="Arial" w:hAnsi="Arial" w:cs="Arial"/>
        </w:rPr>
      </w:pPr>
    </w:p>
    <w:p w14:paraId="3184EC3F" w14:textId="56E39DC7" w:rsidR="008B11C7" w:rsidRDefault="00133E4A" w:rsidP="00133E4A">
      <w:pPr>
        <w:spacing w:line="360" w:lineRule="auto"/>
        <w:rPr>
          <w:rFonts w:ascii="Arial" w:hAnsi="Arial" w:cs="Arial"/>
        </w:rPr>
      </w:pPr>
      <w:r w:rsidRPr="00133E4A">
        <w:rPr>
          <w:rFonts w:ascii="Arial" w:hAnsi="Arial" w:cs="Arial"/>
        </w:rPr>
        <w:t xml:space="preserve">Varbes. (n.d.). Merton Demographics | Age, Ethnicity, Religion, Wellbeing. [online] Available at: </w:t>
      </w:r>
      <w:hyperlink r:id="rId11" w:history="1">
        <w:r w:rsidRPr="00110F36">
          <w:rPr>
            <w:rStyle w:val="Hyperlink"/>
            <w:rFonts w:ascii="Arial" w:hAnsi="Arial" w:cs="Arial"/>
          </w:rPr>
          <w:t>https://www.varbes.com/demographics/merton-demographics</w:t>
        </w:r>
      </w:hyperlink>
      <w:r w:rsidRPr="00133E4A">
        <w:rPr>
          <w:rFonts w:ascii="Arial" w:hAnsi="Arial" w:cs="Arial"/>
        </w:rPr>
        <w:t>.</w:t>
      </w:r>
      <w:r w:rsidR="005D145D">
        <w:rPr>
          <w:rFonts w:ascii="Arial" w:hAnsi="Arial" w:cs="Arial"/>
        </w:rPr>
        <w:t xml:space="preserve"> [Accessed 10 Mar.2024].</w:t>
      </w:r>
    </w:p>
    <w:p w14:paraId="25F80F9C" w14:textId="77777777" w:rsidR="00133E4A" w:rsidRDefault="00133E4A" w:rsidP="00133E4A">
      <w:pPr>
        <w:spacing w:line="360" w:lineRule="auto"/>
        <w:rPr>
          <w:rFonts w:ascii="Arial" w:hAnsi="Arial" w:cs="Arial"/>
        </w:rPr>
      </w:pPr>
    </w:p>
    <w:p w14:paraId="34F4502C" w14:textId="4D3CA6D2" w:rsidR="00817BFA" w:rsidRDefault="00D67D17" w:rsidP="00547AB2">
      <w:pPr>
        <w:spacing w:line="360" w:lineRule="auto"/>
        <w:rPr>
          <w:rFonts w:ascii="Arial" w:hAnsi="Arial" w:cs="Arial"/>
        </w:rPr>
      </w:pPr>
      <w:bookmarkStart w:id="0" w:name="_Hlk163217203"/>
      <w:r w:rsidRPr="00D67D17">
        <w:rPr>
          <w:rFonts w:ascii="Arial" w:hAnsi="Arial" w:cs="Arial"/>
        </w:rPr>
        <w:t xml:space="preserve">www.citypopulation.de. (n.d.). </w:t>
      </w:r>
      <w:bookmarkEnd w:id="0"/>
      <w:r w:rsidRPr="00D67D17">
        <w:rPr>
          <w:rFonts w:ascii="Arial" w:hAnsi="Arial" w:cs="Arial"/>
        </w:rPr>
        <w:t>Merton (Borough, United Kingdom) - Population Statistics, Charts, Map and Location. [online] Available at: https://www.citypopulation.de/en/uk/london/admin/E09000024__merton/ [Accessed 10 Mar. 2024].</w:t>
      </w:r>
    </w:p>
    <w:p w14:paraId="70C7A1E5" w14:textId="77777777" w:rsidR="00817BFA" w:rsidRDefault="00817BFA" w:rsidP="00547AB2">
      <w:pPr>
        <w:spacing w:line="360" w:lineRule="auto"/>
        <w:rPr>
          <w:rFonts w:ascii="Arial" w:hAnsi="Arial" w:cs="Arial"/>
        </w:rPr>
      </w:pPr>
    </w:p>
    <w:p w14:paraId="0914DBA3" w14:textId="5548662F" w:rsidR="00C77909" w:rsidRDefault="0042113D" w:rsidP="0042113D">
      <w:pPr>
        <w:spacing w:line="360" w:lineRule="auto"/>
        <w:rPr>
          <w:rFonts w:ascii="Arial" w:hAnsi="Arial" w:cs="Arial"/>
        </w:rPr>
      </w:pPr>
      <w:r w:rsidRPr="0042113D">
        <w:rPr>
          <w:rFonts w:ascii="Arial" w:hAnsi="Arial" w:cs="Arial"/>
        </w:rPr>
        <w:t>www.merton.gov.uk. (n.d.). Planning enforcement | Merton Council. [online] Available at: https://www.merton.gov.uk/planning-and-buildings/planning/planning-enforcement [Accessed 31 Mar. 2024].</w:t>
      </w:r>
    </w:p>
    <w:p w14:paraId="67787F34" w14:textId="0935596C" w:rsidR="00C77909" w:rsidRDefault="004F3F5F" w:rsidP="0042113D">
      <w:pPr>
        <w:spacing w:line="360" w:lineRule="auto"/>
        <w:rPr>
          <w:rFonts w:ascii="Arial" w:hAnsi="Arial" w:cs="Arial"/>
        </w:rPr>
      </w:pPr>
      <w:r w:rsidRPr="004F3F5F">
        <w:rPr>
          <w:rFonts w:ascii="Arial" w:hAnsi="Arial" w:cs="Arial"/>
        </w:rPr>
        <w:lastRenderedPageBreak/>
        <w:t>Wilson, H. and Finch, D. (2021). Unemployment and Mental Health. [online] The Health Foundation. Available at: https://www.health.org.uk/publications/long-reads/unemployment-and-mental-health [Accessed 16 Apr. 2024].</w:t>
      </w:r>
    </w:p>
    <w:p w14:paraId="156E6AE4" w14:textId="77777777" w:rsidR="00655623" w:rsidRDefault="00655623" w:rsidP="0042113D">
      <w:pPr>
        <w:spacing w:line="360" w:lineRule="auto"/>
        <w:rPr>
          <w:rFonts w:ascii="Arial" w:hAnsi="Arial" w:cs="Arial"/>
        </w:rPr>
      </w:pPr>
    </w:p>
    <w:p w14:paraId="5CA4D1EA" w14:textId="0950B17C" w:rsidR="00655623" w:rsidRDefault="00655623" w:rsidP="0042113D">
      <w:pPr>
        <w:spacing w:line="360" w:lineRule="auto"/>
        <w:rPr>
          <w:rFonts w:ascii="Arial" w:hAnsi="Arial" w:cs="Arial"/>
        </w:rPr>
      </w:pPr>
      <w:r w:rsidRPr="00655623">
        <w:rPr>
          <w:rFonts w:ascii="Arial" w:hAnsi="Arial" w:cs="Arial"/>
        </w:rPr>
        <w:t>Wigzell, A., Kirby, A. and Jacobson, J. (2015). The Youth Proceedings Advocacy Review: Final Report. [online] www.icpr.org.uk. Available at: https://eprints.bbk.ac.uk/id/eprint/13577/ [Accessed 16 Apr. 2024].</w:t>
      </w:r>
    </w:p>
    <w:p w14:paraId="706F3F53" w14:textId="77777777" w:rsidR="002951AF" w:rsidRDefault="002951AF" w:rsidP="0042113D">
      <w:pPr>
        <w:spacing w:line="360" w:lineRule="auto"/>
        <w:rPr>
          <w:rFonts w:ascii="Arial" w:hAnsi="Arial" w:cs="Arial"/>
        </w:rPr>
      </w:pPr>
    </w:p>
    <w:p w14:paraId="236C2077" w14:textId="302DC95C" w:rsidR="002951AF" w:rsidRDefault="002951AF" w:rsidP="0042113D">
      <w:pPr>
        <w:spacing w:line="360" w:lineRule="auto"/>
        <w:rPr>
          <w:rFonts w:ascii="Arial" w:hAnsi="Arial" w:cs="Arial"/>
        </w:rPr>
      </w:pPr>
      <w:r w:rsidRPr="002951AF">
        <w:rPr>
          <w:rFonts w:ascii="Arial" w:hAnsi="Arial" w:cs="Arial"/>
        </w:rPr>
        <w:t>Youth Employment UK. (2019). Opportunities for Young People - Work, Skills, Life. [online] Available at: https://www.youthemployment.org.uk/careers-advice-help/opportunities-for-young-people-work-skills-life/ [Accessed 16 Apr. 2024].</w:t>
      </w:r>
    </w:p>
    <w:p w14:paraId="04BA2A65" w14:textId="77777777" w:rsidR="003A5731" w:rsidRDefault="003A5731" w:rsidP="0042113D">
      <w:pPr>
        <w:spacing w:line="360" w:lineRule="auto"/>
        <w:rPr>
          <w:rFonts w:ascii="Arial" w:hAnsi="Arial" w:cs="Arial"/>
        </w:rPr>
      </w:pPr>
    </w:p>
    <w:p w14:paraId="43CB5740" w14:textId="77777777" w:rsidR="002D0847" w:rsidRDefault="002D0847" w:rsidP="0042113D">
      <w:pPr>
        <w:spacing w:line="360" w:lineRule="auto"/>
        <w:rPr>
          <w:rFonts w:ascii="Arial" w:hAnsi="Arial" w:cs="Arial"/>
        </w:rPr>
      </w:pPr>
    </w:p>
    <w:p w14:paraId="194B4FFF" w14:textId="77777777" w:rsidR="008B3FF0" w:rsidRDefault="008B3FF0" w:rsidP="0042113D">
      <w:pPr>
        <w:spacing w:line="360" w:lineRule="auto"/>
        <w:rPr>
          <w:rFonts w:ascii="Arial" w:hAnsi="Arial" w:cs="Arial"/>
        </w:rPr>
      </w:pPr>
    </w:p>
    <w:p w14:paraId="5EC44C77" w14:textId="77777777" w:rsidR="008B3FF0" w:rsidRDefault="008B3FF0" w:rsidP="0042113D">
      <w:pPr>
        <w:spacing w:line="360" w:lineRule="auto"/>
        <w:rPr>
          <w:rFonts w:ascii="Arial" w:hAnsi="Arial" w:cs="Arial"/>
        </w:rPr>
      </w:pPr>
    </w:p>
    <w:p w14:paraId="367A92B5" w14:textId="77777777" w:rsidR="002D0847" w:rsidRDefault="002D0847" w:rsidP="0042113D">
      <w:pPr>
        <w:spacing w:line="360" w:lineRule="auto"/>
        <w:rPr>
          <w:rFonts w:ascii="Arial" w:hAnsi="Arial" w:cs="Arial"/>
        </w:rPr>
      </w:pPr>
    </w:p>
    <w:p w14:paraId="40B684DB" w14:textId="77777777" w:rsidR="003A5731" w:rsidRDefault="003A5731" w:rsidP="0042113D">
      <w:pPr>
        <w:spacing w:line="360" w:lineRule="auto"/>
        <w:rPr>
          <w:rFonts w:ascii="Arial" w:hAnsi="Arial" w:cs="Arial"/>
        </w:rPr>
      </w:pPr>
    </w:p>
    <w:p w14:paraId="00FD3C21" w14:textId="77777777" w:rsidR="002951AF" w:rsidRDefault="002951AF" w:rsidP="0042113D">
      <w:pPr>
        <w:spacing w:line="360" w:lineRule="auto"/>
        <w:rPr>
          <w:rFonts w:ascii="Arial" w:hAnsi="Arial" w:cs="Arial"/>
        </w:rPr>
      </w:pPr>
    </w:p>
    <w:p w14:paraId="09C9234A" w14:textId="77777777" w:rsidR="00655623" w:rsidRDefault="00655623" w:rsidP="0042113D">
      <w:pPr>
        <w:spacing w:line="360" w:lineRule="auto"/>
        <w:rPr>
          <w:rFonts w:ascii="Arial" w:hAnsi="Arial" w:cs="Arial"/>
        </w:rPr>
      </w:pPr>
    </w:p>
    <w:p w14:paraId="05C71542" w14:textId="77777777" w:rsidR="00075EC5" w:rsidRDefault="00075EC5" w:rsidP="0042113D">
      <w:pPr>
        <w:spacing w:line="360" w:lineRule="auto"/>
        <w:rPr>
          <w:rFonts w:ascii="Arial" w:hAnsi="Arial" w:cs="Arial"/>
        </w:rPr>
      </w:pPr>
    </w:p>
    <w:p w14:paraId="07B00913" w14:textId="77777777" w:rsidR="00533BE7" w:rsidRDefault="00533BE7" w:rsidP="0042113D">
      <w:pPr>
        <w:spacing w:line="360" w:lineRule="auto"/>
        <w:rPr>
          <w:rFonts w:ascii="Arial" w:hAnsi="Arial" w:cs="Arial"/>
        </w:rPr>
      </w:pPr>
    </w:p>
    <w:p w14:paraId="41BEBED1" w14:textId="77777777" w:rsidR="004F3F5F" w:rsidRDefault="004F3F5F" w:rsidP="0042113D">
      <w:pPr>
        <w:spacing w:line="360" w:lineRule="auto"/>
        <w:rPr>
          <w:rFonts w:ascii="Arial" w:hAnsi="Arial" w:cs="Arial"/>
        </w:rPr>
      </w:pPr>
    </w:p>
    <w:p w14:paraId="75DD6681" w14:textId="77777777" w:rsidR="00C77909" w:rsidRDefault="00C77909" w:rsidP="0042113D">
      <w:pPr>
        <w:spacing w:line="360" w:lineRule="auto"/>
        <w:rPr>
          <w:rFonts w:ascii="Arial" w:hAnsi="Arial" w:cs="Arial"/>
        </w:rPr>
      </w:pPr>
    </w:p>
    <w:p w14:paraId="0CD328F8" w14:textId="77777777" w:rsidR="00A85C82" w:rsidRDefault="00A85C82" w:rsidP="0042113D">
      <w:pPr>
        <w:spacing w:line="360" w:lineRule="auto"/>
        <w:rPr>
          <w:rFonts w:ascii="Arial" w:hAnsi="Arial" w:cs="Arial"/>
        </w:rPr>
      </w:pPr>
    </w:p>
    <w:p w14:paraId="7BE2823E" w14:textId="77777777" w:rsidR="005E6712" w:rsidRDefault="005E6712" w:rsidP="0042113D">
      <w:pPr>
        <w:spacing w:line="360" w:lineRule="auto"/>
        <w:rPr>
          <w:rFonts w:ascii="Arial" w:hAnsi="Arial" w:cs="Arial"/>
        </w:rPr>
      </w:pPr>
    </w:p>
    <w:p w14:paraId="4C1CC84F" w14:textId="77777777" w:rsidR="00BD022E" w:rsidRDefault="00BD022E" w:rsidP="0042113D">
      <w:pPr>
        <w:spacing w:line="360" w:lineRule="auto"/>
        <w:rPr>
          <w:rFonts w:ascii="Arial" w:hAnsi="Arial" w:cs="Arial"/>
        </w:rPr>
      </w:pPr>
    </w:p>
    <w:p w14:paraId="287F1C42" w14:textId="77777777" w:rsidR="00671DF3" w:rsidRDefault="00671DF3" w:rsidP="0042113D">
      <w:pPr>
        <w:spacing w:line="360" w:lineRule="auto"/>
        <w:rPr>
          <w:rFonts w:ascii="Arial" w:hAnsi="Arial" w:cs="Arial"/>
        </w:rPr>
      </w:pPr>
    </w:p>
    <w:p w14:paraId="5B3797A4" w14:textId="77777777" w:rsidR="00E020DB" w:rsidRDefault="00E020DB" w:rsidP="0042113D">
      <w:pPr>
        <w:spacing w:line="360" w:lineRule="auto"/>
        <w:rPr>
          <w:rFonts w:ascii="Arial" w:hAnsi="Arial" w:cs="Arial"/>
        </w:rPr>
      </w:pPr>
    </w:p>
    <w:p w14:paraId="4C2E7229" w14:textId="77777777" w:rsidR="00324B78" w:rsidRDefault="00324B78" w:rsidP="0042113D">
      <w:pPr>
        <w:spacing w:line="360" w:lineRule="auto"/>
        <w:rPr>
          <w:rFonts w:ascii="Arial" w:hAnsi="Arial" w:cs="Arial"/>
        </w:rPr>
      </w:pPr>
    </w:p>
    <w:p w14:paraId="3D191B79" w14:textId="77777777" w:rsidR="003D6E3B" w:rsidRDefault="003D6E3B" w:rsidP="0042113D">
      <w:pPr>
        <w:spacing w:line="360" w:lineRule="auto"/>
        <w:rPr>
          <w:rFonts w:ascii="Arial" w:hAnsi="Arial" w:cs="Arial"/>
        </w:rPr>
      </w:pPr>
    </w:p>
    <w:p w14:paraId="1B9BAD4D" w14:textId="77777777" w:rsidR="003D6E3B" w:rsidRDefault="003D6E3B" w:rsidP="0042113D">
      <w:pPr>
        <w:spacing w:line="360" w:lineRule="auto"/>
        <w:rPr>
          <w:rFonts w:ascii="Arial" w:hAnsi="Arial" w:cs="Arial"/>
        </w:rPr>
      </w:pPr>
    </w:p>
    <w:p w14:paraId="4F929AAF" w14:textId="77777777" w:rsidR="009B3BC2" w:rsidRPr="009B3BC2" w:rsidRDefault="009B3BC2" w:rsidP="009B3BC2">
      <w:pPr>
        <w:spacing w:line="360" w:lineRule="auto"/>
        <w:rPr>
          <w:rFonts w:ascii="Arial" w:hAnsi="Arial" w:cs="Arial"/>
        </w:rPr>
      </w:pPr>
    </w:p>
    <w:p w14:paraId="34B01B4C" w14:textId="77777777" w:rsidR="00D96B67" w:rsidRPr="009B3BC2" w:rsidRDefault="00D96B67" w:rsidP="009B3BC2">
      <w:pPr>
        <w:spacing w:line="360" w:lineRule="auto"/>
        <w:rPr>
          <w:rFonts w:ascii="Arial" w:hAnsi="Arial" w:cs="Arial"/>
        </w:rPr>
      </w:pPr>
    </w:p>
    <w:p w14:paraId="601BAE9E" w14:textId="77777777" w:rsidR="009B3BC2" w:rsidRPr="009B3BC2" w:rsidRDefault="009B3BC2" w:rsidP="009B3BC2">
      <w:pPr>
        <w:spacing w:line="360" w:lineRule="auto"/>
        <w:rPr>
          <w:rFonts w:ascii="Arial" w:hAnsi="Arial" w:cs="Arial"/>
        </w:rPr>
      </w:pPr>
    </w:p>
    <w:p w14:paraId="2106DD16" w14:textId="77777777" w:rsidR="009B3BC2" w:rsidRPr="009B3BC2" w:rsidRDefault="009B3BC2" w:rsidP="009B3BC2">
      <w:pPr>
        <w:spacing w:line="360" w:lineRule="auto"/>
        <w:rPr>
          <w:rFonts w:ascii="Arial" w:hAnsi="Arial" w:cs="Arial"/>
        </w:rPr>
      </w:pPr>
    </w:p>
    <w:p w14:paraId="5ADA8D36" w14:textId="77777777" w:rsidR="000261CE" w:rsidRDefault="000261CE" w:rsidP="0042113D">
      <w:pPr>
        <w:spacing w:line="360" w:lineRule="auto"/>
        <w:rPr>
          <w:rFonts w:ascii="Arial" w:hAnsi="Arial" w:cs="Arial"/>
        </w:rPr>
      </w:pPr>
    </w:p>
    <w:p w14:paraId="0E1EBBF8" w14:textId="77777777" w:rsidR="009B3BC2" w:rsidRDefault="009B3BC2" w:rsidP="0042113D">
      <w:pPr>
        <w:spacing w:line="360" w:lineRule="auto"/>
        <w:rPr>
          <w:rFonts w:ascii="Arial" w:hAnsi="Arial" w:cs="Arial"/>
        </w:rPr>
      </w:pPr>
    </w:p>
    <w:p w14:paraId="245E1478" w14:textId="77777777" w:rsidR="00CA58D6" w:rsidRPr="00547AB2" w:rsidRDefault="00CA58D6" w:rsidP="0042113D">
      <w:pPr>
        <w:spacing w:line="360" w:lineRule="auto"/>
        <w:rPr>
          <w:rFonts w:ascii="Arial" w:hAnsi="Arial" w:cs="Arial"/>
        </w:rPr>
      </w:pPr>
    </w:p>
    <w:sectPr w:rsidR="00CA58D6" w:rsidRPr="00547AB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FAC852" w14:textId="77777777" w:rsidR="007D7705" w:rsidRDefault="007D7705" w:rsidP="00A96625">
      <w:pPr>
        <w:spacing w:after="0" w:line="240" w:lineRule="auto"/>
      </w:pPr>
      <w:r>
        <w:separator/>
      </w:r>
    </w:p>
  </w:endnote>
  <w:endnote w:type="continuationSeparator" w:id="0">
    <w:p w14:paraId="693071E1" w14:textId="77777777" w:rsidR="007D7705" w:rsidRDefault="007D7705" w:rsidP="00A96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559C6A" w14:textId="7103DCA4" w:rsidR="00A96625" w:rsidRDefault="00A9662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C3478E3" wp14:editId="440E794D">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73A8B56"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504C4" w14:textId="77777777" w:rsidR="007D7705" w:rsidRDefault="007D7705" w:rsidP="00A96625">
      <w:pPr>
        <w:spacing w:after="0" w:line="240" w:lineRule="auto"/>
      </w:pPr>
      <w:r>
        <w:separator/>
      </w:r>
    </w:p>
  </w:footnote>
  <w:footnote w:type="continuationSeparator" w:id="0">
    <w:p w14:paraId="7D2D18AF" w14:textId="77777777" w:rsidR="007D7705" w:rsidRDefault="007D7705" w:rsidP="00A966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ADF"/>
    <w:rsid w:val="000017DC"/>
    <w:rsid w:val="00012DD8"/>
    <w:rsid w:val="0001712F"/>
    <w:rsid w:val="000261CE"/>
    <w:rsid w:val="00044705"/>
    <w:rsid w:val="00056F31"/>
    <w:rsid w:val="00061164"/>
    <w:rsid w:val="00066D88"/>
    <w:rsid w:val="00066DC4"/>
    <w:rsid w:val="00075EC5"/>
    <w:rsid w:val="00077EA7"/>
    <w:rsid w:val="00081BE3"/>
    <w:rsid w:val="00085045"/>
    <w:rsid w:val="000911CB"/>
    <w:rsid w:val="000B7252"/>
    <w:rsid w:val="000C4C7F"/>
    <w:rsid w:val="001064FD"/>
    <w:rsid w:val="00111762"/>
    <w:rsid w:val="00114063"/>
    <w:rsid w:val="00133E4A"/>
    <w:rsid w:val="0014571C"/>
    <w:rsid w:val="00174A5B"/>
    <w:rsid w:val="00185F07"/>
    <w:rsid w:val="001900D5"/>
    <w:rsid w:val="00193B1E"/>
    <w:rsid w:val="001A144D"/>
    <w:rsid w:val="001A3794"/>
    <w:rsid w:val="001B523F"/>
    <w:rsid w:val="001B75ED"/>
    <w:rsid w:val="001D4478"/>
    <w:rsid w:val="001D6070"/>
    <w:rsid w:val="001F6916"/>
    <w:rsid w:val="0020492C"/>
    <w:rsid w:val="00213AE7"/>
    <w:rsid w:val="002230A9"/>
    <w:rsid w:val="00233135"/>
    <w:rsid w:val="0024579B"/>
    <w:rsid w:val="00262C4C"/>
    <w:rsid w:val="00264A4D"/>
    <w:rsid w:val="0027326B"/>
    <w:rsid w:val="00294043"/>
    <w:rsid w:val="002951AF"/>
    <w:rsid w:val="0029610C"/>
    <w:rsid w:val="002A43C5"/>
    <w:rsid w:val="002D0847"/>
    <w:rsid w:val="002E1689"/>
    <w:rsid w:val="002E1EFF"/>
    <w:rsid w:val="002E7CFC"/>
    <w:rsid w:val="002F6BBA"/>
    <w:rsid w:val="002F6D16"/>
    <w:rsid w:val="00303EF1"/>
    <w:rsid w:val="00310A52"/>
    <w:rsid w:val="00320C8B"/>
    <w:rsid w:val="00324B78"/>
    <w:rsid w:val="00352AC1"/>
    <w:rsid w:val="00355CB1"/>
    <w:rsid w:val="00356DBE"/>
    <w:rsid w:val="00367397"/>
    <w:rsid w:val="003746AF"/>
    <w:rsid w:val="00376057"/>
    <w:rsid w:val="00385336"/>
    <w:rsid w:val="00391F57"/>
    <w:rsid w:val="00395ADF"/>
    <w:rsid w:val="003A3DCA"/>
    <w:rsid w:val="003A5731"/>
    <w:rsid w:val="003A5DBF"/>
    <w:rsid w:val="003C7DBA"/>
    <w:rsid w:val="003D6E3B"/>
    <w:rsid w:val="003E2D1B"/>
    <w:rsid w:val="003F4D8A"/>
    <w:rsid w:val="003F67D7"/>
    <w:rsid w:val="00401E8E"/>
    <w:rsid w:val="00412B4D"/>
    <w:rsid w:val="0041757A"/>
    <w:rsid w:val="0042113D"/>
    <w:rsid w:val="00430D0E"/>
    <w:rsid w:val="00436913"/>
    <w:rsid w:val="0044285F"/>
    <w:rsid w:val="0046746A"/>
    <w:rsid w:val="004A24F2"/>
    <w:rsid w:val="004B04C6"/>
    <w:rsid w:val="004B1F87"/>
    <w:rsid w:val="004E428D"/>
    <w:rsid w:val="004F309C"/>
    <w:rsid w:val="004F3F5F"/>
    <w:rsid w:val="00503457"/>
    <w:rsid w:val="00503A20"/>
    <w:rsid w:val="00531680"/>
    <w:rsid w:val="005317B3"/>
    <w:rsid w:val="00533BE7"/>
    <w:rsid w:val="00542C82"/>
    <w:rsid w:val="00547AB2"/>
    <w:rsid w:val="0055664B"/>
    <w:rsid w:val="005568D4"/>
    <w:rsid w:val="00564D16"/>
    <w:rsid w:val="00566012"/>
    <w:rsid w:val="005758B7"/>
    <w:rsid w:val="005811C2"/>
    <w:rsid w:val="00582FB6"/>
    <w:rsid w:val="00583B18"/>
    <w:rsid w:val="00591EB7"/>
    <w:rsid w:val="005A18CA"/>
    <w:rsid w:val="005A697B"/>
    <w:rsid w:val="005C20BE"/>
    <w:rsid w:val="005C505C"/>
    <w:rsid w:val="005D145D"/>
    <w:rsid w:val="005D4BD7"/>
    <w:rsid w:val="005E6712"/>
    <w:rsid w:val="005F1AFE"/>
    <w:rsid w:val="00600ACD"/>
    <w:rsid w:val="00602F1C"/>
    <w:rsid w:val="006246AF"/>
    <w:rsid w:val="0062761C"/>
    <w:rsid w:val="00631C42"/>
    <w:rsid w:val="00634C64"/>
    <w:rsid w:val="00636C70"/>
    <w:rsid w:val="00655623"/>
    <w:rsid w:val="0066032B"/>
    <w:rsid w:val="00671DF3"/>
    <w:rsid w:val="00677FC2"/>
    <w:rsid w:val="006803C9"/>
    <w:rsid w:val="006925B4"/>
    <w:rsid w:val="006B68AA"/>
    <w:rsid w:val="006C0715"/>
    <w:rsid w:val="006C4537"/>
    <w:rsid w:val="006D35D9"/>
    <w:rsid w:val="006E2DDF"/>
    <w:rsid w:val="00702299"/>
    <w:rsid w:val="0070277D"/>
    <w:rsid w:val="00711D06"/>
    <w:rsid w:val="00712CDD"/>
    <w:rsid w:val="00713C22"/>
    <w:rsid w:val="00731470"/>
    <w:rsid w:val="00732B9D"/>
    <w:rsid w:val="007424B6"/>
    <w:rsid w:val="0075607D"/>
    <w:rsid w:val="00760A6D"/>
    <w:rsid w:val="00773286"/>
    <w:rsid w:val="00795259"/>
    <w:rsid w:val="007C3328"/>
    <w:rsid w:val="007C7217"/>
    <w:rsid w:val="007D08C4"/>
    <w:rsid w:val="007D132C"/>
    <w:rsid w:val="007D7705"/>
    <w:rsid w:val="007E1612"/>
    <w:rsid w:val="007F0983"/>
    <w:rsid w:val="007F58D7"/>
    <w:rsid w:val="007F5954"/>
    <w:rsid w:val="00807188"/>
    <w:rsid w:val="00817BFA"/>
    <w:rsid w:val="00817E50"/>
    <w:rsid w:val="00821DDA"/>
    <w:rsid w:val="00824787"/>
    <w:rsid w:val="00825D52"/>
    <w:rsid w:val="00827BD7"/>
    <w:rsid w:val="008300C2"/>
    <w:rsid w:val="008442C1"/>
    <w:rsid w:val="008452B3"/>
    <w:rsid w:val="00846992"/>
    <w:rsid w:val="0087438A"/>
    <w:rsid w:val="008A6F29"/>
    <w:rsid w:val="008B0FD3"/>
    <w:rsid w:val="008B11C7"/>
    <w:rsid w:val="008B3FF0"/>
    <w:rsid w:val="008B4DFD"/>
    <w:rsid w:val="008C096D"/>
    <w:rsid w:val="008C5A85"/>
    <w:rsid w:val="008C69FE"/>
    <w:rsid w:val="008D397F"/>
    <w:rsid w:val="008E2E30"/>
    <w:rsid w:val="008F55DF"/>
    <w:rsid w:val="009005F7"/>
    <w:rsid w:val="0091007C"/>
    <w:rsid w:val="00916840"/>
    <w:rsid w:val="00923CFC"/>
    <w:rsid w:val="009273E1"/>
    <w:rsid w:val="00931CD4"/>
    <w:rsid w:val="009576F2"/>
    <w:rsid w:val="00990477"/>
    <w:rsid w:val="00997804"/>
    <w:rsid w:val="009A099D"/>
    <w:rsid w:val="009B3BC2"/>
    <w:rsid w:val="009B5A68"/>
    <w:rsid w:val="009B72D3"/>
    <w:rsid w:val="009B75A5"/>
    <w:rsid w:val="009C5C82"/>
    <w:rsid w:val="009D2381"/>
    <w:rsid w:val="009E3346"/>
    <w:rsid w:val="009E49AB"/>
    <w:rsid w:val="009E765F"/>
    <w:rsid w:val="009E775B"/>
    <w:rsid w:val="009F5DAB"/>
    <w:rsid w:val="00A015E2"/>
    <w:rsid w:val="00A13AED"/>
    <w:rsid w:val="00A1786C"/>
    <w:rsid w:val="00A264D6"/>
    <w:rsid w:val="00A26E95"/>
    <w:rsid w:val="00A3229F"/>
    <w:rsid w:val="00A41156"/>
    <w:rsid w:val="00A434C2"/>
    <w:rsid w:val="00A44059"/>
    <w:rsid w:val="00A440A9"/>
    <w:rsid w:val="00A5754C"/>
    <w:rsid w:val="00A6214D"/>
    <w:rsid w:val="00A640C6"/>
    <w:rsid w:val="00A85C82"/>
    <w:rsid w:val="00A96625"/>
    <w:rsid w:val="00AA6C5D"/>
    <w:rsid w:val="00AD080C"/>
    <w:rsid w:val="00AD340F"/>
    <w:rsid w:val="00AF4286"/>
    <w:rsid w:val="00AF4E65"/>
    <w:rsid w:val="00B06810"/>
    <w:rsid w:val="00B21844"/>
    <w:rsid w:val="00B23A4A"/>
    <w:rsid w:val="00B252BA"/>
    <w:rsid w:val="00B43704"/>
    <w:rsid w:val="00B4373E"/>
    <w:rsid w:val="00B72F94"/>
    <w:rsid w:val="00B73EF6"/>
    <w:rsid w:val="00B76855"/>
    <w:rsid w:val="00B95C6E"/>
    <w:rsid w:val="00B96343"/>
    <w:rsid w:val="00BA1C7C"/>
    <w:rsid w:val="00BA1D04"/>
    <w:rsid w:val="00BA588D"/>
    <w:rsid w:val="00BB47EF"/>
    <w:rsid w:val="00BC0834"/>
    <w:rsid w:val="00BD022E"/>
    <w:rsid w:val="00BD1B30"/>
    <w:rsid w:val="00BD1E3F"/>
    <w:rsid w:val="00BD3D15"/>
    <w:rsid w:val="00BD5241"/>
    <w:rsid w:val="00BF705F"/>
    <w:rsid w:val="00C040A7"/>
    <w:rsid w:val="00C27AB6"/>
    <w:rsid w:val="00C34C4D"/>
    <w:rsid w:val="00C365DD"/>
    <w:rsid w:val="00C371DA"/>
    <w:rsid w:val="00C42456"/>
    <w:rsid w:val="00C51192"/>
    <w:rsid w:val="00C56AED"/>
    <w:rsid w:val="00C62BA1"/>
    <w:rsid w:val="00C77909"/>
    <w:rsid w:val="00C84811"/>
    <w:rsid w:val="00C86B56"/>
    <w:rsid w:val="00C90638"/>
    <w:rsid w:val="00CA1CE9"/>
    <w:rsid w:val="00CA58D6"/>
    <w:rsid w:val="00CC2BDF"/>
    <w:rsid w:val="00CD57E3"/>
    <w:rsid w:val="00CD5CE4"/>
    <w:rsid w:val="00CF547B"/>
    <w:rsid w:val="00D10BC0"/>
    <w:rsid w:val="00D213BA"/>
    <w:rsid w:val="00D326D3"/>
    <w:rsid w:val="00D33E81"/>
    <w:rsid w:val="00D46352"/>
    <w:rsid w:val="00D53562"/>
    <w:rsid w:val="00D54081"/>
    <w:rsid w:val="00D57323"/>
    <w:rsid w:val="00D6024C"/>
    <w:rsid w:val="00D63CB2"/>
    <w:rsid w:val="00D67D17"/>
    <w:rsid w:val="00D86168"/>
    <w:rsid w:val="00D9187E"/>
    <w:rsid w:val="00D91CD7"/>
    <w:rsid w:val="00D96B67"/>
    <w:rsid w:val="00DA1865"/>
    <w:rsid w:val="00DA37CB"/>
    <w:rsid w:val="00DD506A"/>
    <w:rsid w:val="00DE46F1"/>
    <w:rsid w:val="00DE575B"/>
    <w:rsid w:val="00DF7DBB"/>
    <w:rsid w:val="00E020DB"/>
    <w:rsid w:val="00E0608D"/>
    <w:rsid w:val="00E15CEE"/>
    <w:rsid w:val="00E15FED"/>
    <w:rsid w:val="00E409F0"/>
    <w:rsid w:val="00E47886"/>
    <w:rsid w:val="00E51A19"/>
    <w:rsid w:val="00E74C5B"/>
    <w:rsid w:val="00E75DB5"/>
    <w:rsid w:val="00E8528A"/>
    <w:rsid w:val="00E87C09"/>
    <w:rsid w:val="00EB1B10"/>
    <w:rsid w:val="00EB1F6F"/>
    <w:rsid w:val="00EB4133"/>
    <w:rsid w:val="00ED1E5A"/>
    <w:rsid w:val="00F02C0B"/>
    <w:rsid w:val="00F12E2E"/>
    <w:rsid w:val="00F15FCE"/>
    <w:rsid w:val="00F16736"/>
    <w:rsid w:val="00F20668"/>
    <w:rsid w:val="00F25471"/>
    <w:rsid w:val="00F26D59"/>
    <w:rsid w:val="00F333A0"/>
    <w:rsid w:val="00F362C4"/>
    <w:rsid w:val="00F43BDB"/>
    <w:rsid w:val="00F63A28"/>
    <w:rsid w:val="00F651C2"/>
    <w:rsid w:val="00F70B49"/>
    <w:rsid w:val="00FA4493"/>
    <w:rsid w:val="00FB5CC8"/>
    <w:rsid w:val="00FB6A90"/>
    <w:rsid w:val="00FB6B38"/>
    <w:rsid w:val="00FC645B"/>
    <w:rsid w:val="00FC6F00"/>
    <w:rsid w:val="00FC77EA"/>
    <w:rsid w:val="00FD075C"/>
    <w:rsid w:val="00FE46B8"/>
    <w:rsid w:val="00FF0878"/>
    <w:rsid w:val="00FF22F0"/>
    <w:rsid w:val="00FF2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B985E"/>
  <w15:chartTrackingRefBased/>
  <w15:docId w15:val="{10785444-8842-4212-95E3-50B76E3A9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25"/>
  </w:style>
  <w:style w:type="paragraph" w:styleId="Footer">
    <w:name w:val="footer"/>
    <w:basedOn w:val="Normal"/>
    <w:link w:val="FooterChar"/>
    <w:uiPriority w:val="99"/>
    <w:unhideWhenUsed/>
    <w:rsid w:val="00A96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25"/>
  </w:style>
  <w:style w:type="character" w:styleId="Hyperlink">
    <w:name w:val="Hyperlink"/>
    <w:basedOn w:val="DefaultParagraphFont"/>
    <w:uiPriority w:val="99"/>
    <w:unhideWhenUsed/>
    <w:rsid w:val="00990477"/>
    <w:rPr>
      <w:color w:val="0563C1" w:themeColor="hyperlink"/>
      <w:u w:val="single"/>
    </w:rPr>
  </w:style>
  <w:style w:type="character" w:styleId="UnresolvedMention">
    <w:name w:val="Unresolved Mention"/>
    <w:basedOn w:val="DefaultParagraphFont"/>
    <w:uiPriority w:val="99"/>
    <w:semiHidden/>
    <w:unhideWhenUsed/>
    <w:rsid w:val="009904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stbeyond.com/blog/social-recruiting/.%5bAccesse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varbes.com/demographics/merton-demographics" TargetMode="External"/><Relationship Id="rId5" Type="http://schemas.openxmlformats.org/officeDocument/2006/relationships/endnotes" Target="endnotes.xml"/><Relationship Id="rId10" Type="http://schemas.openxmlformats.org/officeDocument/2006/relationships/hyperlink" Target="https://www.simplypsychology.org/maslow.html.%5bAccessed10" TargetMode="External"/><Relationship Id="rId4" Type="http://schemas.openxmlformats.org/officeDocument/2006/relationships/footnotes" Target="footnotes.xml"/><Relationship Id="rId9" Type="http://schemas.openxmlformats.org/officeDocument/2006/relationships/hyperlink" Target="https://www.mind.org.uk/about-us/our-strategy/doing-more-for-young-people/facts-and-figures-about-young-people-and-mental-health/.%5bAccess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18712</TotalTime>
  <Pages>21</Pages>
  <Words>4263</Words>
  <Characters>24305</Characters>
  <Application>Microsoft Office Word</Application>
  <DocSecurity>0</DocSecurity>
  <Lines>202</Lines>
  <Paragraphs>57</Paragraphs>
  <ScaleCrop>false</ScaleCrop>
  <Company/>
  <LinksUpToDate>false</LinksUpToDate>
  <CharactersWithSpaces>28511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 Abadzhieva</dc:creator>
  <cp:keywords/>
  <dc:description/>
  <cp:lastModifiedBy>Yuliana Abadzhieva</cp:lastModifiedBy>
  <cp:revision>311</cp:revision>
  <dcterms:created xsi:type="dcterms:W3CDTF">2024-02-26T10:21:00Z</dcterms:created>
  <dcterms:modified xsi:type="dcterms:W3CDTF">2024-04-17T21:17:00Z</dcterms:modified>
</cp:coreProperties>
</file>