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100" w:rsidRDefault="00135100" w:rsidP="00135100">
      <w:pPr>
        <w:pStyle w:val="BodyText"/>
        <w:ind w:left="154"/>
        <w:rPr>
          <w:rFonts w:ascii="Times New Roman"/>
          <w:sz w:val="20"/>
        </w:rPr>
      </w:pPr>
      <w:r>
        <w:rPr>
          <w:rFonts w:ascii="Times New Roman"/>
          <w:noProof/>
          <w:sz w:val="20"/>
        </w:rPr>
        <w:drawing>
          <wp:inline distT="0" distB="0" distL="0" distR="0" wp14:anchorId="7E910F65" wp14:editId="1E08918D">
            <wp:extent cx="1801182" cy="594074"/>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01182" cy="594074"/>
                    </a:xfrm>
                    <a:prstGeom prst="rect">
                      <a:avLst/>
                    </a:prstGeom>
                  </pic:spPr>
                </pic:pic>
              </a:graphicData>
            </a:graphic>
          </wp:inline>
        </w:drawing>
      </w:r>
    </w:p>
    <w:p w:rsidR="00135100" w:rsidRDefault="00135100" w:rsidP="00135100">
      <w:pPr>
        <w:pStyle w:val="BodyText"/>
        <w:rPr>
          <w:rFonts w:ascii="Arial"/>
          <w:b/>
          <w:sz w:val="20"/>
        </w:rPr>
      </w:pPr>
    </w:p>
    <w:p w:rsidR="00135100" w:rsidRDefault="00135100" w:rsidP="00135100">
      <w:pPr>
        <w:pStyle w:val="BodyText"/>
        <w:spacing w:before="136"/>
        <w:rPr>
          <w:rFonts w:ascii="Arial"/>
          <w:b/>
          <w:sz w:val="20"/>
        </w:rPr>
      </w:pPr>
      <w:r>
        <w:rPr>
          <w:rFonts w:ascii="Arial"/>
          <w:noProof/>
          <w:sz w:val="20"/>
        </w:rPr>
        <mc:AlternateContent>
          <mc:Choice Requires="wps">
            <w:drawing>
              <wp:anchor distT="0" distB="0" distL="114300" distR="114300" simplePos="0" relativeHeight="251658240" behindDoc="0" locked="0" layoutInCell="1" allowOverlap="1">
                <wp:simplePos x="0" y="0"/>
                <wp:positionH relativeFrom="column">
                  <wp:posOffset>-440690</wp:posOffset>
                </wp:positionH>
                <wp:positionV relativeFrom="paragraph">
                  <wp:posOffset>375285</wp:posOffset>
                </wp:positionV>
                <wp:extent cx="6664325" cy="320675"/>
                <wp:effectExtent l="0" t="0" r="22225" b="22225"/>
                <wp:wrapSquare wrapText="bothSides"/>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4325" cy="320675"/>
                        </a:xfrm>
                        <a:prstGeom prst="rect">
                          <a:avLst/>
                        </a:prstGeom>
                        <a:solidFill>
                          <a:srgbClr val="C0C0C0"/>
                        </a:solidFill>
                        <a:ln w="6350">
                          <a:solidFill>
                            <a:srgbClr val="000000"/>
                          </a:solidFill>
                          <a:prstDash val="solid"/>
                        </a:ln>
                      </wps:spPr>
                      <wps:txbx>
                        <w:txbxContent>
                          <w:p w:rsidR="00765003" w:rsidRDefault="00765003" w:rsidP="00135100">
                            <w:pPr>
                              <w:ind w:right="5"/>
                              <w:jc w:val="center"/>
                              <w:rPr>
                                <w:rFonts w:ascii="Arial"/>
                                <w:b/>
                                <w:color w:val="000000"/>
                                <w:sz w:val="40"/>
                              </w:rPr>
                            </w:pPr>
                            <w:bookmarkStart w:id="0" w:name="LEVEL_7_ASSESSMENT_SPECIFICATION"/>
                            <w:bookmarkEnd w:id="0"/>
                            <w:r>
                              <w:rPr>
                                <w:rFonts w:ascii="Arial"/>
                                <w:b/>
                                <w:color w:val="000000"/>
                                <w:sz w:val="40"/>
                              </w:rPr>
                              <w:t>LEVEL</w:t>
                            </w:r>
                            <w:r>
                              <w:rPr>
                                <w:rFonts w:ascii="Arial"/>
                                <w:b/>
                                <w:color w:val="000000"/>
                                <w:spacing w:val="-10"/>
                                <w:sz w:val="40"/>
                              </w:rPr>
                              <w:t xml:space="preserve"> </w:t>
                            </w:r>
                            <w:r>
                              <w:rPr>
                                <w:rFonts w:ascii="Arial"/>
                                <w:b/>
                                <w:color w:val="000000"/>
                                <w:sz w:val="40"/>
                              </w:rPr>
                              <w:t>7</w:t>
                            </w:r>
                            <w:r>
                              <w:rPr>
                                <w:rFonts w:ascii="Arial"/>
                                <w:b/>
                                <w:color w:val="000000"/>
                                <w:spacing w:val="-23"/>
                                <w:sz w:val="40"/>
                              </w:rPr>
                              <w:t xml:space="preserve"> </w:t>
                            </w:r>
                            <w:r>
                              <w:rPr>
                                <w:rFonts w:ascii="Arial"/>
                                <w:b/>
                                <w:color w:val="000000"/>
                                <w:sz w:val="40"/>
                              </w:rPr>
                              <w:t>ASSESSMENT</w:t>
                            </w:r>
                            <w:r>
                              <w:rPr>
                                <w:rFonts w:ascii="Arial"/>
                                <w:b/>
                                <w:color w:val="000000"/>
                                <w:spacing w:val="-2"/>
                                <w:sz w:val="40"/>
                              </w:rPr>
                              <w:t xml:space="preserve"> SPECIFICATION</w:t>
                            </w:r>
                          </w:p>
                        </w:txbxContent>
                      </wps:txbx>
                      <wps:bodyPr wrap="square" lIns="0" tIns="0" rIns="0" bIns="0" rtlCol="0">
                        <a:noAutofit/>
                      </wps:bodyPr>
                    </wps:wsp>
                  </a:graphicData>
                </a:graphic>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box 3" o:spid="_x0000_s1026" type="#_x0000_t202" style="position:absolute;margin-left:-34.7pt;margin-top:29.55pt;width:524.75pt;height:25.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nKd3wEAANYDAAAOAAAAZHJzL2Uyb0RvYy54bWysU9uO0zAQfUfiHyy/02QbWlDUdAWtFiGt&#10;AGmXD3Acp7FwPMbjNunfM3bS7nJ7QSSS48vxmTlnJpvbsTfspDxqsBW/WeScKSuh0fZQ8a+Pd6/e&#10;coZB2EYYsKriZ4X8dvvyxWZwpVpCB6ZRnhGJxXJwFe9CcGWWoexUL3ABTlk6bMH3ItDSH7LGi4HY&#10;e5Mt83ydDeAb50EqRNrdT4d8m/jbVsnwuW1RBWYqTrmFNPo01nHMthtRHrxwnZZzGuIfsuiFthT0&#10;SrUXQbCj179R9Vp6QGjDQkKfQdtqqZIGUnOT/6LmoRNOJS1kDrqrTfj/aOWn0xfPdFPxgjMreirR&#10;oxpDDSMrojmDw5IwD45QYXwPIxU5CUV3D/IbEiR7hpkuIKGjGWPr+/glmYwukv/nq+cUhEnaXK/X&#10;r4vlijNJZ8UyX79ZxbjZ023nMXxQ0LM4qbinmqYMxOkewwS9QGIwBKObO21MWvhDvTOenQTVf5fH&#10;d2b/CWYsGyiVYpVP2v5KkafnTxQxhb3AbgqV2GeYsbNHky3RrTDW42xuDc2ZvB2oBSuO34/CK87M&#10;R0s1jv16mfjLpL5MfDA7SF0dhVp4dwzQ6mRIDDHxzpGpeZKlc6PH7ny+Tqin33H7AwAA//8DAFBL&#10;AwQUAAYACAAAACEAQNzaw+IAAAAKAQAADwAAAGRycy9kb3ducmV2LnhtbEyPTU/DMAyG70j8h8hI&#10;XNCWDEG3lqbThJhgF6R9IY5ZY9qKxqmabCv8eswJbrb86PXz5vPBteKEfWg8aZiMFQik0tuGKg27&#10;7XI0AxGiIWtaT6jhCwPMi8uL3GTWn2mNp02sBIdQyIyGOsYukzKUNToTxr5D4tuH752JvPaVtL05&#10;c7hr5a1SiXSmIf5Qmw4fayw/N0enYf+2fbLf9fN6EeJqevPq3pe78kXr66th8QAi4hD/YPjVZ3Uo&#10;2Ongj2SDaDWMkvSOUQ336QQEA+lM8XBgUqUJyCKX/ysUPwAAAP//AwBQSwECLQAUAAYACAAAACEA&#10;toM4kv4AAADhAQAAEwAAAAAAAAAAAAAAAAAAAAAAW0NvbnRlbnRfVHlwZXNdLnhtbFBLAQItABQA&#10;BgAIAAAAIQA4/SH/1gAAAJQBAAALAAAAAAAAAAAAAAAAAC8BAABfcmVscy8ucmVsc1BLAQItABQA&#10;BgAIAAAAIQBfcnKd3wEAANYDAAAOAAAAAAAAAAAAAAAAAC4CAABkcnMvZTJvRG9jLnhtbFBLAQIt&#10;ABQABgAIAAAAIQBA3NrD4gAAAAoBAAAPAAAAAAAAAAAAAAAAADkEAABkcnMvZG93bnJldi54bWxQ&#10;SwUGAAAAAAQABADzAAAASAUAAAAA&#10;" fillcolor="silver" strokeweight=".5pt">
                <v:path arrowok="t"/>
                <v:textbox inset="0,0,0,0">
                  <w:txbxContent>
                    <w:p w:rsidR="00765003" w:rsidRDefault="00765003" w:rsidP="00135100">
                      <w:pPr>
                        <w:ind w:right="5"/>
                        <w:jc w:val="center"/>
                        <w:rPr>
                          <w:rFonts w:ascii="Arial"/>
                          <w:b/>
                          <w:color w:val="000000"/>
                          <w:sz w:val="40"/>
                        </w:rPr>
                      </w:pPr>
                      <w:bookmarkStart w:id="1" w:name="LEVEL_7_ASSESSMENT_SPECIFICATION"/>
                      <w:bookmarkEnd w:id="1"/>
                      <w:r>
                        <w:rPr>
                          <w:rFonts w:ascii="Arial"/>
                          <w:b/>
                          <w:color w:val="000000"/>
                          <w:sz w:val="40"/>
                        </w:rPr>
                        <w:t>LEVEL</w:t>
                      </w:r>
                      <w:r>
                        <w:rPr>
                          <w:rFonts w:ascii="Arial"/>
                          <w:b/>
                          <w:color w:val="000000"/>
                          <w:spacing w:val="-10"/>
                          <w:sz w:val="40"/>
                        </w:rPr>
                        <w:t xml:space="preserve"> </w:t>
                      </w:r>
                      <w:r>
                        <w:rPr>
                          <w:rFonts w:ascii="Arial"/>
                          <w:b/>
                          <w:color w:val="000000"/>
                          <w:sz w:val="40"/>
                        </w:rPr>
                        <w:t>7</w:t>
                      </w:r>
                      <w:r>
                        <w:rPr>
                          <w:rFonts w:ascii="Arial"/>
                          <w:b/>
                          <w:color w:val="000000"/>
                          <w:spacing w:val="-23"/>
                          <w:sz w:val="40"/>
                        </w:rPr>
                        <w:t xml:space="preserve"> </w:t>
                      </w:r>
                      <w:r>
                        <w:rPr>
                          <w:rFonts w:ascii="Arial"/>
                          <w:b/>
                          <w:color w:val="000000"/>
                          <w:sz w:val="40"/>
                        </w:rPr>
                        <w:t>ASSESSMENT</w:t>
                      </w:r>
                      <w:r>
                        <w:rPr>
                          <w:rFonts w:ascii="Arial"/>
                          <w:b/>
                          <w:color w:val="000000"/>
                          <w:spacing w:val="-2"/>
                          <w:sz w:val="40"/>
                        </w:rPr>
                        <w:t xml:space="preserve"> SPECIFICATION</w:t>
                      </w:r>
                    </w:p>
                  </w:txbxContent>
                </v:textbox>
                <w10:wrap type="square"/>
              </v:shape>
            </w:pict>
          </mc:Fallback>
        </mc:AlternateContent>
      </w:r>
    </w:p>
    <w:p w:rsidR="00135100" w:rsidRDefault="00135100" w:rsidP="00135100">
      <w:pPr>
        <w:pStyle w:val="BodyText"/>
        <w:ind w:left="259" w:right="-72"/>
        <w:rPr>
          <w:rFonts w:ascii="Arial"/>
          <w:sz w:val="20"/>
        </w:rPr>
      </w:pPr>
    </w:p>
    <w:tbl>
      <w:tblPr>
        <w:tblpPr w:leftFromText="180" w:rightFromText="180" w:vertAnchor="text" w:horzAnchor="margin" w:tblpXSpec="center" w:tblpY="117"/>
        <w:tblW w:w="99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91"/>
        <w:gridCol w:w="4257"/>
        <w:gridCol w:w="1811"/>
        <w:gridCol w:w="2271"/>
      </w:tblGrid>
      <w:tr w:rsidR="00135100" w:rsidTr="00135100">
        <w:trPr>
          <w:trHeight w:val="555"/>
        </w:trPr>
        <w:tc>
          <w:tcPr>
            <w:tcW w:w="1591" w:type="dxa"/>
          </w:tcPr>
          <w:p w:rsidR="00135100" w:rsidRDefault="00135100" w:rsidP="00135100">
            <w:pPr>
              <w:pStyle w:val="TableParagraph"/>
              <w:spacing w:before="168"/>
              <w:ind w:left="110"/>
              <w:rPr>
                <w:rFonts w:ascii="Arial"/>
                <w:b/>
              </w:rPr>
            </w:pPr>
            <w:r>
              <w:rPr>
                <w:rFonts w:ascii="Arial"/>
                <w:b/>
                <w:spacing w:val="-2"/>
              </w:rPr>
              <w:t>Programme:</w:t>
            </w:r>
          </w:p>
        </w:tc>
        <w:tc>
          <w:tcPr>
            <w:tcW w:w="8339" w:type="dxa"/>
            <w:gridSpan w:val="3"/>
          </w:tcPr>
          <w:p w:rsidR="00135100" w:rsidRDefault="00135100" w:rsidP="00135100">
            <w:pPr>
              <w:pStyle w:val="TableParagraph"/>
              <w:spacing w:before="168"/>
              <w:ind w:left="104"/>
              <w:rPr>
                <w:rFonts w:ascii="Arial"/>
                <w:b/>
              </w:rPr>
            </w:pPr>
            <w:r>
              <w:rPr>
                <w:rFonts w:ascii="Arial"/>
                <w:b/>
              </w:rPr>
              <w:t>Master</w:t>
            </w:r>
            <w:r>
              <w:rPr>
                <w:rFonts w:ascii="Arial"/>
                <w:b/>
                <w:spacing w:val="-7"/>
              </w:rPr>
              <w:t xml:space="preserve"> </w:t>
            </w:r>
            <w:r>
              <w:rPr>
                <w:rFonts w:ascii="Arial"/>
                <w:b/>
              </w:rPr>
              <w:t>of</w:t>
            </w:r>
            <w:r>
              <w:rPr>
                <w:rFonts w:ascii="Arial"/>
                <w:b/>
                <w:spacing w:val="-4"/>
              </w:rPr>
              <w:t xml:space="preserve"> </w:t>
            </w:r>
            <w:r>
              <w:rPr>
                <w:rFonts w:ascii="Arial"/>
                <w:b/>
              </w:rPr>
              <w:t>Business</w:t>
            </w:r>
            <w:r>
              <w:rPr>
                <w:rFonts w:ascii="Arial"/>
                <w:b/>
                <w:spacing w:val="-12"/>
              </w:rPr>
              <w:t xml:space="preserve"> </w:t>
            </w:r>
            <w:r>
              <w:rPr>
                <w:rFonts w:ascii="Arial"/>
                <w:b/>
                <w:spacing w:val="-2"/>
              </w:rPr>
              <w:t>Administration</w:t>
            </w:r>
          </w:p>
        </w:tc>
      </w:tr>
      <w:tr w:rsidR="00135100" w:rsidTr="00135100">
        <w:trPr>
          <w:trHeight w:val="555"/>
        </w:trPr>
        <w:tc>
          <w:tcPr>
            <w:tcW w:w="1591" w:type="dxa"/>
          </w:tcPr>
          <w:p w:rsidR="00135100" w:rsidRDefault="00135100" w:rsidP="00135100">
            <w:pPr>
              <w:pStyle w:val="TableParagraph"/>
              <w:spacing w:before="168"/>
              <w:ind w:left="110"/>
              <w:rPr>
                <w:rFonts w:ascii="Arial"/>
                <w:b/>
                <w:spacing w:val="-2"/>
              </w:rPr>
            </w:pPr>
          </w:p>
        </w:tc>
        <w:tc>
          <w:tcPr>
            <w:tcW w:w="8339" w:type="dxa"/>
            <w:gridSpan w:val="3"/>
          </w:tcPr>
          <w:p w:rsidR="00135100" w:rsidRDefault="00135100" w:rsidP="00135100">
            <w:pPr>
              <w:pStyle w:val="TableParagraph"/>
              <w:spacing w:before="168"/>
              <w:ind w:left="104"/>
              <w:rPr>
                <w:rFonts w:ascii="Arial"/>
                <w:b/>
              </w:rPr>
            </w:pPr>
          </w:p>
        </w:tc>
      </w:tr>
      <w:tr w:rsidR="00135100" w:rsidTr="00135100">
        <w:trPr>
          <w:trHeight w:val="555"/>
        </w:trPr>
        <w:tc>
          <w:tcPr>
            <w:tcW w:w="1591" w:type="dxa"/>
          </w:tcPr>
          <w:p w:rsidR="00135100" w:rsidRDefault="00135100" w:rsidP="00135100">
            <w:pPr>
              <w:pStyle w:val="TableParagraph"/>
              <w:spacing w:before="168"/>
              <w:ind w:left="110"/>
              <w:rPr>
                <w:rFonts w:ascii="Arial"/>
                <w:b/>
              </w:rPr>
            </w:pPr>
            <w:r>
              <w:rPr>
                <w:rFonts w:ascii="Arial"/>
                <w:b/>
                <w:spacing w:val="-2"/>
              </w:rPr>
              <w:t>Module:</w:t>
            </w:r>
          </w:p>
        </w:tc>
        <w:tc>
          <w:tcPr>
            <w:tcW w:w="8339" w:type="dxa"/>
            <w:gridSpan w:val="3"/>
          </w:tcPr>
          <w:p w:rsidR="00135100" w:rsidRDefault="00135100" w:rsidP="00135100">
            <w:pPr>
              <w:pStyle w:val="TableParagraph"/>
              <w:spacing w:before="168"/>
              <w:ind w:left="104"/>
              <w:rPr>
                <w:rFonts w:ascii="Arial"/>
                <w:b/>
              </w:rPr>
            </w:pPr>
            <w:r>
              <w:rPr>
                <w:rFonts w:ascii="Arial"/>
                <w:b/>
              </w:rPr>
              <w:t>Marketing</w:t>
            </w:r>
            <w:r>
              <w:rPr>
                <w:rFonts w:ascii="Arial"/>
                <w:b/>
                <w:spacing w:val="-11"/>
              </w:rPr>
              <w:t xml:space="preserve"> </w:t>
            </w:r>
            <w:r>
              <w:rPr>
                <w:rFonts w:ascii="Arial"/>
                <w:b/>
                <w:spacing w:val="-2"/>
              </w:rPr>
              <w:t>Management</w:t>
            </w:r>
          </w:p>
        </w:tc>
      </w:tr>
      <w:tr w:rsidR="00135100" w:rsidTr="00135100">
        <w:trPr>
          <w:trHeight w:val="1140"/>
        </w:trPr>
        <w:tc>
          <w:tcPr>
            <w:tcW w:w="1591" w:type="dxa"/>
          </w:tcPr>
          <w:p w:rsidR="00135100" w:rsidRDefault="00135100" w:rsidP="00135100">
            <w:pPr>
              <w:pStyle w:val="TableParagraph"/>
              <w:spacing w:before="53"/>
              <w:ind w:left="110"/>
              <w:rPr>
                <w:rFonts w:ascii="Arial"/>
                <w:b/>
              </w:rPr>
            </w:pPr>
            <w:r>
              <w:rPr>
                <w:rFonts w:ascii="Arial"/>
                <w:b/>
              </w:rPr>
              <w:t>Module</w:t>
            </w:r>
            <w:r>
              <w:rPr>
                <w:rFonts w:ascii="Arial"/>
                <w:b/>
                <w:spacing w:val="-5"/>
              </w:rPr>
              <w:t xml:space="preserve"> </w:t>
            </w:r>
            <w:r>
              <w:rPr>
                <w:rFonts w:ascii="Arial"/>
                <w:b/>
                <w:spacing w:val="-4"/>
              </w:rPr>
              <w:t>code:</w:t>
            </w:r>
          </w:p>
        </w:tc>
        <w:tc>
          <w:tcPr>
            <w:tcW w:w="4257" w:type="dxa"/>
          </w:tcPr>
          <w:p w:rsidR="00135100" w:rsidRDefault="00135100" w:rsidP="00135100">
            <w:pPr>
              <w:pStyle w:val="TableParagraph"/>
              <w:spacing w:before="53"/>
              <w:ind w:left="104"/>
              <w:rPr>
                <w:rFonts w:ascii="Arial"/>
                <w:b/>
              </w:rPr>
            </w:pPr>
            <w:r>
              <w:rPr>
                <w:rFonts w:ascii="Arial"/>
                <w:b/>
                <w:spacing w:val="-2"/>
              </w:rPr>
              <w:t>LCMB7024</w:t>
            </w:r>
          </w:p>
        </w:tc>
        <w:tc>
          <w:tcPr>
            <w:tcW w:w="1811" w:type="dxa"/>
            <w:shd w:val="clear" w:color="auto" w:fill="D9D9D9"/>
          </w:tcPr>
          <w:p w:rsidR="00135100" w:rsidRDefault="00135100" w:rsidP="00135100">
            <w:pPr>
              <w:pStyle w:val="TableParagraph"/>
              <w:spacing w:before="53" w:line="259" w:lineRule="auto"/>
              <w:ind w:left="104" w:right="101"/>
              <w:jc w:val="both"/>
              <w:rPr>
                <w:rFonts w:ascii="Arial"/>
                <w:b/>
              </w:rPr>
            </w:pPr>
            <w:r>
              <w:rPr>
                <w:rFonts w:ascii="Arial"/>
                <w:b/>
              </w:rPr>
              <w:t>Contribution</w:t>
            </w:r>
            <w:r>
              <w:rPr>
                <w:rFonts w:ascii="Arial"/>
                <w:b/>
                <w:spacing w:val="-16"/>
              </w:rPr>
              <w:t xml:space="preserve"> </w:t>
            </w:r>
            <w:r>
              <w:rPr>
                <w:rFonts w:ascii="Arial"/>
                <w:b/>
              </w:rPr>
              <w:t>to Overall</w:t>
            </w:r>
            <w:r>
              <w:rPr>
                <w:rFonts w:ascii="Arial"/>
                <w:b/>
                <w:spacing w:val="-16"/>
              </w:rPr>
              <w:t xml:space="preserve"> </w:t>
            </w:r>
            <w:r>
              <w:rPr>
                <w:rFonts w:ascii="Arial"/>
                <w:b/>
              </w:rPr>
              <w:t xml:space="preserve">Module </w:t>
            </w:r>
            <w:r>
              <w:rPr>
                <w:rFonts w:ascii="Arial"/>
                <w:b/>
                <w:spacing w:val="-2"/>
              </w:rPr>
              <w:t>Assessment</w:t>
            </w:r>
          </w:p>
          <w:p w:rsidR="00135100" w:rsidRDefault="00135100" w:rsidP="00135100">
            <w:pPr>
              <w:pStyle w:val="TableParagraph"/>
              <w:spacing w:line="247" w:lineRule="exact"/>
              <w:ind w:left="104"/>
              <w:rPr>
                <w:rFonts w:ascii="Arial"/>
                <w:b/>
              </w:rPr>
            </w:pPr>
            <w:r>
              <w:rPr>
                <w:rFonts w:ascii="Arial"/>
                <w:b/>
                <w:spacing w:val="-4"/>
              </w:rPr>
              <w:t>(%):</w:t>
            </w:r>
          </w:p>
        </w:tc>
        <w:tc>
          <w:tcPr>
            <w:tcW w:w="2271" w:type="dxa"/>
          </w:tcPr>
          <w:p w:rsidR="00135100" w:rsidRDefault="00135100" w:rsidP="00135100">
            <w:pPr>
              <w:pStyle w:val="TableParagraph"/>
              <w:spacing w:before="53"/>
              <w:ind w:left="109"/>
              <w:rPr>
                <w:rFonts w:ascii="Arial"/>
                <w:b/>
              </w:rPr>
            </w:pPr>
            <w:r>
              <w:rPr>
                <w:rFonts w:ascii="Arial"/>
                <w:b/>
                <w:spacing w:val="-5"/>
              </w:rPr>
              <w:t>50%</w:t>
            </w:r>
          </w:p>
        </w:tc>
      </w:tr>
      <w:tr w:rsidR="00135100" w:rsidTr="00135100">
        <w:trPr>
          <w:trHeight w:val="1060"/>
        </w:trPr>
        <w:tc>
          <w:tcPr>
            <w:tcW w:w="1591" w:type="dxa"/>
          </w:tcPr>
          <w:p w:rsidR="00135100" w:rsidRDefault="00135100" w:rsidP="00135100">
            <w:pPr>
              <w:pStyle w:val="TableParagraph"/>
              <w:spacing w:before="53"/>
              <w:ind w:left="110"/>
              <w:rPr>
                <w:rFonts w:ascii="Arial"/>
                <w:b/>
              </w:rPr>
            </w:pPr>
            <w:r>
              <w:rPr>
                <w:rFonts w:ascii="Arial"/>
                <w:b/>
                <w:spacing w:val="-2"/>
              </w:rPr>
              <w:t>Lecturer:</w:t>
            </w:r>
          </w:p>
        </w:tc>
        <w:tc>
          <w:tcPr>
            <w:tcW w:w="4257" w:type="dxa"/>
          </w:tcPr>
          <w:p w:rsidR="00135100" w:rsidRDefault="00135100" w:rsidP="00135100">
            <w:pPr>
              <w:pStyle w:val="TableParagraph"/>
              <w:spacing w:before="233"/>
              <w:ind w:left="104"/>
              <w:rPr>
                <w:rFonts w:ascii="Arial"/>
                <w:b/>
              </w:rPr>
            </w:pPr>
            <w:r>
              <w:rPr>
                <w:rFonts w:ascii="Arial"/>
                <w:b/>
              </w:rPr>
              <w:t>Dr</w:t>
            </w:r>
            <w:r>
              <w:rPr>
                <w:rFonts w:ascii="Arial"/>
                <w:b/>
                <w:spacing w:val="-6"/>
              </w:rPr>
              <w:t xml:space="preserve"> </w:t>
            </w:r>
            <w:r>
              <w:rPr>
                <w:rFonts w:ascii="Arial"/>
                <w:b/>
              </w:rPr>
              <w:t>Laila</w:t>
            </w:r>
            <w:r>
              <w:rPr>
                <w:rFonts w:ascii="Arial"/>
                <w:b/>
                <w:spacing w:val="-3"/>
              </w:rPr>
              <w:t xml:space="preserve"> </w:t>
            </w:r>
            <w:r>
              <w:rPr>
                <w:rFonts w:ascii="Arial"/>
                <w:b/>
              </w:rPr>
              <w:t>Maazouz</w:t>
            </w:r>
            <w:r>
              <w:rPr>
                <w:rFonts w:ascii="Arial"/>
                <w:b/>
                <w:spacing w:val="-3"/>
              </w:rPr>
              <w:t xml:space="preserve"> </w:t>
            </w:r>
            <w:r>
              <w:rPr>
                <w:rFonts w:ascii="Arial"/>
                <w:b/>
                <w:spacing w:val="-2"/>
              </w:rPr>
              <w:t>(London)</w:t>
            </w:r>
          </w:p>
        </w:tc>
        <w:tc>
          <w:tcPr>
            <w:tcW w:w="1811" w:type="dxa"/>
            <w:shd w:val="clear" w:color="auto" w:fill="D9D9D9"/>
          </w:tcPr>
          <w:p w:rsidR="00135100" w:rsidRDefault="00135100" w:rsidP="00135100">
            <w:pPr>
              <w:pStyle w:val="TableParagraph"/>
              <w:spacing w:before="53" w:line="261" w:lineRule="auto"/>
              <w:ind w:left="104" w:right="142"/>
              <w:rPr>
                <w:rFonts w:ascii="Arial"/>
                <w:b/>
              </w:rPr>
            </w:pPr>
            <w:r>
              <w:rPr>
                <w:rFonts w:ascii="Arial"/>
                <w:b/>
                <w:spacing w:val="-2"/>
              </w:rPr>
              <w:t xml:space="preserve">Internal </w:t>
            </w:r>
            <w:r>
              <w:rPr>
                <w:rFonts w:ascii="Arial"/>
                <w:b/>
                <w:spacing w:val="-4"/>
              </w:rPr>
              <w:t>Verifier:</w:t>
            </w:r>
          </w:p>
        </w:tc>
        <w:tc>
          <w:tcPr>
            <w:tcW w:w="2271" w:type="dxa"/>
          </w:tcPr>
          <w:p w:rsidR="00135100" w:rsidRDefault="00135100" w:rsidP="00135100">
            <w:pPr>
              <w:pStyle w:val="TableParagraph"/>
              <w:spacing w:before="148" w:line="261" w:lineRule="auto"/>
              <w:ind w:left="109"/>
              <w:rPr>
                <w:rFonts w:ascii="Arial"/>
                <w:b/>
              </w:rPr>
            </w:pPr>
            <w:r>
              <w:rPr>
                <w:rFonts w:ascii="Arial"/>
                <w:b/>
                <w:spacing w:val="-2"/>
              </w:rPr>
              <w:t>Vasilios</w:t>
            </w:r>
            <w:r>
              <w:rPr>
                <w:rFonts w:ascii="Arial"/>
                <w:b/>
                <w:spacing w:val="-14"/>
              </w:rPr>
              <w:t xml:space="preserve"> </w:t>
            </w:r>
            <w:r>
              <w:rPr>
                <w:rFonts w:ascii="Arial"/>
                <w:b/>
                <w:spacing w:val="-2"/>
              </w:rPr>
              <w:t xml:space="preserve">Tavlaridis/ </w:t>
            </w:r>
            <w:r>
              <w:rPr>
                <w:rFonts w:ascii="Arial"/>
                <w:b/>
              </w:rPr>
              <w:t>Hoang Dang</w:t>
            </w:r>
          </w:p>
          <w:p w:rsidR="00135100" w:rsidRDefault="00135100" w:rsidP="00135100">
            <w:pPr>
              <w:pStyle w:val="TableParagraph"/>
              <w:spacing w:line="246" w:lineRule="exact"/>
              <w:ind w:left="109"/>
              <w:rPr>
                <w:rFonts w:ascii="Arial"/>
                <w:b/>
              </w:rPr>
            </w:pPr>
            <w:r>
              <w:rPr>
                <w:rFonts w:ascii="Arial"/>
                <w:b/>
                <w:spacing w:val="-2"/>
              </w:rPr>
              <w:t>Nguyen</w:t>
            </w:r>
          </w:p>
        </w:tc>
      </w:tr>
    </w:tbl>
    <w:p w:rsidR="00135100" w:rsidRDefault="00135100" w:rsidP="00135100">
      <w:pPr>
        <w:pStyle w:val="BodyText"/>
        <w:spacing w:before="10"/>
        <w:rPr>
          <w:rFonts w:ascii="Arial"/>
          <w:b/>
          <w:sz w:val="20"/>
        </w:rPr>
      </w:pPr>
      <w:bookmarkStart w:id="1" w:name="_GoBack"/>
      <w:bookmarkEnd w:id="1"/>
    </w:p>
    <w:p w:rsidR="0044500E" w:rsidRDefault="0044500E" w:rsidP="0075004C">
      <w:pPr>
        <w:pStyle w:val="Heading1"/>
        <w:rPr>
          <w:rStyle w:val="Strong"/>
          <w:rFonts w:cs="Arial"/>
          <w:b w:val="0"/>
          <w:bCs w:val="0"/>
        </w:rPr>
      </w:pPr>
    </w:p>
    <w:p w:rsidR="0044500E" w:rsidRDefault="0044500E" w:rsidP="0044500E">
      <w:pPr>
        <w:rPr>
          <w:rStyle w:val="Strong"/>
          <w:rFonts w:ascii="Arial" w:eastAsiaTheme="majorEastAsia" w:hAnsi="Arial" w:cs="Arial"/>
          <w:b w:val="0"/>
          <w:bCs w:val="0"/>
          <w:color w:val="2E74B5" w:themeColor="accent1" w:themeShade="BF"/>
          <w:sz w:val="32"/>
          <w:szCs w:val="32"/>
        </w:rPr>
      </w:pPr>
      <w:r>
        <w:rPr>
          <w:rStyle w:val="Strong"/>
          <w:rFonts w:cs="Arial"/>
          <w:b w:val="0"/>
          <w:bCs w:val="0"/>
        </w:rPr>
        <w:br w:type="page"/>
      </w:r>
    </w:p>
    <w:sdt>
      <w:sdtPr>
        <w:rPr>
          <w:rFonts w:ascii="Times New Roman" w:eastAsiaTheme="minorHAnsi" w:hAnsi="Times New Roman" w:cstheme="minorBidi"/>
          <w:color w:val="auto"/>
          <w:sz w:val="24"/>
          <w:szCs w:val="22"/>
          <w:lang w:val="en-IN"/>
        </w:rPr>
        <w:id w:val="-250193768"/>
        <w:docPartObj>
          <w:docPartGallery w:val="Table of Contents"/>
          <w:docPartUnique/>
        </w:docPartObj>
      </w:sdtPr>
      <w:sdtEndPr>
        <w:rPr>
          <w:b/>
          <w:bCs/>
          <w:noProof/>
        </w:rPr>
      </w:sdtEndPr>
      <w:sdtContent>
        <w:p w:rsidR="0044500E" w:rsidRPr="00305AA8" w:rsidRDefault="0044500E">
          <w:pPr>
            <w:pStyle w:val="TOCHeading"/>
            <w:rPr>
              <w:rFonts w:ascii="Arial" w:hAnsi="Arial" w:cs="Arial"/>
              <w:sz w:val="24"/>
            </w:rPr>
          </w:pPr>
          <w:r w:rsidRPr="00305AA8">
            <w:rPr>
              <w:rFonts w:ascii="Arial" w:hAnsi="Arial" w:cs="Arial"/>
              <w:sz w:val="24"/>
            </w:rPr>
            <w:t>Table of Contents</w:t>
          </w:r>
        </w:p>
        <w:p w:rsidR="00305AA8" w:rsidRPr="00305AA8" w:rsidRDefault="0044500E">
          <w:pPr>
            <w:pStyle w:val="TOC1"/>
            <w:tabs>
              <w:tab w:val="right" w:leader="dot" w:pos="9016"/>
            </w:tabs>
            <w:rPr>
              <w:rFonts w:ascii="Arial" w:eastAsiaTheme="minorEastAsia" w:hAnsi="Arial" w:cs="Arial"/>
              <w:noProof/>
              <w:sz w:val="22"/>
              <w:lang w:eastAsia="en-IN"/>
            </w:rPr>
          </w:pPr>
          <w:r w:rsidRPr="00305AA8">
            <w:rPr>
              <w:rFonts w:ascii="Arial" w:hAnsi="Arial" w:cs="Arial"/>
            </w:rPr>
            <w:fldChar w:fldCharType="begin"/>
          </w:r>
          <w:r w:rsidRPr="00305AA8">
            <w:rPr>
              <w:rFonts w:ascii="Arial" w:hAnsi="Arial" w:cs="Arial"/>
            </w:rPr>
            <w:instrText xml:space="preserve"> TOC \o "1-3" \h \z \u </w:instrText>
          </w:r>
          <w:r w:rsidRPr="00305AA8">
            <w:rPr>
              <w:rFonts w:ascii="Arial" w:hAnsi="Arial" w:cs="Arial"/>
            </w:rPr>
            <w:fldChar w:fldCharType="separate"/>
          </w:r>
          <w:hyperlink w:anchor="_Toc214356798" w:history="1">
            <w:r w:rsidR="00305AA8" w:rsidRPr="00305AA8">
              <w:rPr>
                <w:rStyle w:val="Hyperlink"/>
                <w:rFonts w:ascii="Arial" w:hAnsi="Arial" w:cs="Arial"/>
                <w:noProof/>
              </w:rPr>
              <w:t>Introduction</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_Toc214356798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3</w:t>
            </w:r>
            <w:r w:rsidR="00305AA8" w:rsidRPr="00305AA8">
              <w:rPr>
                <w:rFonts w:ascii="Arial" w:hAnsi="Arial" w:cs="Arial"/>
                <w:noProof/>
                <w:webHidden/>
              </w:rPr>
              <w:fldChar w:fldCharType="end"/>
            </w:r>
          </w:hyperlink>
        </w:p>
        <w:p w:rsidR="00305AA8" w:rsidRPr="00305AA8" w:rsidRDefault="00766AE7">
          <w:pPr>
            <w:pStyle w:val="TOC1"/>
            <w:tabs>
              <w:tab w:val="right" w:leader="dot" w:pos="9016"/>
            </w:tabs>
            <w:rPr>
              <w:rFonts w:ascii="Arial" w:eastAsiaTheme="minorEastAsia" w:hAnsi="Arial" w:cs="Arial"/>
              <w:noProof/>
              <w:sz w:val="22"/>
              <w:lang w:eastAsia="en-IN"/>
            </w:rPr>
          </w:pPr>
          <w:hyperlink w:anchor="_Toc214356799" w:history="1">
            <w:r w:rsidR="00305AA8" w:rsidRPr="00305AA8">
              <w:rPr>
                <w:rStyle w:val="Hyperlink"/>
                <w:rFonts w:ascii="Arial" w:hAnsi="Arial" w:cs="Arial"/>
                <w:noProof/>
              </w:rPr>
              <w:t>Element 1: STDP Analysis for New Brand Concept</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_Toc214356799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4</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00" w:history="1">
            <w:r w:rsidR="00305AA8" w:rsidRPr="00305AA8">
              <w:rPr>
                <w:rStyle w:val="Hyperlink"/>
                <w:rFonts w:ascii="Arial" w:hAnsi="Arial" w:cs="Arial"/>
                <w:noProof/>
              </w:rPr>
              <w:t>Introduction to Boots UK</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_Toc214356800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4</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01" w:history="1">
            <w:r w:rsidR="00305AA8" w:rsidRPr="00305AA8">
              <w:rPr>
                <w:rStyle w:val="Hyperlink"/>
                <w:rFonts w:ascii="Arial" w:hAnsi="Arial" w:cs="Arial"/>
                <w:noProof/>
              </w:rPr>
              <w:t>Introduction to the New Brand: Boots WELLTECH+</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_Toc214356801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4</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02" w:history="1">
            <w:r w:rsidR="00305AA8" w:rsidRPr="00305AA8">
              <w:rPr>
                <w:rStyle w:val="Hyperlink"/>
                <w:rFonts w:ascii="Arial" w:hAnsi="Arial" w:cs="Arial"/>
                <w:noProof/>
              </w:rPr>
              <w:t>Segmentation (S)</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_Toc214356802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5</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03" w:history="1">
            <w:r w:rsidR="00305AA8" w:rsidRPr="00305AA8">
              <w:rPr>
                <w:rStyle w:val="Hyperlink"/>
                <w:rFonts w:ascii="Arial" w:hAnsi="Arial" w:cs="Arial"/>
                <w:noProof/>
              </w:rPr>
              <w:t>Targeting (T)</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_Toc214356803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6</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04" w:history="1">
            <w:r w:rsidR="00305AA8" w:rsidRPr="00305AA8">
              <w:rPr>
                <w:rStyle w:val="Hyperlink"/>
                <w:rFonts w:ascii="Arial" w:hAnsi="Arial" w:cs="Arial"/>
                <w:noProof/>
              </w:rPr>
              <w:t>Differentiation (D)</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_Toc214356804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6</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05" w:history="1">
            <w:r w:rsidR="00305AA8" w:rsidRPr="00305AA8">
              <w:rPr>
                <w:rStyle w:val="Hyperlink"/>
                <w:rFonts w:ascii="Arial" w:hAnsi="Arial" w:cs="Arial"/>
                <w:noProof/>
              </w:rPr>
              <w:t>Positioning (P)</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_Toc214356805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6</w:t>
            </w:r>
            <w:r w:rsidR="00305AA8" w:rsidRPr="00305AA8">
              <w:rPr>
                <w:rFonts w:ascii="Arial" w:hAnsi="Arial" w:cs="Arial"/>
                <w:noProof/>
                <w:webHidden/>
              </w:rPr>
              <w:fldChar w:fldCharType="end"/>
            </w:r>
          </w:hyperlink>
        </w:p>
        <w:p w:rsidR="00305AA8" w:rsidRPr="00305AA8" w:rsidRDefault="00766AE7">
          <w:pPr>
            <w:pStyle w:val="TOC1"/>
            <w:tabs>
              <w:tab w:val="right" w:leader="dot" w:pos="9016"/>
            </w:tabs>
            <w:rPr>
              <w:rFonts w:ascii="Arial" w:eastAsiaTheme="minorEastAsia" w:hAnsi="Arial" w:cs="Arial"/>
              <w:noProof/>
              <w:sz w:val="22"/>
              <w:lang w:eastAsia="en-IN"/>
            </w:rPr>
          </w:pPr>
          <w:hyperlink w:anchor="_Toc214356806" w:history="1">
            <w:r w:rsidR="00305AA8" w:rsidRPr="00305AA8">
              <w:rPr>
                <w:rStyle w:val="Hyperlink"/>
                <w:rFonts w:ascii="Arial" w:hAnsi="Arial" w:cs="Arial"/>
                <w:noProof/>
              </w:rPr>
              <w:t>Element 2: Marketing Mix – 4Ps</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_Toc214356806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7</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07" w:history="1">
            <w:r w:rsidR="00305AA8" w:rsidRPr="00305AA8">
              <w:rPr>
                <w:rStyle w:val="Hyperlink"/>
                <w:rFonts w:ascii="Arial" w:hAnsi="Arial" w:cs="Arial"/>
                <w:noProof/>
              </w:rPr>
              <w:t>Product</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_Toc214356807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7</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08" w:history="1">
            <w:r w:rsidR="00305AA8" w:rsidRPr="00305AA8">
              <w:rPr>
                <w:rStyle w:val="Hyperlink"/>
                <w:rFonts w:ascii="Arial" w:hAnsi="Arial" w:cs="Arial"/>
                <w:noProof/>
              </w:rPr>
              <w:t>Price</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_Toc214356808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8</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09" w:history="1">
            <w:r w:rsidR="00305AA8" w:rsidRPr="00305AA8">
              <w:rPr>
                <w:rStyle w:val="Hyperlink"/>
                <w:rFonts w:ascii="Arial" w:hAnsi="Arial" w:cs="Arial"/>
                <w:noProof/>
              </w:rPr>
              <w:t>Place</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_Toc214356809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9</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10" w:history="1">
            <w:r w:rsidR="00305AA8" w:rsidRPr="00305AA8">
              <w:rPr>
                <w:rStyle w:val="Hyperlink"/>
                <w:rFonts w:ascii="Arial" w:hAnsi="Arial" w:cs="Arial"/>
                <w:noProof/>
              </w:rPr>
              <w:t>Promotion</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_Toc214356810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9</w:t>
            </w:r>
            <w:r w:rsidR="00305AA8" w:rsidRPr="00305AA8">
              <w:rPr>
                <w:rFonts w:ascii="Arial" w:hAnsi="Arial" w:cs="Arial"/>
                <w:noProof/>
                <w:webHidden/>
              </w:rPr>
              <w:fldChar w:fldCharType="end"/>
            </w:r>
          </w:hyperlink>
        </w:p>
        <w:p w:rsidR="00305AA8" w:rsidRPr="00305AA8" w:rsidRDefault="00766AE7">
          <w:pPr>
            <w:pStyle w:val="TOC1"/>
            <w:tabs>
              <w:tab w:val="right" w:leader="dot" w:pos="9016"/>
            </w:tabs>
            <w:rPr>
              <w:rFonts w:ascii="Arial" w:eastAsiaTheme="minorEastAsia" w:hAnsi="Arial" w:cs="Arial"/>
              <w:noProof/>
              <w:sz w:val="22"/>
              <w:lang w:eastAsia="en-IN"/>
            </w:rPr>
          </w:pPr>
          <w:hyperlink w:anchor="_Toc214356811" w:history="1">
            <w:r w:rsidR="00305AA8" w:rsidRPr="00305AA8">
              <w:rPr>
                <w:rStyle w:val="Hyperlink"/>
                <w:rFonts w:ascii="Arial" w:hAnsi="Arial" w:cs="Arial"/>
                <w:noProof/>
              </w:rPr>
              <w:t>Element 4: Reflection</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_Toc214356811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10</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12" w:history="1">
            <w:r w:rsidR="00305AA8" w:rsidRPr="00305AA8">
              <w:rPr>
                <w:rStyle w:val="Hyperlink"/>
                <w:rFonts w:ascii="Arial" w:hAnsi="Arial" w:cs="Arial"/>
                <w:noProof/>
              </w:rPr>
              <w:t>Reflection on Brand Development</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_Toc214356812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10</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13" w:history="1">
            <w:r w:rsidR="00305AA8" w:rsidRPr="00305AA8">
              <w:rPr>
                <w:rStyle w:val="Hyperlink"/>
                <w:rFonts w:ascii="Arial" w:hAnsi="Arial" w:cs="Arial"/>
                <w:noProof/>
              </w:rPr>
              <w:t>Reflection on Marketing Strategy Creation</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_Toc214356813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10</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14" w:history="1">
            <w:r w:rsidR="00305AA8" w:rsidRPr="00305AA8">
              <w:rPr>
                <w:rStyle w:val="Hyperlink"/>
                <w:rFonts w:ascii="Arial" w:hAnsi="Arial" w:cs="Arial"/>
                <w:noProof/>
              </w:rPr>
              <w:t>Reflection on Pitch Preparation &amp; Delivery</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_Toc214356814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11</w:t>
            </w:r>
            <w:r w:rsidR="00305AA8" w:rsidRPr="00305AA8">
              <w:rPr>
                <w:rFonts w:ascii="Arial" w:hAnsi="Arial" w:cs="Arial"/>
                <w:noProof/>
                <w:webHidden/>
              </w:rPr>
              <w:fldChar w:fldCharType="end"/>
            </w:r>
          </w:hyperlink>
        </w:p>
        <w:p w:rsidR="00305AA8" w:rsidRPr="00305AA8" w:rsidRDefault="00766AE7">
          <w:pPr>
            <w:pStyle w:val="TOC1"/>
            <w:tabs>
              <w:tab w:val="right" w:leader="dot" w:pos="9016"/>
            </w:tabs>
            <w:rPr>
              <w:rFonts w:ascii="Arial" w:eastAsiaTheme="minorEastAsia" w:hAnsi="Arial" w:cs="Arial"/>
              <w:noProof/>
              <w:sz w:val="22"/>
              <w:lang w:eastAsia="en-IN"/>
            </w:rPr>
          </w:pPr>
          <w:hyperlink w:anchor="_Toc214356815" w:history="1">
            <w:r w:rsidR="00305AA8" w:rsidRPr="00305AA8">
              <w:rPr>
                <w:rStyle w:val="Hyperlink"/>
                <w:rFonts w:ascii="Arial" w:hAnsi="Arial" w:cs="Arial"/>
                <w:noProof/>
              </w:rPr>
              <w:t>Conclusion</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_Toc214356815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12</w:t>
            </w:r>
            <w:r w:rsidR="00305AA8" w:rsidRPr="00305AA8">
              <w:rPr>
                <w:rFonts w:ascii="Arial" w:hAnsi="Arial" w:cs="Arial"/>
                <w:noProof/>
                <w:webHidden/>
              </w:rPr>
              <w:fldChar w:fldCharType="end"/>
            </w:r>
          </w:hyperlink>
        </w:p>
        <w:p w:rsidR="00305AA8" w:rsidRPr="00305AA8" w:rsidRDefault="00766AE7">
          <w:pPr>
            <w:pStyle w:val="TOC1"/>
            <w:tabs>
              <w:tab w:val="right" w:leader="dot" w:pos="9016"/>
            </w:tabs>
            <w:rPr>
              <w:rFonts w:ascii="Arial" w:eastAsiaTheme="minorEastAsia" w:hAnsi="Arial" w:cs="Arial"/>
              <w:noProof/>
              <w:sz w:val="22"/>
              <w:lang w:eastAsia="en-IN"/>
            </w:rPr>
          </w:pPr>
          <w:hyperlink w:anchor="_Toc214356816" w:history="1">
            <w:r w:rsidR="00305AA8" w:rsidRPr="00305AA8">
              <w:rPr>
                <w:rStyle w:val="Hyperlink"/>
                <w:rFonts w:ascii="Arial" w:hAnsi="Arial" w:cs="Arial"/>
                <w:noProof/>
              </w:rPr>
              <w:t>References</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_Toc214356816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13</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17" w:history="1">
            <w:r w:rsidR="00305AA8" w:rsidRPr="00305AA8">
              <w:rPr>
                <w:rStyle w:val="Hyperlink"/>
                <w:rFonts w:ascii="Arial" w:hAnsi="Arial" w:cs="Arial"/>
                <w:noProof/>
              </w:rPr>
              <w:t>Element 1:</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_Toc214356817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13</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18" w:history="1">
            <w:r w:rsidR="00305AA8" w:rsidRPr="00305AA8">
              <w:rPr>
                <w:rStyle w:val="Hyperlink"/>
                <w:rFonts w:ascii="Arial" w:hAnsi="Arial" w:cs="Arial"/>
                <w:noProof/>
                <w:shd w:val="clear" w:color="auto" w:fill="FFFFFF"/>
              </w:rPr>
              <w:t>Element 2:</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_Toc214356818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13</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19" w:history="1">
            <w:r w:rsidR="00305AA8" w:rsidRPr="00305AA8">
              <w:rPr>
                <w:rStyle w:val="Hyperlink"/>
                <w:rFonts w:ascii="Arial" w:hAnsi="Arial" w:cs="Arial"/>
                <w:noProof/>
              </w:rPr>
              <w:t>Element 3:</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_Toc214356819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15</w:t>
            </w:r>
            <w:r w:rsidR="00305AA8" w:rsidRPr="00305AA8">
              <w:rPr>
                <w:rFonts w:ascii="Arial" w:hAnsi="Arial" w:cs="Arial"/>
                <w:noProof/>
                <w:webHidden/>
              </w:rPr>
              <w:fldChar w:fldCharType="end"/>
            </w:r>
          </w:hyperlink>
        </w:p>
        <w:p w:rsidR="00305AA8" w:rsidRPr="00305AA8" w:rsidRDefault="00766AE7">
          <w:pPr>
            <w:pStyle w:val="TOC2"/>
            <w:tabs>
              <w:tab w:val="right" w:leader="dot" w:pos="9016"/>
            </w:tabs>
            <w:rPr>
              <w:rFonts w:ascii="Arial" w:eastAsiaTheme="minorEastAsia" w:hAnsi="Arial" w:cs="Arial"/>
              <w:noProof/>
              <w:sz w:val="22"/>
              <w:lang w:eastAsia="en-IN"/>
            </w:rPr>
          </w:pPr>
          <w:hyperlink w:anchor="_Toc214356820" w:history="1">
            <w:r w:rsidR="00305AA8" w:rsidRPr="00305AA8">
              <w:rPr>
                <w:rStyle w:val="Hyperlink"/>
                <w:rFonts w:ascii="Arial" w:hAnsi="Arial" w:cs="Arial"/>
                <w:noProof/>
                <w:shd w:val="clear" w:color="auto" w:fill="FFFFFF"/>
              </w:rPr>
              <w:t>Element 4:</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_Toc214356820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15</w:t>
            </w:r>
            <w:r w:rsidR="00305AA8" w:rsidRPr="00305AA8">
              <w:rPr>
                <w:rFonts w:ascii="Arial" w:hAnsi="Arial" w:cs="Arial"/>
                <w:noProof/>
                <w:webHidden/>
              </w:rPr>
              <w:fldChar w:fldCharType="end"/>
            </w:r>
          </w:hyperlink>
        </w:p>
        <w:p w:rsidR="00305AA8" w:rsidRPr="00305AA8" w:rsidRDefault="00766AE7">
          <w:pPr>
            <w:pStyle w:val="TOC1"/>
            <w:tabs>
              <w:tab w:val="right" w:leader="dot" w:pos="9016"/>
            </w:tabs>
            <w:rPr>
              <w:rFonts w:ascii="Arial" w:eastAsiaTheme="minorEastAsia" w:hAnsi="Arial" w:cs="Arial"/>
              <w:noProof/>
              <w:sz w:val="22"/>
              <w:lang w:eastAsia="en-IN"/>
            </w:rPr>
          </w:pPr>
          <w:hyperlink w:anchor="_Toc214356821" w:history="1">
            <w:r w:rsidR="00305AA8" w:rsidRPr="00305AA8">
              <w:rPr>
                <w:rStyle w:val="Hyperlink"/>
                <w:rFonts w:ascii="Arial" w:hAnsi="Arial" w:cs="Arial"/>
                <w:noProof/>
              </w:rPr>
              <w:t>Appendix</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_Toc214356821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17</w:t>
            </w:r>
            <w:r w:rsidR="00305AA8" w:rsidRPr="00305AA8">
              <w:rPr>
                <w:rFonts w:ascii="Arial" w:hAnsi="Arial" w:cs="Arial"/>
                <w:noProof/>
                <w:webHidden/>
              </w:rPr>
              <w:fldChar w:fldCharType="end"/>
            </w:r>
          </w:hyperlink>
        </w:p>
        <w:p w:rsidR="00305AA8" w:rsidRDefault="00766AE7">
          <w:pPr>
            <w:pStyle w:val="TOC2"/>
            <w:tabs>
              <w:tab w:val="right" w:leader="dot" w:pos="9016"/>
            </w:tabs>
            <w:rPr>
              <w:rFonts w:asciiTheme="minorHAnsi" w:eastAsiaTheme="minorEastAsia" w:hAnsiTheme="minorHAnsi"/>
              <w:noProof/>
              <w:sz w:val="22"/>
              <w:lang w:eastAsia="en-IN"/>
            </w:rPr>
          </w:pPr>
          <w:hyperlink w:anchor="_Toc214356822" w:history="1">
            <w:r w:rsidR="00305AA8" w:rsidRPr="00305AA8">
              <w:rPr>
                <w:rStyle w:val="Hyperlink"/>
                <w:rFonts w:ascii="Arial" w:hAnsi="Arial" w:cs="Arial"/>
                <w:noProof/>
              </w:rPr>
              <w:t>Element 3: Poster</w:t>
            </w:r>
            <w:r w:rsidR="00305AA8" w:rsidRPr="00305AA8">
              <w:rPr>
                <w:rFonts w:ascii="Arial" w:hAnsi="Arial" w:cs="Arial"/>
                <w:noProof/>
                <w:webHidden/>
              </w:rPr>
              <w:tab/>
            </w:r>
            <w:r w:rsidR="00305AA8" w:rsidRPr="00305AA8">
              <w:rPr>
                <w:rFonts w:ascii="Arial" w:hAnsi="Arial" w:cs="Arial"/>
                <w:noProof/>
                <w:webHidden/>
              </w:rPr>
              <w:fldChar w:fldCharType="begin"/>
            </w:r>
            <w:r w:rsidR="00305AA8" w:rsidRPr="00305AA8">
              <w:rPr>
                <w:rFonts w:ascii="Arial" w:hAnsi="Arial" w:cs="Arial"/>
                <w:noProof/>
                <w:webHidden/>
              </w:rPr>
              <w:instrText xml:space="preserve"> PAGEREF _Toc214356822 \h </w:instrText>
            </w:r>
            <w:r w:rsidR="00305AA8" w:rsidRPr="00305AA8">
              <w:rPr>
                <w:rFonts w:ascii="Arial" w:hAnsi="Arial" w:cs="Arial"/>
                <w:noProof/>
                <w:webHidden/>
              </w:rPr>
            </w:r>
            <w:r w:rsidR="00305AA8" w:rsidRPr="00305AA8">
              <w:rPr>
                <w:rFonts w:ascii="Arial" w:hAnsi="Arial" w:cs="Arial"/>
                <w:noProof/>
                <w:webHidden/>
              </w:rPr>
              <w:fldChar w:fldCharType="separate"/>
            </w:r>
            <w:r w:rsidR="00305AA8" w:rsidRPr="00305AA8">
              <w:rPr>
                <w:rFonts w:ascii="Arial" w:hAnsi="Arial" w:cs="Arial"/>
                <w:noProof/>
                <w:webHidden/>
              </w:rPr>
              <w:t>17</w:t>
            </w:r>
            <w:r w:rsidR="00305AA8" w:rsidRPr="00305AA8">
              <w:rPr>
                <w:rFonts w:ascii="Arial" w:hAnsi="Arial" w:cs="Arial"/>
                <w:noProof/>
                <w:webHidden/>
              </w:rPr>
              <w:fldChar w:fldCharType="end"/>
            </w:r>
          </w:hyperlink>
        </w:p>
        <w:p w:rsidR="0044500E" w:rsidRDefault="0044500E">
          <w:r w:rsidRPr="00305AA8">
            <w:rPr>
              <w:rFonts w:ascii="Arial" w:hAnsi="Arial" w:cs="Arial"/>
              <w:b/>
              <w:bCs/>
              <w:noProof/>
            </w:rPr>
            <w:fldChar w:fldCharType="end"/>
          </w:r>
        </w:p>
      </w:sdtContent>
    </w:sdt>
    <w:p w:rsidR="00121848" w:rsidRPr="00121848" w:rsidRDefault="00121848" w:rsidP="0075004C">
      <w:pPr>
        <w:pStyle w:val="Heading1"/>
        <w:rPr>
          <w:rStyle w:val="Strong"/>
          <w:rFonts w:cs="Arial"/>
          <w:b w:val="0"/>
          <w:bCs w:val="0"/>
        </w:rPr>
      </w:pPr>
      <w:bookmarkStart w:id="2" w:name="_Toc214356798"/>
      <w:r w:rsidRPr="00121848">
        <w:rPr>
          <w:rStyle w:val="Strong"/>
          <w:rFonts w:cs="Arial"/>
          <w:b w:val="0"/>
          <w:bCs w:val="0"/>
        </w:rPr>
        <w:t>Introduction</w:t>
      </w:r>
      <w:bookmarkEnd w:id="2"/>
      <w:r w:rsidRPr="00121848">
        <w:rPr>
          <w:rStyle w:val="Strong"/>
          <w:rFonts w:cs="Arial"/>
          <w:b w:val="0"/>
          <w:bCs w:val="0"/>
        </w:rPr>
        <w:t xml:space="preserve"> </w:t>
      </w:r>
    </w:p>
    <w:p w:rsidR="00F831E3" w:rsidRDefault="008F7A24" w:rsidP="0075004C">
      <w:pPr>
        <w:spacing w:after="160"/>
        <w:rPr>
          <w:rStyle w:val="Strong"/>
          <w:rFonts w:ascii="Arial" w:hAnsi="Arial" w:cs="Arial"/>
          <w:b w:val="0"/>
          <w:bCs w:val="0"/>
        </w:rPr>
      </w:pPr>
      <w:r w:rsidRPr="008F7A24">
        <w:rPr>
          <w:rStyle w:val="Strong"/>
          <w:rFonts w:ascii="Arial" w:hAnsi="Arial" w:cs="Arial"/>
          <w:b w:val="0"/>
          <w:bCs w:val="0"/>
        </w:rPr>
        <w:t>In this report, a new brand concept will be developed at Boots by the use of STDP analysis, developing a marketing mix, and a strategic pitch. It will also comprise a critical reflection of the learning process, as it will illustrate how the theoretical models and market insights will be used to make effective marketing decisions.</w:t>
      </w:r>
    </w:p>
    <w:p w:rsidR="00F831E3" w:rsidRDefault="00F831E3" w:rsidP="0075004C">
      <w:pPr>
        <w:spacing w:after="160"/>
        <w:rPr>
          <w:rStyle w:val="Strong"/>
          <w:rFonts w:ascii="Arial" w:hAnsi="Arial" w:cs="Arial"/>
          <w:b w:val="0"/>
          <w:bCs w:val="0"/>
        </w:rPr>
      </w:pPr>
    </w:p>
    <w:p w:rsidR="00121848" w:rsidRDefault="00121848" w:rsidP="0075004C">
      <w:pPr>
        <w:spacing w:after="160"/>
        <w:rPr>
          <w:rStyle w:val="Strong"/>
          <w:rFonts w:ascii="Arial" w:hAnsi="Arial" w:cs="Arial"/>
          <w:b w:val="0"/>
          <w:bCs w:val="0"/>
        </w:rPr>
      </w:pPr>
      <w:r w:rsidRPr="00121848">
        <w:rPr>
          <w:rStyle w:val="Strong"/>
          <w:rFonts w:ascii="Arial" w:hAnsi="Arial" w:cs="Arial"/>
          <w:b w:val="0"/>
          <w:bCs w:val="0"/>
        </w:rPr>
        <w:br w:type="page"/>
      </w:r>
    </w:p>
    <w:p w:rsidR="00F831E3" w:rsidRPr="00121848" w:rsidRDefault="00F831E3" w:rsidP="0075004C">
      <w:pPr>
        <w:spacing w:after="160"/>
        <w:rPr>
          <w:rStyle w:val="Strong"/>
          <w:rFonts w:ascii="Arial" w:hAnsi="Arial" w:cs="Arial"/>
          <w:b w:val="0"/>
          <w:bCs w:val="0"/>
        </w:rPr>
      </w:pPr>
    </w:p>
    <w:p w:rsidR="00050968" w:rsidRPr="00121848" w:rsidRDefault="00050968" w:rsidP="0075004C">
      <w:pPr>
        <w:pStyle w:val="Heading1"/>
        <w:rPr>
          <w:sz w:val="48"/>
        </w:rPr>
      </w:pPr>
      <w:bookmarkStart w:id="3" w:name="_Toc214356799"/>
      <w:r w:rsidRPr="00121848">
        <w:rPr>
          <w:rStyle w:val="Strong"/>
          <w:rFonts w:cs="Arial"/>
          <w:b w:val="0"/>
          <w:bCs w:val="0"/>
        </w:rPr>
        <w:t xml:space="preserve">Element 1: STDP </w:t>
      </w:r>
      <w:r w:rsidR="00BD137F">
        <w:rPr>
          <w:rStyle w:val="Strong"/>
          <w:rFonts w:cs="Arial"/>
          <w:b w:val="0"/>
          <w:bCs w:val="0"/>
        </w:rPr>
        <w:t>Analysis for New Brand Concept</w:t>
      </w:r>
      <w:bookmarkEnd w:id="3"/>
      <w:r w:rsidR="00BD137F">
        <w:rPr>
          <w:rStyle w:val="Strong"/>
          <w:rFonts w:cs="Arial"/>
          <w:b w:val="0"/>
          <w:bCs w:val="0"/>
        </w:rPr>
        <w:t xml:space="preserve"> </w:t>
      </w:r>
    </w:p>
    <w:p w:rsidR="00050968" w:rsidRPr="00121848" w:rsidRDefault="00050968" w:rsidP="0075004C">
      <w:pPr>
        <w:pStyle w:val="Heading2"/>
      </w:pPr>
      <w:bookmarkStart w:id="4" w:name="_Toc214356800"/>
      <w:r w:rsidRPr="00121848">
        <w:rPr>
          <w:rStyle w:val="Strong"/>
          <w:rFonts w:cs="Arial"/>
          <w:b w:val="0"/>
          <w:bCs w:val="0"/>
        </w:rPr>
        <w:t>Introduction to Boots UK</w:t>
      </w:r>
      <w:bookmarkEnd w:id="4"/>
    </w:p>
    <w:p w:rsidR="00F831E3" w:rsidRPr="0044500E" w:rsidRDefault="004F3FEC" w:rsidP="0044500E">
      <w:pPr>
        <w:rPr>
          <w:rFonts w:ascii="Arial" w:hAnsi="Arial" w:cs="Arial"/>
        </w:rPr>
      </w:pPr>
      <w:r w:rsidRPr="0044500E">
        <w:rPr>
          <w:rFonts w:ascii="Arial" w:hAnsi="Arial" w:cs="Arial"/>
        </w:rPr>
        <w:t>Boots UK is a prominent health and beauty retailer with more than 2,200</w:t>
      </w:r>
      <w:r w:rsidR="004C649F">
        <w:rPr>
          <w:rFonts w:ascii="Arial" w:hAnsi="Arial" w:cs="Arial"/>
        </w:rPr>
        <w:t xml:space="preserve"> stores in the UK and offers</w:t>
      </w:r>
      <w:r w:rsidRPr="0044500E">
        <w:rPr>
          <w:rFonts w:ascii="Arial" w:hAnsi="Arial" w:cs="Arial"/>
        </w:rPr>
        <w:t xml:space="preserve"> pharmaceuticals, beauty products, and wellness products. It has enhanced its position as a reliable provider of accessible healthcare in the last ten years due to its pharmacy chain, online platform, and expanding wellness portfolio. The UK market in the field of wellness has developed very quickly, with the increase in consumer demand towards proactive health, reducing stress, and lifestyle managem</w:t>
      </w:r>
      <w:r w:rsidR="006824EA">
        <w:rPr>
          <w:rFonts w:ascii="Arial" w:hAnsi="Arial" w:cs="Arial"/>
        </w:rPr>
        <w:t>ent made possible by technology (Boots, 2025).</w:t>
      </w:r>
      <w:r w:rsidRPr="0044500E">
        <w:rPr>
          <w:rFonts w:ascii="Arial" w:hAnsi="Arial" w:cs="Arial"/>
        </w:rPr>
        <w:t xml:space="preserve"> The trends of post-pandemic demonstrate the use of wearables, personalised health insights, and data-driven self-care as more people embrace them. Having a strong brand equity and extensive expertise in healthcare, Boots is in a strong po</w:t>
      </w:r>
      <w:r w:rsidR="004C649F">
        <w:rPr>
          <w:rFonts w:ascii="Arial" w:hAnsi="Arial" w:cs="Arial"/>
        </w:rPr>
        <w:t>sition to venture into</w:t>
      </w:r>
      <w:r w:rsidRPr="0044500E">
        <w:rPr>
          <w:rFonts w:ascii="Arial" w:hAnsi="Arial" w:cs="Arial"/>
        </w:rPr>
        <w:t xml:space="preserve"> smart welln</w:t>
      </w:r>
      <w:r w:rsidR="004C649F">
        <w:rPr>
          <w:rFonts w:ascii="Arial" w:hAnsi="Arial" w:cs="Arial"/>
        </w:rPr>
        <w:t>ess technology and meet</w:t>
      </w:r>
      <w:r w:rsidRPr="0044500E">
        <w:rPr>
          <w:rFonts w:ascii="Arial" w:hAnsi="Arial" w:cs="Arial"/>
        </w:rPr>
        <w:t xml:space="preserve"> changing consumer demands in regard to convenient, technology-driven wellbeing aids.</w:t>
      </w:r>
    </w:p>
    <w:p w:rsidR="00050968" w:rsidRPr="00121848" w:rsidRDefault="00050968" w:rsidP="0075004C">
      <w:pPr>
        <w:pStyle w:val="Heading2"/>
      </w:pPr>
      <w:bookmarkStart w:id="5" w:name="_Toc214356801"/>
      <w:r w:rsidRPr="00121848">
        <w:rPr>
          <w:rStyle w:val="Strong"/>
          <w:rFonts w:cs="Arial"/>
          <w:b w:val="0"/>
          <w:bCs w:val="0"/>
        </w:rPr>
        <w:t>Introduction to the New Brand: Boots WELLTECH+</w:t>
      </w:r>
      <w:bookmarkEnd w:id="5"/>
    </w:p>
    <w:p w:rsidR="004F3FEC" w:rsidRDefault="004F3FEC" w:rsidP="0044500E">
      <w:pPr>
        <w:rPr>
          <w:rFonts w:ascii="Arial" w:hAnsi="Arial" w:cs="Arial"/>
        </w:rPr>
      </w:pPr>
      <w:r w:rsidRPr="00EC75BE">
        <w:rPr>
          <w:rFonts w:ascii="Arial" w:hAnsi="Arial" w:cs="Arial"/>
          <w:b/>
        </w:rPr>
        <w:t>Boots WELLTECH+</w:t>
      </w:r>
      <w:r w:rsidRPr="0044500E">
        <w:rPr>
          <w:rFonts w:ascii="Arial" w:hAnsi="Arial" w:cs="Arial"/>
        </w:rPr>
        <w:t xml:space="preserve"> is a new line tha</w:t>
      </w:r>
      <w:r w:rsidR="004C649F">
        <w:rPr>
          <w:rFonts w:ascii="Arial" w:hAnsi="Arial" w:cs="Arial"/>
        </w:rPr>
        <w:t>t combines smart technology</w:t>
      </w:r>
      <w:r w:rsidRPr="0044500E">
        <w:rPr>
          <w:rFonts w:ascii="Arial" w:hAnsi="Arial" w:cs="Arial"/>
        </w:rPr>
        <w:t xml:space="preserve"> with daily wellness management. The line consists of a stress sensor, a sleep watch, and a hydration s</w:t>
      </w:r>
      <w:r w:rsidR="004C649F">
        <w:rPr>
          <w:rFonts w:ascii="Arial" w:hAnsi="Arial" w:cs="Arial"/>
        </w:rPr>
        <w:t>ensor, which was created to provide</w:t>
      </w:r>
      <w:r w:rsidRPr="0044500E">
        <w:rPr>
          <w:rFonts w:ascii="Arial" w:hAnsi="Arial" w:cs="Arial"/>
        </w:rPr>
        <w:t xml:space="preserve"> real-time health data. These products react to increased consumer need in stress management and sleep optimisation, and better hydration awareness - areas which influ</w:t>
      </w:r>
      <w:r w:rsidR="006824EA">
        <w:rPr>
          <w:rFonts w:ascii="Arial" w:hAnsi="Arial" w:cs="Arial"/>
        </w:rPr>
        <w:t>ence adoption of digital health (Boots, 2025).</w:t>
      </w:r>
      <w:r w:rsidRPr="0044500E">
        <w:rPr>
          <w:rFonts w:ascii="Arial" w:hAnsi="Arial" w:cs="Arial"/>
        </w:rPr>
        <w:t xml:space="preserve"> With wearable wellness gadgets on the rise and rise, Boots has a chance to capitalise on the established reputation of providing healthcare services and market WELLTECH+ as the low-cost and trustworthy camouflage to the expensive specialist brands.</w:t>
      </w:r>
    </w:p>
    <w:p w:rsidR="00EC75BE" w:rsidRDefault="005A5895" w:rsidP="005A5895">
      <w:pPr>
        <w:jc w:val="center"/>
        <w:rPr>
          <w:rFonts w:ascii="Arial" w:hAnsi="Arial" w:cs="Arial"/>
          <w:b/>
        </w:rPr>
      </w:pPr>
      <w:r>
        <w:rPr>
          <w:noProof/>
          <w:lang w:val="en-US"/>
        </w:rPr>
        <w:drawing>
          <wp:inline distT="0" distB="0" distL="0" distR="0" wp14:anchorId="2C21E7DF" wp14:editId="122BB092">
            <wp:extent cx="2857500" cy="1840094"/>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82260" cy="1856038"/>
                    </a:xfrm>
                    <a:prstGeom prst="rect">
                      <a:avLst/>
                    </a:prstGeom>
                  </pic:spPr>
                </pic:pic>
              </a:graphicData>
            </a:graphic>
          </wp:inline>
        </w:drawing>
      </w:r>
    </w:p>
    <w:p w:rsidR="00F831E3" w:rsidRPr="00F831E3" w:rsidRDefault="00F831E3" w:rsidP="005A5895">
      <w:pPr>
        <w:jc w:val="center"/>
        <w:rPr>
          <w:rFonts w:ascii="Arial" w:hAnsi="Arial" w:cs="Arial"/>
        </w:rPr>
      </w:pPr>
      <w:r w:rsidRPr="00F831E3">
        <w:rPr>
          <w:rFonts w:ascii="Arial" w:hAnsi="Arial" w:cs="Arial"/>
        </w:rPr>
        <w:t>(Source: Istock, 2025)</w:t>
      </w:r>
    </w:p>
    <w:p w:rsidR="008F7A24" w:rsidRPr="008F7A24" w:rsidRDefault="008F7A24" w:rsidP="0075004C">
      <w:pPr>
        <w:pStyle w:val="Heading2"/>
        <w:rPr>
          <w:rStyle w:val="Strong"/>
          <w:rFonts w:cs="Arial"/>
          <w:b w:val="0"/>
          <w:bCs w:val="0"/>
        </w:rPr>
      </w:pPr>
      <w:bookmarkStart w:id="6" w:name="_Toc214356802"/>
      <w:r w:rsidRPr="008F7A24">
        <w:rPr>
          <w:rStyle w:val="Strong"/>
          <w:rFonts w:cs="Arial"/>
          <w:b w:val="0"/>
          <w:bCs w:val="0"/>
        </w:rPr>
        <w:t>Segmentation (S)</w:t>
      </w:r>
      <w:bookmarkEnd w:id="6"/>
    </w:p>
    <w:p w:rsidR="008F7A24" w:rsidRPr="0075004C" w:rsidRDefault="008F7A24" w:rsidP="0075004C">
      <w:pPr>
        <w:rPr>
          <w:rStyle w:val="Strong"/>
          <w:rFonts w:ascii="Arial" w:hAnsi="Arial" w:cs="Arial"/>
          <w:bCs w:val="0"/>
        </w:rPr>
      </w:pPr>
      <w:r w:rsidRPr="0075004C">
        <w:rPr>
          <w:rStyle w:val="Strong"/>
          <w:rFonts w:ascii="Arial" w:hAnsi="Arial" w:cs="Arial"/>
          <w:bCs w:val="0"/>
        </w:rPr>
        <w:t>Demographic Segmentation</w:t>
      </w:r>
    </w:p>
    <w:p w:rsidR="008F7A24" w:rsidRPr="008F7A24" w:rsidRDefault="008F7A24" w:rsidP="0075004C">
      <w:pPr>
        <w:rPr>
          <w:rStyle w:val="Strong"/>
          <w:rFonts w:ascii="Arial" w:hAnsi="Arial" w:cs="Arial"/>
          <w:b w:val="0"/>
          <w:bCs w:val="0"/>
        </w:rPr>
      </w:pPr>
      <w:r w:rsidRPr="008F7A24">
        <w:rPr>
          <w:rStyle w:val="Strong"/>
          <w:rFonts w:ascii="Arial" w:hAnsi="Arial" w:cs="Arial"/>
          <w:b w:val="0"/>
          <w:bCs w:val="0"/>
        </w:rPr>
        <w:t>The most important demographic segments are ad</w:t>
      </w:r>
      <w:r w:rsidR="00FA2FCA">
        <w:rPr>
          <w:rStyle w:val="Strong"/>
          <w:rFonts w:ascii="Arial" w:hAnsi="Arial" w:cs="Arial"/>
          <w:b w:val="0"/>
          <w:bCs w:val="0"/>
        </w:rPr>
        <w:t>ults betw</w:t>
      </w:r>
      <w:r w:rsidR="009E11DD">
        <w:rPr>
          <w:rStyle w:val="Strong"/>
          <w:rFonts w:ascii="Arial" w:hAnsi="Arial" w:cs="Arial"/>
          <w:b w:val="0"/>
          <w:bCs w:val="0"/>
        </w:rPr>
        <w:t xml:space="preserve">een the ages of 18 and </w:t>
      </w:r>
      <w:r w:rsidRPr="008F7A24">
        <w:rPr>
          <w:rStyle w:val="Strong"/>
          <w:rFonts w:ascii="Arial" w:hAnsi="Arial" w:cs="Arial"/>
          <w:b w:val="0"/>
          <w:bCs w:val="0"/>
        </w:rPr>
        <w:t>55, especially working adults and students, who deal with stress, lack of sleep, and hectic schedules. Welln</w:t>
      </w:r>
      <w:r w:rsidR="004C649F">
        <w:rPr>
          <w:rStyle w:val="Strong"/>
          <w:rFonts w:ascii="Arial" w:hAnsi="Arial" w:cs="Arial"/>
          <w:b w:val="0"/>
          <w:bCs w:val="0"/>
        </w:rPr>
        <w:t>ess technology is the most popular</w:t>
      </w:r>
      <w:r w:rsidRPr="008F7A24">
        <w:rPr>
          <w:rStyle w:val="Strong"/>
          <w:rFonts w:ascii="Arial" w:hAnsi="Arial" w:cs="Arial"/>
          <w:b w:val="0"/>
          <w:bCs w:val="0"/>
        </w:rPr>
        <w:t xml:space="preserve"> among middle-income and upper-middle-income buyers since wellness technology devices are priced at a medium price and a premium</w:t>
      </w:r>
      <w:r w:rsidR="006824EA">
        <w:rPr>
          <w:rStyle w:val="Strong"/>
          <w:rFonts w:ascii="Arial" w:hAnsi="Arial" w:cs="Arial"/>
          <w:b w:val="0"/>
          <w:bCs w:val="0"/>
        </w:rPr>
        <w:t xml:space="preserve"> price (Suh and Chow, 2021).</w:t>
      </w:r>
      <w:r w:rsidRPr="008F7A24">
        <w:rPr>
          <w:rStyle w:val="Strong"/>
          <w:rFonts w:ascii="Arial" w:hAnsi="Arial" w:cs="Arial"/>
          <w:b w:val="0"/>
          <w:bCs w:val="0"/>
        </w:rPr>
        <w:t xml:space="preserve"> It includes </w:t>
      </w:r>
      <w:r w:rsidR="004C649F">
        <w:rPr>
          <w:rStyle w:val="Strong"/>
          <w:rFonts w:ascii="Arial" w:hAnsi="Arial" w:cs="Arial"/>
          <w:b w:val="0"/>
          <w:bCs w:val="0"/>
        </w:rPr>
        <w:t xml:space="preserve">both </w:t>
      </w:r>
      <w:r w:rsidRPr="008F7A24">
        <w:rPr>
          <w:rStyle w:val="Strong"/>
          <w:rFonts w:ascii="Arial" w:hAnsi="Arial" w:cs="Arial"/>
          <w:b w:val="0"/>
          <w:bCs w:val="0"/>
        </w:rPr>
        <w:t>male and female consumers in equal measures and a slight bias towards women because they are more inclined to wellness products. The occupationally based aspect of the segment would involve office workers, medical professionals, and freelancers who want to have more control over their lifestyle.</w:t>
      </w:r>
    </w:p>
    <w:p w:rsidR="008F7A24" w:rsidRPr="0075004C" w:rsidRDefault="008F7A24" w:rsidP="0075004C">
      <w:pPr>
        <w:rPr>
          <w:rStyle w:val="Strong"/>
          <w:rFonts w:ascii="Arial" w:hAnsi="Arial" w:cs="Arial"/>
          <w:bCs w:val="0"/>
        </w:rPr>
      </w:pPr>
      <w:r w:rsidRPr="0075004C">
        <w:rPr>
          <w:rStyle w:val="Strong"/>
          <w:rFonts w:ascii="Arial" w:hAnsi="Arial" w:cs="Arial"/>
          <w:bCs w:val="0"/>
        </w:rPr>
        <w:t xml:space="preserve">Psychographic Segmentation </w:t>
      </w:r>
    </w:p>
    <w:p w:rsidR="008F7A24" w:rsidRDefault="008F7A24" w:rsidP="0075004C">
      <w:pPr>
        <w:rPr>
          <w:rStyle w:val="Strong"/>
          <w:rFonts w:ascii="Arial" w:hAnsi="Arial" w:cs="Arial"/>
          <w:b w:val="0"/>
          <w:bCs w:val="0"/>
        </w:rPr>
      </w:pPr>
      <w:r w:rsidRPr="008F7A24">
        <w:rPr>
          <w:rStyle w:val="Strong"/>
          <w:rFonts w:ascii="Arial" w:hAnsi="Arial" w:cs="Arial"/>
          <w:b w:val="0"/>
          <w:bCs w:val="0"/>
        </w:rPr>
        <w:t>Psychographically, the main market comprises people who are proactive about health and well-being. These are consumers who appreciate balance, productivity, psychological wellness, and self-developm</w:t>
      </w:r>
      <w:r w:rsidR="004C649F">
        <w:rPr>
          <w:rStyle w:val="Strong"/>
          <w:rFonts w:ascii="Arial" w:hAnsi="Arial" w:cs="Arial"/>
          <w:b w:val="0"/>
          <w:bCs w:val="0"/>
        </w:rPr>
        <w:t>ent. They are usually the early adopter</w:t>
      </w:r>
      <w:r w:rsidRPr="008F7A24">
        <w:rPr>
          <w:rStyle w:val="Strong"/>
          <w:rFonts w:ascii="Arial" w:hAnsi="Arial" w:cs="Arial"/>
          <w:b w:val="0"/>
          <w:bCs w:val="0"/>
        </w:rPr>
        <w:t xml:space="preserve"> technology and love to have data-based knowledge that assists them in making sound lifestyl</w:t>
      </w:r>
      <w:r w:rsidR="004C649F">
        <w:rPr>
          <w:rStyle w:val="Strong"/>
          <w:rFonts w:ascii="Arial" w:hAnsi="Arial" w:cs="Arial"/>
          <w:b w:val="0"/>
          <w:bCs w:val="0"/>
        </w:rPr>
        <w:t>e choices. Their motivation include</w:t>
      </w:r>
      <w:r w:rsidRPr="008F7A24">
        <w:rPr>
          <w:rStyle w:val="Strong"/>
          <w:rFonts w:ascii="Arial" w:hAnsi="Arial" w:cs="Arial"/>
          <w:b w:val="0"/>
          <w:bCs w:val="0"/>
        </w:rPr>
        <w:t xml:space="preserve"> reduction of stress, better sleeping, boosting performance,</w:t>
      </w:r>
      <w:r w:rsidR="006824EA">
        <w:rPr>
          <w:rStyle w:val="Strong"/>
          <w:rFonts w:ascii="Arial" w:hAnsi="Arial" w:cs="Arial"/>
          <w:b w:val="0"/>
          <w:bCs w:val="0"/>
        </w:rPr>
        <w:t xml:space="preserve"> and well-being in the long run (Wardana </w:t>
      </w:r>
      <w:r w:rsidR="006824EA" w:rsidRPr="006824EA">
        <w:rPr>
          <w:rStyle w:val="Strong"/>
          <w:rFonts w:ascii="Arial" w:hAnsi="Arial" w:cs="Arial"/>
          <w:b w:val="0"/>
          <w:bCs w:val="0"/>
          <w:i/>
        </w:rPr>
        <w:t>et al.,</w:t>
      </w:r>
      <w:r w:rsidR="006824EA">
        <w:rPr>
          <w:rStyle w:val="Strong"/>
          <w:rFonts w:ascii="Arial" w:hAnsi="Arial" w:cs="Arial"/>
          <w:b w:val="0"/>
          <w:bCs w:val="0"/>
        </w:rPr>
        <w:t xml:space="preserve"> 2023).</w:t>
      </w:r>
    </w:p>
    <w:p w:rsidR="008F7A24" w:rsidRPr="0075004C" w:rsidRDefault="008F7A24" w:rsidP="0075004C">
      <w:pPr>
        <w:rPr>
          <w:rStyle w:val="Strong"/>
          <w:rFonts w:ascii="Arial" w:hAnsi="Arial" w:cs="Arial"/>
          <w:bCs w:val="0"/>
        </w:rPr>
      </w:pPr>
      <w:r w:rsidRPr="0075004C">
        <w:rPr>
          <w:rStyle w:val="Strong"/>
          <w:rFonts w:ascii="Arial" w:hAnsi="Arial" w:cs="Arial"/>
          <w:bCs w:val="0"/>
        </w:rPr>
        <w:t>Behavioural Segmentation</w:t>
      </w:r>
    </w:p>
    <w:p w:rsidR="008F7A24" w:rsidRPr="008F7A24" w:rsidRDefault="008F7A24" w:rsidP="0075004C">
      <w:pPr>
        <w:rPr>
          <w:rStyle w:val="Strong"/>
          <w:rFonts w:ascii="Arial" w:hAnsi="Arial" w:cs="Arial"/>
          <w:b w:val="0"/>
          <w:bCs w:val="0"/>
        </w:rPr>
      </w:pPr>
      <w:r w:rsidRPr="008F7A24">
        <w:rPr>
          <w:rStyle w:val="Strong"/>
          <w:rFonts w:ascii="Arial" w:hAnsi="Arial" w:cs="Arial"/>
          <w:b w:val="0"/>
          <w:bCs w:val="0"/>
        </w:rPr>
        <w:t xml:space="preserve">On the behavioural front, the target customers want practical advantages, such as real-time health information, convenience, and individualisation. They are conversant with wearables and are willing to adopt new gadgets into their lives. Customers are already loyal to using Boots to purchase pharmacy, beauty, and wellness products and believe in the quality of the brand and </w:t>
      </w:r>
      <w:r w:rsidR="00F831E3" w:rsidRPr="008F7A24">
        <w:rPr>
          <w:rStyle w:val="Strong"/>
          <w:rFonts w:ascii="Arial" w:hAnsi="Arial" w:cs="Arial"/>
          <w:b w:val="0"/>
          <w:bCs w:val="0"/>
        </w:rPr>
        <w:t>it’s</w:t>
      </w:r>
      <w:r w:rsidRPr="008F7A24">
        <w:rPr>
          <w:rStyle w:val="Strong"/>
          <w:rFonts w:ascii="Arial" w:hAnsi="Arial" w:cs="Arial"/>
          <w:b w:val="0"/>
          <w:bCs w:val="0"/>
        </w:rPr>
        <w:t xml:space="preserve"> positioning in the field of healthcare.</w:t>
      </w:r>
    </w:p>
    <w:p w:rsidR="008F7A24" w:rsidRPr="008F7A24" w:rsidRDefault="008F7A24" w:rsidP="0075004C">
      <w:pPr>
        <w:pStyle w:val="Heading2"/>
        <w:rPr>
          <w:rStyle w:val="Strong"/>
          <w:rFonts w:cs="Arial"/>
          <w:b w:val="0"/>
          <w:bCs w:val="0"/>
        </w:rPr>
      </w:pPr>
      <w:bookmarkStart w:id="7" w:name="_Toc214356803"/>
      <w:r w:rsidRPr="008F7A24">
        <w:rPr>
          <w:rStyle w:val="Strong"/>
          <w:rFonts w:cs="Arial"/>
          <w:b w:val="0"/>
          <w:bCs w:val="0"/>
        </w:rPr>
        <w:t>Targeting (T)</w:t>
      </w:r>
      <w:bookmarkEnd w:id="7"/>
    </w:p>
    <w:p w:rsidR="008F7A24" w:rsidRDefault="008F7A24" w:rsidP="0075004C">
      <w:pPr>
        <w:rPr>
          <w:rStyle w:val="Strong"/>
          <w:rFonts w:ascii="Arial" w:hAnsi="Arial" w:cs="Arial"/>
          <w:b w:val="0"/>
          <w:bCs w:val="0"/>
        </w:rPr>
      </w:pPr>
      <w:r w:rsidRPr="008F7A24">
        <w:rPr>
          <w:rStyle w:val="Strong"/>
          <w:rFonts w:ascii="Arial" w:hAnsi="Arial" w:cs="Arial"/>
          <w:b w:val="0"/>
          <w:bCs w:val="0"/>
        </w:rPr>
        <w:t>The ide</w:t>
      </w:r>
      <w:r w:rsidR="004C649F">
        <w:rPr>
          <w:rStyle w:val="Strong"/>
          <w:rFonts w:ascii="Arial" w:hAnsi="Arial" w:cs="Arial"/>
          <w:b w:val="0"/>
          <w:bCs w:val="0"/>
        </w:rPr>
        <w:t>ntified target market is consists</w:t>
      </w:r>
      <w:r w:rsidRPr="008F7A24">
        <w:rPr>
          <w:rStyle w:val="Strong"/>
          <w:rFonts w:ascii="Arial" w:hAnsi="Arial" w:cs="Arial"/>
          <w:b w:val="0"/>
          <w:bCs w:val="0"/>
        </w:rPr>
        <w:t xml:space="preserve"> of health-conscious, technologically comfor</w:t>
      </w:r>
      <w:r w:rsidR="006824EA">
        <w:rPr>
          <w:rStyle w:val="Strong"/>
          <w:rFonts w:ascii="Arial" w:hAnsi="Arial" w:cs="Arial"/>
          <w:b w:val="0"/>
          <w:bCs w:val="0"/>
        </w:rPr>
        <w:t>table adults</w:t>
      </w:r>
      <w:r w:rsidR="00A86CDE">
        <w:rPr>
          <w:rStyle w:val="Strong"/>
          <w:rFonts w:ascii="Arial" w:hAnsi="Arial" w:cs="Arial"/>
          <w:b w:val="0"/>
          <w:bCs w:val="0"/>
        </w:rPr>
        <w:t xml:space="preserve"> aged between 25 and </w:t>
      </w:r>
      <w:r w:rsidRPr="008F7A24">
        <w:rPr>
          <w:rStyle w:val="Strong"/>
          <w:rFonts w:ascii="Arial" w:hAnsi="Arial" w:cs="Arial"/>
          <w:b w:val="0"/>
          <w:bCs w:val="0"/>
        </w:rPr>
        <w:t>45 years who pay equal attention to stress control and sleep quality, as well as hydration and its monitoring. The segment is also a lucrative market as people have growing disposable income, enthusiasm toward their health, and the usag</w:t>
      </w:r>
      <w:r w:rsidR="006824EA">
        <w:rPr>
          <w:rStyle w:val="Strong"/>
          <w:rFonts w:ascii="Arial" w:hAnsi="Arial" w:cs="Arial"/>
          <w:b w:val="0"/>
          <w:bCs w:val="0"/>
        </w:rPr>
        <w:t xml:space="preserve">e of digital technology is high (Zanubiya </w:t>
      </w:r>
      <w:r w:rsidR="006824EA" w:rsidRPr="006824EA">
        <w:rPr>
          <w:rStyle w:val="Strong"/>
          <w:rFonts w:ascii="Arial" w:hAnsi="Arial" w:cs="Arial"/>
          <w:b w:val="0"/>
          <w:bCs w:val="0"/>
          <w:i/>
        </w:rPr>
        <w:t>et al.,</w:t>
      </w:r>
      <w:r w:rsidR="006824EA">
        <w:rPr>
          <w:rStyle w:val="Strong"/>
          <w:rFonts w:ascii="Arial" w:hAnsi="Arial" w:cs="Arial"/>
          <w:b w:val="0"/>
          <w:bCs w:val="0"/>
        </w:rPr>
        <w:t xml:space="preserve"> 2023).</w:t>
      </w:r>
      <w:r w:rsidRPr="008F7A24">
        <w:rPr>
          <w:rStyle w:val="Strong"/>
          <w:rFonts w:ascii="Arial" w:hAnsi="Arial" w:cs="Arial"/>
          <w:b w:val="0"/>
          <w:bCs w:val="0"/>
        </w:rPr>
        <w:t xml:space="preserve"> Boots will use a differentiated targeting approach whereby it targets various customer segments, including professionals, fitness</w:t>
      </w:r>
      <w:r w:rsidR="004C649F">
        <w:rPr>
          <w:rStyle w:val="Strong"/>
          <w:rFonts w:ascii="Arial" w:hAnsi="Arial" w:cs="Arial"/>
          <w:b w:val="0"/>
          <w:bCs w:val="0"/>
        </w:rPr>
        <w:t xml:space="preserve"> enthusiasts, and consumers who</w:t>
      </w:r>
      <w:r w:rsidRPr="008F7A24">
        <w:rPr>
          <w:rStyle w:val="Strong"/>
          <w:rFonts w:ascii="Arial" w:hAnsi="Arial" w:cs="Arial"/>
          <w:b w:val="0"/>
          <w:bCs w:val="0"/>
        </w:rPr>
        <w:t xml:space="preserve"> are lifestyle oriented, and adjusts the features of the device and marketing messages to meet the specific segment.</w:t>
      </w:r>
    </w:p>
    <w:p w:rsidR="0075004C" w:rsidRPr="0075004C" w:rsidRDefault="0075004C" w:rsidP="0075004C">
      <w:pPr>
        <w:pStyle w:val="Heading2"/>
        <w:rPr>
          <w:rStyle w:val="Strong"/>
          <w:rFonts w:cs="Arial"/>
          <w:b w:val="0"/>
          <w:bCs w:val="0"/>
        </w:rPr>
      </w:pPr>
      <w:bookmarkStart w:id="8" w:name="_Toc214356804"/>
      <w:r>
        <w:rPr>
          <w:rStyle w:val="Strong"/>
          <w:rFonts w:cs="Arial"/>
          <w:b w:val="0"/>
          <w:bCs w:val="0"/>
        </w:rPr>
        <w:t>Differentiation (D)</w:t>
      </w:r>
      <w:bookmarkEnd w:id="8"/>
    </w:p>
    <w:p w:rsidR="0075004C" w:rsidRDefault="0075004C" w:rsidP="0075004C">
      <w:pPr>
        <w:rPr>
          <w:rStyle w:val="Strong"/>
          <w:rFonts w:ascii="Arial" w:hAnsi="Arial" w:cs="Arial"/>
          <w:b w:val="0"/>
          <w:bCs w:val="0"/>
        </w:rPr>
      </w:pPr>
      <w:r w:rsidRPr="0075004C">
        <w:rPr>
          <w:rStyle w:val="Strong"/>
          <w:rFonts w:ascii="Arial" w:hAnsi="Arial" w:cs="Arial"/>
          <w:b w:val="0"/>
          <w:bCs w:val="0"/>
        </w:rPr>
        <w:t>Boots WELLTECH+ stands out due to the high level of incorporating the experience of healthcare with available smart technology. Compared to other competitors in the market, including Fitbit, Garmin, Oura, and WHOOP, which focus more on being a fitness-oriented or performance brand, WELLTECH+ focuses on comprehensive wellbeing with the help of the pharmacy experience of Boots. Premium functionality can be personalised information using the Boots pharmacist, the ability to connect with the Boots app, and the acc</w:t>
      </w:r>
      <w:r w:rsidR="006824EA">
        <w:rPr>
          <w:rStyle w:val="Strong"/>
          <w:rFonts w:ascii="Arial" w:hAnsi="Arial" w:cs="Arial"/>
          <w:b w:val="0"/>
          <w:bCs w:val="0"/>
        </w:rPr>
        <w:t>essibility of wellness guidance (Boots, 2025).</w:t>
      </w:r>
      <w:r w:rsidRPr="0075004C">
        <w:rPr>
          <w:rStyle w:val="Strong"/>
          <w:rFonts w:ascii="Arial" w:hAnsi="Arial" w:cs="Arial"/>
          <w:b w:val="0"/>
          <w:bCs w:val="0"/>
        </w:rPr>
        <w:t xml:space="preserve"> The credibility and convenience are further built by the reputable network of the Boots brand name and its strong retail network.</w:t>
      </w:r>
    </w:p>
    <w:p w:rsidR="00050968" w:rsidRPr="00121848" w:rsidRDefault="00050968" w:rsidP="0075004C">
      <w:pPr>
        <w:pStyle w:val="Heading2"/>
      </w:pPr>
      <w:bookmarkStart w:id="9" w:name="_Toc214356805"/>
      <w:r w:rsidRPr="00121848">
        <w:rPr>
          <w:rStyle w:val="Strong"/>
          <w:rFonts w:cs="Arial"/>
          <w:b w:val="0"/>
          <w:bCs w:val="0"/>
        </w:rPr>
        <w:t>Positioning (P)</w:t>
      </w:r>
      <w:bookmarkEnd w:id="9"/>
    </w:p>
    <w:p w:rsidR="008F7A24" w:rsidRPr="008F7A24" w:rsidRDefault="008F7A24" w:rsidP="0075004C">
      <w:pPr>
        <w:rPr>
          <w:rFonts w:ascii="Arial" w:hAnsi="Arial" w:cs="Arial"/>
        </w:rPr>
      </w:pPr>
      <w:r w:rsidRPr="008F7A24">
        <w:rPr>
          <w:rFonts w:ascii="Arial" w:hAnsi="Arial" w:cs="Arial"/>
        </w:rPr>
        <w:t>The brand image to be obtained is that WELLTECH+ is a smart, accessible, and reliable wellness solutions provider that can be used by ordinary people. The brand will be placed as a good ally to decongest, improve sleep patterns, and promote better hydration patterns.</w:t>
      </w:r>
    </w:p>
    <w:p w:rsidR="00050968" w:rsidRPr="008F7A24" w:rsidRDefault="008F7A24" w:rsidP="0075004C">
      <w:pPr>
        <w:rPr>
          <w:rStyle w:val="Strong"/>
          <w:rFonts w:ascii="Arial" w:hAnsi="Arial" w:cs="Arial"/>
          <w:b w:val="0"/>
          <w:bCs w:val="0"/>
        </w:rPr>
      </w:pPr>
      <w:r w:rsidRPr="00EC75BE">
        <w:rPr>
          <w:rFonts w:ascii="Arial" w:hAnsi="Arial" w:cs="Arial"/>
          <w:b/>
        </w:rPr>
        <w:t>Positioning Statement:</w:t>
      </w:r>
      <w:r w:rsidRPr="008F7A24">
        <w:rPr>
          <w:rFonts w:ascii="Arial" w:hAnsi="Arial" w:cs="Arial"/>
        </w:rPr>
        <w:t xml:space="preserve"> To those who are health-conscious and willing to find wellness information via accessible and trustworthy devices, Boots WELLTECH+ provides smart, user-friendly devices that are supported by </w:t>
      </w:r>
      <w:r w:rsidR="004C649F">
        <w:rPr>
          <w:rFonts w:ascii="Arial" w:hAnsi="Arial" w:cs="Arial"/>
        </w:rPr>
        <w:t xml:space="preserve">Boots long standing healthcare expertise. </w:t>
      </w:r>
      <w:r w:rsidRPr="008F7A24">
        <w:rPr>
          <w:rFonts w:ascii="Arial" w:hAnsi="Arial" w:cs="Arial"/>
        </w:rPr>
        <w:t>The value proposition takes the concept of affordability, clinical confidence, por</w:t>
      </w:r>
      <w:r w:rsidR="00552FAF">
        <w:rPr>
          <w:rFonts w:ascii="Arial" w:hAnsi="Arial" w:cs="Arial"/>
        </w:rPr>
        <w:t xml:space="preserve">tability, and inpatient support (Khattar, </w:t>
      </w:r>
      <w:r w:rsidR="00552FAF" w:rsidRPr="00552FAF">
        <w:rPr>
          <w:rFonts w:ascii="Arial" w:hAnsi="Arial" w:cs="Arial"/>
        </w:rPr>
        <w:t>2025</w:t>
      </w:r>
      <w:r w:rsidR="00552FAF">
        <w:rPr>
          <w:rFonts w:ascii="Arial" w:hAnsi="Arial" w:cs="Arial"/>
        </w:rPr>
        <w:t>).</w:t>
      </w:r>
    </w:p>
    <w:p w:rsidR="00050968" w:rsidRPr="0075004C" w:rsidRDefault="0075004C" w:rsidP="0075004C">
      <w:pPr>
        <w:pStyle w:val="Heading1"/>
      </w:pPr>
      <w:bookmarkStart w:id="10" w:name="_Toc214356806"/>
      <w:r w:rsidRPr="0075004C">
        <w:rPr>
          <w:rStyle w:val="Strong"/>
          <w:b w:val="0"/>
          <w:bCs w:val="0"/>
        </w:rPr>
        <w:t>Element 2: Marketing Mix – 4Ps</w:t>
      </w:r>
      <w:bookmarkEnd w:id="10"/>
      <w:r w:rsidRPr="0075004C">
        <w:rPr>
          <w:rStyle w:val="Strong"/>
          <w:b w:val="0"/>
          <w:bCs w:val="0"/>
        </w:rPr>
        <w:t xml:space="preserve"> </w:t>
      </w:r>
    </w:p>
    <w:p w:rsidR="003B15FC" w:rsidRPr="003B15FC" w:rsidRDefault="003B15FC" w:rsidP="0075004C">
      <w:pPr>
        <w:rPr>
          <w:rStyle w:val="Strong"/>
          <w:rFonts w:ascii="Arial" w:hAnsi="Arial" w:cs="Arial"/>
          <w:b w:val="0"/>
          <w:bCs w:val="0"/>
        </w:rPr>
      </w:pPr>
      <w:r w:rsidRPr="003B15FC">
        <w:rPr>
          <w:rStyle w:val="Strong"/>
          <w:rFonts w:ascii="Arial" w:hAnsi="Arial" w:cs="Arial"/>
          <w:b w:val="0"/>
          <w:bCs w:val="0"/>
        </w:rPr>
        <w:t>The marketing mix is closely associated with the transformation of the STDP strategy into some real steps that promote the market appearance of a new brand. The STP analysis of Boots WELLTECH+ shows that the company has a target consumer segment, the tech-comfortable, health-conscious type of consumer who would like to acquire wellness monitoring instruments easily. The 4Ps model of Product, Price, Place, and Promotion, thus, suffices as the means of developing a product-based marketing plan that would resonate with the set requirements</w:t>
      </w:r>
      <w:r w:rsidR="00552FAF">
        <w:rPr>
          <w:rStyle w:val="Strong"/>
          <w:rFonts w:ascii="Arial" w:hAnsi="Arial" w:cs="Arial"/>
          <w:b w:val="0"/>
          <w:bCs w:val="0"/>
        </w:rPr>
        <w:t xml:space="preserve"> and behaviour of this segment. (Darmawan and Grenier, 2021).</w:t>
      </w:r>
    </w:p>
    <w:p w:rsidR="003B15FC" w:rsidRPr="003B15FC" w:rsidRDefault="003B15FC" w:rsidP="0075004C">
      <w:pPr>
        <w:pStyle w:val="Heading2"/>
        <w:rPr>
          <w:rStyle w:val="Strong"/>
          <w:rFonts w:cs="Arial"/>
          <w:b w:val="0"/>
          <w:bCs w:val="0"/>
        </w:rPr>
      </w:pPr>
      <w:bookmarkStart w:id="11" w:name="_Toc214356807"/>
      <w:r w:rsidRPr="003B15FC">
        <w:rPr>
          <w:rStyle w:val="Strong"/>
          <w:rFonts w:cs="Arial"/>
          <w:b w:val="0"/>
          <w:bCs w:val="0"/>
        </w:rPr>
        <w:t>Product</w:t>
      </w:r>
      <w:bookmarkEnd w:id="11"/>
    </w:p>
    <w:p w:rsidR="003B15FC" w:rsidRPr="003B15FC" w:rsidRDefault="003B15FC" w:rsidP="0075004C">
      <w:pPr>
        <w:rPr>
          <w:rStyle w:val="Strong"/>
          <w:rFonts w:ascii="Arial" w:hAnsi="Arial" w:cs="Arial"/>
          <w:b w:val="0"/>
          <w:bCs w:val="0"/>
        </w:rPr>
      </w:pPr>
      <w:r w:rsidRPr="003B15FC">
        <w:rPr>
          <w:rStyle w:val="Strong"/>
          <w:rFonts w:ascii="Arial" w:hAnsi="Arial" w:cs="Arial"/>
          <w:b w:val="0"/>
          <w:bCs w:val="0"/>
        </w:rPr>
        <w:t>Boots WELLTECH+ presents a set of intelligent wellness gadgets that can be used by anyone to track their daily health trends and make quality lifestyle choices. The product line comprises three key products:</w:t>
      </w:r>
    </w:p>
    <w:p w:rsidR="003B15FC" w:rsidRPr="00FA2FCA" w:rsidRDefault="003B15FC" w:rsidP="00FA2FCA">
      <w:pPr>
        <w:pStyle w:val="ListParagraph"/>
        <w:numPr>
          <w:ilvl w:val="0"/>
          <w:numId w:val="22"/>
        </w:numPr>
        <w:rPr>
          <w:rStyle w:val="Strong"/>
          <w:rFonts w:ascii="Arial" w:hAnsi="Arial" w:cs="Arial"/>
          <w:b w:val="0"/>
          <w:bCs w:val="0"/>
        </w:rPr>
      </w:pPr>
      <w:r w:rsidRPr="00FA2FCA">
        <w:rPr>
          <w:rStyle w:val="Strong"/>
          <w:rFonts w:ascii="Arial" w:hAnsi="Arial" w:cs="Arial"/>
          <w:bCs w:val="0"/>
        </w:rPr>
        <w:t>Stress Monitor</w:t>
      </w:r>
      <w:r w:rsidR="00C96655" w:rsidRPr="00FA2FCA">
        <w:rPr>
          <w:rStyle w:val="Strong"/>
          <w:rFonts w:ascii="Arial" w:hAnsi="Arial" w:cs="Arial"/>
          <w:bCs w:val="0"/>
        </w:rPr>
        <w:t>:</w:t>
      </w:r>
      <w:r w:rsidRPr="00FA2FCA">
        <w:rPr>
          <w:rStyle w:val="Strong"/>
          <w:rFonts w:ascii="Arial" w:hAnsi="Arial" w:cs="Arial"/>
          <w:b w:val="0"/>
          <w:bCs w:val="0"/>
        </w:rPr>
        <w:t xml:space="preserve"> works through sensor-based technology to monitor changes in heart rate variability, breathing patterns, and stress indicators.</w:t>
      </w:r>
    </w:p>
    <w:p w:rsidR="003B15FC" w:rsidRPr="00FA2FCA" w:rsidRDefault="00C96655" w:rsidP="00FA2FCA">
      <w:pPr>
        <w:pStyle w:val="ListParagraph"/>
        <w:numPr>
          <w:ilvl w:val="0"/>
          <w:numId w:val="22"/>
        </w:numPr>
        <w:rPr>
          <w:rStyle w:val="Strong"/>
          <w:rFonts w:ascii="Arial" w:hAnsi="Arial" w:cs="Arial"/>
          <w:b w:val="0"/>
          <w:bCs w:val="0"/>
        </w:rPr>
      </w:pPr>
      <w:r w:rsidRPr="00FA2FCA">
        <w:rPr>
          <w:rStyle w:val="Strong"/>
          <w:rFonts w:ascii="Arial" w:hAnsi="Arial" w:cs="Arial"/>
          <w:bCs w:val="0"/>
        </w:rPr>
        <w:t>Sleep Wearable:</w:t>
      </w:r>
      <w:r w:rsidR="003B15FC" w:rsidRPr="00FA2FCA">
        <w:rPr>
          <w:rStyle w:val="Strong"/>
          <w:rFonts w:ascii="Arial" w:hAnsi="Arial" w:cs="Arial"/>
          <w:b w:val="0"/>
          <w:bCs w:val="0"/>
        </w:rPr>
        <w:t xml:space="preserve"> The device measures the quality of sleep, durability, and cycles of sleep based on motion sensors and complex sleep analysis.</w:t>
      </w:r>
    </w:p>
    <w:p w:rsidR="003B15FC" w:rsidRPr="00FA2FCA" w:rsidRDefault="00C96655" w:rsidP="00FA2FCA">
      <w:pPr>
        <w:pStyle w:val="ListParagraph"/>
        <w:numPr>
          <w:ilvl w:val="0"/>
          <w:numId w:val="22"/>
        </w:numPr>
        <w:rPr>
          <w:rStyle w:val="Strong"/>
          <w:rFonts w:ascii="Arial" w:hAnsi="Arial" w:cs="Arial"/>
          <w:b w:val="0"/>
          <w:bCs w:val="0"/>
        </w:rPr>
      </w:pPr>
      <w:r w:rsidRPr="00FA2FCA">
        <w:rPr>
          <w:rStyle w:val="Strong"/>
          <w:rFonts w:ascii="Arial" w:hAnsi="Arial" w:cs="Arial"/>
          <w:bCs w:val="0"/>
        </w:rPr>
        <w:t>Hydration Tracker:</w:t>
      </w:r>
      <w:r w:rsidR="004C649F">
        <w:rPr>
          <w:rStyle w:val="Strong"/>
          <w:rFonts w:ascii="Arial" w:hAnsi="Arial" w:cs="Arial"/>
          <w:b w:val="0"/>
          <w:bCs w:val="0"/>
        </w:rPr>
        <w:t xml:space="preserve"> it is </w:t>
      </w:r>
      <w:r w:rsidR="00114DAD">
        <w:rPr>
          <w:rStyle w:val="Strong"/>
          <w:rFonts w:ascii="Arial" w:hAnsi="Arial" w:cs="Arial"/>
          <w:b w:val="0"/>
          <w:bCs w:val="0"/>
        </w:rPr>
        <w:t>a</w:t>
      </w:r>
      <w:r w:rsidR="004C649F">
        <w:rPr>
          <w:rStyle w:val="Strong"/>
          <w:rFonts w:ascii="Arial" w:hAnsi="Arial" w:cs="Arial"/>
          <w:b w:val="0"/>
          <w:bCs w:val="0"/>
        </w:rPr>
        <w:t xml:space="preserve"> device</w:t>
      </w:r>
      <w:r w:rsidR="003B15FC" w:rsidRPr="00FA2FCA">
        <w:rPr>
          <w:rStyle w:val="Strong"/>
          <w:rFonts w:ascii="Arial" w:hAnsi="Arial" w:cs="Arial"/>
          <w:b w:val="0"/>
          <w:bCs w:val="0"/>
        </w:rPr>
        <w:t xml:space="preserve"> that tracks water intake by detecting a smart sensor in a bottle or a wearable device.</w:t>
      </w:r>
    </w:p>
    <w:p w:rsidR="003B15FC" w:rsidRPr="003B15FC" w:rsidRDefault="003B15FC" w:rsidP="0075004C">
      <w:pPr>
        <w:rPr>
          <w:rStyle w:val="Strong"/>
          <w:rFonts w:ascii="Arial" w:hAnsi="Arial" w:cs="Arial"/>
          <w:b w:val="0"/>
          <w:bCs w:val="0"/>
        </w:rPr>
      </w:pPr>
      <w:r w:rsidRPr="003B15FC">
        <w:rPr>
          <w:rStyle w:val="Strong"/>
          <w:rFonts w:ascii="Arial" w:hAnsi="Arial" w:cs="Arial"/>
          <w:b w:val="0"/>
          <w:bCs w:val="0"/>
        </w:rPr>
        <w:t>All gadgets are compatible with the Boots WELLTECH+ mobile application, enabling clients to access real-time information, personalised health-related guidanc</w:t>
      </w:r>
      <w:r w:rsidR="00552FAF">
        <w:rPr>
          <w:rStyle w:val="Strong"/>
          <w:rFonts w:ascii="Arial" w:hAnsi="Arial" w:cs="Arial"/>
          <w:b w:val="0"/>
          <w:bCs w:val="0"/>
        </w:rPr>
        <w:t>e, and weekly wellbeing reports (Yusuf and Matiin, 2022).</w:t>
      </w:r>
      <w:r w:rsidRPr="003B15FC">
        <w:rPr>
          <w:rStyle w:val="Strong"/>
          <w:rFonts w:ascii="Arial" w:hAnsi="Arial" w:cs="Arial"/>
          <w:b w:val="0"/>
          <w:bCs w:val="0"/>
        </w:rPr>
        <w:t xml:space="preserve"> Major aspects are the presence of Bluetooth capability, extended battery duration, AI-enabled analytics, and an easy-to-use platform that is user-friendly and can be used even by those who are not tech-savvy.</w:t>
      </w:r>
    </w:p>
    <w:p w:rsidR="003B15FC" w:rsidRPr="003B15FC" w:rsidRDefault="003B15FC" w:rsidP="0075004C">
      <w:pPr>
        <w:rPr>
          <w:rStyle w:val="Strong"/>
          <w:rFonts w:ascii="Arial" w:hAnsi="Arial" w:cs="Arial"/>
          <w:b w:val="0"/>
          <w:bCs w:val="0"/>
        </w:rPr>
      </w:pPr>
      <w:r w:rsidRPr="003B15FC">
        <w:rPr>
          <w:rStyle w:val="Strong"/>
          <w:rFonts w:ascii="Arial" w:hAnsi="Arial" w:cs="Arial"/>
          <w:b w:val="0"/>
          <w:bCs w:val="0"/>
        </w:rPr>
        <w:t>The brand has an added value of a combination of Boots pharmacist knowledge to provide users with a wellness consultation or pharmacist consultation by directly reaching out to the pharmacist through the app. This will distinguish WELLTECH+ among the competitors and strengthen the Business case of Boots with a positive reputation in providing health support that is credible. The user-trusted data, including stress patterns, the best sleeping habits, and water reminders, contribute to the improved involvement of the user and the promotion of sustainab</w:t>
      </w:r>
      <w:r w:rsidR="00552FAF">
        <w:rPr>
          <w:rStyle w:val="Strong"/>
          <w:rFonts w:ascii="Arial" w:hAnsi="Arial" w:cs="Arial"/>
          <w:b w:val="0"/>
          <w:bCs w:val="0"/>
        </w:rPr>
        <w:t>le wellbeing habits in the user (Idris, 2021).</w:t>
      </w:r>
    </w:p>
    <w:p w:rsidR="003B15FC" w:rsidRPr="003B15FC" w:rsidRDefault="003B15FC" w:rsidP="0075004C">
      <w:pPr>
        <w:rPr>
          <w:rStyle w:val="Strong"/>
          <w:rFonts w:ascii="Arial" w:hAnsi="Arial" w:cs="Arial"/>
          <w:b w:val="0"/>
          <w:bCs w:val="0"/>
        </w:rPr>
      </w:pPr>
      <w:r w:rsidRPr="003B15FC">
        <w:rPr>
          <w:rStyle w:val="Strong"/>
          <w:rFonts w:ascii="Arial" w:hAnsi="Arial" w:cs="Arial"/>
          <w:b w:val="0"/>
          <w:bCs w:val="0"/>
        </w:rPr>
        <w:t>The design of products gives importance to simplicity, comfort, and beauty. The wearable stress and sleep devices have lightweight materials in soft bands; they come in various sizes and colours. The hydration tracker has a smooth bottle design, an LED display, and durable BPA-free material. Packaging has a minimal and eco-friendly strategy as it follows a recycled material with clear messages as to the wellness benefits and integration with the Boots app.</w:t>
      </w:r>
    </w:p>
    <w:p w:rsidR="003B15FC" w:rsidRPr="003B15FC" w:rsidRDefault="003B15FC" w:rsidP="0075004C">
      <w:pPr>
        <w:pStyle w:val="Heading2"/>
        <w:rPr>
          <w:rStyle w:val="Strong"/>
          <w:rFonts w:cs="Arial"/>
          <w:b w:val="0"/>
          <w:bCs w:val="0"/>
        </w:rPr>
      </w:pPr>
      <w:bookmarkStart w:id="12" w:name="_Toc214356808"/>
      <w:r w:rsidRPr="003B15FC">
        <w:rPr>
          <w:rStyle w:val="Strong"/>
          <w:rFonts w:cs="Arial"/>
          <w:b w:val="0"/>
          <w:bCs w:val="0"/>
        </w:rPr>
        <w:t>Price</w:t>
      </w:r>
      <w:bookmarkEnd w:id="12"/>
    </w:p>
    <w:p w:rsidR="004C649F" w:rsidRDefault="003B15FC" w:rsidP="004C649F">
      <w:pPr>
        <w:rPr>
          <w:rStyle w:val="Strong"/>
          <w:rFonts w:ascii="Arial" w:hAnsi="Arial" w:cs="Arial"/>
          <w:b w:val="0"/>
          <w:bCs w:val="0"/>
        </w:rPr>
      </w:pPr>
      <w:r w:rsidRPr="003B15FC">
        <w:rPr>
          <w:rStyle w:val="Strong"/>
          <w:rFonts w:ascii="Arial" w:hAnsi="Arial" w:cs="Arial"/>
          <w:b w:val="0"/>
          <w:bCs w:val="0"/>
        </w:rPr>
        <w:t>WELLTECH+'s pricing strategy is based on competitive and value-based pricing to make the product accessible and visible to the technological value it offers. Competitor analysis indicates that typical well</w:t>
      </w:r>
      <w:r w:rsidR="00552FAF">
        <w:rPr>
          <w:rStyle w:val="Strong"/>
          <w:rFonts w:ascii="Arial" w:hAnsi="Arial" w:cs="Arial"/>
          <w:b w:val="0"/>
          <w:bCs w:val="0"/>
        </w:rPr>
        <w:t xml:space="preserve">ness devices sold between 70 and </w:t>
      </w:r>
      <w:r w:rsidRPr="003B15FC">
        <w:rPr>
          <w:rStyle w:val="Strong"/>
          <w:rFonts w:ascii="Arial" w:hAnsi="Arial" w:cs="Arial"/>
          <w:b w:val="0"/>
          <w:bCs w:val="0"/>
        </w:rPr>
        <w:t xml:space="preserve">300 units with various features. </w:t>
      </w:r>
      <w:r w:rsidRPr="008B7E3A">
        <w:rPr>
          <w:rStyle w:val="Strong"/>
          <w:rFonts w:ascii="Arial" w:hAnsi="Arial" w:cs="Arial"/>
          <w:b w:val="0"/>
          <w:bCs w:val="0"/>
        </w:rPr>
        <w:t xml:space="preserve">The proposed prices are that WELLTECH+ be </w:t>
      </w:r>
      <w:r w:rsidR="004C649F">
        <w:rPr>
          <w:rStyle w:val="Strong"/>
          <w:rFonts w:ascii="Arial" w:hAnsi="Arial" w:cs="Arial"/>
          <w:b w:val="0"/>
          <w:bCs w:val="0"/>
        </w:rPr>
        <w:t>priced competitively to remain affordable while delivering high quality.</w:t>
      </w:r>
    </w:p>
    <w:p w:rsidR="003B15FC" w:rsidRPr="004C649F" w:rsidRDefault="003B15FC" w:rsidP="004C649F">
      <w:pPr>
        <w:pStyle w:val="ListParagraph"/>
        <w:numPr>
          <w:ilvl w:val="0"/>
          <w:numId w:val="25"/>
        </w:numPr>
        <w:rPr>
          <w:rStyle w:val="Strong"/>
          <w:rFonts w:ascii="Arial" w:hAnsi="Arial" w:cs="Arial"/>
          <w:bCs w:val="0"/>
        </w:rPr>
      </w:pPr>
      <w:r w:rsidRPr="004C649F">
        <w:rPr>
          <w:rStyle w:val="Strong"/>
          <w:rFonts w:ascii="Arial" w:hAnsi="Arial" w:cs="Arial"/>
          <w:bCs w:val="0"/>
        </w:rPr>
        <w:t xml:space="preserve">Stress Monitor: </w:t>
      </w:r>
      <w:r w:rsidRPr="004C649F">
        <w:rPr>
          <w:rStyle w:val="Strong"/>
          <w:rFonts w:ascii="Arial" w:hAnsi="Arial" w:cs="Arial"/>
          <w:b w:val="0"/>
          <w:bCs w:val="0"/>
        </w:rPr>
        <w:t>£89</w:t>
      </w:r>
    </w:p>
    <w:p w:rsidR="003B15FC" w:rsidRPr="002717DD" w:rsidRDefault="003B15FC" w:rsidP="002717DD">
      <w:pPr>
        <w:pStyle w:val="ListParagraph"/>
        <w:numPr>
          <w:ilvl w:val="0"/>
          <w:numId w:val="24"/>
        </w:numPr>
        <w:rPr>
          <w:rStyle w:val="Strong"/>
          <w:rFonts w:ascii="Arial" w:hAnsi="Arial" w:cs="Arial"/>
          <w:bCs w:val="0"/>
        </w:rPr>
      </w:pPr>
      <w:r w:rsidRPr="002717DD">
        <w:rPr>
          <w:rStyle w:val="Strong"/>
          <w:rFonts w:ascii="Arial" w:hAnsi="Arial" w:cs="Arial"/>
          <w:bCs w:val="0"/>
        </w:rPr>
        <w:t xml:space="preserve">Sleep Wearable: </w:t>
      </w:r>
      <w:r w:rsidRPr="002717DD">
        <w:rPr>
          <w:rStyle w:val="Strong"/>
          <w:rFonts w:ascii="Arial" w:hAnsi="Arial" w:cs="Arial"/>
          <w:b w:val="0"/>
          <w:bCs w:val="0"/>
        </w:rPr>
        <w:t>£99</w:t>
      </w:r>
    </w:p>
    <w:p w:rsidR="003B15FC" w:rsidRPr="002717DD" w:rsidRDefault="003B15FC" w:rsidP="002717DD">
      <w:pPr>
        <w:pStyle w:val="ListParagraph"/>
        <w:numPr>
          <w:ilvl w:val="0"/>
          <w:numId w:val="24"/>
        </w:numPr>
        <w:rPr>
          <w:rStyle w:val="Strong"/>
          <w:rFonts w:ascii="Arial" w:hAnsi="Arial" w:cs="Arial"/>
          <w:bCs w:val="0"/>
        </w:rPr>
      </w:pPr>
      <w:r w:rsidRPr="002717DD">
        <w:rPr>
          <w:rStyle w:val="Strong"/>
          <w:rFonts w:ascii="Arial" w:hAnsi="Arial" w:cs="Arial"/>
          <w:bCs w:val="0"/>
        </w:rPr>
        <w:t xml:space="preserve">Hydration Tracker: </w:t>
      </w:r>
      <w:r w:rsidRPr="002717DD">
        <w:rPr>
          <w:rStyle w:val="Strong"/>
          <w:rFonts w:ascii="Arial" w:hAnsi="Arial" w:cs="Arial"/>
          <w:b w:val="0"/>
          <w:bCs w:val="0"/>
        </w:rPr>
        <w:t>£79</w:t>
      </w:r>
    </w:p>
    <w:p w:rsidR="003B15FC" w:rsidRPr="002717DD" w:rsidRDefault="003B15FC" w:rsidP="002717DD">
      <w:pPr>
        <w:pStyle w:val="ListParagraph"/>
        <w:numPr>
          <w:ilvl w:val="0"/>
          <w:numId w:val="24"/>
        </w:numPr>
        <w:rPr>
          <w:rStyle w:val="Strong"/>
          <w:rFonts w:ascii="Arial" w:hAnsi="Arial" w:cs="Arial"/>
          <w:bCs w:val="0"/>
        </w:rPr>
      </w:pPr>
      <w:r w:rsidRPr="002717DD">
        <w:rPr>
          <w:rStyle w:val="Strong"/>
          <w:rFonts w:ascii="Arial" w:hAnsi="Arial" w:cs="Arial"/>
          <w:bCs w:val="0"/>
        </w:rPr>
        <w:t xml:space="preserve">Bundle Pack (all three devices): </w:t>
      </w:r>
      <w:r w:rsidRPr="002717DD">
        <w:rPr>
          <w:rStyle w:val="Strong"/>
          <w:rFonts w:ascii="Arial" w:hAnsi="Arial" w:cs="Arial"/>
          <w:b w:val="0"/>
          <w:bCs w:val="0"/>
        </w:rPr>
        <w:t>£239</w:t>
      </w:r>
    </w:p>
    <w:p w:rsidR="003B15FC" w:rsidRPr="003B15FC" w:rsidRDefault="003B15FC" w:rsidP="0075004C">
      <w:pPr>
        <w:rPr>
          <w:rStyle w:val="Strong"/>
          <w:rFonts w:ascii="Arial" w:hAnsi="Arial" w:cs="Arial"/>
          <w:b w:val="0"/>
          <w:bCs w:val="0"/>
        </w:rPr>
      </w:pPr>
      <w:r w:rsidRPr="003B15FC">
        <w:rPr>
          <w:rStyle w:val="Strong"/>
          <w:rFonts w:ascii="Arial" w:hAnsi="Arial" w:cs="Arial"/>
          <w:b w:val="0"/>
          <w:bCs w:val="0"/>
        </w:rPr>
        <w:t>This price model will facilitate penetrating the market due to the first-time users, who might consider other brands like Fitbit, Garmin, or Oura as too costly. The perceived usefulness and long-term value explain the value-based approach, as the wellness insight customisation and integration of pharmacists are two additional</w:t>
      </w:r>
      <w:r w:rsidR="00765003">
        <w:rPr>
          <w:rStyle w:val="Strong"/>
          <w:rFonts w:ascii="Arial" w:hAnsi="Arial" w:cs="Arial"/>
          <w:b w:val="0"/>
          <w:bCs w:val="0"/>
        </w:rPr>
        <w:t xml:space="preserve"> features to distinguish AI use (Sulaj and Pfoertsch, 2024).</w:t>
      </w:r>
    </w:p>
    <w:p w:rsidR="003B15FC" w:rsidRPr="003B15FC" w:rsidRDefault="003B15FC" w:rsidP="0075004C">
      <w:pPr>
        <w:rPr>
          <w:rStyle w:val="Strong"/>
          <w:rFonts w:ascii="Arial" w:hAnsi="Arial" w:cs="Arial"/>
          <w:b w:val="0"/>
          <w:bCs w:val="0"/>
        </w:rPr>
      </w:pPr>
      <w:r w:rsidRPr="003B15FC">
        <w:rPr>
          <w:rStyle w:val="Strong"/>
          <w:rFonts w:ascii="Arial" w:hAnsi="Arial" w:cs="Arial"/>
          <w:b w:val="0"/>
          <w:bCs w:val="0"/>
        </w:rPr>
        <w:t xml:space="preserve">Another suggestion could be to provide flexible financing that will make the devices more affordable to younger adults and students, like </w:t>
      </w:r>
      <w:r w:rsidRPr="002717DD">
        <w:rPr>
          <w:rStyle w:val="Strong"/>
          <w:rFonts w:ascii="Arial" w:hAnsi="Arial" w:cs="Arial"/>
          <w:bCs w:val="0"/>
        </w:rPr>
        <w:t>Buy Now, Pay Later (BNPL) by</w:t>
      </w:r>
      <w:r w:rsidRPr="003B15FC">
        <w:rPr>
          <w:rStyle w:val="Strong"/>
          <w:rFonts w:ascii="Arial" w:hAnsi="Arial" w:cs="Arial"/>
          <w:b w:val="0"/>
          <w:bCs w:val="0"/>
        </w:rPr>
        <w:t xml:space="preserve"> </w:t>
      </w:r>
      <w:r w:rsidRPr="00633A8E">
        <w:rPr>
          <w:rStyle w:val="Strong"/>
          <w:rFonts w:ascii="Arial" w:hAnsi="Arial" w:cs="Arial"/>
          <w:bCs w:val="0"/>
        </w:rPr>
        <w:t>Klarna or Pay-in-3 by PayPal</w:t>
      </w:r>
      <w:r w:rsidRPr="003B15FC">
        <w:rPr>
          <w:rStyle w:val="Strong"/>
          <w:rFonts w:ascii="Arial" w:hAnsi="Arial" w:cs="Arial"/>
          <w:b w:val="0"/>
          <w:bCs w:val="0"/>
        </w:rPr>
        <w:t xml:space="preserve">. Also, it is possible to introduce a subscription product of advanced app functions, such as weekly customised wellness plans or longer-term data analytics, </w:t>
      </w:r>
      <w:r w:rsidRPr="00765003">
        <w:rPr>
          <w:rStyle w:val="Strong"/>
          <w:rFonts w:ascii="Arial" w:hAnsi="Arial" w:cs="Arial"/>
          <w:bCs w:val="0"/>
        </w:rPr>
        <w:t>at £4.99/month</w:t>
      </w:r>
      <w:r w:rsidRPr="003B15FC">
        <w:rPr>
          <w:rStyle w:val="Strong"/>
          <w:rFonts w:ascii="Arial" w:hAnsi="Arial" w:cs="Arial"/>
          <w:b w:val="0"/>
          <w:bCs w:val="0"/>
        </w:rPr>
        <w:t>. The members of the Advantage Card can be provided with a reduced subscription fee or loyalty points at the time they buy certain device</w:t>
      </w:r>
      <w:r w:rsidR="00765003">
        <w:rPr>
          <w:rStyle w:val="Strong"/>
          <w:rFonts w:ascii="Arial" w:hAnsi="Arial" w:cs="Arial"/>
          <w:b w:val="0"/>
          <w:bCs w:val="0"/>
        </w:rPr>
        <w:t>s, as a form of repeat business (Pepels, 2023).</w:t>
      </w:r>
    </w:p>
    <w:p w:rsidR="003B15FC" w:rsidRPr="003B15FC" w:rsidRDefault="003B15FC" w:rsidP="0075004C">
      <w:pPr>
        <w:pStyle w:val="Heading2"/>
        <w:rPr>
          <w:rStyle w:val="Strong"/>
          <w:rFonts w:cs="Arial"/>
          <w:b w:val="0"/>
          <w:bCs w:val="0"/>
        </w:rPr>
      </w:pPr>
      <w:bookmarkStart w:id="13" w:name="_Toc214356809"/>
      <w:r w:rsidRPr="003B15FC">
        <w:rPr>
          <w:rStyle w:val="Strong"/>
          <w:rFonts w:cs="Arial"/>
          <w:b w:val="0"/>
          <w:bCs w:val="0"/>
        </w:rPr>
        <w:t>Place</w:t>
      </w:r>
      <w:bookmarkEnd w:id="13"/>
    </w:p>
    <w:p w:rsidR="003B15FC" w:rsidRPr="003B15FC" w:rsidRDefault="003B15FC" w:rsidP="0075004C">
      <w:pPr>
        <w:rPr>
          <w:rStyle w:val="Strong"/>
          <w:rFonts w:ascii="Arial" w:hAnsi="Arial" w:cs="Arial"/>
          <w:b w:val="0"/>
          <w:bCs w:val="0"/>
        </w:rPr>
      </w:pPr>
      <w:r w:rsidRPr="003B15FC">
        <w:rPr>
          <w:rStyle w:val="Strong"/>
          <w:rFonts w:ascii="Arial" w:hAnsi="Arial" w:cs="Arial"/>
          <w:b w:val="0"/>
          <w:bCs w:val="0"/>
        </w:rPr>
        <w:t>Boots WELLTECH+ will implement the omnichannel distribution strategy in order to ensure maximum convenience and accessibility. The gadgets will be available throughout the physical stores' network of Boots, which will guarantee great visibility and customer confidence. Custom-made WELLTECH+ demonstration zones will be present in flagship stores, where the customer is able to touch the demonstration devices as well as have demonstrators at their disposal.</w:t>
      </w:r>
    </w:p>
    <w:p w:rsidR="003B15FC" w:rsidRPr="003B15FC" w:rsidRDefault="003B15FC" w:rsidP="0075004C">
      <w:pPr>
        <w:rPr>
          <w:rStyle w:val="Strong"/>
          <w:rFonts w:ascii="Arial" w:hAnsi="Arial" w:cs="Arial"/>
          <w:b w:val="0"/>
          <w:bCs w:val="0"/>
        </w:rPr>
      </w:pPr>
      <w:r w:rsidRPr="003B15FC">
        <w:rPr>
          <w:rStyle w:val="Strong"/>
          <w:rFonts w:ascii="Arial" w:hAnsi="Arial" w:cs="Arial"/>
          <w:b w:val="0"/>
          <w:bCs w:val="0"/>
        </w:rPr>
        <w:t>The distribution via the internet is also essential, and the gadgets are going to be sold on Boots.com, where people can receive their products nationwide and collect them themselves. The Boots mobile application will also play a central role in the purchase and management of the wellness devices and provide the sole point of connection between the use of pro</w:t>
      </w:r>
      <w:r w:rsidR="00765003">
        <w:rPr>
          <w:rStyle w:val="Strong"/>
          <w:rFonts w:ascii="Arial" w:hAnsi="Arial" w:cs="Arial"/>
          <w:b w:val="0"/>
          <w:bCs w:val="0"/>
        </w:rPr>
        <w:t xml:space="preserve">ducts and customer interactions (Hanifah </w:t>
      </w:r>
      <w:r w:rsidR="00765003" w:rsidRPr="00765003">
        <w:rPr>
          <w:rStyle w:val="Strong"/>
          <w:rFonts w:ascii="Arial" w:hAnsi="Arial" w:cs="Arial"/>
          <w:b w:val="0"/>
          <w:bCs w:val="0"/>
          <w:i/>
        </w:rPr>
        <w:t>et al.,</w:t>
      </w:r>
      <w:r w:rsidR="00765003">
        <w:rPr>
          <w:rStyle w:val="Strong"/>
          <w:rFonts w:ascii="Arial" w:hAnsi="Arial" w:cs="Arial"/>
          <w:b w:val="0"/>
          <w:bCs w:val="0"/>
        </w:rPr>
        <w:t xml:space="preserve"> 2022).</w:t>
      </w:r>
    </w:p>
    <w:p w:rsidR="003B15FC" w:rsidRPr="003B15FC" w:rsidRDefault="003B15FC" w:rsidP="0075004C">
      <w:pPr>
        <w:rPr>
          <w:rStyle w:val="Strong"/>
          <w:rFonts w:ascii="Arial" w:hAnsi="Arial" w:cs="Arial"/>
          <w:b w:val="0"/>
          <w:bCs w:val="0"/>
        </w:rPr>
      </w:pPr>
      <w:r w:rsidRPr="003B15FC">
        <w:rPr>
          <w:rStyle w:val="Strong"/>
          <w:rFonts w:ascii="Arial" w:hAnsi="Arial" w:cs="Arial"/>
          <w:b w:val="0"/>
          <w:bCs w:val="0"/>
        </w:rPr>
        <w:t>To reach even further, WELLTECH+ can be offered in the list of trusted third-party online purchasing platforms like Amazon UK, which will allow increasing the visibility of the brand to customers who can make purchases exclusively online. The ability to shop online, sample the products in-store, buy on various platforms, and have after-sales services available using the app all make use of Omnichannel integration. This strategy enhances the customer experience and is in line with the behavioural patterns of the targeted market segment that appreciate the convenience aspect and hybrid shopping experience.</w:t>
      </w:r>
    </w:p>
    <w:p w:rsidR="003B15FC" w:rsidRPr="003B15FC" w:rsidRDefault="003B15FC" w:rsidP="0075004C">
      <w:pPr>
        <w:pStyle w:val="Heading2"/>
        <w:rPr>
          <w:rStyle w:val="Strong"/>
          <w:rFonts w:cs="Arial"/>
          <w:b w:val="0"/>
          <w:bCs w:val="0"/>
        </w:rPr>
      </w:pPr>
      <w:bookmarkStart w:id="14" w:name="_Toc214356810"/>
      <w:r w:rsidRPr="003B15FC">
        <w:rPr>
          <w:rStyle w:val="Strong"/>
          <w:rFonts w:cs="Arial"/>
          <w:b w:val="0"/>
          <w:bCs w:val="0"/>
        </w:rPr>
        <w:t>Promotion</w:t>
      </w:r>
      <w:bookmarkEnd w:id="14"/>
    </w:p>
    <w:p w:rsidR="003B15FC" w:rsidRPr="003B15FC" w:rsidRDefault="003B15FC" w:rsidP="0075004C">
      <w:pPr>
        <w:rPr>
          <w:rStyle w:val="Strong"/>
          <w:rFonts w:ascii="Arial" w:hAnsi="Arial" w:cs="Arial"/>
          <w:b w:val="0"/>
          <w:bCs w:val="0"/>
        </w:rPr>
      </w:pPr>
      <w:r w:rsidRPr="003B15FC">
        <w:rPr>
          <w:rStyle w:val="Strong"/>
          <w:rFonts w:ascii="Arial" w:hAnsi="Arial" w:cs="Arial"/>
          <w:b w:val="0"/>
          <w:bCs w:val="0"/>
        </w:rPr>
        <w:t>The WELLTECH+ promotional strategy is aimed at creating awareness, training consumers, and strengthening the expertise of Boots in the area of wellness. The calculated market will be approached with the multi</w:t>
      </w:r>
      <w:r w:rsidR="00765003">
        <w:rPr>
          <w:rStyle w:val="Strong"/>
          <w:rFonts w:ascii="Arial" w:hAnsi="Arial" w:cs="Arial"/>
          <w:b w:val="0"/>
          <w:bCs w:val="0"/>
        </w:rPr>
        <w:t>-channel communication strategy (Singh and Jena, 2024).</w:t>
      </w:r>
    </w:p>
    <w:p w:rsidR="003B15FC" w:rsidRPr="003B15FC" w:rsidRDefault="003B15FC" w:rsidP="0075004C">
      <w:pPr>
        <w:rPr>
          <w:rStyle w:val="Strong"/>
          <w:rFonts w:ascii="Arial" w:hAnsi="Arial" w:cs="Arial"/>
          <w:b w:val="0"/>
          <w:bCs w:val="0"/>
        </w:rPr>
      </w:pPr>
      <w:r w:rsidRPr="00552FAF">
        <w:rPr>
          <w:rStyle w:val="Strong"/>
          <w:rFonts w:ascii="Arial" w:hAnsi="Arial" w:cs="Arial"/>
          <w:bCs w:val="0"/>
        </w:rPr>
        <w:t>Digital marketing</w:t>
      </w:r>
      <w:r w:rsidRPr="003B15FC">
        <w:rPr>
          <w:rStyle w:val="Strong"/>
          <w:rFonts w:ascii="Arial" w:hAnsi="Arial" w:cs="Arial"/>
          <w:b w:val="0"/>
          <w:bCs w:val="0"/>
        </w:rPr>
        <w:t xml:space="preserve"> will be at the center stage. On Instagram, TikTok, and Facebook, social media campaigns will be used, emphasi</w:t>
      </w:r>
      <w:r w:rsidR="006961AA">
        <w:rPr>
          <w:rStyle w:val="Strong"/>
          <w:rFonts w:ascii="Arial" w:hAnsi="Arial" w:cs="Arial"/>
          <w:b w:val="0"/>
          <w:bCs w:val="0"/>
        </w:rPr>
        <w:t>s</w:t>
      </w:r>
      <w:r w:rsidRPr="003B15FC">
        <w:rPr>
          <w:rStyle w:val="Strong"/>
          <w:rFonts w:ascii="Arial" w:hAnsi="Arial" w:cs="Arial"/>
          <w:b w:val="0"/>
          <w:bCs w:val="0"/>
        </w:rPr>
        <w:t>ing the capabilities of the device with the help of short video clips, testimonies, and wellness information. The credibility and interest of the partners will be established through influencer partnerships with fitness trainers, sleep experts, and wellbeing advocates. The members of the Boots Advantage Card will receive early access promotions, accuracy of purchases, and detailed information on stress, sleep, and hydration via email newsletters.</w:t>
      </w:r>
    </w:p>
    <w:p w:rsidR="003B15FC" w:rsidRPr="003B15FC" w:rsidRDefault="003B15FC" w:rsidP="0075004C">
      <w:pPr>
        <w:rPr>
          <w:rStyle w:val="Strong"/>
          <w:rFonts w:ascii="Arial" w:hAnsi="Arial" w:cs="Arial"/>
          <w:b w:val="0"/>
          <w:bCs w:val="0"/>
        </w:rPr>
      </w:pPr>
      <w:r w:rsidRPr="00552FAF">
        <w:rPr>
          <w:rStyle w:val="Strong"/>
          <w:rFonts w:ascii="Arial" w:hAnsi="Arial" w:cs="Arial"/>
          <w:bCs w:val="0"/>
        </w:rPr>
        <w:t>In-store advertising</w:t>
      </w:r>
      <w:r w:rsidRPr="003B15FC">
        <w:rPr>
          <w:rStyle w:val="Strong"/>
          <w:rFonts w:ascii="Arial" w:hAnsi="Arial" w:cs="Arial"/>
          <w:b w:val="0"/>
          <w:bCs w:val="0"/>
        </w:rPr>
        <w:t xml:space="preserve"> will involve an information stand, live demonstrations, and QR-codes, which will lead the customer to the video of </w:t>
      </w:r>
      <w:r w:rsidR="00765003">
        <w:rPr>
          <w:rStyle w:val="Strong"/>
          <w:rFonts w:ascii="Arial" w:hAnsi="Arial" w:cs="Arial"/>
          <w:b w:val="0"/>
          <w:bCs w:val="0"/>
        </w:rPr>
        <w:t>the products or an app download (Wirtz, 2024).</w:t>
      </w:r>
      <w:r w:rsidRPr="003B15FC">
        <w:rPr>
          <w:rStyle w:val="Strong"/>
          <w:rFonts w:ascii="Arial" w:hAnsi="Arial" w:cs="Arial"/>
          <w:b w:val="0"/>
          <w:bCs w:val="0"/>
        </w:rPr>
        <w:t xml:space="preserve"> Boots employees will be educated on how to demonstrate the usability of the devices and competitive advantages, which will strengthen consumer confidence. Promotional activity will incorporate the Boots Advantage Card loyalty program, whereby clients will receive a bonus point for making purchases of WELLTECH+ or receiving a trial of new features of the advanced apps.</w:t>
      </w:r>
    </w:p>
    <w:p w:rsidR="00050968" w:rsidRPr="00121848" w:rsidRDefault="00050968" w:rsidP="0075004C">
      <w:pPr>
        <w:pStyle w:val="Heading1"/>
        <w:rPr>
          <w:sz w:val="27"/>
        </w:rPr>
      </w:pPr>
      <w:bookmarkStart w:id="15" w:name="_Toc214356811"/>
      <w:r w:rsidRPr="00121848">
        <w:rPr>
          <w:rStyle w:val="Strong"/>
          <w:rFonts w:cs="Arial"/>
          <w:b w:val="0"/>
          <w:bCs w:val="0"/>
        </w:rPr>
        <w:t>Element 4: Reflection</w:t>
      </w:r>
      <w:bookmarkEnd w:id="15"/>
      <w:r w:rsidRPr="00121848">
        <w:rPr>
          <w:rStyle w:val="Strong"/>
          <w:rFonts w:cs="Arial"/>
          <w:b w:val="0"/>
          <w:bCs w:val="0"/>
        </w:rPr>
        <w:t xml:space="preserve"> </w:t>
      </w:r>
    </w:p>
    <w:p w:rsidR="0075004C" w:rsidRDefault="0075004C" w:rsidP="0075004C">
      <w:pPr>
        <w:rPr>
          <w:rFonts w:ascii="Arial" w:hAnsi="Arial" w:cs="Arial"/>
        </w:rPr>
      </w:pPr>
      <w:bookmarkStart w:id="16" w:name="_Toc214356812"/>
      <w:r w:rsidRPr="0075004C">
        <w:rPr>
          <w:rStyle w:val="Heading2Char"/>
        </w:rPr>
        <w:t>Reflection on Brand Development</w:t>
      </w:r>
      <w:bookmarkEnd w:id="16"/>
    </w:p>
    <w:p w:rsidR="0075004C" w:rsidRDefault="003B15FC" w:rsidP="0075004C">
      <w:pPr>
        <w:rPr>
          <w:rStyle w:val="Heading2Char"/>
          <w:rFonts w:eastAsiaTheme="minorHAnsi" w:cs="Arial"/>
          <w:color w:val="auto"/>
          <w:sz w:val="24"/>
          <w:szCs w:val="22"/>
        </w:rPr>
      </w:pPr>
      <w:r w:rsidRPr="003B15FC">
        <w:rPr>
          <w:rFonts w:ascii="Arial" w:hAnsi="Arial" w:cs="Arial"/>
        </w:rPr>
        <w:t>The task on the brand concept has made me reali</w:t>
      </w:r>
      <w:r w:rsidR="006961AA">
        <w:rPr>
          <w:rFonts w:ascii="Arial" w:hAnsi="Arial" w:cs="Arial"/>
        </w:rPr>
        <w:t>s</w:t>
      </w:r>
      <w:r w:rsidRPr="003B15FC">
        <w:rPr>
          <w:rFonts w:ascii="Arial" w:hAnsi="Arial" w:cs="Arial"/>
        </w:rPr>
        <w:t>e the significance of the STDP framework in prod</w:t>
      </w:r>
      <w:r w:rsidR="005B0DF4">
        <w:rPr>
          <w:rFonts w:ascii="Arial" w:hAnsi="Arial" w:cs="Arial"/>
        </w:rPr>
        <w:t>uct strategy development. I learned</w:t>
      </w:r>
      <w:r w:rsidRPr="003B15FC">
        <w:rPr>
          <w:rFonts w:ascii="Arial" w:hAnsi="Arial" w:cs="Arial"/>
        </w:rPr>
        <w:t xml:space="preserve"> the value of segmentation, targeting, and differentiation that establishes a proper orientation for any marketing decision before actual decision-making. Among the difficulties was the choice of customer groups that I should prioritise since there are many customers in the wellness market. The secondary research allowed me to familiari</w:t>
      </w:r>
      <w:r w:rsidR="006961AA">
        <w:rPr>
          <w:rFonts w:ascii="Arial" w:hAnsi="Arial" w:cs="Arial"/>
        </w:rPr>
        <w:t>s</w:t>
      </w:r>
      <w:r w:rsidRPr="003B15FC">
        <w:rPr>
          <w:rFonts w:ascii="Arial" w:hAnsi="Arial" w:cs="Arial"/>
        </w:rPr>
        <w:t>e myself with the current trends, in particular, the increasing need for wellnes</w:t>
      </w:r>
      <w:r w:rsidR="004D65B7">
        <w:rPr>
          <w:rFonts w:ascii="Arial" w:hAnsi="Arial" w:cs="Arial"/>
        </w:rPr>
        <w:t>s technology that is affordable (Zulfikar, 2022).</w:t>
      </w:r>
      <w:r w:rsidRPr="003B15FC">
        <w:rPr>
          <w:rFonts w:ascii="Arial" w:hAnsi="Arial" w:cs="Arial"/>
        </w:rPr>
        <w:t xml:space="preserve"> This study simplified the justification of the development of Boots WELLTECH+ and enhanced the explanation of the positioning of the brand. </w:t>
      </w:r>
      <w:r w:rsidR="005B0DF4">
        <w:rPr>
          <w:rFonts w:ascii="Arial" w:hAnsi="Arial" w:cs="Arial"/>
        </w:rPr>
        <w:t>This process increased my confidence</w:t>
      </w:r>
      <w:r w:rsidRPr="003B15FC">
        <w:rPr>
          <w:rFonts w:ascii="Arial" w:hAnsi="Arial" w:cs="Arial"/>
        </w:rPr>
        <w:t xml:space="preserve"> when it comes to using marketing theory in a real setting.</w:t>
      </w:r>
      <w:r w:rsidR="0075004C">
        <w:rPr>
          <w:rStyle w:val="Heading2Char"/>
          <w:rFonts w:eastAsiaTheme="minorHAnsi" w:cs="Arial"/>
          <w:color w:val="auto"/>
          <w:sz w:val="24"/>
          <w:szCs w:val="22"/>
        </w:rPr>
        <w:t xml:space="preserve"> </w:t>
      </w:r>
    </w:p>
    <w:p w:rsidR="0075004C" w:rsidRDefault="0075004C" w:rsidP="0075004C">
      <w:pPr>
        <w:pStyle w:val="Heading2"/>
        <w:rPr>
          <w:rFonts w:cs="Arial"/>
        </w:rPr>
      </w:pPr>
      <w:bookmarkStart w:id="17" w:name="_Toc214356813"/>
      <w:r w:rsidRPr="0075004C">
        <w:t>Reflection on Marketing Strategy Creation</w:t>
      </w:r>
      <w:bookmarkEnd w:id="17"/>
    </w:p>
    <w:p w:rsidR="003B15FC" w:rsidRDefault="00050968" w:rsidP="0075004C">
      <w:pPr>
        <w:rPr>
          <w:rFonts w:ascii="Arial" w:hAnsi="Arial" w:cs="Arial"/>
        </w:rPr>
      </w:pPr>
      <w:r w:rsidRPr="00121848">
        <w:rPr>
          <w:rFonts w:ascii="Arial" w:hAnsi="Arial" w:cs="Arial"/>
        </w:rPr>
        <w:t xml:space="preserve">Developing the 4Ps pushed me to think critically about how each element connects </w:t>
      </w:r>
      <w:r w:rsidR="00BA351C" w:rsidRPr="003B15FC">
        <w:rPr>
          <w:rFonts w:ascii="Arial" w:hAnsi="Arial" w:cs="Arial"/>
        </w:rPr>
        <w:t>the</w:t>
      </w:r>
      <w:r w:rsidR="003B15FC" w:rsidRPr="003B15FC">
        <w:rPr>
          <w:rFonts w:ascii="Arial" w:hAnsi="Arial" w:cs="Arial"/>
        </w:rPr>
        <w:t xml:space="preserve"> creation of the 4Ps stimulated me to think critically about how all aspects relate to the STDP decisions. I gained expertise in design thinking, particularly in matching the product functionality with the expectations of the customers. The other key learning experience was the combination of theory and practice. Although models such as the 4Ps have provided a structure, actual market data compelled me to think based on real con</w:t>
      </w:r>
      <w:r w:rsidR="004D65B7">
        <w:rPr>
          <w:rFonts w:ascii="Arial" w:hAnsi="Arial" w:cs="Arial"/>
        </w:rPr>
        <w:t xml:space="preserve">sumer behaviour and competition (Tariq </w:t>
      </w:r>
      <w:r w:rsidR="004D65B7" w:rsidRPr="004D65B7">
        <w:rPr>
          <w:rFonts w:ascii="Arial" w:hAnsi="Arial" w:cs="Arial"/>
          <w:i/>
        </w:rPr>
        <w:t>et al.,</w:t>
      </w:r>
      <w:r w:rsidR="004D65B7">
        <w:rPr>
          <w:rFonts w:ascii="Arial" w:hAnsi="Arial" w:cs="Arial"/>
        </w:rPr>
        <w:t xml:space="preserve"> 2022).</w:t>
      </w:r>
      <w:r w:rsidR="003B15FC" w:rsidRPr="003B15FC">
        <w:rPr>
          <w:rFonts w:ascii="Arial" w:hAnsi="Arial" w:cs="Arial"/>
        </w:rPr>
        <w:t xml:space="preserve"> I also learned that to market successfully, it is necessary to do more than just work using a framework- one needs to be creative, adjust, and know the market realities. This experience enabled me to be more justified by evidence-based decisions and marketing logic.</w:t>
      </w:r>
    </w:p>
    <w:p w:rsidR="0075004C" w:rsidRDefault="0075004C" w:rsidP="0075004C">
      <w:pPr>
        <w:rPr>
          <w:rFonts w:ascii="Arial" w:hAnsi="Arial" w:cs="Arial"/>
        </w:rPr>
      </w:pPr>
      <w:bookmarkStart w:id="18" w:name="_Toc214356814"/>
      <w:r w:rsidRPr="0075004C">
        <w:rPr>
          <w:rStyle w:val="Heading2Char"/>
        </w:rPr>
        <w:t>Reflection on Pitch Preparation &amp; Delivery</w:t>
      </w:r>
      <w:bookmarkEnd w:id="18"/>
    </w:p>
    <w:p w:rsidR="003B15FC" w:rsidRPr="003B15FC" w:rsidRDefault="003B15FC" w:rsidP="0075004C">
      <w:pPr>
        <w:rPr>
          <w:rFonts w:ascii="Arial" w:hAnsi="Arial" w:cs="Arial"/>
        </w:rPr>
      </w:pPr>
      <w:r w:rsidRPr="003B15FC">
        <w:rPr>
          <w:rFonts w:ascii="Arial" w:hAnsi="Arial" w:cs="Arial"/>
        </w:rPr>
        <w:t>The pitch preparation practice enabled me to develop communication and presentation skills. I learnt how to make a lengthy and complicated idea into a succinct one-liner that would be convincing. Initially, I had a problem with the pitch being brief and yet effective to summari</w:t>
      </w:r>
      <w:r w:rsidR="006961AA">
        <w:rPr>
          <w:rFonts w:ascii="Arial" w:hAnsi="Arial" w:cs="Arial"/>
        </w:rPr>
        <w:t>s</w:t>
      </w:r>
      <w:r w:rsidRPr="003B15FC">
        <w:rPr>
          <w:rFonts w:ascii="Arial" w:hAnsi="Arial" w:cs="Arial"/>
        </w:rPr>
        <w:t>e the points that m</w:t>
      </w:r>
      <w:r w:rsidR="00ED53C2">
        <w:rPr>
          <w:rFonts w:ascii="Arial" w:hAnsi="Arial" w:cs="Arial"/>
        </w:rPr>
        <w:t>ade WELLTECH+ a special company (Boots, 2025).</w:t>
      </w:r>
      <w:r w:rsidRPr="003B15FC">
        <w:rPr>
          <w:rFonts w:ascii="Arial" w:hAnsi="Arial" w:cs="Arial"/>
        </w:rPr>
        <w:t xml:space="preserve"> It is with the script that I practised, and this gave me the confidence to look at the delivery of a clear message in order to engage an audience. I also learned to design digitally by utili</w:t>
      </w:r>
      <w:r w:rsidR="006961AA">
        <w:rPr>
          <w:rFonts w:ascii="Arial" w:hAnsi="Arial" w:cs="Arial"/>
        </w:rPr>
        <w:t>s</w:t>
      </w:r>
      <w:r w:rsidRPr="003B15FC">
        <w:rPr>
          <w:rFonts w:ascii="Arial" w:hAnsi="Arial" w:cs="Arial"/>
        </w:rPr>
        <w:t>ing Canva or PowerPoint so as to come up with attractive slides that aided the narrative of the pitch.</w:t>
      </w:r>
    </w:p>
    <w:p w:rsidR="003B15FC" w:rsidRPr="003B15FC" w:rsidRDefault="003B15FC" w:rsidP="0075004C">
      <w:pPr>
        <w:rPr>
          <w:rFonts w:ascii="Arial" w:hAnsi="Arial" w:cs="Arial"/>
        </w:rPr>
      </w:pPr>
      <w:r w:rsidRPr="003B15FC">
        <w:rPr>
          <w:rFonts w:ascii="Arial" w:hAnsi="Arial" w:cs="Arial"/>
        </w:rPr>
        <w:t>Going forward, I will focus on the better use of my pacing, nerves, and experimenting with more interactive aspects. Generally, this assignment allowed me to develop in academic, pro</w:t>
      </w:r>
      <w:r w:rsidR="00ED53C2">
        <w:rPr>
          <w:rFonts w:ascii="Arial" w:hAnsi="Arial" w:cs="Arial"/>
        </w:rPr>
        <w:t>fessional, and creative aspects (Agu</w:t>
      </w:r>
      <w:r w:rsidR="00ED53C2" w:rsidRPr="00ED53C2">
        <w:rPr>
          <w:rFonts w:ascii="Arial" w:hAnsi="Arial" w:cs="Arial"/>
          <w:i/>
        </w:rPr>
        <w:t xml:space="preserve"> et al., </w:t>
      </w:r>
      <w:r w:rsidR="00ED53C2">
        <w:rPr>
          <w:rFonts w:ascii="Arial" w:hAnsi="Arial" w:cs="Arial"/>
        </w:rPr>
        <w:t>2024).</w:t>
      </w:r>
    </w:p>
    <w:p w:rsidR="003B15FC" w:rsidRPr="003B15FC" w:rsidRDefault="003B15FC" w:rsidP="0075004C">
      <w:pPr>
        <w:rPr>
          <w:rFonts w:ascii="Arial" w:hAnsi="Arial" w:cs="Arial"/>
        </w:rPr>
      </w:pPr>
      <w:r w:rsidRPr="003B15FC">
        <w:rPr>
          <w:rFonts w:ascii="Arial" w:hAnsi="Arial" w:cs="Arial"/>
        </w:rPr>
        <w:t> </w:t>
      </w:r>
    </w:p>
    <w:p w:rsidR="00F831E3" w:rsidRDefault="00F831E3">
      <w:pPr>
        <w:spacing w:after="160" w:line="259" w:lineRule="auto"/>
        <w:jc w:val="left"/>
        <w:rPr>
          <w:rFonts w:ascii="Arial" w:eastAsiaTheme="majorEastAsia" w:hAnsi="Arial" w:cstheme="majorBidi"/>
          <w:color w:val="2E74B5" w:themeColor="accent1" w:themeShade="BF"/>
          <w:sz w:val="32"/>
          <w:szCs w:val="32"/>
        </w:rPr>
      </w:pPr>
      <w:r>
        <w:br w:type="page"/>
      </w:r>
    </w:p>
    <w:p w:rsidR="003B15FC" w:rsidRPr="003B15FC" w:rsidRDefault="003B15FC" w:rsidP="00BA351C">
      <w:pPr>
        <w:pStyle w:val="Heading1"/>
      </w:pPr>
      <w:bookmarkStart w:id="19" w:name="_Toc214356815"/>
      <w:r w:rsidRPr="003B15FC">
        <w:t>Conclusion</w:t>
      </w:r>
      <w:bookmarkEnd w:id="19"/>
      <w:r w:rsidRPr="003B15FC">
        <w:t xml:space="preserve"> </w:t>
      </w:r>
    </w:p>
    <w:p w:rsidR="00765003" w:rsidRDefault="00BA351C" w:rsidP="0075004C">
      <w:pPr>
        <w:rPr>
          <w:rFonts w:ascii="Arial" w:hAnsi="Arial" w:cs="Arial"/>
        </w:rPr>
      </w:pPr>
      <w:r>
        <w:rPr>
          <w:rFonts w:ascii="Arial" w:hAnsi="Arial" w:cs="Arial"/>
        </w:rPr>
        <w:t>In conclusion, the portfolio</w:t>
      </w:r>
      <w:r w:rsidR="003B15FC" w:rsidRPr="003B15FC">
        <w:rPr>
          <w:rFonts w:ascii="Arial" w:hAnsi="Arial" w:cs="Arial"/>
        </w:rPr>
        <w:t xml:space="preserve"> has shown how STDP, the 4Ps, and strategic pitch can collaborate to produce a logical marketing strategy of Boots W</w:t>
      </w:r>
      <w:r w:rsidR="005B0DF4">
        <w:rPr>
          <w:rFonts w:ascii="Arial" w:hAnsi="Arial" w:cs="Arial"/>
        </w:rPr>
        <w:t>ELLTECH+. The analysis demonstrated</w:t>
      </w:r>
      <w:r w:rsidR="003B15FC" w:rsidRPr="003B15FC">
        <w:rPr>
          <w:rFonts w:ascii="Arial" w:hAnsi="Arial" w:cs="Arial"/>
        </w:rPr>
        <w:t xml:space="preserve"> the relevance of consumer insight, differentiation, and integrated strategy. The reflection consolidated the main learning experience with the demonstration of how marketing knowledge was enhanced by theory and practice.</w:t>
      </w:r>
    </w:p>
    <w:p w:rsidR="00F831E3" w:rsidRDefault="00F831E3">
      <w:pPr>
        <w:spacing w:after="160" w:line="259" w:lineRule="auto"/>
        <w:jc w:val="left"/>
        <w:rPr>
          <w:rFonts w:ascii="Arial" w:eastAsiaTheme="majorEastAsia" w:hAnsi="Arial" w:cstheme="majorBidi"/>
          <w:color w:val="2E74B5" w:themeColor="accent1" w:themeShade="BF"/>
          <w:sz w:val="32"/>
          <w:szCs w:val="32"/>
        </w:rPr>
      </w:pPr>
      <w:r>
        <w:br w:type="page"/>
      </w:r>
    </w:p>
    <w:p w:rsidR="005A5895" w:rsidRDefault="005A5895" w:rsidP="005A5895">
      <w:pPr>
        <w:pStyle w:val="Heading1"/>
      </w:pPr>
      <w:bookmarkStart w:id="20" w:name="_Toc214356816"/>
      <w:r>
        <w:t>References</w:t>
      </w:r>
      <w:bookmarkEnd w:id="20"/>
    </w:p>
    <w:p w:rsidR="00F831E3" w:rsidRPr="00F831E3" w:rsidRDefault="00F831E3" w:rsidP="00F831E3">
      <w:pPr>
        <w:pStyle w:val="Heading2"/>
      </w:pPr>
      <w:bookmarkStart w:id="21" w:name="_Toc214356817"/>
      <w:r>
        <w:t>Element 1:</w:t>
      </w:r>
      <w:bookmarkEnd w:id="21"/>
      <w:r>
        <w:t xml:space="preserve"> </w:t>
      </w:r>
    </w:p>
    <w:p w:rsidR="00305AA8" w:rsidRPr="00305AA8" w:rsidRDefault="00305AA8" w:rsidP="00305AA8">
      <w:pPr>
        <w:spacing w:after="160"/>
        <w:rPr>
          <w:rFonts w:ascii="Arial" w:hAnsi="Arial" w:cs="Arial"/>
          <w:szCs w:val="24"/>
        </w:rPr>
      </w:pPr>
      <w:r w:rsidRPr="00305AA8">
        <w:rPr>
          <w:rFonts w:ascii="Arial" w:hAnsi="Arial" w:cs="Arial"/>
          <w:szCs w:val="24"/>
        </w:rPr>
        <w:t xml:space="preserve">Boots (2025) ‘Overview’. Online Available at: </w:t>
      </w:r>
      <w:hyperlink r:id="rId10" w:history="1">
        <w:r w:rsidRPr="00305AA8">
          <w:rPr>
            <w:rStyle w:val="Hyperlink"/>
            <w:rFonts w:ascii="Arial" w:hAnsi="Arial" w:cs="Arial"/>
            <w:szCs w:val="24"/>
          </w:rPr>
          <w:t>https://www.boots.com/?srsltid=AfmBOoqvsc8OFDhTuxxzE2NjOb70lctmO03YZFGHx2MlsVC1hSZdZ4PZ</w:t>
        </w:r>
      </w:hyperlink>
      <w:r w:rsidRPr="00305AA8">
        <w:rPr>
          <w:rFonts w:ascii="Arial" w:hAnsi="Arial" w:cs="Arial"/>
          <w:szCs w:val="24"/>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szCs w:val="24"/>
        </w:rPr>
      </w:pPr>
      <w:r w:rsidRPr="00305AA8">
        <w:rPr>
          <w:rFonts w:ascii="Arial" w:hAnsi="Arial" w:cs="Arial"/>
          <w:szCs w:val="24"/>
        </w:rPr>
        <w:t xml:space="preserve">Istock, (2025) ‘Smart watches’. Online Available at: </w:t>
      </w:r>
      <w:hyperlink r:id="rId11" w:history="1">
        <w:r w:rsidRPr="00305AA8">
          <w:rPr>
            <w:rStyle w:val="Hyperlink"/>
            <w:rFonts w:ascii="Arial" w:hAnsi="Arial" w:cs="Arial"/>
            <w:szCs w:val="24"/>
          </w:rPr>
          <w:t>https://www.istockphoto.com/photos/smart-watch-health</w:t>
        </w:r>
      </w:hyperlink>
      <w:r w:rsidRPr="00305AA8">
        <w:rPr>
          <w:rFonts w:ascii="Arial" w:hAnsi="Arial" w:cs="Arial"/>
          <w:szCs w:val="24"/>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color w:val="222222"/>
          <w:szCs w:val="24"/>
          <w:shd w:val="clear" w:color="auto" w:fill="FFFFFF"/>
        </w:rPr>
      </w:pPr>
      <w:r w:rsidRPr="00305AA8">
        <w:rPr>
          <w:rFonts w:ascii="Arial" w:hAnsi="Arial" w:cs="Arial"/>
          <w:color w:val="222222"/>
          <w:szCs w:val="24"/>
          <w:shd w:val="clear" w:color="auto" w:fill="FFFFFF"/>
        </w:rPr>
        <w:t xml:space="preserve">Khattar, N.C (2025) ‘Health &amp; Wellness Trends and Business Implications’. Online Available at: </w:t>
      </w:r>
      <w:hyperlink r:id="rId12" w:history="1">
        <w:r w:rsidRPr="00305AA8">
          <w:rPr>
            <w:rStyle w:val="Hyperlink"/>
            <w:rFonts w:ascii="Arial" w:hAnsi="Arial" w:cs="Arial"/>
            <w:szCs w:val="24"/>
            <w:shd w:val="clear" w:color="auto" w:fill="FFFFFF"/>
          </w:rPr>
          <w:t>https://uniselinus.education/sites/default/files/2025-04/Nadim%20Khattar.pdf</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color w:val="222222"/>
          <w:szCs w:val="24"/>
          <w:shd w:val="clear" w:color="auto" w:fill="FFFFFF"/>
        </w:rPr>
      </w:pPr>
      <w:r w:rsidRPr="00305AA8">
        <w:rPr>
          <w:rFonts w:ascii="Arial" w:hAnsi="Arial" w:cs="Arial"/>
          <w:color w:val="222222"/>
          <w:szCs w:val="24"/>
          <w:shd w:val="clear" w:color="auto" w:fill="FFFFFF"/>
        </w:rPr>
        <w:t>Suh, T. and Chow, T.E (2021) ‘Developing a digital marketing tool for ethnic ventures' mixed business model and market-shaping: A design scientific approach of web demographics’. </w:t>
      </w:r>
      <w:r w:rsidRPr="00305AA8">
        <w:rPr>
          <w:rFonts w:ascii="Arial" w:hAnsi="Arial" w:cs="Arial"/>
          <w:i/>
          <w:iCs/>
          <w:color w:val="222222"/>
          <w:szCs w:val="24"/>
          <w:shd w:val="clear" w:color="auto" w:fill="FFFFFF"/>
        </w:rPr>
        <w:t>Industrial Marketing Management</w:t>
      </w:r>
      <w:r w:rsidRPr="00305AA8">
        <w:rPr>
          <w:rFonts w:ascii="Arial" w:hAnsi="Arial" w:cs="Arial"/>
          <w:color w:val="222222"/>
          <w:szCs w:val="24"/>
          <w:shd w:val="clear" w:color="auto" w:fill="FFFFFF"/>
        </w:rPr>
        <w:t>, </w:t>
      </w:r>
      <w:r w:rsidRPr="00305AA8">
        <w:rPr>
          <w:rFonts w:ascii="Arial" w:hAnsi="Arial" w:cs="Arial"/>
          <w:i/>
          <w:iCs/>
          <w:color w:val="222222"/>
          <w:szCs w:val="24"/>
          <w:shd w:val="clear" w:color="auto" w:fill="FFFFFF"/>
        </w:rPr>
        <w:t>93</w:t>
      </w:r>
      <w:r w:rsidRPr="00305AA8">
        <w:rPr>
          <w:rFonts w:ascii="Arial" w:hAnsi="Arial" w:cs="Arial"/>
          <w:color w:val="222222"/>
          <w:szCs w:val="24"/>
          <w:shd w:val="clear" w:color="auto" w:fill="FFFFFF"/>
        </w:rPr>
        <w:t xml:space="preserve">, pp.10-21. Online Available at: </w:t>
      </w:r>
      <w:hyperlink r:id="rId13" w:history="1">
        <w:r w:rsidRPr="00305AA8">
          <w:rPr>
            <w:rStyle w:val="Hyperlink"/>
            <w:rFonts w:ascii="Arial" w:hAnsi="Arial" w:cs="Arial"/>
            <w:szCs w:val="24"/>
            <w:shd w:val="clear" w:color="auto" w:fill="FFFFFF"/>
          </w:rPr>
          <w:t>https://nscpolteksby.ac.id/ebook/files/Ebook/Journal%20International/Marketing/Industrial%20Marketing%20Management/Volume%2093%2C%20February%202021%2C%20Pages%2010-21.pdf</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color w:val="222222"/>
          <w:szCs w:val="24"/>
          <w:shd w:val="clear" w:color="auto" w:fill="FFFFFF"/>
        </w:rPr>
      </w:pPr>
      <w:r w:rsidRPr="00305AA8">
        <w:rPr>
          <w:rFonts w:ascii="Arial" w:hAnsi="Arial" w:cs="Arial"/>
          <w:color w:val="222222"/>
          <w:szCs w:val="24"/>
          <w:shd w:val="clear" w:color="auto" w:fill="FFFFFF"/>
        </w:rPr>
        <w:t>Wardana, M.A., Masliardi, A., Afifah, N., Sajili, M. and Kusnara, H.P (2023) ‘Unlocking purchase preferences: Harnessing psychographic segmentation, promotion and location strategies’. </w:t>
      </w:r>
      <w:r w:rsidRPr="00305AA8">
        <w:rPr>
          <w:rFonts w:ascii="Arial" w:hAnsi="Arial" w:cs="Arial"/>
          <w:i/>
          <w:iCs/>
          <w:color w:val="222222"/>
          <w:szCs w:val="24"/>
          <w:shd w:val="clear" w:color="auto" w:fill="FFFFFF"/>
        </w:rPr>
        <w:t>Jurnal Informatika Ekonomi Bisnis</w:t>
      </w:r>
      <w:r w:rsidRPr="00305AA8">
        <w:rPr>
          <w:rFonts w:ascii="Arial" w:hAnsi="Arial" w:cs="Arial"/>
          <w:color w:val="222222"/>
          <w:szCs w:val="24"/>
          <w:shd w:val="clear" w:color="auto" w:fill="FFFFFF"/>
        </w:rPr>
        <w:t xml:space="preserve">, pp.713-719. Online Available at: </w:t>
      </w:r>
      <w:hyperlink r:id="rId14" w:history="1">
        <w:r w:rsidRPr="00305AA8">
          <w:rPr>
            <w:rStyle w:val="Hyperlink"/>
            <w:rFonts w:ascii="Arial" w:hAnsi="Arial" w:cs="Arial"/>
            <w:szCs w:val="24"/>
            <w:shd w:val="clear" w:color="auto" w:fill="FFFFFF"/>
          </w:rPr>
          <w:t>https://www.infeb.org/index.php/infeb/article/download/624/219</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color w:val="222222"/>
          <w:szCs w:val="24"/>
          <w:shd w:val="clear" w:color="auto" w:fill="FFFFFF"/>
        </w:rPr>
      </w:pPr>
      <w:r w:rsidRPr="00305AA8">
        <w:rPr>
          <w:rFonts w:ascii="Arial" w:hAnsi="Arial" w:cs="Arial"/>
          <w:color w:val="222222"/>
          <w:szCs w:val="24"/>
          <w:shd w:val="clear" w:color="auto" w:fill="FFFFFF"/>
        </w:rPr>
        <w:t>Zanubiya, J., Meria, L. and Juliansah, M.A.D (2023) ‘Increasing consumers with satisfaction application based digital marketing strategies’. </w:t>
      </w:r>
      <w:r w:rsidRPr="00305AA8">
        <w:rPr>
          <w:rFonts w:ascii="Arial" w:hAnsi="Arial" w:cs="Arial"/>
          <w:i/>
          <w:iCs/>
          <w:color w:val="222222"/>
          <w:szCs w:val="24"/>
          <w:shd w:val="clear" w:color="auto" w:fill="FFFFFF"/>
        </w:rPr>
        <w:t>Startupreneur Business Digital (SABDA Journal)</w:t>
      </w:r>
      <w:r w:rsidRPr="00305AA8">
        <w:rPr>
          <w:rFonts w:ascii="Arial" w:hAnsi="Arial" w:cs="Arial"/>
          <w:color w:val="222222"/>
          <w:szCs w:val="24"/>
          <w:shd w:val="clear" w:color="auto" w:fill="FFFFFF"/>
        </w:rPr>
        <w:t>, </w:t>
      </w:r>
      <w:r w:rsidRPr="00305AA8">
        <w:rPr>
          <w:rFonts w:ascii="Arial" w:hAnsi="Arial" w:cs="Arial"/>
          <w:i/>
          <w:iCs/>
          <w:color w:val="222222"/>
          <w:szCs w:val="24"/>
          <w:shd w:val="clear" w:color="auto" w:fill="FFFFFF"/>
        </w:rPr>
        <w:t>2</w:t>
      </w:r>
      <w:r w:rsidRPr="00305AA8">
        <w:rPr>
          <w:rFonts w:ascii="Arial" w:hAnsi="Arial" w:cs="Arial"/>
          <w:color w:val="222222"/>
          <w:szCs w:val="24"/>
          <w:shd w:val="clear" w:color="auto" w:fill="FFFFFF"/>
        </w:rPr>
        <w:t xml:space="preserve">(1), pp.12-21. Online Available at: </w:t>
      </w:r>
      <w:hyperlink r:id="rId15" w:history="1">
        <w:r w:rsidRPr="00305AA8">
          <w:rPr>
            <w:rStyle w:val="Hyperlink"/>
            <w:rFonts w:ascii="Arial" w:hAnsi="Arial" w:cs="Arial"/>
            <w:szCs w:val="24"/>
            <w:shd w:val="clear" w:color="auto" w:fill="FFFFFF"/>
          </w:rPr>
          <w:t>https://journal.pandawan.id/sabda/article/download/266/255</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552FAF" w:rsidRDefault="00552FAF" w:rsidP="0031742E">
      <w:pPr>
        <w:pStyle w:val="Heading2"/>
        <w:rPr>
          <w:shd w:val="clear" w:color="auto" w:fill="FFFFFF"/>
        </w:rPr>
      </w:pPr>
      <w:bookmarkStart w:id="22" w:name="_Toc214356818"/>
      <w:r>
        <w:rPr>
          <w:shd w:val="clear" w:color="auto" w:fill="FFFFFF"/>
        </w:rPr>
        <w:t>Element 2:</w:t>
      </w:r>
      <w:bookmarkEnd w:id="22"/>
    </w:p>
    <w:p w:rsidR="00305AA8" w:rsidRPr="00305AA8" w:rsidRDefault="00305AA8" w:rsidP="00305AA8">
      <w:pPr>
        <w:spacing w:after="160"/>
        <w:rPr>
          <w:rFonts w:ascii="Arial" w:hAnsi="Arial" w:cs="Arial"/>
          <w:color w:val="222222"/>
          <w:szCs w:val="24"/>
          <w:shd w:val="clear" w:color="auto" w:fill="FFFFFF"/>
        </w:rPr>
      </w:pPr>
      <w:r w:rsidRPr="00305AA8">
        <w:rPr>
          <w:rFonts w:ascii="Arial" w:hAnsi="Arial" w:cs="Arial"/>
          <w:color w:val="222222"/>
          <w:szCs w:val="24"/>
          <w:shd w:val="clear" w:color="auto" w:fill="FFFFFF"/>
        </w:rPr>
        <w:t>Darmawan, D. and Grenier, E (2021) ‘Competitive advantage and service marketing mix’. </w:t>
      </w:r>
      <w:r w:rsidRPr="00305AA8">
        <w:rPr>
          <w:rFonts w:ascii="Arial" w:hAnsi="Arial" w:cs="Arial"/>
          <w:i/>
          <w:iCs/>
          <w:color w:val="222222"/>
          <w:szCs w:val="24"/>
          <w:shd w:val="clear" w:color="auto" w:fill="FFFFFF"/>
        </w:rPr>
        <w:t>Journal of Social Science Studies (JOS3)</w:t>
      </w:r>
      <w:r w:rsidRPr="00305AA8">
        <w:rPr>
          <w:rFonts w:ascii="Arial" w:hAnsi="Arial" w:cs="Arial"/>
          <w:color w:val="222222"/>
          <w:szCs w:val="24"/>
          <w:shd w:val="clear" w:color="auto" w:fill="FFFFFF"/>
        </w:rPr>
        <w:t>, </w:t>
      </w:r>
      <w:r w:rsidRPr="00305AA8">
        <w:rPr>
          <w:rFonts w:ascii="Arial" w:hAnsi="Arial" w:cs="Arial"/>
          <w:i/>
          <w:iCs/>
          <w:color w:val="222222"/>
          <w:szCs w:val="24"/>
          <w:shd w:val="clear" w:color="auto" w:fill="FFFFFF"/>
        </w:rPr>
        <w:t>1</w:t>
      </w:r>
      <w:r w:rsidRPr="00305AA8">
        <w:rPr>
          <w:rFonts w:ascii="Arial" w:hAnsi="Arial" w:cs="Arial"/>
          <w:color w:val="222222"/>
          <w:szCs w:val="24"/>
          <w:shd w:val="clear" w:color="auto" w:fill="FFFFFF"/>
        </w:rPr>
        <w:t xml:space="preserve">(2), pp.75-80. Online Available at: </w:t>
      </w:r>
      <w:hyperlink r:id="rId16" w:history="1">
        <w:r w:rsidRPr="00305AA8">
          <w:rPr>
            <w:rStyle w:val="Hyperlink"/>
            <w:rFonts w:ascii="Arial" w:hAnsi="Arial" w:cs="Arial"/>
            <w:szCs w:val="24"/>
            <w:shd w:val="clear" w:color="auto" w:fill="FFFFFF"/>
          </w:rPr>
          <w:t>https://ejournal.metromedia.education/index.php/jos3/article/download/9/15</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color w:val="222222"/>
          <w:szCs w:val="24"/>
          <w:shd w:val="clear" w:color="auto" w:fill="FFFFFF"/>
        </w:rPr>
      </w:pPr>
      <w:r w:rsidRPr="00305AA8">
        <w:rPr>
          <w:rFonts w:ascii="Arial" w:hAnsi="Arial" w:cs="Arial"/>
          <w:color w:val="222222"/>
          <w:szCs w:val="24"/>
          <w:shd w:val="clear" w:color="auto" w:fill="FFFFFF"/>
        </w:rPr>
        <w:t>Hanifah, P., Nuringwahyu, S. and Krisdianto, D (2022) ‘Effect of 4P’S Marketing Mix on Purchase Decision’. </w:t>
      </w:r>
      <w:r w:rsidRPr="00305AA8">
        <w:rPr>
          <w:rFonts w:ascii="Arial" w:hAnsi="Arial" w:cs="Arial"/>
          <w:i/>
          <w:iCs/>
          <w:color w:val="222222"/>
          <w:szCs w:val="24"/>
          <w:shd w:val="clear" w:color="auto" w:fill="FFFFFF"/>
        </w:rPr>
        <w:t>Marg. J. Manag. Accounting, Gen. Financ. Int. Econ. Issues</w:t>
      </w:r>
      <w:r w:rsidRPr="00305AA8">
        <w:rPr>
          <w:rFonts w:ascii="Arial" w:hAnsi="Arial" w:cs="Arial"/>
          <w:color w:val="222222"/>
          <w:szCs w:val="24"/>
          <w:shd w:val="clear" w:color="auto" w:fill="FFFFFF"/>
        </w:rPr>
        <w:t>, </w:t>
      </w:r>
      <w:r w:rsidRPr="00305AA8">
        <w:rPr>
          <w:rFonts w:ascii="Arial" w:hAnsi="Arial" w:cs="Arial"/>
          <w:i/>
          <w:iCs/>
          <w:color w:val="222222"/>
          <w:szCs w:val="24"/>
          <w:shd w:val="clear" w:color="auto" w:fill="FFFFFF"/>
        </w:rPr>
        <w:t>1</w:t>
      </w:r>
      <w:r w:rsidRPr="00305AA8">
        <w:rPr>
          <w:rFonts w:ascii="Arial" w:hAnsi="Arial" w:cs="Arial"/>
          <w:color w:val="222222"/>
          <w:szCs w:val="24"/>
          <w:shd w:val="clear" w:color="auto" w:fill="FFFFFF"/>
        </w:rPr>
        <w:t xml:space="preserve">(4), pp.207-218. Online Available at: </w:t>
      </w:r>
      <w:hyperlink r:id="rId17" w:history="1">
        <w:r w:rsidRPr="00305AA8">
          <w:rPr>
            <w:rStyle w:val="Hyperlink"/>
            <w:rFonts w:ascii="Arial" w:hAnsi="Arial" w:cs="Arial"/>
            <w:szCs w:val="24"/>
            <w:shd w:val="clear" w:color="auto" w:fill="FFFFFF"/>
          </w:rPr>
          <w:t>https://pdfs.semanticscholar.org/12f8/b88782a4982435ebc26847affc36d1b09273.pdf</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color w:val="222222"/>
          <w:szCs w:val="24"/>
          <w:shd w:val="clear" w:color="auto" w:fill="FFFFFF"/>
        </w:rPr>
      </w:pPr>
      <w:r w:rsidRPr="00305AA8">
        <w:rPr>
          <w:rFonts w:ascii="Arial" w:hAnsi="Arial" w:cs="Arial"/>
          <w:color w:val="222222"/>
          <w:szCs w:val="24"/>
          <w:shd w:val="clear" w:color="auto" w:fill="FFFFFF"/>
        </w:rPr>
        <w:t>Idris, J (2021) June. ‘Marketing mix 4Cs: impact on small and medium entrepreneurs (SMES) marketing performance’. In </w:t>
      </w:r>
      <w:r w:rsidRPr="00305AA8">
        <w:rPr>
          <w:rFonts w:ascii="Arial" w:hAnsi="Arial" w:cs="Arial"/>
          <w:i/>
          <w:iCs/>
          <w:color w:val="222222"/>
          <w:szCs w:val="24"/>
          <w:shd w:val="clear" w:color="auto" w:fill="FFFFFF"/>
        </w:rPr>
        <w:t>Proceeding of the 8th International Conference on Management and Muamalah</w:t>
      </w:r>
      <w:r w:rsidRPr="00305AA8">
        <w:rPr>
          <w:rFonts w:ascii="Arial" w:hAnsi="Arial" w:cs="Arial"/>
          <w:color w:val="222222"/>
          <w:szCs w:val="24"/>
          <w:shd w:val="clear" w:color="auto" w:fill="FFFFFF"/>
        </w:rPr>
        <w:t xml:space="preserve"> (pp. 221-226). Online Available at: </w:t>
      </w:r>
      <w:hyperlink r:id="rId18" w:history="1">
        <w:r w:rsidRPr="00305AA8">
          <w:rPr>
            <w:rStyle w:val="Hyperlink"/>
            <w:rFonts w:ascii="Arial" w:hAnsi="Arial" w:cs="Arial"/>
            <w:szCs w:val="24"/>
            <w:shd w:val="clear" w:color="auto" w:fill="FFFFFF"/>
          </w:rPr>
          <w:t>https://conference.uis.edu.my/icomm/8th/images/021-113.pdf</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color w:val="222222"/>
          <w:szCs w:val="24"/>
          <w:shd w:val="clear" w:color="auto" w:fill="FFFFFF"/>
        </w:rPr>
      </w:pPr>
      <w:r w:rsidRPr="00305AA8">
        <w:rPr>
          <w:rFonts w:ascii="Arial" w:hAnsi="Arial" w:cs="Arial"/>
          <w:color w:val="222222"/>
          <w:szCs w:val="24"/>
          <w:shd w:val="clear" w:color="auto" w:fill="FFFFFF"/>
        </w:rPr>
        <w:t xml:space="preserve">Pepels, W (2023) ‘The 4Ps in marketing-mix’. Online Available at: </w:t>
      </w:r>
      <w:hyperlink r:id="rId19" w:history="1">
        <w:r w:rsidRPr="00305AA8">
          <w:rPr>
            <w:rStyle w:val="Hyperlink"/>
            <w:rFonts w:ascii="Arial" w:hAnsi="Arial" w:cs="Arial"/>
            <w:szCs w:val="24"/>
            <w:shd w:val="clear" w:color="auto" w:fill="FFFFFF"/>
          </w:rPr>
          <w:t>https://media.dav-medien.de/sample/9783830543237_p.pdf</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color w:val="222222"/>
          <w:szCs w:val="24"/>
          <w:shd w:val="clear" w:color="auto" w:fill="FFFFFF"/>
        </w:rPr>
      </w:pPr>
      <w:r w:rsidRPr="00305AA8">
        <w:rPr>
          <w:rFonts w:ascii="Arial" w:hAnsi="Arial" w:cs="Arial"/>
          <w:color w:val="222222"/>
          <w:szCs w:val="24"/>
          <w:shd w:val="clear" w:color="auto" w:fill="FFFFFF"/>
        </w:rPr>
        <w:t xml:space="preserve">Singh, R.V. and Jena, D (2024) ‘ROLE OF 4PS IN MARKETING MIX.’ Online Available at: </w:t>
      </w:r>
      <w:hyperlink r:id="rId20" w:history="1">
        <w:r w:rsidRPr="00305AA8">
          <w:rPr>
            <w:rStyle w:val="Hyperlink"/>
            <w:rFonts w:ascii="Arial" w:hAnsi="Arial" w:cs="Arial"/>
            <w:szCs w:val="24"/>
            <w:shd w:val="clear" w:color="auto" w:fill="FFFFFF"/>
          </w:rPr>
          <w:t>https://wjpr.s3.ap-south-1.amazonaws.com/article_issue/51a912752081b1226affb0b0daa5de76.pdf</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color w:val="222222"/>
          <w:szCs w:val="24"/>
          <w:shd w:val="clear" w:color="auto" w:fill="FFFFFF"/>
        </w:rPr>
      </w:pPr>
      <w:r w:rsidRPr="00305AA8">
        <w:rPr>
          <w:rFonts w:ascii="Arial" w:hAnsi="Arial" w:cs="Arial"/>
          <w:color w:val="222222"/>
          <w:szCs w:val="24"/>
          <w:shd w:val="clear" w:color="auto" w:fill="FFFFFF"/>
        </w:rPr>
        <w:t>Sulaj, K. and Pfoertsch, W (2024) ‘Introducing 5es marketing-mix: A new framework for effective marketing in the digital age’. </w:t>
      </w:r>
      <w:r w:rsidRPr="00305AA8">
        <w:rPr>
          <w:rFonts w:ascii="Arial" w:hAnsi="Arial" w:cs="Arial"/>
          <w:i/>
          <w:iCs/>
          <w:color w:val="222222"/>
          <w:szCs w:val="24"/>
          <w:shd w:val="clear" w:color="auto" w:fill="FFFFFF"/>
        </w:rPr>
        <w:t>Academy of Strategic Management Journal</w:t>
      </w:r>
      <w:r w:rsidRPr="00305AA8">
        <w:rPr>
          <w:rFonts w:ascii="Arial" w:hAnsi="Arial" w:cs="Arial"/>
          <w:color w:val="222222"/>
          <w:szCs w:val="24"/>
          <w:shd w:val="clear" w:color="auto" w:fill="FFFFFF"/>
        </w:rPr>
        <w:t>, </w:t>
      </w:r>
      <w:r w:rsidRPr="00305AA8">
        <w:rPr>
          <w:rFonts w:ascii="Arial" w:hAnsi="Arial" w:cs="Arial"/>
          <w:i/>
          <w:iCs/>
          <w:color w:val="222222"/>
          <w:szCs w:val="24"/>
          <w:shd w:val="clear" w:color="auto" w:fill="FFFFFF"/>
        </w:rPr>
        <w:t>23</w:t>
      </w:r>
      <w:r w:rsidRPr="00305AA8">
        <w:rPr>
          <w:rFonts w:ascii="Arial" w:hAnsi="Arial" w:cs="Arial"/>
          <w:color w:val="222222"/>
          <w:szCs w:val="24"/>
          <w:shd w:val="clear" w:color="auto" w:fill="FFFFFF"/>
        </w:rPr>
        <w:t xml:space="preserve">(2), pp.1-15. Online Available at: </w:t>
      </w:r>
      <w:hyperlink r:id="rId21" w:history="1">
        <w:r w:rsidRPr="00305AA8">
          <w:rPr>
            <w:rStyle w:val="Hyperlink"/>
            <w:rFonts w:ascii="Arial" w:hAnsi="Arial" w:cs="Arial"/>
            <w:szCs w:val="24"/>
            <w:shd w:val="clear" w:color="auto" w:fill="FFFFFF"/>
          </w:rPr>
          <w:t>https://www.academia.edu/download/112709248/14373_Q2_approved_FINAL_FINAL_VERSION.pdf</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Default="00305AA8" w:rsidP="00305AA8">
      <w:pPr>
        <w:spacing w:after="160"/>
        <w:rPr>
          <w:rFonts w:ascii="Arial" w:hAnsi="Arial" w:cs="Arial"/>
          <w:color w:val="222222"/>
          <w:sz w:val="20"/>
          <w:szCs w:val="20"/>
          <w:shd w:val="clear" w:color="auto" w:fill="FFFFFF"/>
        </w:rPr>
      </w:pPr>
      <w:r w:rsidRPr="00305AA8">
        <w:rPr>
          <w:rFonts w:ascii="Arial" w:hAnsi="Arial" w:cs="Arial"/>
          <w:color w:val="222222"/>
          <w:szCs w:val="24"/>
          <w:shd w:val="clear" w:color="auto" w:fill="FFFFFF"/>
        </w:rPr>
        <w:t>Wirtz, B.W (2024) ‘</w:t>
      </w:r>
      <w:r w:rsidRPr="00305AA8">
        <w:rPr>
          <w:rFonts w:ascii="Arial" w:hAnsi="Arial" w:cs="Arial"/>
          <w:i/>
          <w:iCs/>
          <w:color w:val="222222"/>
          <w:szCs w:val="24"/>
          <w:shd w:val="clear" w:color="auto" w:fill="FFFFFF"/>
        </w:rPr>
        <w:t>Multichannel Marketing: Strategy–Design–Digital Technology’</w:t>
      </w:r>
      <w:r w:rsidRPr="00305AA8">
        <w:rPr>
          <w:rFonts w:ascii="Arial" w:hAnsi="Arial" w:cs="Arial"/>
          <w:color w:val="222222"/>
          <w:szCs w:val="24"/>
          <w:shd w:val="clear" w:color="auto" w:fill="FFFFFF"/>
        </w:rPr>
        <w:t xml:space="preserve">. Springer Nature. Online Available at: </w:t>
      </w:r>
      <w:hyperlink r:id="rId22" w:history="1">
        <w:r w:rsidRPr="00305AA8">
          <w:rPr>
            <w:rStyle w:val="Hyperlink"/>
            <w:rFonts w:ascii="Arial" w:hAnsi="Arial" w:cs="Arial"/>
            <w:szCs w:val="24"/>
            <w:shd w:val="clear" w:color="auto" w:fill="FFFFFF"/>
          </w:rPr>
          <w:t>https://books.google.com/books?hl=en&amp;lr=&amp;id=6AElEQAAQBAJ&amp;oi=fnd&amp;pg=PR5&amp;dq=Marketing+Mix+%E2%80%93+4Ps+The+calculated+market+will+be+approached+with+the+multi-channel+communication+strategy.&amp;ots=B2nrZfVOw1&amp;sig=RUsk58UlWPlgIEieUtUZ0IQl3XM</w:t>
        </w:r>
      </w:hyperlink>
      <w:r>
        <w:rPr>
          <w:rFonts w:ascii="Arial" w:hAnsi="Arial" w:cs="Arial"/>
          <w:color w:val="222222"/>
          <w:sz w:val="20"/>
          <w:szCs w:val="20"/>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color w:val="222222"/>
          <w:szCs w:val="24"/>
          <w:shd w:val="clear" w:color="auto" w:fill="FFFFFF"/>
        </w:rPr>
      </w:pPr>
      <w:r w:rsidRPr="00305AA8">
        <w:rPr>
          <w:rFonts w:ascii="Arial" w:hAnsi="Arial" w:cs="Arial"/>
          <w:color w:val="222222"/>
          <w:szCs w:val="24"/>
          <w:shd w:val="clear" w:color="auto" w:fill="FFFFFF"/>
        </w:rPr>
        <w:t>Yusuf, M. and Matiin, N (2022) ‘Analysis of the effect of the marketing mix on purchasing decisions’. </w:t>
      </w:r>
      <w:r w:rsidRPr="00305AA8">
        <w:rPr>
          <w:rFonts w:ascii="Arial" w:hAnsi="Arial" w:cs="Arial"/>
          <w:i/>
          <w:iCs/>
          <w:color w:val="222222"/>
          <w:szCs w:val="24"/>
          <w:shd w:val="clear" w:color="auto" w:fill="FFFFFF"/>
        </w:rPr>
        <w:t>International Journal of Economics and Management Research</w:t>
      </w:r>
      <w:r w:rsidRPr="00305AA8">
        <w:rPr>
          <w:rFonts w:ascii="Arial" w:hAnsi="Arial" w:cs="Arial"/>
          <w:color w:val="222222"/>
          <w:szCs w:val="24"/>
          <w:shd w:val="clear" w:color="auto" w:fill="FFFFFF"/>
        </w:rPr>
        <w:t>, </w:t>
      </w:r>
      <w:r w:rsidRPr="00305AA8">
        <w:rPr>
          <w:rFonts w:ascii="Arial" w:hAnsi="Arial" w:cs="Arial"/>
          <w:i/>
          <w:iCs/>
          <w:color w:val="222222"/>
          <w:szCs w:val="24"/>
          <w:shd w:val="clear" w:color="auto" w:fill="FFFFFF"/>
        </w:rPr>
        <w:t>1</w:t>
      </w:r>
      <w:r w:rsidRPr="00305AA8">
        <w:rPr>
          <w:rFonts w:ascii="Arial" w:hAnsi="Arial" w:cs="Arial"/>
          <w:color w:val="222222"/>
          <w:szCs w:val="24"/>
          <w:shd w:val="clear" w:color="auto" w:fill="FFFFFF"/>
        </w:rPr>
        <w:t xml:space="preserve">(3), pp.177-182. Online Available at: </w:t>
      </w:r>
      <w:hyperlink r:id="rId23" w:history="1">
        <w:r w:rsidRPr="00305AA8">
          <w:rPr>
            <w:rStyle w:val="Hyperlink"/>
            <w:rFonts w:ascii="Arial" w:hAnsi="Arial" w:cs="Arial"/>
            <w:szCs w:val="24"/>
            <w:shd w:val="clear" w:color="auto" w:fill="FFFFFF"/>
          </w:rPr>
          <w:t>https://ijemr.asia/index.php/ijemr/article/download/56/63</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Default="00305AA8" w:rsidP="00305AA8">
      <w:pPr>
        <w:spacing w:after="160" w:line="259" w:lineRule="auto"/>
        <w:jc w:val="left"/>
        <w:rPr>
          <w:rStyle w:val="Heading2Char"/>
        </w:rPr>
      </w:pPr>
      <w:bookmarkStart w:id="23" w:name="_Toc214356819"/>
      <w:r w:rsidRPr="00305AA8">
        <w:rPr>
          <w:rStyle w:val="Heading2Char"/>
        </w:rPr>
        <w:t>Element 3:</w:t>
      </w:r>
      <w:bookmarkEnd w:id="23"/>
    </w:p>
    <w:p w:rsidR="00305AA8" w:rsidRPr="00305AA8" w:rsidRDefault="00305AA8" w:rsidP="00305AA8">
      <w:pPr>
        <w:spacing w:after="160"/>
        <w:rPr>
          <w:rFonts w:ascii="Arial" w:hAnsi="Arial" w:cs="Arial"/>
          <w:color w:val="222222"/>
          <w:sz w:val="20"/>
          <w:szCs w:val="20"/>
          <w:shd w:val="clear" w:color="auto" w:fill="FFFFFF"/>
        </w:rPr>
      </w:pPr>
      <w:r w:rsidRPr="00305AA8">
        <w:rPr>
          <w:rFonts w:ascii="Arial" w:hAnsi="Arial" w:cs="Arial"/>
          <w:color w:val="222222"/>
          <w:sz w:val="20"/>
          <w:szCs w:val="20"/>
          <w:shd w:val="clear" w:color="auto" w:fill="FFFFFF"/>
          <w:lang w:val="en-GB"/>
        </w:rPr>
        <w:br/>
      </w:r>
      <w:r w:rsidRPr="00305AA8">
        <w:rPr>
          <w:rFonts w:ascii="Arial" w:hAnsi="Arial" w:cs="Arial"/>
          <w:color w:val="222222"/>
          <w:szCs w:val="20"/>
          <w:shd w:val="clear" w:color="auto" w:fill="FFFFFF"/>
          <w:lang w:val="en-GB"/>
        </w:rPr>
        <w:t>Delgadillo, D.R., Borelli, J.L., Mayer, E.A., Labus, J.S., Cross, M.P. and Pressman, S.D. (2025) ‘Biological, environmental, and psychological stress and the human gut microbiome in healthy adults.’ </w:t>
      </w:r>
      <w:r w:rsidRPr="00305AA8">
        <w:rPr>
          <w:rFonts w:ascii="Arial" w:hAnsi="Arial" w:cs="Arial"/>
          <w:i/>
          <w:iCs/>
          <w:color w:val="222222"/>
          <w:szCs w:val="20"/>
          <w:shd w:val="clear" w:color="auto" w:fill="FFFFFF"/>
          <w:lang w:val="en-GB"/>
        </w:rPr>
        <w:t>Scientific Reports</w:t>
      </w:r>
      <w:r w:rsidRPr="00305AA8">
        <w:rPr>
          <w:rFonts w:ascii="Arial" w:hAnsi="Arial" w:cs="Arial"/>
          <w:color w:val="222222"/>
          <w:szCs w:val="20"/>
          <w:shd w:val="clear" w:color="auto" w:fill="FFFFFF"/>
          <w:lang w:val="en-GB"/>
        </w:rPr>
        <w:t>, </w:t>
      </w:r>
      <w:r w:rsidRPr="00305AA8">
        <w:rPr>
          <w:rFonts w:ascii="Arial" w:hAnsi="Arial" w:cs="Arial"/>
          <w:i/>
          <w:iCs/>
          <w:color w:val="222222"/>
          <w:szCs w:val="20"/>
          <w:shd w:val="clear" w:color="auto" w:fill="FFFFFF"/>
          <w:lang w:val="en-GB"/>
        </w:rPr>
        <w:t>15</w:t>
      </w:r>
      <w:r w:rsidRPr="00305AA8">
        <w:rPr>
          <w:rFonts w:ascii="Arial" w:hAnsi="Arial" w:cs="Arial"/>
          <w:color w:val="222222"/>
          <w:szCs w:val="20"/>
          <w:shd w:val="clear" w:color="auto" w:fill="FFFFFF"/>
          <w:lang w:val="en-GB"/>
        </w:rPr>
        <w:t xml:space="preserve">(1), p.362. Online Available At: </w:t>
      </w:r>
      <w:hyperlink r:id="rId24" w:history="1">
        <w:r w:rsidRPr="00305AA8">
          <w:rPr>
            <w:rStyle w:val="Hyperlink"/>
            <w:rFonts w:ascii="Arial" w:hAnsi="Arial" w:cs="Arial"/>
            <w:szCs w:val="20"/>
            <w:shd w:val="clear" w:color="auto" w:fill="FFFFFF"/>
            <w:lang w:val="en-GB"/>
          </w:rPr>
          <w:t>https://chesterrep.openrepository.com/bitstream/handle/10034/628125/14.09.2023%20FINAL%20THESIS%20%281%29.pdf?sequence=1</w:t>
        </w:r>
      </w:hyperlink>
      <w:r w:rsidRPr="00305AA8">
        <w:rPr>
          <w:rFonts w:ascii="Arial" w:hAnsi="Arial" w:cs="Arial"/>
          <w:color w:val="222222"/>
          <w:szCs w:val="20"/>
          <w:shd w:val="clear" w:color="auto" w:fill="FFFFFF"/>
          <w:lang w:val="en-GB"/>
        </w:rPr>
        <w:t xml:space="preserve"> .Last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 </w:t>
      </w:r>
      <w:r w:rsidRPr="00305AA8">
        <w:rPr>
          <w:rFonts w:ascii="Arial" w:hAnsi="Arial" w:cs="Arial"/>
          <w:color w:val="222222"/>
          <w:szCs w:val="20"/>
          <w:shd w:val="clear" w:color="auto" w:fill="FFFFFF"/>
        </w:rPr>
        <w:br/>
      </w:r>
      <w:r w:rsidRPr="00305AA8">
        <w:rPr>
          <w:rFonts w:ascii="Arial" w:hAnsi="Arial" w:cs="Arial"/>
          <w:color w:val="222222"/>
          <w:szCs w:val="20"/>
          <w:shd w:val="clear" w:color="auto" w:fill="FFFFFF"/>
          <w:lang w:val="en-GB"/>
        </w:rPr>
        <w:t xml:space="preserve">Callaghan, S., Lösch, M., Pione, A. and Teichner, W. (2021) ‘Feeling good: The future of the $1.5 trillion wellness market.’ Online Available At: </w:t>
      </w:r>
      <w:hyperlink r:id="rId25" w:history="1">
        <w:r w:rsidRPr="00305AA8">
          <w:rPr>
            <w:rStyle w:val="Hyperlink"/>
            <w:rFonts w:ascii="Arial" w:hAnsi="Arial" w:cs="Arial"/>
            <w:szCs w:val="20"/>
            <w:shd w:val="clear" w:color="auto" w:fill="FFFFFF"/>
            <w:lang w:val="en-GB"/>
          </w:rPr>
          <w:t>https://www.mckinsey.com/industries/consumer-packaged-goods/our-insights/feeling-good-the-future-of-the-1-5-trillion-wellness-market</w:t>
        </w:r>
      </w:hyperlink>
      <w:r w:rsidRPr="00305AA8">
        <w:rPr>
          <w:rFonts w:ascii="Arial" w:hAnsi="Arial" w:cs="Arial"/>
          <w:i/>
          <w:iCs/>
          <w:color w:val="222222"/>
          <w:szCs w:val="20"/>
          <w:shd w:val="clear" w:color="auto" w:fill="FFFFFF"/>
          <w:lang w:val="en-GB"/>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 </w:t>
      </w:r>
      <w:r w:rsidRPr="00305AA8">
        <w:rPr>
          <w:rFonts w:ascii="Arial" w:hAnsi="Arial" w:cs="Arial"/>
          <w:color w:val="222222"/>
          <w:szCs w:val="20"/>
          <w:shd w:val="clear" w:color="auto" w:fill="FFFFFF"/>
        </w:rPr>
        <w:br/>
      </w:r>
      <w:r w:rsidRPr="00305AA8">
        <w:rPr>
          <w:rFonts w:ascii="Arial" w:hAnsi="Arial" w:cs="Arial"/>
          <w:color w:val="222222"/>
          <w:szCs w:val="20"/>
          <w:shd w:val="clear" w:color="auto" w:fill="FFFFFF"/>
          <w:lang w:val="en-GB"/>
        </w:rPr>
        <w:t xml:space="preserve">Stone, C., Essery, R., Matthews, J., Naughton, F., Munafo, M., Attwood, A. and Skinner, A. (2024) ‘Presenting and evaluating a smartwatch-based intervention for smoking relapse (StopWatch): feasibility and acceptability study.’ JMIR Formative Research, 8, p.e56999. Online Available At: </w:t>
      </w:r>
      <w:hyperlink r:id="rId26" w:history="1">
        <w:r w:rsidRPr="00305AA8">
          <w:rPr>
            <w:rStyle w:val="Hyperlink"/>
            <w:rFonts w:ascii="Arial" w:hAnsi="Arial" w:cs="Arial"/>
            <w:szCs w:val="20"/>
            <w:shd w:val="clear" w:color="auto" w:fill="FFFFFF"/>
            <w:lang w:val="en-GB"/>
          </w:rPr>
          <w:t>https://formative.jmir.org/2024/1/e56999</w:t>
        </w:r>
      </w:hyperlink>
      <w:r w:rsidRPr="00305AA8">
        <w:rPr>
          <w:rFonts w:ascii="Arial" w:hAnsi="Arial" w:cs="Arial"/>
          <w:color w:val="222222"/>
          <w:szCs w:val="20"/>
          <w:shd w:val="clear" w:color="auto" w:fill="FFFFFF"/>
          <w:lang w:val="en-GB"/>
        </w:rPr>
        <w:t xml:space="preserve"> .Last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  </w:t>
      </w:r>
    </w:p>
    <w:p w:rsidR="00305AA8" w:rsidRDefault="00305AA8">
      <w:pPr>
        <w:spacing w:after="160" w:line="259" w:lineRule="auto"/>
        <w:jc w:val="left"/>
        <w:rPr>
          <w:rFonts w:ascii="Arial" w:hAnsi="Arial" w:cs="Arial"/>
          <w:color w:val="222222"/>
          <w:sz w:val="20"/>
          <w:szCs w:val="20"/>
          <w:shd w:val="clear" w:color="auto" w:fill="FFFFFF"/>
        </w:rPr>
      </w:pPr>
    </w:p>
    <w:p w:rsidR="004D65B7" w:rsidRDefault="004D65B7" w:rsidP="004D65B7">
      <w:pPr>
        <w:pStyle w:val="Heading2"/>
        <w:rPr>
          <w:shd w:val="clear" w:color="auto" w:fill="FFFFFF"/>
        </w:rPr>
      </w:pPr>
      <w:bookmarkStart w:id="24" w:name="_Toc214356820"/>
      <w:r>
        <w:rPr>
          <w:shd w:val="clear" w:color="auto" w:fill="FFFFFF"/>
        </w:rPr>
        <w:t>Element 4:</w:t>
      </w:r>
      <w:bookmarkEnd w:id="24"/>
      <w:r>
        <w:rPr>
          <w:shd w:val="clear" w:color="auto" w:fill="FFFFFF"/>
        </w:rPr>
        <w:t xml:space="preserve"> </w:t>
      </w:r>
    </w:p>
    <w:p w:rsidR="00305AA8" w:rsidRPr="00305AA8" w:rsidRDefault="00305AA8" w:rsidP="00305AA8">
      <w:pPr>
        <w:spacing w:after="160"/>
        <w:rPr>
          <w:rFonts w:ascii="Arial" w:hAnsi="Arial" w:cs="Arial"/>
          <w:szCs w:val="24"/>
        </w:rPr>
      </w:pPr>
      <w:r w:rsidRPr="00305AA8">
        <w:rPr>
          <w:rFonts w:ascii="Arial" w:hAnsi="Arial" w:cs="Arial"/>
          <w:color w:val="222222"/>
          <w:szCs w:val="24"/>
          <w:shd w:val="clear" w:color="auto" w:fill="FFFFFF"/>
        </w:rPr>
        <w:t>Agu, E.E., Iyelolu, T.V., Idemudia, C. and Ijomah, T.I (2024) ‘Exploring the relationship between sustainable business practices and increased brand loyalty’. </w:t>
      </w:r>
      <w:r w:rsidRPr="00305AA8">
        <w:rPr>
          <w:rFonts w:ascii="Arial" w:hAnsi="Arial" w:cs="Arial"/>
          <w:i/>
          <w:iCs/>
          <w:color w:val="222222"/>
          <w:szCs w:val="24"/>
          <w:shd w:val="clear" w:color="auto" w:fill="FFFFFF"/>
        </w:rPr>
        <w:t>International Journal of Management &amp; Entrepreneurship Research</w:t>
      </w:r>
      <w:r w:rsidRPr="00305AA8">
        <w:rPr>
          <w:rFonts w:ascii="Arial" w:hAnsi="Arial" w:cs="Arial"/>
          <w:color w:val="222222"/>
          <w:szCs w:val="24"/>
          <w:shd w:val="clear" w:color="auto" w:fill="FFFFFF"/>
        </w:rPr>
        <w:t>, </w:t>
      </w:r>
      <w:r w:rsidRPr="00305AA8">
        <w:rPr>
          <w:rFonts w:ascii="Arial" w:hAnsi="Arial" w:cs="Arial"/>
          <w:i/>
          <w:iCs/>
          <w:color w:val="222222"/>
          <w:szCs w:val="24"/>
          <w:shd w:val="clear" w:color="auto" w:fill="FFFFFF"/>
        </w:rPr>
        <w:t>6</w:t>
      </w:r>
      <w:r w:rsidRPr="00305AA8">
        <w:rPr>
          <w:rFonts w:ascii="Arial" w:hAnsi="Arial" w:cs="Arial"/>
          <w:color w:val="222222"/>
          <w:szCs w:val="24"/>
          <w:shd w:val="clear" w:color="auto" w:fill="FFFFFF"/>
        </w:rPr>
        <w:t xml:space="preserve">(8), pp.2463-2475. Online Available at: </w:t>
      </w:r>
      <w:hyperlink r:id="rId27" w:history="1">
        <w:r w:rsidRPr="00305AA8">
          <w:rPr>
            <w:rStyle w:val="Hyperlink"/>
            <w:rFonts w:ascii="Arial" w:hAnsi="Arial" w:cs="Arial"/>
            <w:szCs w:val="24"/>
            <w:shd w:val="clear" w:color="auto" w:fill="FFFFFF"/>
          </w:rPr>
          <w:t>https://www.researchgate.net/profile/Tochukwu-Ijomah-2/publication/383847817_Exploring_the_relationship_between_sustainable_business_practices_and_increased_brand_loyalty/links/66dc447d2390e50b2c7212e7/Exploring-the-relationship-between-sustainable-business-practices-and-increased-brand-loyalty.pdf</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szCs w:val="24"/>
        </w:rPr>
      </w:pPr>
      <w:r w:rsidRPr="00305AA8">
        <w:rPr>
          <w:rFonts w:ascii="Arial" w:hAnsi="Arial" w:cs="Arial"/>
          <w:szCs w:val="24"/>
        </w:rPr>
        <w:t xml:space="preserve">Boots (2025) ‘Overview’. Online Available at: </w:t>
      </w:r>
      <w:hyperlink r:id="rId28" w:history="1">
        <w:r w:rsidRPr="00305AA8">
          <w:rPr>
            <w:rStyle w:val="Hyperlink"/>
            <w:rFonts w:ascii="Arial" w:hAnsi="Arial" w:cs="Arial"/>
            <w:szCs w:val="24"/>
          </w:rPr>
          <w:t>https://www.boots.com/?srsltid=AfmBOoqvsc8OFDhTuxxzE2NjOb70lctmO03YZFGHx2MlsVC1hSZdZ4PZ</w:t>
        </w:r>
      </w:hyperlink>
      <w:r w:rsidRPr="00305AA8">
        <w:rPr>
          <w:rFonts w:ascii="Arial" w:hAnsi="Arial" w:cs="Arial"/>
          <w:szCs w:val="24"/>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color w:val="222222"/>
          <w:szCs w:val="24"/>
          <w:shd w:val="clear" w:color="auto" w:fill="FFFFFF"/>
        </w:rPr>
      </w:pPr>
      <w:r w:rsidRPr="00305AA8">
        <w:rPr>
          <w:rFonts w:ascii="Arial" w:hAnsi="Arial" w:cs="Arial"/>
          <w:color w:val="222222"/>
          <w:szCs w:val="24"/>
          <w:shd w:val="clear" w:color="auto" w:fill="FFFFFF"/>
        </w:rPr>
        <w:t>Tariq, E., Alshurideh, M., Akour, I., Al-Hawary, S. and Al Kurdi, B (2022) ‘The role of digital marketing, CSR policy and green marketing in brand development’. </w:t>
      </w:r>
      <w:r w:rsidRPr="00305AA8">
        <w:rPr>
          <w:rFonts w:ascii="Arial" w:hAnsi="Arial" w:cs="Arial"/>
          <w:i/>
          <w:iCs/>
          <w:color w:val="222222"/>
          <w:szCs w:val="24"/>
          <w:shd w:val="clear" w:color="auto" w:fill="FFFFFF"/>
        </w:rPr>
        <w:t>International Journal of Data and Network Science</w:t>
      </w:r>
      <w:r w:rsidRPr="00305AA8">
        <w:rPr>
          <w:rFonts w:ascii="Arial" w:hAnsi="Arial" w:cs="Arial"/>
          <w:color w:val="222222"/>
          <w:szCs w:val="24"/>
          <w:shd w:val="clear" w:color="auto" w:fill="FFFFFF"/>
        </w:rPr>
        <w:t>, </w:t>
      </w:r>
      <w:r w:rsidRPr="00305AA8">
        <w:rPr>
          <w:rFonts w:ascii="Arial" w:hAnsi="Arial" w:cs="Arial"/>
          <w:i/>
          <w:iCs/>
          <w:color w:val="222222"/>
          <w:szCs w:val="24"/>
          <w:shd w:val="clear" w:color="auto" w:fill="FFFFFF"/>
        </w:rPr>
        <w:t>6</w:t>
      </w:r>
      <w:r w:rsidRPr="00305AA8">
        <w:rPr>
          <w:rFonts w:ascii="Arial" w:hAnsi="Arial" w:cs="Arial"/>
          <w:color w:val="222222"/>
          <w:szCs w:val="24"/>
          <w:shd w:val="clear" w:color="auto" w:fill="FFFFFF"/>
        </w:rPr>
        <w:t xml:space="preserve">(3), pp.995-1004. Online Available at: </w:t>
      </w:r>
      <w:hyperlink r:id="rId29" w:history="1">
        <w:r w:rsidRPr="00305AA8">
          <w:rPr>
            <w:rStyle w:val="Hyperlink"/>
            <w:rFonts w:ascii="Arial" w:hAnsi="Arial" w:cs="Arial"/>
            <w:szCs w:val="24"/>
            <w:shd w:val="clear" w:color="auto" w:fill="FFFFFF"/>
          </w:rPr>
          <w:t>https://hira.hope.ac.uk/id/eprint/3766/1/The%20role%20of%20digital%20marketing%2C%20CSR%20policy%20and%20green%20marketing%20in%20brand%20development.pdf</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Pr="00305AA8" w:rsidRDefault="00305AA8" w:rsidP="00305AA8">
      <w:pPr>
        <w:spacing w:after="160"/>
        <w:rPr>
          <w:rFonts w:ascii="Arial" w:hAnsi="Arial" w:cs="Arial"/>
          <w:color w:val="222222"/>
          <w:szCs w:val="24"/>
          <w:shd w:val="clear" w:color="auto" w:fill="FFFFFF"/>
        </w:rPr>
      </w:pPr>
      <w:r w:rsidRPr="00305AA8">
        <w:rPr>
          <w:rFonts w:ascii="Arial" w:hAnsi="Arial" w:cs="Arial"/>
          <w:color w:val="222222"/>
          <w:szCs w:val="24"/>
          <w:shd w:val="clear" w:color="auto" w:fill="FFFFFF"/>
        </w:rPr>
        <w:t>Zulfikar, I (2022) ‘Building a strong brand: Marketing strategy to increase brand awareness and consumer loyalty’. </w:t>
      </w:r>
      <w:r w:rsidRPr="00305AA8">
        <w:rPr>
          <w:rFonts w:ascii="Arial" w:hAnsi="Arial" w:cs="Arial"/>
          <w:i/>
          <w:iCs/>
          <w:color w:val="222222"/>
          <w:szCs w:val="24"/>
          <w:shd w:val="clear" w:color="auto" w:fill="FFFFFF"/>
        </w:rPr>
        <w:t>Neo Journal of economy and social humanities</w:t>
      </w:r>
      <w:r w:rsidRPr="00305AA8">
        <w:rPr>
          <w:rFonts w:ascii="Arial" w:hAnsi="Arial" w:cs="Arial"/>
          <w:color w:val="222222"/>
          <w:szCs w:val="24"/>
          <w:shd w:val="clear" w:color="auto" w:fill="FFFFFF"/>
        </w:rPr>
        <w:t>, </w:t>
      </w:r>
      <w:r w:rsidRPr="00305AA8">
        <w:rPr>
          <w:rFonts w:ascii="Arial" w:hAnsi="Arial" w:cs="Arial"/>
          <w:i/>
          <w:iCs/>
          <w:color w:val="222222"/>
          <w:szCs w:val="24"/>
          <w:shd w:val="clear" w:color="auto" w:fill="FFFFFF"/>
        </w:rPr>
        <w:t>1</w:t>
      </w:r>
      <w:r w:rsidRPr="00305AA8">
        <w:rPr>
          <w:rFonts w:ascii="Arial" w:hAnsi="Arial" w:cs="Arial"/>
          <w:color w:val="222222"/>
          <w:szCs w:val="24"/>
          <w:shd w:val="clear" w:color="auto" w:fill="FFFFFF"/>
        </w:rPr>
        <w:t xml:space="preserve">(4), pp.280-284. Online Available at: </w:t>
      </w:r>
      <w:hyperlink r:id="rId30" w:history="1">
        <w:r w:rsidRPr="00305AA8">
          <w:rPr>
            <w:rStyle w:val="Hyperlink"/>
            <w:rFonts w:ascii="Arial" w:hAnsi="Arial" w:cs="Arial"/>
            <w:szCs w:val="24"/>
            <w:shd w:val="clear" w:color="auto" w:fill="FFFFFF"/>
          </w:rPr>
          <w:t>https://internationalpublisher.id/journal/index.php/Nejesh/article/download/79/77</w:t>
        </w:r>
      </w:hyperlink>
      <w:r w:rsidRPr="00305AA8">
        <w:rPr>
          <w:rFonts w:ascii="Arial" w:hAnsi="Arial" w:cs="Arial"/>
          <w:color w:val="222222"/>
          <w:szCs w:val="24"/>
          <w:shd w:val="clear" w:color="auto" w:fill="FFFFFF"/>
        </w:rPr>
        <w:t xml:space="preserve"> </w:t>
      </w:r>
      <w:r w:rsidRPr="00305AA8">
        <w:rPr>
          <w:rFonts w:ascii="Arial" w:hAnsi="Arial" w:cs="Arial"/>
          <w:color w:val="222222"/>
          <w:szCs w:val="20"/>
          <w:shd w:val="clear" w:color="auto" w:fill="FFFFFF"/>
          <w:lang w:val="en-GB"/>
        </w:rPr>
        <w:t>Last Accessed on: 18</w:t>
      </w:r>
      <w:r w:rsidRPr="00305AA8">
        <w:rPr>
          <w:rFonts w:ascii="Arial" w:hAnsi="Arial" w:cs="Arial"/>
          <w:color w:val="222222"/>
          <w:szCs w:val="20"/>
          <w:shd w:val="clear" w:color="auto" w:fill="FFFFFF"/>
          <w:vertAlign w:val="superscript"/>
          <w:lang w:val="en-GB"/>
        </w:rPr>
        <w:t>th</w:t>
      </w:r>
      <w:r w:rsidRPr="00305AA8">
        <w:rPr>
          <w:rFonts w:ascii="Arial" w:hAnsi="Arial" w:cs="Arial"/>
          <w:color w:val="222222"/>
          <w:szCs w:val="20"/>
          <w:shd w:val="clear" w:color="auto" w:fill="FFFFFF"/>
          <w:lang w:val="en-GB"/>
        </w:rPr>
        <w:t xml:space="preserve"> November, 2025</w:t>
      </w:r>
      <w:r>
        <w:rPr>
          <w:rFonts w:ascii="Arial" w:hAnsi="Arial" w:cs="Arial"/>
          <w:color w:val="222222"/>
          <w:szCs w:val="20"/>
          <w:shd w:val="clear" w:color="auto" w:fill="FFFFFF"/>
          <w:lang w:val="en-GB"/>
        </w:rPr>
        <w:t>.</w:t>
      </w:r>
    </w:p>
    <w:p w:rsidR="00305AA8" w:rsidRDefault="00305AA8">
      <w:pPr>
        <w:spacing w:after="160" w:line="259" w:lineRule="auto"/>
        <w:jc w:val="left"/>
        <w:rPr>
          <w:rFonts w:ascii="Arial" w:eastAsiaTheme="majorEastAsia" w:hAnsi="Arial" w:cstheme="majorBidi"/>
          <w:color w:val="2E74B5" w:themeColor="accent1" w:themeShade="BF"/>
          <w:sz w:val="32"/>
          <w:szCs w:val="32"/>
        </w:rPr>
      </w:pPr>
      <w:r>
        <w:br w:type="page"/>
      </w:r>
    </w:p>
    <w:p w:rsidR="005A5895" w:rsidRDefault="005A5895" w:rsidP="005A5895">
      <w:pPr>
        <w:pStyle w:val="Heading1"/>
      </w:pPr>
      <w:bookmarkStart w:id="25" w:name="_Toc214356821"/>
      <w:r>
        <w:t>Appendix</w:t>
      </w:r>
      <w:bookmarkEnd w:id="25"/>
    </w:p>
    <w:p w:rsidR="005A5895" w:rsidRDefault="005A5895" w:rsidP="005A5895">
      <w:pPr>
        <w:pStyle w:val="Heading2"/>
      </w:pPr>
      <w:bookmarkStart w:id="26" w:name="_Toc214356822"/>
      <w:r>
        <w:t>Element 3: Poster</w:t>
      </w:r>
      <w:bookmarkEnd w:id="26"/>
    </w:p>
    <w:p w:rsidR="005A5895" w:rsidRPr="005A5895" w:rsidRDefault="005A5895" w:rsidP="005A5895"/>
    <w:p w:rsidR="005A5895" w:rsidRPr="00121848" w:rsidRDefault="005A5895" w:rsidP="0075004C">
      <w:pPr>
        <w:rPr>
          <w:rFonts w:ascii="Arial" w:hAnsi="Arial" w:cs="Arial"/>
        </w:rPr>
      </w:pPr>
      <w:r>
        <w:rPr>
          <w:noProof/>
          <w:lang w:val="en-US"/>
        </w:rPr>
        <w:drawing>
          <wp:inline distT="0" distB="0" distL="0" distR="0" wp14:anchorId="58CB5BCB" wp14:editId="23042118">
            <wp:extent cx="5731510" cy="29838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983865"/>
                    </a:xfrm>
                    <a:prstGeom prst="rect">
                      <a:avLst/>
                    </a:prstGeom>
                  </pic:spPr>
                </pic:pic>
              </a:graphicData>
            </a:graphic>
          </wp:inline>
        </w:drawing>
      </w:r>
    </w:p>
    <w:sectPr w:rsidR="005A5895" w:rsidRPr="00121848">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AE7" w:rsidRDefault="00766AE7" w:rsidP="0044500E">
      <w:pPr>
        <w:spacing w:after="0" w:line="240" w:lineRule="auto"/>
      </w:pPr>
      <w:r>
        <w:separator/>
      </w:r>
    </w:p>
  </w:endnote>
  <w:endnote w:type="continuationSeparator" w:id="0">
    <w:p w:rsidR="00766AE7" w:rsidRDefault="00766AE7" w:rsidP="00445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F3E" w:rsidRDefault="00726F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5187390"/>
      <w:docPartObj>
        <w:docPartGallery w:val="Page Numbers (Bottom of Page)"/>
        <w:docPartUnique/>
      </w:docPartObj>
    </w:sdtPr>
    <w:sdtEndPr>
      <w:rPr>
        <w:color w:val="7F7F7F" w:themeColor="background1" w:themeShade="7F"/>
        <w:spacing w:val="60"/>
      </w:rPr>
    </w:sdtEndPr>
    <w:sdtContent>
      <w:p w:rsidR="00765003" w:rsidRDefault="0076500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66AE7" w:rsidRPr="00766AE7">
          <w:rPr>
            <w:b/>
            <w:bCs/>
            <w:noProof/>
          </w:rPr>
          <w:t>1</w:t>
        </w:r>
        <w:r>
          <w:rPr>
            <w:b/>
            <w:bCs/>
            <w:noProof/>
          </w:rPr>
          <w:fldChar w:fldCharType="end"/>
        </w:r>
        <w:r>
          <w:rPr>
            <w:b/>
            <w:bCs/>
          </w:rPr>
          <w:t xml:space="preserve"> | </w:t>
        </w:r>
        <w:r>
          <w:rPr>
            <w:color w:val="7F7F7F" w:themeColor="background1" w:themeShade="7F"/>
            <w:spacing w:val="60"/>
          </w:rPr>
          <w:t>Page</w:t>
        </w:r>
      </w:p>
    </w:sdtContent>
  </w:sdt>
  <w:p w:rsidR="00765003" w:rsidRDefault="007650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F3E" w:rsidRDefault="00726F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AE7" w:rsidRDefault="00766AE7" w:rsidP="0044500E">
      <w:pPr>
        <w:spacing w:after="0" w:line="240" w:lineRule="auto"/>
      </w:pPr>
      <w:r>
        <w:separator/>
      </w:r>
    </w:p>
  </w:footnote>
  <w:footnote w:type="continuationSeparator" w:id="0">
    <w:p w:rsidR="00766AE7" w:rsidRDefault="00766AE7" w:rsidP="004450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F3E" w:rsidRDefault="00726F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F3E" w:rsidRDefault="00726F3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F3E" w:rsidRDefault="00726F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268F2"/>
    <w:multiLevelType w:val="hybridMultilevel"/>
    <w:tmpl w:val="9EACA6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5E268FC"/>
    <w:multiLevelType w:val="hybridMultilevel"/>
    <w:tmpl w:val="97F8A6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73B0581"/>
    <w:multiLevelType w:val="multilevel"/>
    <w:tmpl w:val="8EA00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D1199E"/>
    <w:multiLevelType w:val="multilevel"/>
    <w:tmpl w:val="D532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713FCD"/>
    <w:multiLevelType w:val="multilevel"/>
    <w:tmpl w:val="A67A1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5C26B1"/>
    <w:multiLevelType w:val="multilevel"/>
    <w:tmpl w:val="14B0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E2002F"/>
    <w:multiLevelType w:val="multilevel"/>
    <w:tmpl w:val="8C681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DB699A"/>
    <w:multiLevelType w:val="multilevel"/>
    <w:tmpl w:val="EA30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62583B"/>
    <w:multiLevelType w:val="hybridMultilevel"/>
    <w:tmpl w:val="4CBAF9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2F3413DB"/>
    <w:multiLevelType w:val="multilevel"/>
    <w:tmpl w:val="EB5A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AC73641"/>
    <w:multiLevelType w:val="multilevel"/>
    <w:tmpl w:val="0FDA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8765F8"/>
    <w:multiLevelType w:val="multilevel"/>
    <w:tmpl w:val="6D2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6F67BC"/>
    <w:multiLevelType w:val="multilevel"/>
    <w:tmpl w:val="BFD8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981B9E"/>
    <w:multiLevelType w:val="multilevel"/>
    <w:tmpl w:val="6B668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F077FA0"/>
    <w:multiLevelType w:val="hybridMultilevel"/>
    <w:tmpl w:val="D08E78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50F87D4A"/>
    <w:multiLevelType w:val="multilevel"/>
    <w:tmpl w:val="C4D6F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4DC373F"/>
    <w:multiLevelType w:val="multilevel"/>
    <w:tmpl w:val="3C20E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6610D0B"/>
    <w:multiLevelType w:val="multilevel"/>
    <w:tmpl w:val="035C2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B883320"/>
    <w:multiLevelType w:val="multilevel"/>
    <w:tmpl w:val="34C6F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50D70B0"/>
    <w:multiLevelType w:val="multilevel"/>
    <w:tmpl w:val="DB1A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8BD6492"/>
    <w:multiLevelType w:val="multilevel"/>
    <w:tmpl w:val="208A9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3E3985"/>
    <w:multiLevelType w:val="multilevel"/>
    <w:tmpl w:val="D236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646134"/>
    <w:multiLevelType w:val="multilevel"/>
    <w:tmpl w:val="BE5C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5D1BD4"/>
    <w:multiLevelType w:val="multilevel"/>
    <w:tmpl w:val="995E2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B8034AC"/>
    <w:multiLevelType w:val="multilevel"/>
    <w:tmpl w:val="B530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7"/>
  </w:num>
  <w:num w:numId="3">
    <w:abstractNumId w:val="7"/>
  </w:num>
  <w:num w:numId="4">
    <w:abstractNumId w:val="20"/>
  </w:num>
  <w:num w:numId="5">
    <w:abstractNumId w:val="5"/>
  </w:num>
  <w:num w:numId="6">
    <w:abstractNumId w:val="4"/>
  </w:num>
  <w:num w:numId="7">
    <w:abstractNumId w:val="2"/>
  </w:num>
  <w:num w:numId="8">
    <w:abstractNumId w:val="23"/>
  </w:num>
  <w:num w:numId="9">
    <w:abstractNumId w:val="19"/>
  </w:num>
  <w:num w:numId="10">
    <w:abstractNumId w:val="6"/>
  </w:num>
  <w:num w:numId="11">
    <w:abstractNumId w:val="21"/>
  </w:num>
  <w:num w:numId="12">
    <w:abstractNumId w:val="9"/>
  </w:num>
  <w:num w:numId="13">
    <w:abstractNumId w:val="24"/>
  </w:num>
  <w:num w:numId="14">
    <w:abstractNumId w:val="11"/>
  </w:num>
  <w:num w:numId="15">
    <w:abstractNumId w:val="16"/>
  </w:num>
  <w:num w:numId="16">
    <w:abstractNumId w:val="10"/>
  </w:num>
  <w:num w:numId="17">
    <w:abstractNumId w:val="12"/>
  </w:num>
  <w:num w:numId="18">
    <w:abstractNumId w:val="22"/>
  </w:num>
  <w:num w:numId="19">
    <w:abstractNumId w:val="13"/>
  </w:num>
  <w:num w:numId="20">
    <w:abstractNumId w:val="15"/>
  </w:num>
  <w:num w:numId="21">
    <w:abstractNumId w:val="3"/>
  </w:num>
  <w:num w:numId="22">
    <w:abstractNumId w:val="1"/>
  </w:num>
  <w:num w:numId="23">
    <w:abstractNumId w:val="8"/>
  </w:num>
  <w:num w:numId="24">
    <w:abstractNumId w:val="14"/>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removePersonalInformation/>
  <w:removeDateAndTim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968"/>
    <w:rsid w:val="00050968"/>
    <w:rsid w:val="00114DAD"/>
    <w:rsid w:val="00121848"/>
    <w:rsid w:val="00135100"/>
    <w:rsid w:val="00162D03"/>
    <w:rsid w:val="001B3A2C"/>
    <w:rsid w:val="001C0F7B"/>
    <w:rsid w:val="00211D88"/>
    <w:rsid w:val="002717DD"/>
    <w:rsid w:val="002A308C"/>
    <w:rsid w:val="002B33DD"/>
    <w:rsid w:val="00305AA8"/>
    <w:rsid w:val="0031742E"/>
    <w:rsid w:val="0036519C"/>
    <w:rsid w:val="003B15FC"/>
    <w:rsid w:val="003E2EFF"/>
    <w:rsid w:val="003F3CB6"/>
    <w:rsid w:val="0044500E"/>
    <w:rsid w:val="004C649F"/>
    <w:rsid w:val="004D65B7"/>
    <w:rsid w:val="004F3FEC"/>
    <w:rsid w:val="005167A9"/>
    <w:rsid w:val="00552FAF"/>
    <w:rsid w:val="005802B3"/>
    <w:rsid w:val="005A5895"/>
    <w:rsid w:val="005B0DF4"/>
    <w:rsid w:val="005E5F7E"/>
    <w:rsid w:val="00633A8E"/>
    <w:rsid w:val="006556F2"/>
    <w:rsid w:val="006824EA"/>
    <w:rsid w:val="00684DD3"/>
    <w:rsid w:val="006961AA"/>
    <w:rsid w:val="006D313E"/>
    <w:rsid w:val="00726F3E"/>
    <w:rsid w:val="007413F0"/>
    <w:rsid w:val="0075004C"/>
    <w:rsid w:val="00765003"/>
    <w:rsid w:val="00766AE7"/>
    <w:rsid w:val="00810A35"/>
    <w:rsid w:val="00864FF6"/>
    <w:rsid w:val="008914DA"/>
    <w:rsid w:val="008B7E3A"/>
    <w:rsid w:val="008F7A24"/>
    <w:rsid w:val="009E11DD"/>
    <w:rsid w:val="00A86CDE"/>
    <w:rsid w:val="00BA351C"/>
    <w:rsid w:val="00BD137F"/>
    <w:rsid w:val="00C96655"/>
    <w:rsid w:val="00DA3058"/>
    <w:rsid w:val="00DA7F87"/>
    <w:rsid w:val="00E33AFB"/>
    <w:rsid w:val="00E61883"/>
    <w:rsid w:val="00EC75BE"/>
    <w:rsid w:val="00ED53C2"/>
    <w:rsid w:val="00F831E3"/>
    <w:rsid w:val="00FA2FCA"/>
    <w:rsid w:val="00FB40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87"/>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D137F"/>
    <w:pPr>
      <w:keepNext/>
      <w:keepLines/>
      <w:spacing w:before="240" w:after="0"/>
      <w:outlineLvl w:val="0"/>
    </w:pPr>
    <w:rPr>
      <w:rFonts w:ascii="Arial" w:eastAsiaTheme="majorEastAsia" w:hAnsi="Arial"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D137F"/>
    <w:pPr>
      <w:keepNext/>
      <w:keepLines/>
      <w:spacing w:before="40" w:after="0"/>
      <w:outlineLvl w:val="1"/>
    </w:pPr>
    <w:rPr>
      <w:rFonts w:ascii="Arial" w:eastAsiaTheme="majorEastAsia" w:hAnsi="Arial" w:cstheme="majorBidi"/>
      <w:color w:val="5B9BD5" w:themeColor="accent1"/>
      <w:sz w:val="28"/>
      <w:szCs w:val="26"/>
    </w:rPr>
  </w:style>
  <w:style w:type="paragraph" w:styleId="Heading3">
    <w:name w:val="heading 3"/>
    <w:basedOn w:val="Normal"/>
    <w:next w:val="Normal"/>
    <w:link w:val="Heading3Char"/>
    <w:uiPriority w:val="9"/>
    <w:unhideWhenUsed/>
    <w:qFormat/>
    <w:rsid w:val="00DA7F87"/>
    <w:pPr>
      <w:keepNext/>
      <w:keepLines/>
      <w:spacing w:before="40" w:after="0"/>
      <w:outlineLvl w:val="2"/>
    </w:pPr>
    <w:rPr>
      <w:rFonts w:asciiTheme="majorHAnsi" w:eastAsiaTheme="majorEastAsia" w:hAnsiTheme="majorHAnsi" w:cstheme="majorBidi"/>
      <w:b/>
      <w:color w:val="1F4D78" w:themeColor="accent1" w:themeShade="7F"/>
      <w:szCs w:val="24"/>
    </w:rPr>
  </w:style>
  <w:style w:type="paragraph" w:styleId="Heading4">
    <w:name w:val="heading 4"/>
    <w:basedOn w:val="Normal"/>
    <w:next w:val="Normal"/>
    <w:link w:val="Heading4Char"/>
    <w:uiPriority w:val="9"/>
    <w:semiHidden/>
    <w:unhideWhenUsed/>
    <w:qFormat/>
    <w:rsid w:val="0005096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37F"/>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BD137F"/>
    <w:rPr>
      <w:rFonts w:ascii="Arial" w:eastAsiaTheme="majorEastAsia" w:hAnsi="Arial" w:cstheme="majorBidi"/>
      <w:color w:val="5B9BD5" w:themeColor="accent1"/>
      <w:sz w:val="28"/>
      <w:szCs w:val="26"/>
    </w:rPr>
  </w:style>
  <w:style w:type="character" w:customStyle="1" w:styleId="Heading3Char">
    <w:name w:val="Heading 3 Char"/>
    <w:basedOn w:val="DefaultParagraphFont"/>
    <w:link w:val="Heading3"/>
    <w:uiPriority w:val="9"/>
    <w:rsid w:val="00DA7F87"/>
    <w:rPr>
      <w:rFonts w:asciiTheme="majorHAnsi" w:eastAsiaTheme="majorEastAsia" w:hAnsiTheme="majorHAnsi" w:cstheme="majorBidi"/>
      <w:b/>
      <w:color w:val="1F4D78" w:themeColor="accent1" w:themeShade="7F"/>
      <w:sz w:val="24"/>
      <w:szCs w:val="24"/>
    </w:rPr>
  </w:style>
  <w:style w:type="character" w:customStyle="1" w:styleId="Heading4Char">
    <w:name w:val="Heading 4 Char"/>
    <w:basedOn w:val="DefaultParagraphFont"/>
    <w:link w:val="Heading4"/>
    <w:uiPriority w:val="9"/>
    <w:semiHidden/>
    <w:rsid w:val="00050968"/>
    <w:rPr>
      <w:rFonts w:asciiTheme="majorHAnsi" w:eastAsiaTheme="majorEastAsia" w:hAnsiTheme="majorHAnsi" w:cstheme="majorBidi"/>
      <w:i/>
      <w:iCs/>
      <w:color w:val="2E74B5" w:themeColor="accent1" w:themeShade="BF"/>
      <w:sz w:val="24"/>
    </w:rPr>
  </w:style>
  <w:style w:type="character" w:styleId="Strong">
    <w:name w:val="Strong"/>
    <w:basedOn w:val="DefaultParagraphFont"/>
    <w:uiPriority w:val="22"/>
    <w:qFormat/>
    <w:rsid w:val="00050968"/>
    <w:rPr>
      <w:b/>
      <w:bCs/>
    </w:rPr>
  </w:style>
  <w:style w:type="paragraph" w:styleId="NormalWeb">
    <w:name w:val="Normal (Web)"/>
    <w:basedOn w:val="Normal"/>
    <w:uiPriority w:val="99"/>
    <w:semiHidden/>
    <w:unhideWhenUsed/>
    <w:rsid w:val="00050968"/>
    <w:pPr>
      <w:spacing w:before="100" w:beforeAutospacing="1" w:after="100" w:afterAutospacing="1" w:line="240" w:lineRule="auto"/>
      <w:jc w:val="left"/>
    </w:pPr>
    <w:rPr>
      <w:rFonts w:eastAsia="Times New Roman" w:cs="Times New Roman"/>
      <w:szCs w:val="24"/>
      <w:lang w:eastAsia="en-IN"/>
    </w:rPr>
  </w:style>
  <w:style w:type="paragraph" w:styleId="NoSpacing">
    <w:name w:val="No Spacing"/>
    <w:uiPriority w:val="1"/>
    <w:qFormat/>
    <w:rsid w:val="00121848"/>
    <w:pPr>
      <w:spacing w:after="0" w:line="240" w:lineRule="auto"/>
      <w:jc w:val="both"/>
    </w:pPr>
    <w:rPr>
      <w:rFonts w:ascii="Times New Roman" w:hAnsi="Times New Roman"/>
      <w:sz w:val="24"/>
    </w:rPr>
  </w:style>
  <w:style w:type="paragraph" w:styleId="Header">
    <w:name w:val="header"/>
    <w:basedOn w:val="Normal"/>
    <w:link w:val="HeaderChar"/>
    <w:uiPriority w:val="99"/>
    <w:unhideWhenUsed/>
    <w:rsid w:val="004450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00E"/>
    <w:rPr>
      <w:rFonts w:ascii="Times New Roman" w:hAnsi="Times New Roman"/>
      <w:sz w:val="24"/>
    </w:rPr>
  </w:style>
  <w:style w:type="paragraph" w:styleId="Footer">
    <w:name w:val="footer"/>
    <w:basedOn w:val="Normal"/>
    <w:link w:val="FooterChar"/>
    <w:uiPriority w:val="99"/>
    <w:unhideWhenUsed/>
    <w:rsid w:val="004450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00E"/>
    <w:rPr>
      <w:rFonts w:ascii="Times New Roman" w:hAnsi="Times New Roman"/>
      <w:sz w:val="24"/>
    </w:rPr>
  </w:style>
  <w:style w:type="paragraph" w:styleId="TOCHeading">
    <w:name w:val="TOC Heading"/>
    <w:basedOn w:val="Heading1"/>
    <w:next w:val="Normal"/>
    <w:uiPriority w:val="39"/>
    <w:unhideWhenUsed/>
    <w:qFormat/>
    <w:rsid w:val="0044500E"/>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44500E"/>
    <w:pPr>
      <w:spacing w:after="100"/>
    </w:pPr>
  </w:style>
  <w:style w:type="paragraph" w:styleId="TOC2">
    <w:name w:val="toc 2"/>
    <w:basedOn w:val="Normal"/>
    <w:next w:val="Normal"/>
    <w:autoRedefine/>
    <w:uiPriority w:val="39"/>
    <w:unhideWhenUsed/>
    <w:rsid w:val="0044500E"/>
    <w:pPr>
      <w:spacing w:after="100"/>
      <w:ind w:left="240"/>
    </w:pPr>
  </w:style>
  <w:style w:type="character" w:styleId="Hyperlink">
    <w:name w:val="Hyperlink"/>
    <w:basedOn w:val="DefaultParagraphFont"/>
    <w:uiPriority w:val="99"/>
    <w:unhideWhenUsed/>
    <w:rsid w:val="0044500E"/>
    <w:rPr>
      <w:color w:val="0563C1" w:themeColor="hyperlink"/>
      <w:u w:val="single"/>
    </w:rPr>
  </w:style>
  <w:style w:type="paragraph" w:styleId="BodyText">
    <w:name w:val="Body Text"/>
    <w:basedOn w:val="Normal"/>
    <w:link w:val="BodyTextChar"/>
    <w:uiPriority w:val="1"/>
    <w:qFormat/>
    <w:rsid w:val="00135100"/>
    <w:pPr>
      <w:widowControl w:val="0"/>
      <w:autoSpaceDE w:val="0"/>
      <w:autoSpaceDN w:val="0"/>
      <w:spacing w:after="0" w:line="240" w:lineRule="auto"/>
      <w:jc w:val="left"/>
    </w:pPr>
    <w:rPr>
      <w:rFonts w:ascii="Arial MT" w:eastAsia="Arial MT" w:hAnsi="Arial MT" w:cs="Arial MT"/>
      <w:sz w:val="22"/>
      <w:lang w:val="en-US"/>
    </w:rPr>
  </w:style>
  <w:style w:type="character" w:customStyle="1" w:styleId="BodyTextChar">
    <w:name w:val="Body Text Char"/>
    <w:basedOn w:val="DefaultParagraphFont"/>
    <w:link w:val="BodyText"/>
    <w:uiPriority w:val="1"/>
    <w:rsid w:val="00135100"/>
    <w:rPr>
      <w:rFonts w:ascii="Arial MT" w:eastAsia="Arial MT" w:hAnsi="Arial MT" w:cs="Arial MT"/>
      <w:lang w:val="en-US"/>
    </w:rPr>
  </w:style>
  <w:style w:type="paragraph" w:customStyle="1" w:styleId="TableParagraph">
    <w:name w:val="Table Paragraph"/>
    <w:basedOn w:val="Normal"/>
    <w:uiPriority w:val="1"/>
    <w:qFormat/>
    <w:rsid w:val="00135100"/>
    <w:pPr>
      <w:widowControl w:val="0"/>
      <w:autoSpaceDE w:val="0"/>
      <w:autoSpaceDN w:val="0"/>
      <w:spacing w:after="0" w:line="240" w:lineRule="auto"/>
      <w:jc w:val="left"/>
    </w:pPr>
    <w:rPr>
      <w:rFonts w:ascii="Arial MT" w:eastAsia="Arial MT" w:hAnsi="Arial MT" w:cs="Arial MT"/>
      <w:sz w:val="22"/>
      <w:lang w:val="en-US"/>
    </w:rPr>
  </w:style>
  <w:style w:type="paragraph" w:styleId="ListParagraph">
    <w:name w:val="List Paragraph"/>
    <w:basedOn w:val="Normal"/>
    <w:uiPriority w:val="34"/>
    <w:qFormat/>
    <w:rsid w:val="00FA2F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69052">
      <w:bodyDiv w:val="1"/>
      <w:marLeft w:val="0"/>
      <w:marRight w:val="0"/>
      <w:marTop w:val="0"/>
      <w:marBottom w:val="0"/>
      <w:divBdr>
        <w:top w:val="none" w:sz="0" w:space="0" w:color="auto"/>
        <w:left w:val="none" w:sz="0" w:space="0" w:color="auto"/>
        <w:bottom w:val="none" w:sz="0" w:space="0" w:color="auto"/>
        <w:right w:val="none" w:sz="0" w:space="0" w:color="auto"/>
      </w:divBdr>
    </w:div>
    <w:div w:id="238752593">
      <w:bodyDiv w:val="1"/>
      <w:marLeft w:val="0"/>
      <w:marRight w:val="0"/>
      <w:marTop w:val="0"/>
      <w:marBottom w:val="0"/>
      <w:divBdr>
        <w:top w:val="none" w:sz="0" w:space="0" w:color="auto"/>
        <w:left w:val="none" w:sz="0" w:space="0" w:color="auto"/>
        <w:bottom w:val="none" w:sz="0" w:space="0" w:color="auto"/>
        <w:right w:val="none" w:sz="0" w:space="0" w:color="auto"/>
      </w:divBdr>
    </w:div>
    <w:div w:id="275017620">
      <w:bodyDiv w:val="1"/>
      <w:marLeft w:val="0"/>
      <w:marRight w:val="0"/>
      <w:marTop w:val="0"/>
      <w:marBottom w:val="0"/>
      <w:divBdr>
        <w:top w:val="none" w:sz="0" w:space="0" w:color="auto"/>
        <w:left w:val="none" w:sz="0" w:space="0" w:color="auto"/>
        <w:bottom w:val="none" w:sz="0" w:space="0" w:color="auto"/>
        <w:right w:val="none" w:sz="0" w:space="0" w:color="auto"/>
      </w:divBdr>
    </w:div>
    <w:div w:id="305741870">
      <w:bodyDiv w:val="1"/>
      <w:marLeft w:val="0"/>
      <w:marRight w:val="0"/>
      <w:marTop w:val="0"/>
      <w:marBottom w:val="0"/>
      <w:divBdr>
        <w:top w:val="none" w:sz="0" w:space="0" w:color="auto"/>
        <w:left w:val="none" w:sz="0" w:space="0" w:color="auto"/>
        <w:bottom w:val="none" w:sz="0" w:space="0" w:color="auto"/>
        <w:right w:val="none" w:sz="0" w:space="0" w:color="auto"/>
      </w:divBdr>
    </w:div>
    <w:div w:id="409157431">
      <w:bodyDiv w:val="1"/>
      <w:marLeft w:val="0"/>
      <w:marRight w:val="0"/>
      <w:marTop w:val="0"/>
      <w:marBottom w:val="0"/>
      <w:divBdr>
        <w:top w:val="none" w:sz="0" w:space="0" w:color="auto"/>
        <w:left w:val="none" w:sz="0" w:space="0" w:color="auto"/>
        <w:bottom w:val="none" w:sz="0" w:space="0" w:color="auto"/>
        <w:right w:val="none" w:sz="0" w:space="0" w:color="auto"/>
      </w:divBdr>
    </w:div>
    <w:div w:id="874150419">
      <w:bodyDiv w:val="1"/>
      <w:marLeft w:val="0"/>
      <w:marRight w:val="0"/>
      <w:marTop w:val="0"/>
      <w:marBottom w:val="0"/>
      <w:divBdr>
        <w:top w:val="none" w:sz="0" w:space="0" w:color="auto"/>
        <w:left w:val="none" w:sz="0" w:space="0" w:color="auto"/>
        <w:bottom w:val="none" w:sz="0" w:space="0" w:color="auto"/>
        <w:right w:val="none" w:sz="0" w:space="0" w:color="auto"/>
      </w:divBdr>
    </w:div>
    <w:div w:id="1117337174">
      <w:bodyDiv w:val="1"/>
      <w:marLeft w:val="0"/>
      <w:marRight w:val="0"/>
      <w:marTop w:val="0"/>
      <w:marBottom w:val="0"/>
      <w:divBdr>
        <w:top w:val="none" w:sz="0" w:space="0" w:color="auto"/>
        <w:left w:val="none" w:sz="0" w:space="0" w:color="auto"/>
        <w:bottom w:val="none" w:sz="0" w:space="0" w:color="auto"/>
        <w:right w:val="none" w:sz="0" w:space="0" w:color="auto"/>
      </w:divBdr>
    </w:div>
    <w:div w:id="1527938179">
      <w:bodyDiv w:val="1"/>
      <w:marLeft w:val="0"/>
      <w:marRight w:val="0"/>
      <w:marTop w:val="0"/>
      <w:marBottom w:val="0"/>
      <w:divBdr>
        <w:top w:val="none" w:sz="0" w:space="0" w:color="auto"/>
        <w:left w:val="none" w:sz="0" w:space="0" w:color="auto"/>
        <w:bottom w:val="none" w:sz="0" w:space="0" w:color="auto"/>
        <w:right w:val="none" w:sz="0" w:space="0" w:color="auto"/>
      </w:divBdr>
    </w:div>
    <w:div w:id="154672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scpolteksby.ac.id/ebook/files/Ebook/Journal%20International/Marketing/Industrial%20Marketing%20Management/Volume%2093%2C%20February%202021%2C%20Pages%2010-21.pdf" TargetMode="External"/><Relationship Id="rId18" Type="http://schemas.openxmlformats.org/officeDocument/2006/relationships/hyperlink" Target="https://conference.uis.edu.my/icomm/8th/images/021-113.pdf" TargetMode="External"/><Relationship Id="rId26" Type="http://schemas.openxmlformats.org/officeDocument/2006/relationships/hyperlink" Target="https://formative.jmir.org/2024/1/e56999" TargetMode="External"/><Relationship Id="rId39" Type="http://schemas.openxmlformats.org/officeDocument/2006/relationships/theme" Target="theme/theme1.xml"/><Relationship Id="rId21" Type="http://schemas.openxmlformats.org/officeDocument/2006/relationships/hyperlink" Target="https://www.academia.edu/download/112709248/14373_Q2_approved_FINAL_FINAL_VERSION.pdf"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uniselinus.education/sites/default/files/2025-04/Nadim%20Khattar.pdf" TargetMode="External"/><Relationship Id="rId17" Type="http://schemas.openxmlformats.org/officeDocument/2006/relationships/hyperlink" Target="https://pdfs.semanticscholar.org/12f8/b88782a4982435ebc26847affc36d1b09273.pdf" TargetMode="External"/><Relationship Id="rId25" Type="http://schemas.openxmlformats.org/officeDocument/2006/relationships/hyperlink" Target="https://www.mckinsey.com/industries/consumer-packaged-goods/our-insights/feeling-good-the-future-of-the-1-5-trillion-wellness-market"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journal.metromedia.education/index.php/jos3/article/download/9/15" TargetMode="External"/><Relationship Id="rId20" Type="http://schemas.openxmlformats.org/officeDocument/2006/relationships/hyperlink" Target="https://wjpr.s3.ap-south-1.amazonaws.com/article_issue/51a912752081b1226affb0b0daa5de76.pdf" TargetMode="External"/><Relationship Id="rId29" Type="http://schemas.openxmlformats.org/officeDocument/2006/relationships/hyperlink" Target="https://hira.hope.ac.uk/id/eprint/3766/1/The%20role%20of%20digital%20marketing%2C%20CSR%20policy%20and%20green%20marketing%20in%20brand%20developmen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tockphoto.com/photos/smart-watch-health" TargetMode="External"/><Relationship Id="rId24" Type="http://schemas.openxmlformats.org/officeDocument/2006/relationships/hyperlink" Target="https://chesterrep.openrepository.com/bitstream/handle/10034/628125/14.09.2023%20FINAL%20THESIS%20(1).pdf?sequence=1"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journal.pandawan.id/sabda/article/download/266/255" TargetMode="External"/><Relationship Id="rId23" Type="http://schemas.openxmlformats.org/officeDocument/2006/relationships/hyperlink" Target="https://ijemr.asia/index.php/ijemr/article/download/56/63" TargetMode="External"/><Relationship Id="rId28" Type="http://schemas.openxmlformats.org/officeDocument/2006/relationships/hyperlink" Target="https://www.boots.com/?srsltid=AfmBOoqvsc8OFDhTuxxzE2NjOb70lctmO03YZFGHx2MlsVC1hSZdZ4PZ" TargetMode="External"/><Relationship Id="rId36" Type="http://schemas.openxmlformats.org/officeDocument/2006/relationships/header" Target="header3.xml"/><Relationship Id="rId10" Type="http://schemas.openxmlformats.org/officeDocument/2006/relationships/hyperlink" Target="https://www.boots.com/?srsltid=AfmBOoqvsc8OFDhTuxxzE2NjOb70lctmO03YZFGHx2MlsVC1hSZdZ4PZ" TargetMode="External"/><Relationship Id="rId19" Type="http://schemas.openxmlformats.org/officeDocument/2006/relationships/hyperlink" Target="https://media.dav-medien.de/sample/9783830543237_p.pdf" TargetMode="External"/><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feb.org/index.php/infeb/article/download/624/219" TargetMode="External"/><Relationship Id="rId22" Type="http://schemas.openxmlformats.org/officeDocument/2006/relationships/hyperlink" Target="https://books.google.com/books?hl=en&amp;lr=&amp;id=6AElEQAAQBAJ&amp;oi=fnd&amp;pg=PR5&amp;dq=Marketing+Mix+%E2%80%93+4Ps+The+calculated+market+will+be+approached+with+the+multi-channel+communication+strategy.&amp;ots=B2nrZfVOw1&amp;sig=RUsk58UlWPlgIEieUtUZ0IQl3XM" TargetMode="External"/><Relationship Id="rId27"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30" Type="http://schemas.openxmlformats.org/officeDocument/2006/relationships/hyperlink" Target="https://internationalpublisher.id/journal/index.php/Nejesh/article/download/79/77"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CE9B1-C34D-4E32-A7BC-2ACB153F0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4136</Words>
  <Characters>23579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2025-11-19T09:54:00Z</dcterms:created>
  <dcterms:modified xsi:type="dcterms:W3CDTF">2025-11-19T09:55:00Z</dcterms:modified>
</cp:coreProperties>
</file>