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p14">
  <w:body>
    <w:sdt>
      <w:sdtPr>
        <w:id w:val="207219735"/>
        <w:docPartObj>
          <w:docPartGallery w:val="Cover Pages"/>
          <w:docPartUnique/>
        </w:docPartObj>
      </w:sdtPr>
      <w:sdtEndPr>
        <w:rPr>
          <w:rStyle w:val="eop"/>
          <w:rFonts w:ascii="Calibri" w:hAnsi="Calibri" w:cs="Calibri"/>
        </w:rPr>
      </w:sdtEndPr>
      <w:sdtContent>
        <w:p w:rsidRPr="001D3C8B" w:rsidR="005728E2" w:rsidRDefault="005728E2" w14:paraId="4A2B948C" w14:textId="67536A94"/>
        <w:p w:rsidRPr="001D3C8B" w:rsidR="005728E2" w:rsidRDefault="005728E2" w14:paraId="327C5FE2" w14:textId="65A74864">
          <w:pPr>
            <w:rPr>
              <w:rStyle w:val="eop"/>
              <w:rFonts w:ascii="Calibri" w:hAnsi="Calibri" w:eastAsia="Times New Roman" w:cs="Calibri"/>
              <w:lang w:eastAsia="en-GB"/>
            </w:rPr>
          </w:pPr>
          <w:r w:rsidRPr="001D3C8B">
            <w:rPr>
              <w:noProof/>
            </w:rPr>
            <mc:AlternateContent>
              <mc:Choice Requires="wpg">
                <w:drawing>
                  <wp:anchor distT="0" distB="0" distL="114300" distR="114300" simplePos="0" relativeHeight="251658240" behindDoc="1" locked="0" layoutInCell="1" allowOverlap="1" wp14:anchorId="539DD795" wp14:editId="69644F0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5728E2" w:rsidRDefault="002549D1" w14:paraId="40DDC411" w14:textId="5205023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728E2">
                                        <w:rPr>
                                          <w:color w:val="FFFFFF" w:themeColor="background1"/>
                                          <w:sz w:val="72"/>
                                          <w:szCs w:val="72"/>
                                        </w:rPr>
                                        <w:t>Work</w:t>
                                      </w:r>
                                    </w:sdtContent>
                                  </w:sdt>
                                  <w:r w:rsidR="007749DD">
                                    <w:rPr>
                                      <w:color w:val="FFFFFF" w:themeColor="background1"/>
                                      <w:sz w:val="72"/>
                                      <w:szCs w:val="72"/>
                                    </w:rPr>
                                    <w:t>shop Practice</w:t>
                                  </w:r>
                                </w:p>
                                <w:p w:rsidR="007749DD" w:rsidRDefault="00121F34" w14:paraId="253309F1" w14:textId="2360C792">
                                  <w:pPr>
                                    <w:rPr>
                                      <w:color w:val="FFFFFF" w:themeColor="background1"/>
                                      <w:sz w:val="72"/>
                                      <w:szCs w:val="72"/>
                                    </w:rPr>
                                  </w:pPr>
                                  <w:r>
                                    <w:rPr>
                                      <w:color w:val="FFFFFF" w:themeColor="background1"/>
                                      <w:sz w:val="72"/>
                                      <w:szCs w:val="72"/>
                                    </w:rPr>
                                    <w:t>Assignment</w:t>
                                  </w:r>
                                  <w:r w:rsidR="005373C4">
                                    <w:rPr>
                                      <w:color w:val="FFFFFF" w:themeColor="background1"/>
                                      <w:sz w:val="72"/>
                                      <w:szCs w:val="72"/>
                                    </w:rPr>
                                    <w:t xml:space="preserve"> 1</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spid="_x0000_s1026" w14:anchorId="539DD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style="position:absolute;width:55575;height:54044;visibility:visible;mso-wrap-style:square;v-text-anchor:bottom" coordsize="720,700" o:spid="_x0000_s1027" fillcolor="#4d5f78 [2994]" stroked="f" o:spt="100" adj="-11796480,,5400" path="m,c,644,,644,,644v23,6,62,14,113,21c250,685,476,700,720,644v,-27,,-27,,-27c720,,720,,72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v:fill type="gradient" color2="#2a3442 [2018]" colors="0 #5d6d85;.5 #485972;1 #334258" focus="100%" rotate="t">
                        <o:fill v:ext="view" type="gradientUnscaled"/>
                      </v:fill>
                      <v:stroke joinstyle="miter"/>
                      <v:formulas/>
                      <v:path textboxrect="0,0,720,700" arrowok="t" o:connecttype="custom" o:connectlocs="0,0;0,4972126;872222,5134261;5557520,4972126;5557520,4763667;5557520,0;0,0" o:connectangles="0,0,0,0,0,0,0"/>
                      <v:textbox inset="1in,86.4pt,86.4pt,86.4pt">
                        <w:txbxContent>
                          <w:p w:rsidR="005728E2" w:rsidRDefault="002549D1" w14:paraId="40DDC411" w14:textId="5205023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728E2">
                                  <w:rPr>
                                    <w:color w:val="FFFFFF" w:themeColor="background1"/>
                                    <w:sz w:val="72"/>
                                    <w:szCs w:val="72"/>
                                  </w:rPr>
                                  <w:t>Work</w:t>
                                </w:r>
                              </w:sdtContent>
                            </w:sdt>
                            <w:r w:rsidR="007749DD">
                              <w:rPr>
                                <w:color w:val="FFFFFF" w:themeColor="background1"/>
                                <w:sz w:val="72"/>
                                <w:szCs w:val="72"/>
                              </w:rPr>
                              <w:t>shop Practice</w:t>
                            </w:r>
                          </w:p>
                          <w:p w:rsidR="007749DD" w:rsidRDefault="00121F34" w14:paraId="253309F1" w14:textId="2360C792">
                            <w:pPr>
                              <w:rPr>
                                <w:color w:val="FFFFFF" w:themeColor="background1"/>
                                <w:sz w:val="72"/>
                                <w:szCs w:val="72"/>
                              </w:rPr>
                            </w:pPr>
                            <w:r>
                              <w:rPr>
                                <w:color w:val="FFFFFF" w:themeColor="background1"/>
                                <w:sz w:val="72"/>
                                <w:szCs w:val="72"/>
                              </w:rPr>
                              <w:t>Assignment</w:t>
                            </w:r>
                            <w:r w:rsidR="005373C4">
                              <w:rPr>
                                <w:color w:val="FFFFFF" w:themeColor="background1"/>
                                <w:sz w:val="72"/>
                                <w:szCs w:val="72"/>
                              </w:rPr>
                              <w:t xml:space="preserve"> 1</w:t>
                            </w:r>
                          </w:p>
                        </w:txbxContent>
                      </v:textbox>
                    </v:shape>
                    <v:shape id="Freeform 11" style="position:absolute;left:8763;top:47697;width:46850;height:5099;visibility:visible;mso-wrap-style:square;v-text-anchor:bottom" coordsize="607,66" o:spid="_x0000_s1028" fillcolor="white [3212]" stroked="f" path="m607,c450,44,300,57,176,57,109,57,49,53,,48,66,58,152,66,251,66,358,66,480,56,607,27,607,,607,,607,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v:fill opacity="19789f"/>
                      <v:path arrowok="t" o:connecttype="custom" o:connectlocs="4685030,0;1358427,440373;0,370840;1937302,509905;4685030,208598;4685030,0" o:connectangles="0,0,0,0,0,0"/>
                    </v:shape>
                    <w10:wrap anchorx="margin" anchory="page"/>
                  </v:group>
                </w:pict>
              </mc:Fallback>
            </mc:AlternateContent>
          </w:r>
          <w:r w:rsidRPr="001D3C8B">
            <w:rPr>
              <w:noProof/>
            </w:rPr>
            <mc:AlternateContent>
              <mc:Choice Requires="wps">
                <w:drawing>
                  <wp:anchor distT="0" distB="0" distL="114300" distR="114300" simplePos="0" relativeHeight="251658243" behindDoc="0" locked="0" layoutInCell="1" allowOverlap="1" wp14:anchorId="4838F94A" wp14:editId="4CC070B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728E2" w:rsidRDefault="002549D1" w14:paraId="1EA1C5D9" w14:textId="469B575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34085">
                                      <w:rPr>
                                        <w:caps/>
                                        <w:color w:val="7F7F7F" w:themeColor="text1" w:themeTint="80"/>
                                        <w:sz w:val="18"/>
                                        <w:szCs w:val="18"/>
                                      </w:rPr>
                                      <w:t>University Of wales trinity saint david</w:t>
                                    </w:r>
                                  </w:sdtContent>
                                </w:sdt>
                                <w:r w:rsidR="005728E2">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w14:anchorId="4838F94A">
                    <v:stroke joinstyle="miter"/>
                    <v:path gradientshapeok="t" o:connecttype="rect"/>
                  </v:shapetype>
                  <v:shape id="Text Box 128"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v:textbox style="mso-fit-shape-to-text:t" inset="1in,0,86.4pt,0">
                      <w:txbxContent>
                        <w:p w:rsidR="005728E2" w:rsidRDefault="002549D1" w14:paraId="1EA1C5D9" w14:textId="469B575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34085">
                                <w:rPr>
                                  <w:caps/>
                                  <w:color w:val="7F7F7F" w:themeColor="text1" w:themeTint="80"/>
                                  <w:sz w:val="18"/>
                                  <w:szCs w:val="18"/>
                                </w:rPr>
                                <w:t>University Of wales trinity saint david</w:t>
                              </w:r>
                            </w:sdtContent>
                          </w:sdt>
                          <w:r w:rsidR="005728E2">
                            <w:rPr>
                              <w:caps/>
                              <w:color w:val="7F7F7F" w:themeColor="text1" w:themeTint="80"/>
                              <w:sz w:val="18"/>
                              <w:szCs w:val="18"/>
                            </w:rPr>
                            <w:t> </w:t>
                          </w:r>
                        </w:p>
                      </w:txbxContent>
                    </v:textbox>
                    <w10:wrap type="square" anchorx="page" anchory="margin"/>
                  </v:shape>
                </w:pict>
              </mc:Fallback>
            </mc:AlternateContent>
          </w:r>
          <w:r w:rsidRPr="001D3C8B">
            <w:rPr>
              <w:noProof/>
            </w:rPr>
            <mc:AlternateContent>
              <mc:Choice Requires="wps">
                <w:drawing>
                  <wp:anchor distT="0" distB="0" distL="114300" distR="114300" simplePos="0" relativeHeight="251658242" behindDoc="0" locked="0" layoutInCell="1" allowOverlap="1" wp14:anchorId="0DB1C8DF" wp14:editId="7873CE0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5728E2" w:rsidRDefault="00034085" w14:paraId="2B0AC22E" w14:textId="4C3BC08A">
                                    <w:pPr>
                                      <w:pStyle w:val="NoSpacing"/>
                                      <w:spacing w:before="40" w:after="40"/>
                                      <w:rPr>
                                        <w:caps/>
                                        <w:color w:val="4472C4" w:themeColor="accent1"/>
                                        <w:sz w:val="28"/>
                                        <w:szCs w:val="28"/>
                                      </w:rPr>
                                    </w:pPr>
                                    <w:r>
                                      <w:rPr>
                                        <w:caps/>
                                        <w:color w:val="4472C4" w:themeColor="accent1"/>
                                        <w:sz w:val="28"/>
                                        <w:szCs w:val="28"/>
                                      </w:rPr>
                                      <w:t>FMEA</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5728E2" w:rsidRDefault="005728E2" w14:paraId="56C81662" w14:textId="62BCFAB9">
                                    <w:pPr>
                                      <w:pStyle w:val="NoSpacing"/>
                                      <w:spacing w:before="40" w:after="40"/>
                                      <w:rPr>
                                        <w:caps/>
                                        <w:color w:val="5B9BD5" w:themeColor="accent5"/>
                                        <w:sz w:val="24"/>
                                        <w:szCs w:val="24"/>
                                      </w:rPr>
                                    </w:pPr>
                                    <w:r>
                                      <w:rPr>
                                        <w:caps/>
                                        <w:color w:val="5B9BD5" w:themeColor="accent5"/>
                                        <w:sz w:val="24"/>
                                        <w:szCs w:val="24"/>
                                      </w:rPr>
                                      <w:t>Matthew Jones (2004732)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w14:anchorId="0DB1C8DF">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5728E2" w:rsidRDefault="00034085" w14:paraId="2B0AC22E" w14:textId="4C3BC08A">
                              <w:pPr>
                                <w:pStyle w:val="NoSpacing"/>
                                <w:spacing w:before="40" w:after="40"/>
                                <w:rPr>
                                  <w:caps/>
                                  <w:color w:val="4472C4" w:themeColor="accent1"/>
                                  <w:sz w:val="28"/>
                                  <w:szCs w:val="28"/>
                                </w:rPr>
                              </w:pPr>
                              <w:r>
                                <w:rPr>
                                  <w:caps/>
                                  <w:color w:val="4472C4" w:themeColor="accent1"/>
                                  <w:sz w:val="28"/>
                                  <w:szCs w:val="28"/>
                                </w:rPr>
                                <w:t>FMEA</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5728E2" w:rsidRDefault="005728E2" w14:paraId="56C81662" w14:textId="62BCFAB9">
                              <w:pPr>
                                <w:pStyle w:val="NoSpacing"/>
                                <w:spacing w:before="40" w:after="40"/>
                                <w:rPr>
                                  <w:caps/>
                                  <w:color w:val="5B9BD5" w:themeColor="accent5"/>
                                  <w:sz w:val="24"/>
                                  <w:szCs w:val="24"/>
                                </w:rPr>
                              </w:pPr>
                              <w:r>
                                <w:rPr>
                                  <w:caps/>
                                  <w:color w:val="5B9BD5" w:themeColor="accent5"/>
                                  <w:sz w:val="24"/>
                                  <w:szCs w:val="24"/>
                                </w:rPr>
                                <w:t>Matthew Jones (2004732)</w:t>
                              </w:r>
                            </w:p>
                          </w:sdtContent>
                        </w:sdt>
                      </w:txbxContent>
                    </v:textbox>
                    <w10:wrap type="square" anchorx="page" anchory="page"/>
                  </v:shape>
                </w:pict>
              </mc:Fallback>
            </mc:AlternateContent>
          </w:r>
          <w:r w:rsidRPr="001D3C8B">
            <w:rPr>
              <w:noProof/>
            </w:rPr>
            <mc:AlternateContent>
              <mc:Choice Requires="wps">
                <w:drawing>
                  <wp:anchor distT="0" distB="0" distL="114300" distR="114300" simplePos="0" relativeHeight="251658241" behindDoc="0" locked="0" layoutInCell="1" allowOverlap="1" wp14:anchorId="0DB4CE06" wp14:editId="6C50750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rsidR="005728E2" w:rsidRDefault="0072019A" w14:paraId="4F8F6E70" w14:textId="381BDD75">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spid="_x0000_s1031" fillcolor="#4472c4 [3204]" stroked="f" strokeweight="1pt" w14:anchorId="0DB4CE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rsidR="005728E2" w:rsidRDefault="0072019A" w14:paraId="4F8F6E70" w14:textId="381BDD75">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1D3C8B">
            <w:rPr>
              <w:rStyle w:val="eop"/>
              <w:rFonts w:ascii="Calibri" w:hAnsi="Calibri" w:cs="Calibri"/>
            </w:rPr>
            <w:br w:type="page"/>
          </w:r>
        </w:p>
      </w:sdtContent>
    </w:sdt>
    <w:sdt>
      <w:sdtPr>
        <w:rPr>
          <w:rFonts w:asciiTheme="minorHAnsi" w:hAnsiTheme="minorHAnsi" w:eastAsiaTheme="minorHAnsi" w:cstheme="minorBidi"/>
          <w:color w:val="auto"/>
          <w:sz w:val="22"/>
          <w:szCs w:val="22"/>
          <w:lang w:val="en-GB"/>
        </w:rPr>
        <w:id w:val="-391739879"/>
        <w:docPartObj>
          <w:docPartGallery w:val="Table of Contents"/>
          <w:docPartUnique/>
        </w:docPartObj>
      </w:sdtPr>
      <w:sdtEndPr>
        <w:rPr>
          <w:b/>
          <w:bCs/>
          <w:noProof/>
        </w:rPr>
      </w:sdtEndPr>
      <w:sdtContent>
        <w:p w:rsidRPr="001D3C8B" w:rsidR="00AE680C" w:rsidRDefault="00AE680C" w14:paraId="5B6BC220" w14:textId="4807F51F">
          <w:pPr>
            <w:pStyle w:val="TOCHeading"/>
            <w:rPr>
              <w:lang w:val="en-GB"/>
            </w:rPr>
          </w:pPr>
          <w:r w:rsidRPr="001D3C8B">
            <w:rPr>
              <w:lang w:val="en-GB"/>
            </w:rPr>
            <w:t>Contents</w:t>
          </w:r>
        </w:p>
        <w:p w:rsidR="00F40072" w:rsidRDefault="00AE680C" w14:paraId="30DE3DA3" w14:textId="1F7EC39F">
          <w:pPr>
            <w:pStyle w:val="TOC1"/>
            <w:tabs>
              <w:tab w:val="right" w:leader="dot" w:pos="9016"/>
            </w:tabs>
            <w:rPr>
              <w:rFonts w:eastAsiaTheme="minorEastAsia"/>
              <w:noProof/>
              <w:lang w:eastAsia="en-GB"/>
            </w:rPr>
          </w:pPr>
          <w:r w:rsidRPr="001D3C8B">
            <w:fldChar w:fldCharType="begin"/>
          </w:r>
          <w:r w:rsidRPr="001D3C8B">
            <w:instrText xml:space="preserve"> TOC \o "1-3" \h \z \u </w:instrText>
          </w:r>
          <w:r w:rsidRPr="001D3C8B">
            <w:fldChar w:fldCharType="separate"/>
          </w:r>
          <w:hyperlink w:history="1" w:anchor="_Toc65604840">
            <w:r w:rsidRPr="00750864" w:rsidR="00F40072">
              <w:rPr>
                <w:rStyle w:val="Hyperlink"/>
                <w:noProof/>
              </w:rPr>
              <w:t>Introduction</w:t>
            </w:r>
            <w:r w:rsidR="00F40072">
              <w:rPr>
                <w:noProof/>
                <w:webHidden/>
              </w:rPr>
              <w:tab/>
            </w:r>
            <w:r w:rsidR="00F40072">
              <w:rPr>
                <w:noProof/>
                <w:webHidden/>
              </w:rPr>
              <w:fldChar w:fldCharType="begin"/>
            </w:r>
            <w:r w:rsidR="00F40072">
              <w:rPr>
                <w:noProof/>
                <w:webHidden/>
              </w:rPr>
              <w:instrText xml:space="preserve"> PAGEREF _Toc65604840 \h </w:instrText>
            </w:r>
            <w:r w:rsidR="00F40072">
              <w:rPr>
                <w:noProof/>
                <w:webHidden/>
              </w:rPr>
            </w:r>
            <w:r w:rsidR="00F40072">
              <w:rPr>
                <w:noProof/>
                <w:webHidden/>
              </w:rPr>
              <w:fldChar w:fldCharType="separate"/>
            </w:r>
            <w:r w:rsidR="00F40072">
              <w:rPr>
                <w:noProof/>
                <w:webHidden/>
              </w:rPr>
              <w:t>1</w:t>
            </w:r>
            <w:r w:rsidR="00F40072">
              <w:rPr>
                <w:noProof/>
                <w:webHidden/>
              </w:rPr>
              <w:fldChar w:fldCharType="end"/>
            </w:r>
          </w:hyperlink>
        </w:p>
        <w:p w:rsidR="00F40072" w:rsidRDefault="00F40072" w14:paraId="58EF5A06" w14:textId="22C3C5C2">
          <w:pPr>
            <w:pStyle w:val="TOC1"/>
            <w:tabs>
              <w:tab w:val="right" w:leader="dot" w:pos="9016"/>
            </w:tabs>
            <w:rPr>
              <w:rFonts w:eastAsiaTheme="minorEastAsia"/>
              <w:noProof/>
              <w:lang w:eastAsia="en-GB"/>
            </w:rPr>
          </w:pPr>
          <w:hyperlink w:history="1" w:anchor="_Toc65604841">
            <w:r w:rsidRPr="00750864">
              <w:rPr>
                <w:rStyle w:val="Hyperlink"/>
                <w:noProof/>
              </w:rPr>
              <w:t>Research/ Literature Review</w:t>
            </w:r>
            <w:r>
              <w:rPr>
                <w:noProof/>
                <w:webHidden/>
              </w:rPr>
              <w:tab/>
            </w:r>
            <w:r>
              <w:rPr>
                <w:noProof/>
                <w:webHidden/>
              </w:rPr>
              <w:fldChar w:fldCharType="begin"/>
            </w:r>
            <w:r>
              <w:rPr>
                <w:noProof/>
                <w:webHidden/>
              </w:rPr>
              <w:instrText xml:space="preserve"> PAGEREF _Toc65604841 \h </w:instrText>
            </w:r>
            <w:r>
              <w:rPr>
                <w:noProof/>
                <w:webHidden/>
              </w:rPr>
            </w:r>
            <w:r>
              <w:rPr>
                <w:noProof/>
                <w:webHidden/>
              </w:rPr>
              <w:fldChar w:fldCharType="separate"/>
            </w:r>
            <w:r>
              <w:rPr>
                <w:noProof/>
                <w:webHidden/>
              </w:rPr>
              <w:t>1</w:t>
            </w:r>
            <w:r>
              <w:rPr>
                <w:noProof/>
                <w:webHidden/>
              </w:rPr>
              <w:fldChar w:fldCharType="end"/>
            </w:r>
          </w:hyperlink>
        </w:p>
        <w:p w:rsidR="00F40072" w:rsidRDefault="00F40072" w14:paraId="715D80C7" w14:textId="7423CF2F">
          <w:pPr>
            <w:pStyle w:val="TOC2"/>
            <w:tabs>
              <w:tab w:val="right" w:leader="dot" w:pos="9016"/>
            </w:tabs>
            <w:rPr>
              <w:rFonts w:eastAsiaTheme="minorEastAsia"/>
              <w:noProof/>
              <w:lang w:eastAsia="en-GB"/>
            </w:rPr>
          </w:pPr>
          <w:hyperlink w:history="1" w:anchor="_Toc65604842">
            <w:r w:rsidRPr="00750864">
              <w:rPr>
                <w:rStyle w:val="Hyperlink"/>
                <w:noProof/>
              </w:rPr>
              <w:t>Failure Mode &amp; Effect Analysis (FMEA)</w:t>
            </w:r>
            <w:r>
              <w:rPr>
                <w:noProof/>
                <w:webHidden/>
              </w:rPr>
              <w:tab/>
            </w:r>
            <w:r>
              <w:rPr>
                <w:noProof/>
                <w:webHidden/>
              </w:rPr>
              <w:fldChar w:fldCharType="begin"/>
            </w:r>
            <w:r>
              <w:rPr>
                <w:noProof/>
                <w:webHidden/>
              </w:rPr>
              <w:instrText xml:space="preserve"> PAGEREF _Toc65604842 \h </w:instrText>
            </w:r>
            <w:r>
              <w:rPr>
                <w:noProof/>
                <w:webHidden/>
              </w:rPr>
            </w:r>
            <w:r>
              <w:rPr>
                <w:noProof/>
                <w:webHidden/>
              </w:rPr>
              <w:fldChar w:fldCharType="separate"/>
            </w:r>
            <w:r>
              <w:rPr>
                <w:noProof/>
                <w:webHidden/>
              </w:rPr>
              <w:t>1</w:t>
            </w:r>
            <w:r>
              <w:rPr>
                <w:noProof/>
                <w:webHidden/>
              </w:rPr>
              <w:fldChar w:fldCharType="end"/>
            </w:r>
          </w:hyperlink>
        </w:p>
        <w:p w:rsidR="00F40072" w:rsidRDefault="00F40072" w14:paraId="2B224203" w14:textId="4C281754">
          <w:pPr>
            <w:pStyle w:val="TOC2"/>
            <w:tabs>
              <w:tab w:val="right" w:leader="dot" w:pos="9016"/>
            </w:tabs>
            <w:rPr>
              <w:rFonts w:eastAsiaTheme="minorEastAsia"/>
              <w:noProof/>
              <w:lang w:eastAsia="en-GB"/>
            </w:rPr>
          </w:pPr>
          <w:hyperlink w:history="1" w:anchor="_Toc65604843">
            <w:r w:rsidRPr="00750864">
              <w:rPr>
                <w:rStyle w:val="Hyperlink"/>
                <w:noProof/>
              </w:rPr>
              <w:t>Risk Management</w:t>
            </w:r>
            <w:r>
              <w:rPr>
                <w:noProof/>
                <w:webHidden/>
              </w:rPr>
              <w:tab/>
            </w:r>
            <w:r>
              <w:rPr>
                <w:noProof/>
                <w:webHidden/>
              </w:rPr>
              <w:fldChar w:fldCharType="begin"/>
            </w:r>
            <w:r>
              <w:rPr>
                <w:noProof/>
                <w:webHidden/>
              </w:rPr>
              <w:instrText xml:space="preserve"> PAGEREF _Toc65604843 \h </w:instrText>
            </w:r>
            <w:r>
              <w:rPr>
                <w:noProof/>
                <w:webHidden/>
              </w:rPr>
            </w:r>
            <w:r>
              <w:rPr>
                <w:noProof/>
                <w:webHidden/>
              </w:rPr>
              <w:fldChar w:fldCharType="separate"/>
            </w:r>
            <w:r>
              <w:rPr>
                <w:noProof/>
                <w:webHidden/>
              </w:rPr>
              <w:t>2</w:t>
            </w:r>
            <w:r>
              <w:rPr>
                <w:noProof/>
                <w:webHidden/>
              </w:rPr>
              <w:fldChar w:fldCharType="end"/>
            </w:r>
          </w:hyperlink>
        </w:p>
        <w:p w:rsidR="00F40072" w:rsidRDefault="00F40072" w14:paraId="5C4B4055" w14:textId="6301731B">
          <w:pPr>
            <w:pStyle w:val="TOC2"/>
            <w:tabs>
              <w:tab w:val="right" w:leader="dot" w:pos="9016"/>
            </w:tabs>
            <w:rPr>
              <w:rFonts w:eastAsiaTheme="minorEastAsia"/>
              <w:noProof/>
              <w:lang w:eastAsia="en-GB"/>
            </w:rPr>
          </w:pPr>
          <w:hyperlink w:history="1" w:anchor="_Toc65604844">
            <w:r w:rsidRPr="00750864">
              <w:rPr>
                <w:rStyle w:val="Hyperlink"/>
                <w:noProof/>
              </w:rPr>
              <w:t>H&amp;S Legislation</w:t>
            </w:r>
            <w:r>
              <w:rPr>
                <w:noProof/>
                <w:webHidden/>
              </w:rPr>
              <w:tab/>
            </w:r>
            <w:r>
              <w:rPr>
                <w:noProof/>
                <w:webHidden/>
              </w:rPr>
              <w:fldChar w:fldCharType="begin"/>
            </w:r>
            <w:r>
              <w:rPr>
                <w:noProof/>
                <w:webHidden/>
              </w:rPr>
              <w:instrText xml:space="preserve"> PAGEREF _Toc65604844 \h </w:instrText>
            </w:r>
            <w:r>
              <w:rPr>
                <w:noProof/>
                <w:webHidden/>
              </w:rPr>
            </w:r>
            <w:r>
              <w:rPr>
                <w:noProof/>
                <w:webHidden/>
              </w:rPr>
              <w:fldChar w:fldCharType="separate"/>
            </w:r>
            <w:r>
              <w:rPr>
                <w:noProof/>
                <w:webHidden/>
              </w:rPr>
              <w:t>2</w:t>
            </w:r>
            <w:r>
              <w:rPr>
                <w:noProof/>
                <w:webHidden/>
              </w:rPr>
              <w:fldChar w:fldCharType="end"/>
            </w:r>
          </w:hyperlink>
        </w:p>
        <w:p w:rsidR="00F40072" w:rsidRDefault="00F40072" w14:paraId="4DEFF583" w14:textId="66933A91">
          <w:pPr>
            <w:pStyle w:val="TOC3"/>
            <w:tabs>
              <w:tab w:val="right" w:leader="dot" w:pos="9016"/>
            </w:tabs>
            <w:rPr>
              <w:rFonts w:eastAsiaTheme="minorEastAsia"/>
              <w:noProof/>
              <w:lang w:eastAsia="en-GB"/>
            </w:rPr>
          </w:pPr>
          <w:hyperlink w:history="1" w:anchor="_Toc65604845">
            <w:r w:rsidRPr="00750864">
              <w:rPr>
                <w:rStyle w:val="Hyperlink"/>
                <w:noProof/>
              </w:rPr>
              <w:t>Machinery</w:t>
            </w:r>
            <w:r>
              <w:rPr>
                <w:noProof/>
                <w:webHidden/>
              </w:rPr>
              <w:tab/>
            </w:r>
            <w:r>
              <w:rPr>
                <w:noProof/>
                <w:webHidden/>
              </w:rPr>
              <w:fldChar w:fldCharType="begin"/>
            </w:r>
            <w:r>
              <w:rPr>
                <w:noProof/>
                <w:webHidden/>
              </w:rPr>
              <w:instrText xml:space="preserve"> PAGEREF _Toc65604845 \h </w:instrText>
            </w:r>
            <w:r>
              <w:rPr>
                <w:noProof/>
                <w:webHidden/>
              </w:rPr>
            </w:r>
            <w:r>
              <w:rPr>
                <w:noProof/>
                <w:webHidden/>
              </w:rPr>
              <w:fldChar w:fldCharType="separate"/>
            </w:r>
            <w:r>
              <w:rPr>
                <w:noProof/>
                <w:webHidden/>
              </w:rPr>
              <w:t>3</w:t>
            </w:r>
            <w:r>
              <w:rPr>
                <w:noProof/>
                <w:webHidden/>
              </w:rPr>
              <w:fldChar w:fldCharType="end"/>
            </w:r>
          </w:hyperlink>
        </w:p>
        <w:p w:rsidR="00F40072" w:rsidRDefault="00F40072" w14:paraId="09AA8D5E" w14:textId="3A9375E1">
          <w:pPr>
            <w:pStyle w:val="TOC3"/>
            <w:tabs>
              <w:tab w:val="right" w:leader="dot" w:pos="9016"/>
            </w:tabs>
            <w:rPr>
              <w:rFonts w:eastAsiaTheme="minorEastAsia"/>
              <w:noProof/>
              <w:lang w:eastAsia="en-GB"/>
            </w:rPr>
          </w:pPr>
          <w:hyperlink w:history="1" w:anchor="_Toc65604846">
            <w:r w:rsidRPr="00750864">
              <w:rPr>
                <w:rStyle w:val="Hyperlink"/>
                <w:noProof/>
              </w:rPr>
              <w:t>PPE</w:t>
            </w:r>
            <w:r>
              <w:rPr>
                <w:noProof/>
                <w:webHidden/>
              </w:rPr>
              <w:tab/>
            </w:r>
            <w:r>
              <w:rPr>
                <w:noProof/>
                <w:webHidden/>
              </w:rPr>
              <w:fldChar w:fldCharType="begin"/>
            </w:r>
            <w:r>
              <w:rPr>
                <w:noProof/>
                <w:webHidden/>
              </w:rPr>
              <w:instrText xml:space="preserve"> PAGEREF _Toc65604846 \h </w:instrText>
            </w:r>
            <w:r>
              <w:rPr>
                <w:noProof/>
                <w:webHidden/>
              </w:rPr>
            </w:r>
            <w:r>
              <w:rPr>
                <w:noProof/>
                <w:webHidden/>
              </w:rPr>
              <w:fldChar w:fldCharType="separate"/>
            </w:r>
            <w:r>
              <w:rPr>
                <w:noProof/>
                <w:webHidden/>
              </w:rPr>
              <w:t>3</w:t>
            </w:r>
            <w:r>
              <w:rPr>
                <w:noProof/>
                <w:webHidden/>
              </w:rPr>
              <w:fldChar w:fldCharType="end"/>
            </w:r>
          </w:hyperlink>
        </w:p>
        <w:p w:rsidR="00F40072" w:rsidRDefault="00F40072" w14:paraId="6EFDFC67" w14:textId="5BF6E0B6">
          <w:pPr>
            <w:pStyle w:val="TOC1"/>
            <w:tabs>
              <w:tab w:val="right" w:leader="dot" w:pos="9016"/>
            </w:tabs>
            <w:rPr>
              <w:rFonts w:eastAsiaTheme="minorEastAsia"/>
              <w:noProof/>
              <w:lang w:eastAsia="en-GB"/>
            </w:rPr>
          </w:pPr>
          <w:hyperlink w:history="1" w:anchor="_Toc65604847">
            <w:r w:rsidRPr="00750864">
              <w:rPr>
                <w:rStyle w:val="Hyperlink"/>
                <w:noProof/>
              </w:rPr>
              <w:t>Initial FMEA</w:t>
            </w:r>
            <w:r>
              <w:rPr>
                <w:noProof/>
                <w:webHidden/>
              </w:rPr>
              <w:tab/>
            </w:r>
            <w:r>
              <w:rPr>
                <w:noProof/>
                <w:webHidden/>
              </w:rPr>
              <w:fldChar w:fldCharType="begin"/>
            </w:r>
            <w:r>
              <w:rPr>
                <w:noProof/>
                <w:webHidden/>
              </w:rPr>
              <w:instrText xml:space="preserve"> PAGEREF _Toc65604847 \h </w:instrText>
            </w:r>
            <w:r>
              <w:rPr>
                <w:noProof/>
                <w:webHidden/>
              </w:rPr>
            </w:r>
            <w:r>
              <w:rPr>
                <w:noProof/>
                <w:webHidden/>
              </w:rPr>
              <w:fldChar w:fldCharType="separate"/>
            </w:r>
            <w:r>
              <w:rPr>
                <w:noProof/>
                <w:webHidden/>
              </w:rPr>
              <w:t>3</w:t>
            </w:r>
            <w:r>
              <w:rPr>
                <w:noProof/>
                <w:webHidden/>
              </w:rPr>
              <w:fldChar w:fldCharType="end"/>
            </w:r>
          </w:hyperlink>
        </w:p>
        <w:p w:rsidR="00F40072" w:rsidRDefault="00F40072" w14:paraId="20C8F088" w14:textId="650BD756">
          <w:pPr>
            <w:pStyle w:val="TOC2"/>
            <w:tabs>
              <w:tab w:val="right" w:leader="dot" w:pos="9016"/>
            </w:tabs>
            <w:rPr>
              <w:rFonts w:eastAsiaTheme="minorEastAsia"/>
              <w:noProof/>
              <w:lang w:eastAsia="en-GB"/>
            </w:rPr>
          </w:pPr>
          <w:hyperlink w:history="1" w:anchor="_Toc65604848">
            <w:r w:rsidRPr="00750864">
              <w:rPr>
                <w:rStyle w:val="Hyperlink"/>
                <w:noProof/>
              </w:rPr>
              <w:t>FMEA Scale Chart</w:t>
            </w:r>
            <w:r>
              <w:rPr>
                <w:noProof/>
                <w:webHidden/>
              </w:rPr>
              <w:tab/>
            </w:r>
            <w:r>
              <w:rPr>
                <w:noProof/>
                <w:webHidden/>
              </w:rPr>
              <w:fldChar w:fldCharType="begin"/>
            </w:r>
            <w:r>
              <w:rPr>
                <w:noProof/>
                <w:webHidden/>
              </w:rPr>
              <w:instrText xml:space="preserve"> PAGEREF _Toc65604848 \h </w:instrText>
            </w:r>
            <w:r>
              <w:rPr>
                <w:noProof/>
                <w:webHidden/>
              </w:rPr>
            </w:r>
            <w:r>
              <w:rPr>
                <w:noProof/>
                <w:webHidden/>
              </w:rPr>
              <w:fldChar w:fldCharType="separate"/>
            </w:r>
            <w:r>
              <w:rPr>
                <w:noProof/>
                <w:webHidden/>
              </w:rPr>
              <w:t>3</w:t>
            </w:r>
            <w:r>
              <w:rPr>
                <w:noProof/>
                <w:webHidden/>
              </w:rPr>
              <w:fldChar w:fldCharType="end"/>
            </w:r>
          </w:hyperlink>
        </w:p>
        <w:p w:rsidR="00F40072" w:rsidRDefault="00F40072" w14:paraId="57C067A6" w14:textId="1B3AAAB3">
          <w:pPr>
            <w:pStyle w:val="TOC2"/>
            <w:tabs>
              <w:tab w:val="right" w:leader="dot" w:pos="9016"/>
            </w:tabs>
            <w:rPr>
              <w:rFonts w:eastAsiaTheme="minorEastAsia"/>
              <w:noProof/>
              <w:lang w:eastAsia="en-GB"/>
            </w:rPr>
          </w:pPr>
          <w:hyperlink w:history="1" w:anchor="_Toc65604849">
            <w:r w:rsidRPr="00750864">
              <w:rPr>
                <w:rStyle w:val="Hyperlink"/>
                <w:noProof/>
              </w:rPr>
              <w:t>Discussion/ Justification of Rankings &amp; Mitigating Actions</w:t>
            </w:r>
            <w:r>
              <w:rPr>
                <w:noProof/>
                <w:webHidden/>
              </w:rPr>
              <w:tab/>
            </w:r>
            <w:r>
              <w:rPr>
                <w:noProof/>
                <w:webHidden/>
              </w:rPr>
              <w:fldChar w:fldCharType="begin"/>
            </w:r>
            <w:r>
              <w:rPr>
                <w:noProof/>
                <w:webHidden/>
              </w:rPr>
              <w:instrText xml:space="preserve"> PAGEREF _Toc65604849 \h </w:instrText>
            </w:r>
            <w:r>
              <w:rPr>
                <w:noProof/>
                <w:webHidden/>
              </w:rPr>
            </w:r>
            <w:r>
              <w:rPr>
                <w:noProof/>
                <w:webHidden/>
              </w:rPr>
              <w:fldChar w:fldCharType="separate"/>
            </w:r>
            <w:r>
              <w:rPr>
                <w:noProof/>
                <w:webHidden/>
              </w:rPr>
              <w:t>5</w:t>
            </w:r>
            <w:r>
              <w:rPr>
                <w:noProof/>
                <w:webHidden/>
              </w:rPr>
              <w:fldChar w:fldCharType="end"/>
            </w:r>
          </w:hyperlink>
        </w:p>
        <w:p w:rsidR="00F40072" w:rsidRDefault="00F40072" w14:paraId="0B5527C5" w14:textId="29624C14">
          <w:pPr>
            <w:pStyle w:val="TOC1"/>
            <w:tabs>
              <w:tab w:val="right" w:leader="dot" w:pos="9016"/>
            </w:tabs>
            <w:rPr>
              <w:rFonts w:eastAsiaTheme="minorEastAsia"/>
              <w:noProof/>
              <w:lang w:eastAsia="en-GB"/>
            </w:rPr>
          </w:pPr>
          <w:hyperlink w:history="1" w:anchor="_Toc65604850">
            <w:r w:rsidRPr="00750864">
              <w:rPr>
                <w:rStyle w:val="Hyperlink"/>
                <w:noProof/>
              </w:rPr>
              <w:t>Post Mitigation FMEA</w:t>
            </w:r>
            <w:r>
              <w:rPr>
                <w:noProof/>
                <w:webHidden/>
              </w:rPr>
              <w:tab/>
            </w:r>
            <w:r>
              <w:rPr>
                <w:noProof/>
                <w:webHidden/>
              </w:rPr>
              <w:fldChar w:fldCharType="begin"/>
            </w:r>
            <w:r>
              <w:rPr>
                <w:noProof/>
                <w:webHidden/>
              </w:rPr>
              <w:instrText xml:space="preserve"> PAGEREF _Toc65604850 \h </w:instrText>
            </w:r>
            <w:r>
              <w:rPr>
                <w:noProof/>
                <w:webHidden/>
              </w:rPr>
            </w:r>
            <w:r>
              <w:rPr>
                <w:noProof/>
                <w:webHidden/>
              </w:rPr>
              <w:fldChar w:fldCharType="separate"/>
            </w:r>
            <w:r>
              <w:rPr>
                <w:noProof/>
                <w:webHidden/>
              </w:rPr>
              <w:t>5</w:t>
            </w:r>
            <w:r>
              <w:rPr>
                <w:noProof/>
                <w:webHidden/>
              </w:rPr>
              <w:fldChar w:fldCharType="end"/>
            </w:r>
          </w:hyperlink>
        </w:p>
        <w:p w:rsidR="00F40072" w:rsidRDefault="00F40072" w14:paraId="5CE36996" w14:textId="018ED6B4">
          <w:pPr>
            <w:pStyle w:val="TOC1"/>
            <w:tabs>
              <w:tab w:val="right" w:leader="dot" w:pos="9016"/>
            </w:tabs>
            <w:rPr>
              <w:rFonts w:eastAsiaTheme="minorEastAsia"/>
              <w:noProof/>
              <w:lang w:eastAsia="en-GB"/>
            </w:rPr>
          </w:pPr>
          <w:hyperlink w:history="1" w:anchor="_Toc65604851">
            <w:r w:rsidRPr="00750864">
              <w:rPr>
                <w:rStyle w:val="Hyperlink"/>
                <w:noProof/>
              </w:rPr>
              <w:t>Conclusion</w:t>
            </w:r>
            <w:r>
              <w:rPr>
                <w:noProof/>
                <w:webHidden/>
              </w:rPr>
              <w:tab/>
            </w:r>
            <w:r>
              <w:rPr>
                <w:noProof/>
                <w:webHidden/>
              </w:rPr>
              <w:fldChar w:fldCharType="begin"/>
            </w:r>
            <w:r>
              <w:rPr>
                <w:noProof/>
                <w:webHidden/>
              </w:rPr>
              <w:instrText xml:space="preserve"> PAGEREF _Toc65604851 \h </w:instrText>
            </w:r>
            <w:r>
              <w:rPr>
                <w:noProof/>
                <w:webHidden/>
              </w:rPr>
            </w:r>
            <w:r>
              <w:rPr>
                <w:noProof/>
                <w:webHidden/>
              </w:rPr>
              <w:fldChar w:fldCharType="separate"/>
            </w:r>
            <w:r>
              <w:rPr>
                <w:noProof/>
                <w:webHidden/>
              </w:rPr>
              <w:t>6</w:t>
            </w:r>
            <w:r>
              <w:rPr>
                <w:noProof/>
                <w:webHidden/>
              </w:rPr>
              <w:fldChar w:fldCharType="end"/>
            </w:r>
          </w:hyperlink>
        </w:p>
        <w:p w:rsidR="00F40072" w:rsidRDefault="00F40072" w14:paraId="1B56821A" w14:textId="23762000">
          <w:pPr>
            <w:pStyle w:val="TOC1"/>
            <w:tabs>
              <w:tab w:val="right" w:leader="dot" w:pos="9016"/>
            </w:tabs>
            <w:rPr>
              <w:rFonts w:eastAsiaTheme="minorEastAsia"/>
              <w:noProof/>
              <w:lang w:eastAsia="en-GB"/>
            </w:rPr>
          </w:pPr>
          <w:hyperlink w:history="1" w:anchor="_Toc65604852">
            <w:r w:rsidRPr="00750864">
              <w:rPr>
                <w:rStyle w:val="Hyperlink"/>
                <w:noProof/>
              </w:rPr>
              <w:t>References</w:t>
            </w:r>
            <w:r>
              <w:rPr>
                <w:noProof/>
                <w:webHidden/>
              </w:rPr>
              <w:tab/>
            </w:r>
            <w:r>
              <w:rPr>
                <w:noProof/>
                <w:webHidden/>
              </w:rPr>
              <w:fldChar w:fldCharType="begin"/>
            </w:r>
            <w:r>
              <w:rPr>
                <w:noProof/>
                <w:webHidden/>
              </w:rPr>
              <w:instrText xml:space="preserve"> PAGEREF _Toc65604852 \h </w:instrText>
            </w:r>
            <w:r>
              <w:rPr>
                <w:noProof/>
                <w:webHidden/>
              </w:rPr>
            </w:r>
            <w:r>
              <w:rPr>
                <w:noProof/>
                <w:webHidden/>
              </w:rPr>
              <w:fldChar w:fldCharType="separate"/>
            </w:r>
            <w:r>
              <w:rPr>
                <w:noProof/>
                <w:webHidden/>
              </w:rPr>
              <w:t>6</w:t>
            </w:r>
            <w:r>
              <w:rPr>
                <w:noProof/>
                <w:webHidden/>
              </w:rPr>
              <w:fldChar w:fldCharType="end"/>
            </w:r>
          </w:hyperlink>
        </w:p>
        <w:p w:rsidRPr="001D3C8B" w:rsidR="008806A8" w:rsidP="005E6161" w:rsidRDefault="00AE680C" w14:paraId="05ABC787" w14:textId="60C9D46B">
          <w:r w:rsidRPr="001D3C8B">
            <w:rPr>
              <w:b/>
              <w:bCs/>
              <w:noProof/>
            </w:rPr>
            <w:fldChar w:fldCharType="end"/>
          </w:r>
        </w:p>
      </w:sdtContent>
    </w:sdt>
    <w:p w:rsidRPr="001D3C8B" w:rsidR="008806A8" w:rsidP="008806A8" w:rsidRDefault="004F70DE" w14:paraId="161ECD0C" w14:textId="075C1982">
      <w:pPr>
        <w:pStyle w:val="TOCHeading"/>
        <w:outlineLvl w:val="0"/>
        <w:rPr>
          <w:lang w:val="en-GB"/>
        </w:rPr>
      </w:pPr>
      <w:bookmarkStart w:name="_Toc65604840" w:id="0"/>
      <w:r w:rsidRPr="001D3C8B">
        <w:rPr>
          <w:lang w:val="en-GB"/>
        </w:rPr>
        <w:t>Introduction</w:t>
      </w:r>
      <w:bookmarkEnd w:id="0"/>
    </w:p>
    <w:p w:rsidRPr="001D3C8B" w:rsidR="003E2655" w:rsidP="008806A8" w:rsidRDefault="00BF5D16" w14:paraId="707429BC" w14:textId="4EC4C5D6">
      <w:r w:rsidRPr="001D3C8B">
        <w:t xml:space="preserve">  </w:t>
      </w:r>
      <w:r w:rsidRPr="001D3C8B" w:rsidR="004A1984">
        <w:t xml:space="preserve">This assignment is structured around the </w:t>
      </w:r>
      <w:r w:rsidRPr="001D3C8B" w:rsidR="005F4E27">
        <w:t xml:space="preserve">viewpoint of a process engineer working in the automotive industry. </w:t>
      </w:r>
      <w:r w:rsidRPr="001D3C8B" w:rsidR="004069F5">
        <w:t xml:space="preserve">The focus of the assignment is </w:t>
      </w:r>
      <w:r w:rsidRPr="001D3C8B" w:rsidR="008036B3">
        <w:t xml:space="preserve">to </w:t>
      </w:r>
      <w:r w:rsidRPr="001D3C8B" w:rsidR="00BA79C3">
        <w:t>evaluate</w:t>
      </w:r>
      <w:r w:rsidRPr="001D3C8B" w:rsidR="00BD0CC8">
        <w:t xml:space="preserve"> the </w:t>
      </w:r>
      <w:r w:rsidRPr="001D3C8B" w:rsidR="008036B3">
        <w:t xml:space="preserve">current </w:t>
      </w:r>
      <w:r w:rsidRPr="001D3C8B" w:rsidR="00BA79C3">
        <w:t xml:space="preserve">assembly line process and </w:t>
      </w:r>
      <w:r w:rsidRPr="001D3C8B" w:rsidR="00464D03">
        <w:t>survey for a</w:t>
      </w:r>
      <w:r w:rsidRPr="001D3C8B" w:rsidR="0074138A">
        <w:t>ny</w:t>
      </w:r>
      <w:r w:rsidRPr="001D3C8B" w:rsidR="00956F7B">
        <w:t xml:space="preserve"> weaknesses or</w:t>
      </w:r>
      <w:r w:rsidRPr="001D3C8B" w:rsidR="0074138A">
        <w:t xml:space="preserve"> potential </w:t>
      </w:r>
      <w:r w:rsidRPr="001D3C8B" w:rsidR="00341493">
        <w:t xml:space="preserve">areas of failure </w:t>
      </w:r>
      <w:r w:rsidRPr="001D3C8B" w:rsidR="00117750">
        <w:t>with the</w:t>
      </w:r>
      <w:r w:rsidRPr="001D3C8B" w:rsidR="00FA1DAC">
        <w:t xml:space="preserve"> vision</w:t>
      </w:r>
      <w:r w:rsidRPr="001D3C8B" w:rsidR="00117750">
        <w:t xml:space="preserve"> to </w:t>
      </w:r>
      <w:r w:rsidRPr="001D3C8B" w:rsidR="0027057F">
        <w:t>rectify</w:t>
      </w:r>
      <w:r w:rsidRPr="001D3C8B" w:rsidR="00117750">
        <w:t xml:space="preserve"> these </w:t>
      </w:r>
      <w:r w:rsidRPr="001D3C8B" w:rsidR="002312C4">
        <w:t>flaw</w:t>
      </w:r>
      <w:r w:rsidRPr="001D3C8B" w:rsidR="003E2655">
        <w:t>s</w:t>
      </w:r>
      <w:r w:rsidRPr="001D3C8B" w:rsidR="00117750">
        <w:t xml:space="preserve"> </w:t>
      </w:r>
      <w:r w:rsidRPr="001D3C8B" w:rsidR="00341493">
        <w:t>with</w:t>
      </w:r>
      <w:r w:rsidRPr="001D3C8B" w:rsidR="003E2655">
        <w:t xml:space="preserve">-in </w:t>
      </w:r>
      <w:r w:rsidRPr="001D3C8B" w:rsidR="00341493">
        <w:t xml:space="preserve">the assembly </w:t>
      </w:r>
      <w:r w:rsidRPr="001D3C8B" w:rsidR="0027057F">
        <w:t>line in its current form.</w:t>
      </w:r>
      <w:r w:rsidRPr="001D3C8B" w:rsidR="003E2655">
        <w:t xml:space="preserve"> </w:t>
      </w:r>
    </w:p>
    <w:p w:rsidRPr="001D3C8B" w:rsidR="008806A8" w:rsidP="008806A8" w:rsidRDefault="003E2655" w14:paraId="734B4CB1" w14:textId="01A7776D">
      <w:r w:rsidRPr="001D3C8B">
        <w:t xml:space="preserve">  </w:t>
      </w:r>
      <w:r w:rsidRPr="001D3C8B" w:rsidR="00170E4E">
        <w:t xml:space="preserve">Risk </w:t>
      </w:r>
      <w:r w:rsidRPr="001D3C8B" w:rsidR="006F6D8A">
        <w:t>M</w:t>
      </w:r>
      <w:r w:rsidRPr="001D3C8B" w:rsidR="007E1156">
        <w:t xml:space="preserve">anagement </w:t>
      </w:r>
      <w:r w:rsidRPr="001D3C8B" w:rsidR="006F6D8A">
        <w:t xml:space="preserve">is a crucial element in any </w:t>
      </w:r>
      <w:r w:rsidRPr="001D3C8B" w:rsidR="00D01D6E">
        <w:t xml:space="preserve">industry however in sectors where more heavy machinery and </w:t>
      </w:r>
      <w:r w:rsidRPr="001D3C8B" w:rsidR="00D574DE">
        <w:t xml:space="preserve">dangerous tasks risk management becomes even more vital for the company. </w:t>
      </w:r>
      <w:r w:rsidRPr="001D3C8B" w:rsidR="00170E4E">
        <w:t xml:space="preserve">Risk Management revolves around potential risks that could happen within a company. </w:t>
      </w:r>
      <w:r w:rsidRPr="001D3C8B" w:rsidR="00B460B7">
        <w:t xml:space="preserve">Risk Management enables the company to </w:t>
      </w:r>
      <w:r w:rsidRPr="001D3C8B" w:rsidR="005A20E4">
        <w:t xml:space="preserve">avoid legal actions taken against them by identifying and eliminating risks before they occur. </w:t>
      </w:r>
    </w:p>
    <w:p w:rsidRPr="001D3C8B" w:rsidR="00376208" w:rsidP="008806A8" w:rsidRDefault="004F70DE" w14:paraId="319D5C8C" w14:textId="2ACA128C">
      <w:pPr>
        <w:pStyle w:val="TOCHeading"/>
        <w:outlineLvl w:val="0"/>
        <w:rPr>
          <w:lang w:val="en-GB"/>
        </w:rPr>
      </w:pPr>
      <w:bookmarkStart w:name="_Toc65604841" w:id="1"/>
      <w:r w:rsidRPr="001D3C8B">
        <w:rPr>
          <w:lang w:val="en-GB"/>
        </w:rPr>
        <w:t>Research/ Literature Review</w:t>
      </w:r>
      <w:bookmarkEnd w:id="1"/>
    </w:p>
    <w:p w:rsidRPr="001D3C8B" w:rsidR="009042FA" w:rsidP="005951AA" w:rsidRDefault="009042FA" w14:paraId="7721EB80" w14:textId="6CE8D2CE">
      <w:pPr>
        <w:pStyle w:val="Heading2"/>
      </w:pPr>
      <w:bookmarkStart w:name="_Toc65604842" w:id="2"/>
      <w:r w:rsidRPr="001D3C8B">
        <w:t>Failure Mode &amp; Effect Analysis (FMEA)</w:t>
      </w:r>
      <w:bookmarkEnd w:id="2"/>
    </w:p>
    <w:p w:rsidR="00C33238" w:rsidP="1522E9EC" w:rsidRDefault="008C5C81" w14:paraId="3191E3DE" w14:textId="5150A555">
      <w:pPr>
        <w:pStyle w:val="Normal"/>
      </w:pPr>
      <w:r w:rsidR="008C5C81">
        <w:rPr/>
        <w:t xml:space="preserve">  </w:t>
      </w:r>
      <w:r w:rsidR="00585565">
        <w:rPr/>
        <w:t xml:space="preserve">One might question how to identify </w:t>
      </w:r>
      <w:r w:rsidR="00B85E6D">
        <w:rPr/>
        <w:t>the risks and</w:t>
      </w:r>
      <w:r w:rsidR="00273BBE">
        <w:rPr/>
        <w:t xml:space="preserve"> how </w:t>
      </w:r>
      <w:r w:rsidR="00FA1764">
        <w:rPr/>
        <w:t xml:space="preserve">to implement measures to </w:t>
      </w:r>
      <w:r w:rsidR="007D2D04">
        <w:rPr/>
        <w:t>ter</w:t>
      </w:r>
      <w:r w:rsidR="00401A1A">
        <w:rPr/>
        <w:t>minate failures</w:t>
      </w:r>
      <w:r w:rsidR="001048AA">
        <w:rPr/>
        <w:t>; th</w:t>
      </w:r>
      <w:r w:rsidR="00813687">
        <w:rPr/>
        <w:t xml:space="preserve">e </w:t>
      </w:r>
      <w:r w:rsidR="001D3C8B">
        <w:rPr/>
        <w:t xml:space="preserve">most recognised </w:t>
      </w:r>
      <w:r w:rsidR="00813687">
        <w:rPr/>
        <w:t xml:space="preserve">method applied is </w:t>
      </w:r>
      <w:r w:rsidR="00447F4A">
        <w:rPr/>
        <w:t xml:space="preserve">the Failure Mode &amp; Effect Analysis more commonly referred to as the FMEA. </w:t>
      </w:r>
      <w:r w:rsidR="00BA600E">
        <w:rPr/>
        <w:t>“</w:t>
      </w:r>
      <w:r w:rsidR="00BA600E">
        <w:rPr/>
        <w:t>The purpose of the FMEA is to take actions to eliminate or reduce failures, starting with the highest-priority ones.</w:t>
      </w:r>
      <w:r w:rsidR="7F2F4B95">
        <w:rPr/>
        <w:t>”</w:t>
      </w:r>
      <w:r w:rsidR="70211738">
        <w:rPr/>
        <w:t xml:space="preserve"> </w:t>
      </w:r>
      <w:r w:rsidRPr="1522E9EC" w:rsidR="1416201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ASQ (2021)”</w:t>
      </w:r>
      <w:r w:rsidR="0017090A">
        <w:rPr/>
        <w:t xml:space="preserve"> </w:t>
      </w:r>
      <w:r w:rsidR="009F2083">
        <w:rPr/>
        <w:t>Reviewing the information above</w:t>
      </w:r>
      <w:r w:rsidR="00155FF3">
        <w:rPr/>
        <w:t xml:space="preserve"> </w:t>
      </w:r>
      <w:r w:rsidR="00300C6B">
        <w:rPr/>
        <w:t xml:space="preserve">the purpose of the FMEA is highlighted. The FMEA targets the </w:t>
      </w:r>
      <w:r w:rsidR="004D6652">
        <w:rPr/>
        <w:t>potential failures with</w:t>
      </w:r>
      <w:r w:rsidR="002F6B77">
        <w:rPr/>
        <w:t xml:space="preserve"> the</w:t>
      </w:r>
      <w:r w:rsidR="004D6652">
        <w:rPr/>
        <w:t xml:space="preserve"> highest risk priority number </w:t>
      </w:r>
      <w:r w:rsidR="00C853EA">
        <w:rPr/>
        <w:t xml:space="preserve">first </w:t>
      </w:r>
      <w:r w:rsidR="00B53667">
        <w:rPr/>
        <w:t xml:space="preserve">which can be calculated by using the FMEA process. </w:t>
      </w:r>
      <w:r w:rsidR="003937D0">
        <w:rPr/>
        <w:t xml:space="preserve"> </w:t>
      </w:r>
      <w:r w:rsidR="00B440B2">
        <w:rPr/>
        <w:t xml:space="preserve">In turn this enables the company to minimise and eradicate all potential risks and failures along the production line </w:t>
      </w:r>
      <w:r w:rsidR="004C191F">
        <w:rPr/>
        <w:t xml:space="preserve">allowing for a smooth and </w:t>
      </w:r>
      <w:r w:rsidR="00F018C8">
        <w:rPr/>
        <w:t>trouble-free manufacturing process.</w:t>
      </w:r>
      <w:r w:rsidR="002560F5">
        <w:rPr/>
        <w:t xml:space="preserve"> “</w:t>
      </w:r>
      <w:r w:rsidR="002560F5">
        <w:rPr/>
        <w:t>Failure modes and effects analysis also documents current knowledge and actions about the risks of failures, for use in continuous improvement.</w:t>
      </w:r>
      <w:r w:rsidR="002560F5">
        <w:rPr/>
        <w:t>”</w:t>
      </w:r>
      <w:r w:rsidR="3D5D61BA">
        <w:rPr/>
        <w:t xml:space="preserve"> </w:t>
      </w:r>
      <w:r w:rsidRPr="1522E9EC" w:rsidR="3D5D61B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ASQ (2021)”</w:t>
      </w:r>
      <w:r w:rsidRPr="1522E9EC" w:rsidR="002560F5">
        <w:rPr>
          <w:rFonts w:ascii="Calibri" w:hAnsi="Calibri" w:eastAsia="Calibri" w:cs="Calibri" w:asciiTheme="minorAscii" w:hAnsiTheme="minorAscii" w:eastAsiaTheme="minorAscii" w:cstheme="minorAscii"/>
        </w:rPr>
        <w:t xml:space="preserve"> </w:t>
      </w:r>
      <w:r w:rsidR="005E7F4D">
        <w:rPr/>
        <w:t>This shows that</w:t>
      </w:r>
      <w:r w:rsidR="00B44E63">
        <w:rPr/>
        <w:t xml:space="preserve"> applying the</w:t>
      </w:r>
      <w:r w:rsidR="005E7F4D">
        <w:rPr/>
        <w:t xml:space="preserve"> FMEA</w:t>
      </w:r>
      <w:r w:rsidR="009141D4">
        <w:rPr/>
        <w:t xml:space="preserve"> will</w:t>
      </w:r>
      <w:r w:rsidR="005E7F4D">
        <w:rPr/>
        <w:t xml:space="preserve"> </w:t>
      </w:r>
      <w:r w:rsidR="00B44E63">
        <w:rPr/>
        <w:t xml:space="preserve">not only </w:t>
      </w:r>
      <w:r w:rsidR="006A121A">
        <w:rPr/>
        <w:t>address</w:t>
      </w:r>
      <w:r w:rsidR="00B44E63">
        <w:rPr/>
        <w:t xml:space="preserve"> current issues on the production line but will </w:t>
      </w:r>
      <w:r w:rsidR="005B3147">
        <w:rPr/>
        <w:t xml:space="preserve">prevent future accidents occurring. </w:t>
      </w:r>
      <w:r w:rsidR="000F3076">
        <w:rPr/>
        <w:t xml:space="preserve">With the </w:t>
      </w:r>
      <w:r w:rsidR="0082067B">
        <w:rPr/>
        <w:t xml:space="preserve">risks of the production line </w:t>
      </w:r>
      <w:r w:rsidR="0082067B">
        <w:rPr/>
        <w:t>already identified the future of the production line should be safe</w:t>
      </w:r>
      <w:r w:rsidR="00534F74">
        <w:rPr/>
        <w:t xml:space="preserve">. The company can always adjust their risk management process to always </w:t>
      </w:r>
      <w:r w:rsidR="007B606D">
        <w:rPr/>
        <w:t>be on top of potential risks on the production line</w:t>
      </w:r>
      <w:r w:rsidR="2A41CE88">
        <w:rPr/>
        <w:t>.</w:t>
      </w:r>
    </w:p>
    <w:p w:rsidR="389C7B54" w:rsidP="1522E9EC" w:rsidRDefault="389C7B54" w14:paraId="7BE0A48E" w14:textId="7E8C5435">
      <w:pPr>
        <w:pStyle w:val="Normal"/>
        <w:jc w:val="left"/>
      </w:pPr>
      <w:r w:rsidR="389C7B54">
        <w:rPr/>
        <w:t xml:space="preserve">   FMEA</w:t>
      </w:r>
      <w:r w:rsidR="5942D85D">
        <w:rPr/>
        <w:t xml:space="preserve"> </w:t>
      </w:r>
      <w:r w:rsidR="389C7B54">
        <w:rPr/>
        <w:t xml:space="preserve">is prone to failure </w:t>
      </w:r>
      <w:r w:rsidR="7ABAA854">
        <w:rPr/>
        <w:t xml:space="preserve">just like every </w:t>
      </w:r>
      <w:r w:rsidR="7ABAA854">
        <w:rPr/>
        <w:t>method</w:t>
      </w:r>
      <w:r w:rsidR="4AC3DF76">
        <w:rPr/>
        <w:t>;</w:t>
      </w:r>
      <w:r w:rsidR="05BF943F">
        <w:rPr/>
        <w:t xml:space="preserve"> </w:t>
      </w:r>
      <w:r w:rsidR="676C6848">
        <w:rPr/>
        <w:t>”A</w:t>
      </w:r>
      <w:r w:rsidR="7ABAA854">
        <w:rPr/>
        <w:t xml:space="preserve"> Bias Towards Severity Ratings,</w:t>
      </w:r>
      <w:r w:rsidR="381118D4">
        <w:rPr/>
        <w:t xml:space="preserve"> Problem of Scope, An Ever-Increasing List of Possible Failure Modes, FMEA Is Only </w:t>
      </w:r>
      <w:r w:rsidR="73943556">
        <w:rPr/>
        <w:t>as</w:t>
      </w:r>
      <w:r w:rsidR="381118D4">
        <w:rPr/>
        <w:t xml:space="preserve"> Good </w:t>
      </w:r>
      <w:r w:rsidR="296151ED">
        <w:rPr/>
        <w:t>as</w:t>
      </w:r>
      <w:r w:rsidR="381118D4">
        <w:rPr/>
        <w:t xml:space="preserve"> the Members of the FMEA Team</w:t>
      </w:r>
      <w:r w:rsidR="581C110B">
        <w:rPr/>
        <w:t xml:space="preserve">, </w:t>
      </w:r>
      <w:r w:rsidR="381118D4">
        <w:rPr/>
        <w:t xml:space="preserve">If FMEA Is Not Started at the Design Stage, </w:t>
      </w:r>
      <w:r w:rsidR="381118D4">
        <w:rPr/>
        <w:t>Its Effectiveness Is Weakened</w:t>
      </w:r>
      <w:r w:rsidR="47947B39">
        <w:rPr/>
        <w:t xml:space="preserve">, Experienced Operators Should Be Part of the FMEA </w:t>
      </w:r>
      <w:proofErr w:type="spellStart"/>
      <w:r w:rsidR="47947B39">
        <w:rPr/>
        <w:t>Team</w:t>
      </w:r>
      <w:r w:rsidR="1079B170">
        <w:rPr/>
        <w:t>.”</w:t>
      </w:r>
      <w:r w:rsidR="47947B39">
        <w:rPr/>
        <w:t>A</w:t>
      </w:r>
      <w:r w:rsidR="47947B39">
        <w:rPr/>
        <w:t>.</w:t>
      </w:r>
      <w:r w:rsidR="389C7B54">
        <w:rPr/>
        <w:t>”</w:t>
      </w:r>
      <w:r w:rsidRPr="1522E9EC" w:rsidR="7D1C9469">
        <w:rPr>
          <w:rFonts w:ascii="Calibri" w:hAnsi="Calibri" w:eastAsia="Calibri" w:cs="Calibri"/>
          <w:noProof w:val="0"/>
          <w:sz w:val="22"/>
          <w:szCs w:val="22"/>
          <w:lang w:val="en-GB"/>
        </w:rPr>
        <w:t>MJ</w:t>
      </w:r>
      <w:proofErr w:type="spellEnd"/>
      <w:r w:rsidRPr="1522E9EC" w:rsidR="7D1C9469">
        <w:rPr>
          <w:rFonts w:ascii="Calibri" w:hAnsi="Calibri" w:eastAsia="Calibri" w:cs="Calibri"/>
          <w:noProof w:val="0"/>
          <w:sz w:val="22"/>
          <w:szCs w:val="22"/>
          <w:lang w:val="en-GB"/>
        </w:rPr>
        <w:t xml:space="preserve"> </w:t>
      </w:r>
      <w:proofErr w:type="spellStart"/>
      <w:r w:rsidRPr="1522E9EC" w:rsidR="7D1C9469">
        <w:rPr>
          <w:rFonts w:ascii="Calibri" w:hAnsi="Calibri" w:eastAsia="Calibri" w:cs="Calibri"/>
          <w:noProof w:val="0"/>
          <w:sz w:val="22"/>
          <w:szCs w:val="22"/>
          <w:lang w:val="en-GB"/>
        </w:rPr>
        <w:t>ODwyer</w:t>
      </w:r>
      <w:proofErr w:type="spellEnd"/>
      <w:r w:rsidRPr="1522E9EC" w:rsidR="7D1C9469">
        <w:rPr>
          <w:rFonts w:ascii="Calibri" w:hAnsi="Calibri" w:eastAsia="Calibri" w:cs="Calibri"/>
          <w:noProof w:val="0"/>
          <w:sz w:val="22"/>
          <w:szCs w:val="22"/>
          <w:lang w:val="en-GB"/>
        </w:rPr>
        <w:t>. (2010</w:t>
      </w:r>
      <w:r w:rsidRPr="1522E9EC" w:rsidR="7D1C9469">
        <w:rPr>
          <w:rFonts w:ascii="Calibri" w:hAnsi="Calibri" w:eastAsia="Calibri" w:cs="Calibri"/>
          <w:noProof w:val="0"/>
          <w:sz w:val="22"/>
          <w:szCs w:val="22"/>
          <w:lang w:val="en-GB"/>
        </w:rPr>
        <w:t xml:space="preserve">)” </w:t>
      </w:r>
      <w:r w:rsidRPr="1522E9EC" w:rsidR="78F63A9A">
        <w:rPr>
          <w:rFonts w:ascii="Calibri" w:hAnsi="Calibri" w:eastAsia="Calibri" w:cs="Calibri"/>
          <w:noProof w:val="0"/>
          <w:sz w:val="22"/>
          <w:szCs w:val="22"/>
          <w:lang w:val="en-GB"/>
        </w:rPr>
        <w:t>Taking these issues into account t</w:t>
      </w:r>
      <w:r w:rsidR="69F70A57">
        <w:rPr/>
        <w:t>he FMEA is</w:t>
      </w:r>
      <w:r w:rsidR="788771F0">
        <w:rPr/>
        <w:t xml:space="preserve"> still</w:t>
      </w:r>
      <w:r w:rsidR="69F70A57">
        <w:rPr/>
        <w:t xml:space="preserve"> a simple but effective process enabling the company to identify, rank and extinguish any potential failures.</w:t>
      </w:r>
      <w:r w:rsidR="00F249F5">
        <w:rPr/>
        <w:t xml:space="preserve"> There are alternative methods to choose however the FMEA process is popular for its ease of use and </w:t>
      </w:r>
      <w:r w:rsidR="61657934">
        <w:rPr/>
        <w:t>effectiveness</w:t>
      </w:r>
      <w:r w:rsidR="00F249F5">
        <w:rPr/>
        <w:t xml:space="preserve">. </w:t>
      </w:r>
    </w:p>
    <w:p w:rsidRPr="001D3C8B" w:rsidR="00FE5D22" w:rsidP="005951AA" w:rsidRDefault="00FE5D22" w14:paraId="29DF7EFE" w14:textId="77777777">
      <w:pPr>
        <w:pStyle w:val="Heading2"/>
      </w:pPr>
      <w:bookmarkStart w:name="_Toc65604843" w:id="3"/>
      <w:r w:rsidRPr="001D3C8B">
        <w:t>Risk Management</w:t>
      </w:r>
      <w:bookmarkEnd w:id="3"/>
    </w:p>
    <w:p w:rsidR="00FE5D22" w:rsidP="1522E9EC" w:rsidRDefault="00FE5D22" w14:paraId="5741E61E" w14:textId="39CEB40B">
      <w:pPr>
        <w:pStyle w:val="Normal"/>
      </w:pPr>
      <w:r w:rsidR="00FE5D22">
        <w:rPr/>
        <w:t xml:space="preserve">  Risk Management is the evaluation of risks with the main aim being to identify possible risks before they take place. </w:t>
      </w:r>
      <w:r w:rsidR="00DC2182">
        <w:rPr/>
        <w:t xml:space="preserve">Risk management is </w:t>
      </w:r>
      <w:r w:rsidR="008358ED">
        <w:rPr/>
        <w:t xml:space="preserve">vital in all industries but in sectors where the implications could be between life and death </w:t>
      </w:r>
      <w:r w:rsidR="009F142A">
        <w:rPr/>
        <w:t xml:space="preserve">the importance of risk management is </w:t>
      </w:r>
      <w:r w:rsidR="009D7CEA">
        <w:rPr/>
        <w:t xml:space="preserve">accentuated. </w:t>
      </w:r>
      <w:r w:rsidR="003E5BD6">
        <w:rPr/>
        <w:t>“</w:t>
      </w:r>
      <w:r w:rsidR="003E5BD6">
        <w:rPr/>
        <w:t>In automotive manufacturing operations, risks that go unaddressed can lead to missed production targets, safety incidents and vehicle recalls.</w:t>
      </w:r>
      <w:r w:rsidR="003E5BD6">
        <w:rPr/>
        <w:t>”</w:t>
      </w:r>
      <w:r w:rsidRPr="1522E9EC" w:rsidR="151753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roofErr w:type="spellStart"/>
      <w:r w:rsidRPr="1522E9EC" w:rsidR="151753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Smentowski</w:t>
      </w:r>
      <w:proofErr w:type="spellEnd"/>
      <w:r w:rsidRPr="1522E9EC" w:rsidR="151753F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2017)”</w:t>
      </w:r>
      <w:r w:rsidRPr="1522E9EC" w:rsidR="00BF4F94">
        <w:rPr>
          <w:rFonts w:ascii="Calibri" w:hAnsi="Calibri" w:eastAsia="Calibri" w:cs="Calibri" w:asciiTheme="minorAscii" w:hAnsiTheme="minorAscii" w:eastAsiaTheme="minorAscii" w:cstheme="minorAscii"/>
        </w:rPr>
        <w:t xml:space="preserve"> </w:t>
      </w:r>
      <w:r w:rsidR="001D223E">
        <w:rPr/>
        <w:t xml:space="preserve">This quote indicates how important it is that a production line </w:t>
      </w:r>
      <w:r w:rsidR="00B93800">
        <w:rPr/>
        <w:t xml:space="preserve">operates smoothly. If any hindrances take place it will cause major issues for the company </w:t>
      </w:r>
      <w:r w:rsidR="00D3528C">
        <w:rPr/>
        <w:t xml:space="preserve">by delaying production which will effect their production </w:t>
      </w:r>
      <w:r w:rsidR="000813C4">
        <w:rPr/>
        <w:t>numbers and profit margins. If issues are left untouched</w:t>
      </w:r>
      <w:r w:rsidR="007E7357">
        <w:rPr/>
        <w:t xml:space="preserve"> </w:t>
      </w:r>
      <w:r w:rsidR="007B5C6F">
        <w:rPr/>
        <w:t>it could</w:t>
      </w:r>
      <w:r w:rsidR="006762B2">
        <w:rPr/>
        <w:t xml:space="preserve"> end with e</w:t>
      </w:r>
      <w:r w:rsidR="007E7357">
        <w:rPr/>
        <w:t xml:space="preserve">mployees or even customers </w:t>
      </w:r>
      <w:r w:rsidR="00C3023F">
        <w:rPr/>
        <w:t xml:space="preserve">suffering severe or even fatal injury. The purpose of </w:t>
      </w:r>
      <w:r w:rsidR="000E0467">
        <w:rPr/>
        <w:t xml:space="preserve">applying risk management is that </w:t>
      </w:r>
      <w:r w:rsidR="001F45E2">
        <w:rPr/>
        <w:t xml:space="preserve">these risks will be minimised or better eliminated reducing the probability of any accidents occurring. </w:t>
      </w:r>
    </w:p>
    <w:p w:rsidR="009042FA" w:rsidP="1522E9EC" w:rsidRDefault="00CC15A7" w14:paraId="3AEC0DFD" w14:textId="742EA538">
      <w:pPr>
        <w:pStyle w:val="Normal"/>
      </w:pPr>
      <w:r w:rsidR="00CC15A7">
        <w:rPr/>
        <w:t xml:space="preserve"> </w:t>
      </w:r>
      <w:r w:rsidR="00F018C8">
        <w:rPr/>
        <w:t xml:space="preserve"> If a big failure </w:t>
      </w:r>
      <w:r w:rsidR="00277AD2">
        <w:rPr/>
        <w:t>did occur depending on the scale</w:t>
      </w:r>
      <w:r w:rsidR="00D16E5E">
        <w:rPr/>
        <w:t xml:space="preserve"> such as forcing the </w:t>
      </w:r>
      <w:r w:rsidR="001E2AD2">
        <w:rPr/>
        <w:t>production line stopping</w:t>
      </w:r>
      <w:r w:rsidR="00277AD2">
        <w:rPr/>
        <w:t xml:space="preserve"> could </w:t>
      </w:r>
      <w:r w:rsidR="006F656F">
        <w:rPr/>
        <w:t>potentially</w:t>
      </w:r>
      <w:r w:rsidR="00277AD2">
        <w:rPr/>
        <w:t xml:space="preserve"> result in the company going under. </w:t>
      </w:r>
      <w:r w:rsidR="00624C7E">
        <w:rPr/>
        <w:t xml:space="preserve">A survey </w:t>
      </w:r>
      <w:r w:rsidR="00B5381B">
        <w:rPr/>
        <w:t xml:space="preserve">of 101 </w:t>
      </w:r>
      <w:r w:rsidR="002C20A7">
        <w:rPr/>
        <w:t>manufacturing executives in the automotive industry,</w:t>
      </w:r>
      <w:r w:rsidR="002C20A7">
        <w:rPr/>
        <w:t xml:space="preserve"> </w:t>
      </w:r>
      <w:r w:rsidR="00B5381B">
        <w:rPr/>
        <w:t xml:space="preserve">conducted </w:t>
      </w:r>
      <w:r w:rsidR="6664881B">
        <w:rPr/>
        <w:t>on</w:t>
      </w:r>
      <w:r w:rsidR="00624C7E">
        <w:rPr/>
        <w:t xml:space="preserve"> </w:t>
      </w:r>
      <w:r w:rsidR="00272A03">
        <w:rPr/>
        <w:t xml:space="preserve">March </w:t>
      </w:r>
      <w:proofErr w:type="gramStart"/>
      <w:r w:rsidR="00272A03">
        <w:rPr/>
        <w:t>27</w:t>
      </w:r>
      <w:proofErr w:type="gramEnd"/>
      <w:r w:rsidR="00272A03">
        <w:rPr/>
        <w:t xml:space="preserve"> 2005 </w:t>
      </w:r>
      <w:r w:rsidR="00272A03">
        <w:rPr/>
        <w:t>stated</w:t>
      </w:r>
      <w:r w:rsidR="00272A03">
        <w:rPr/>
        <w:t xml:space="preserve"> that “</w:t>
      </w:r>
      <w:r w:rsidR="00DB602A">
        <w:rPr/>
        <w:t xml:space="preserve">While one minute of stopped production, or </w:t>
      </w:r>
      <w:r w:rsidR="00DB602A">
        <w:rPr/>
        <w:t>downtime</w:t>
      </w:r>
      <w:r w:rsidR="00DB602A">
        <w:rPr/>
        <w:t>, costs an average of $22,000, some survey respondents cite the figure to be as high as $50,000 per minute.</w:t>
      </w:r>
      <w:r w:rsidR="00FF0AF2">
        <w:rPr/>
        <w:t>”</w:t>
      </w:r>
      <w:r w:rsidR="7B77DD7E">
        <w:rPr/>
        <w:t xml:space="preserve"> Advanced Technology Services, Inc. (2006)”</w:t>
      </w:r>
      <w:r w:rsidR="00DB602A">
        <w:rPr/>
        <w:t xml:space="preserve"> This </w:t>
      </w:r>
      <w:r w:rsidR="00185881">
        <w:rPr/>
        <w:t>highlights</w:t>
      </w:r>
      <w:r w:rsidR="00DB602A">
        <w:rPr/>
        <w:t xml:space="preserve"> the importance of </w:t>
      </w:r>
      <w:r w:rsidR="007D5FCB">
        <w:rPr/>
        <w:t xml:space="preserve">risk management and </w:t>
      </w:r>
      <w:r w:rsidR="00DB602A">
        <w:rPr/>
        <w:t xml:space="preserve">methods such as FMEA is </w:t>
      </w:r>
      <w:r w:rsidR="00185881">
        <w:rPr/>
        <w:t xml:space="preserve">to help mitigate any risks or failures occurring on the production line. This survey puts the </w:t>
      </w:r>
      <w:r w:rsidR="002628FC">
        <w:rPr/>
        <w:t xml:space="preserve">damage of a failure into perspective </w:t>
      </w:r>
      <w:r w:rsidR="00FD6B39">
        <w:rPr/>
        <w:t xml:space="preserve">displaying how a failure can </w:t>
      </w:r>
      <w:r w:rsidR="04071C0E">
        <w:rPr/>
        <w:t>affect</w:t>
      </w:r>
      <w:r w:rsidR="00FD6B39">
        <w:rPr/>
        <w:t xml:space="preserve"> the company.</w:t>
      </w:r>
      <w:r w:rsidR="3E8F2A62">
        <w:rPr/>
        <w:t xml:space="preserve"> Since 2005 when this survey was conducted costs have </w:t>
      </w:r>
      <w:r w:rsidR="57B42EAA">
        <w:rPr/>
        <w:t>drastically</w:t>
      </w:r>
      <w:r w:rsidR="3E8F2A62">
        <w:rPr/>
        <w:t xml:space="preserve"> increased in the modern world so these </w:t>
      </w:r>
      <w:r w:rsidR="6EE6D8D2">
        <w:rPr/>
        <w:t>stoppage</w:t>
      </w:r>
      <w:r w:rsidR="3E8F2A62">
        <w:rPr/>
        <w:t xml:space="preserve"> costs should be expected to be greater</w:t>
      </w:r>
      <w:r w:rsidR="3E8F2A62">
        <w:rPr/>
        <w:t xml:space="preserve">. </w:t>
      </w:r>
      <w:r w:rsidR="00FD6B39">
        <w:rPr/>
        <w:t xml:space="preserve"> </w:t>
      </w:r>
      <w:r w:rsidR="00FD6B39">
        <w:rPr/>
        <w:t xml:space="preserve">There are plenty of articles </w:t>
      </w:r>
      <w:r w:rsidR="00CE43B7">
        <w:rPr/>
        <w:t xml:space="preserve">out there where incidents have occurred </w:t>
      </w:r>
      <w:r w:rsidR="00243585">
        <w:rPr/>
        <w:t>costing big vehicle manufactures hundreds of thousands such as “</w:t>
      </w:r>
      <w:r w:rsidR="005D344E">
        <w:rPr/>
        <w:t>PRODUCTION LINE FAILURES COST JAGUAR LAND ROVER £900,000</w:t>
      </w:r>
      <w:r w:rsidR="00CA6212">
        <w:rPr/>
        <w:t>.</w:t>
      </w:r>
      <w:r w:rsidR="005D344E">
        <w:rPr/>
        <w:t>”</w:t>
      </w:r>
      <w:r w:rsidRPr="1522E9EC" w:rsidR="366DC76D">
        <w:rPr>
          <w:rStyle w:val="eop"/>
          <w:rFonts w:ascii="Calibri" w:hAnsi="Calibri" w:cs="Calibri"/>
          <w:sz w:val="22"/>
          <w:szCs w:val="22"/>
        </w:rPr>
        <w:t xml:space="preserve"> IOSH Magazine (2017)”</w:t>
      </w:r>
      <w:r w:rsidR="005D344E">
        <w:rPr/>
        <w:t xml:space="preserve"> </w:t>
      </w:r>
      <w:r w:rsidR="0079587D">
        <w:rPr/>
        <w:t>which took place in February 2015. T</w:t>
      </w:r>
      <w:r w:rsidR="008360E5">
        <w:rPr/>
        <w:t xml:space="preserve">his title further reinforces the implications of an accident occurring on the production line in this instance costing Jaguar, Land Rover </w:t>
      </w:r>
      <w:r w:rsidR="008360E5">
        <w:rPr/>
        <w:t>almost £1,000,000</w:t>
      </w:r>
      <w:r w:rsidR="008360E5">
        <w:rPr/>
        <w:t xml:space="preserve">. </w:t>
      </w:r>
      <w:r w:rsidR="00B445DC">
        <w:rPr/>
        <w:t xml:space="preserve">The article states the cause of the accident </w:t>
      </w:r>
      <w:r w:rsidR="00EF4FC1">
        <w:rPr/>
        <w:t>which involved a delivery driver four other cars and three employees one who sustained sever</w:t>
      </w:r>
      <w:r w:rsidR="1920E168">
        <w:rPr/>
        <w:t>e</w:t>
      </w:r>
      <w:r w:rsidR="00EF4FC1">
        <w:rPr/>
        <w:t xml:space="preserve"> injuries resulting in him having </w:t>
      </w:r>
      <w:r w:rsidR="0034044B">
        <w:rPr/>
        <w:t xml:space="preserve">his right leg </w:t>
      </w:r>
      <w:proofErr w:type="gramStart"/>
      <w:r w:rsidR="0034044B">
        <w:rPr/>
        <w:t>amputated.</w:t>
      </w:r>
      <w:proofErr w:type="gramEnd"/>
      <w:r w:rsidR="003915EC">
        <w:rPr/>
        <w:t xml:space="preserve"> With employees being injured the company are put under major risk of being sued wh</w:t>
      </w:r>
      <w:r w:rsidR="0062574B">
        <w:rPr/>
        <w:t xml:space="preserve">ich could result in them having to </w:t>
      </w:r>
      <w:r w:rsidR="008679F0">
        <w:rPr/>
        <w:t>pay out a large sum of money to cover the damages.</w:t>
      </w:r>
      <w:r w:rsidR="0034044B">
        <w:rPr/>
        <w:t xml:space="preserve"> “</w:t>
      </w:r>
      <w:r w:rsidR="0034044B">
        <w:rPr/>
        <w:t>Driving a</w:t>
      </w:r>
      <w:r w:rsidR="549997F4">
        <w:rPr/>
        <w:t xml:space="preserve"> </w:t>
      </w:r>
      <w:r w:rsidR="0034044B">
        <w:rPr/>
        <w:t>vehicle onto the start of the production line, an event that normally happens 48 times an hou</w:t>
      </w:r>
      <w:r w:rsidR="0034044B">
        <w:rPr/>
        <w:t>r</w:t>
      </w:r>
      <w:r w:rsidR="00CA5369">
        <w:rPr/>
        <w:t>.</w:t>
      </w:r>
      <w:r w:rsidR="0034044B">
        <w:rPr/>
        <w:t>”</w:t>
      </w:r>
      <w:r w:rsidRPr="1522E9EC" w:rsidR="612B1BA1">
        <w:rPr>
          <w:rStyle w:val="eop"/>
          <w:rFonts w:ascii="Calibri" w:hAnsi="Calibri" w:cs="Calibri"/>
          <w:sz w:val="22"/>
          <w:szCs w:val="22"/>
        </w:rPr>
        <w:t xml:space="preserve"> IOSH Magazine (2017)”</w:t>
      </w:r>
      <w:r w:rsidR="0034044B">
        <w:rPr/>
        <w:t xml:space="preserve"> </w:t>
      </w:r>
      <w:r w:rsidR="00E07CD0">
        <w:rPr/>
        <w:t xml:space="preserve">this quote indicates that this </w:t>
      </w:r>
      <w:r w:rsidR="000F1124">
        <w:rPr/>
        <w:t xml:space="preserve">was a freak accident due to the occurrence of the </w:t>
      </w:r>
      <w:r w:rsidR="41BB76FE">
        <w:rPr/>
        <w:t>delivery</w:t>
      </w:r>
      <w:r w:rsidR="000F1124">
        <w:rPr/>
        <w:t xml:space="preserve"> driver performing this action however this </w:t>
      </w:r>
      <w:r w:rsidR="00644B6E">
        <w:rPr/>
        <w:t>displays</w:t>
      </w:r>
      <w:r w:rsidR="000F1124">
        <w:rPr/>
        <w:t xml:space="preserve"> that accidents do happen and in some cases such as this one it can cost the company a</w:t>
      </w:r>
      <w:r w:rsidR="00644B6E">
        <w:rPr/>
        <w:t xml:space="preserve"> fortune. For </w:t>
      </w:r>
      <w:r w:rsidR="00EB71C5">
        <w:rPr/>
        <w:t xml:space="preserve">situations like this transpiring it </w:t>
      </w:r>
      <w:r w:rsidR="00752387">
        <w:rPr/>
        <w:t>exhibits the importance of</w:t>
      </w:r>
      <w:r w:rsidR="00947A6B">
        <w:rPr/>
        <w:t xml:space="preserve"> the company conducting risk assessments and</w:t>
      </w:r>
      <w:r w:rsidR="00752387">
        <w:rPr/>
        <w:t xml:space="preserve"> using FMEA to identify the potential of something like the Jaguar Land Rover </w:t>
      </w:r>
      <w:r w:rsidR="00950ABA">
        <w:rPr/>
        <w:t xml:space="preserve">event </w:t>
      </w:r>
      <w:r w:rsidR="00EF71F5">
        <w:rPr/>
        <w:t xml:space="preserve">arising </w:t>
      </w:r>
      <w:r w:rsidR="00F57E8C">
        <w:rPr/>
        <w:t xml:space="preserve">and </w:t>
      </w:r>
      <w:r w:rsidR="008D1539">
        <w:rPr/>
        <w:t xml:space="preserve">put </w:t>
      </w:r>
      <w:r w:rsidR="00555744">
        <w:rPr/>
        <w:t xml:space="preserve">measures in place before it happens. </w:t>
      </w:r>
    </w:p>
    <w:p w:rsidRPr="001D3C8B" w:rsidR="001F2FD7" w:rsidP="008806A8" w:rsidRDefault="001F2FD7" w14:paraId="69BB5238" w14:textId="77777777"/>
    <w:p w:rsidRPr="001D3C8B" w:rsidR="009042FA" w:rsidP="005951AA" w:rsidRDefault="009042FA" w14:paraId="42BD94F0" w14:textId="74A8EB1D">
      <w:pPr>
        <w:pStyle w:val="Heading2"/>
      </w:pPr>
      <w:bookmarkStart w:name="_Toc65604844" w:id="4"/>
      <w:r w:rsidRPr="001D3C8B">
        <w:t>H&amp;S</w:t>
      </w:r>
      <w:r w:rsidRPr="001D3C8B" w:rsidR="00853870">
        <w:t xml:space="preserve"> Legislation</w:t>
      </w:r>
      <w:bookmarkEnd w:id="4"/>
    </w:p>
    <w:p w:rsidR="009D29D5" w:rsidP="008806A8" w:rsidRDefault="007245BC" w14:paraId="125FDAD2" w14:textId="1CA71521">
      <w:r>
        <w:t xml:space="preserve">  </w:t>
      </w:r>
      <w:r w:rsidR="00091949">
        <w:t xml:space="preserve">The Health </w:t>
      </w:r>
      <w:r w:rsidR="000E3889">
        <w:t xml:space="preserve">&amp; </w:t>
      </w:r>
      <w:r w:rsidR="00091949">
        <w:t>Safety Legislation</w:t>
      </w:r>
      <w:r w:rsidR="001C6665">
        <w:t xml:space="preserve"> </w:t>
      </w:r>
      <w:r w:rsidR="00EB7042">
        <w:t xml:space="preserve">contains </w:t>
      </w:r>
      <w:r w:rsidR="00A644B1">
        <w:t xml:space="preserve">a vast amount </w:t>
      </w:r>
      <w:r w:rsidR="006E7803">
        <w:t xml:space="preserve">of information covering </w:t>
      </w:r>
      <w:r w:rsidR="005B2638">
        <w:t xml:space="preserve">occupational health and safety in Great Britain for all business sectors. </w:t>
      </w:r>
      <w:r w:rsidR="00EF3A0A">
        <w:t xml:space="preserve">The legislation </w:t>
      </w:r>
      <w:r w:rsidR="0029147D">
        <w:t xml:space="preserve">contains sections on </w:t>
      </w:r>
      <w:r w:rsidR="00264E7D">
        <w:t xml:space="preserve">numerous regions in the workplace </w:t>
      </w:r>
      <w:r w:rsidR="00DF1BEF">
        <w:t xml:space="preserve">such </w:t>
      </w:r>
      <w:r w:rsidR="00AC173A">
        <w:t xml:space="preserve">as; </w:t>
      </w:r>
      <w:r w:rsidR="00141F1F">
        <w:t>R</w:t>
      </w:r>
      <w:r w:rsidR="00DF1BEF">
        <w:t xml:space="preserve">esponsibilities of both </w:t>
      </w:r>
      <w:r w:rsidR="00141F1F">
        <w:t>E</w:t>
      </w:r>
      <w:r w:rsidR="00DF1BEF">
        <w:t xml:space="preserve">mployer and </w:t>
      </w:r>
      <w:r w:rsidR="00141F1F">
        <w:t>E</w:t>
      </w:r>
      <w:r w:rsidR="00DF1BEF">
        <w:t xml:space="preserve">mployee, </w:t>
      </w:r>
      <w:r w:rsidR="00141F1F">
        <w:t xml:space="preserve">COSHH, Electrical Safety, Maintenance and PPE. </w:t>
      </w:r>
      <w:r w:rsidR="00F61DA2">
        <w:t xml:space="preserve">All of these sections are relative to the automotive area </w:t>
      </w:r>
      <w:r w:rsidR="00A47387">
        <w:t xml:space="preserve">however </w:t>
      </w:r>
      <w:r w:rsidR="00783323">
        <w:t xml:space="preserve">Machinery and PPE are heavily utilised in the automotive </w:t>
      </w:r>
      <w:r w:rsidR="00DF1563">
        <w:t>industry,</w:t>
      </w:r>
      <w:r w:rsidR="009D02B3">
        <w:t xml:space="preserve"> so these are the areas focussed upon. </w:t>
      </w:r>
    </w:p>
    <w:p w:rsidR="007245BC" w:rsidP="007245BC" w:rsidRDefault="005154CE" w14:paraId="2DAD9FA1" w14:textId="4ECCA125">
      <w:r>
        <w:t xml:space="preserve">As an employer </w:t>
      </w:r>
      <w:r w:rsidR="007245BC">
        <w:t>“</w:t>
      </w:r>
      <w:r w:rsidR="007245BC">
        <w:t xml:space="preserve">It is your responsibility to provide:  </w:t>
      </w:r>
    </w:p>
    <w:p w:rsidR="007245BC" w:rsidP="007245BC" w:rsidRDefault="007245BC" w14:paraId="1DBB7AD5" w14:textId="1ABB46C0">
      <w:r w:rsidRPr="1522E9EC" w:rsidR="007245BC">
        <w:rPr>
          <w:rFonts w:ascii="Arial" w:hAnsi="Arial" w:cs="Arial"/>
        </w:rPr>
        <w:t>■</w:t>
      </w:r>
      <w:r w:rsidR="007245BC">
        <w:rPr/>
        <w:t xml:space="preserve"> information that is easy to understand and follow so workers are aware of the hazards and risks they face</w:t>
      </w:r>
      <w:r w:rsidR="402509AB">
        <w:rPr/>
        <w:t>.</w:t>
      </w:r>
    </w:p>
    <w:p w:rsidR="007245BC" w:rsidP="007245BC" w:rsidRDefault="007245BC" w14:paraId="646EACF3" w14:textId="4BE39D03">
      <w:r w:rsidRPr="1522E9EC" w:rsidR="007245BC">
        <w:rPr>
          <w:rFonts w:ascii="Arial" w:hAnsi="Arial" w:cs="Arial"/>
        </w:rPr>
        <w:t>■</w:t>
      </w:r>
      <w:r w:rsidR="007245BC">
        <w:rPr/>
        <w:t xml:space="preserve"> clear instructions so everyone working for you knows what they are expected to do</w:t>
      </w:r>
      <w:r w:rsidR="75387901">
        <w:rPr/>
        <w:t>.</w:t>
      </w:r>
    </w:p>
    <w:p w:rsidR="007245BC" w:rsidP="007245BC" w:rsidRDefault="007245BC" w14:paraId="3109C3E6" w14:textId="11471B6C">
      <w:r w:rsidRPr="1522E9EC" w:rsidR="007245BC">
        <w:rPr>
          <w:rFonts w:ascii="Arial" w:hAnsi="Arial" w:cs="Arial"/>
        </w:rPr>
        <w:t>■</w:t>
      </w:r>
      <w:r w:rsidR="007245BC">
        <w:rPr/>
        <w:t xml:space="preserve"> adequate health and safety training that is relevant and effective. </w:t>
      </w:r>
    </w:p>
    <w:p w:rsidR="00DF1563" w:rsidP="1522E9EC" w:rsidRDefault="007245BC" w14:paraId="59B821BD" w14:textId="7865FE7D">
      <w:pPr>
        <w:pStyle w:val="Normal"/>
        <w:rPr>
          <w:rFonts w:ascii="Calibri" w:hAnsi="Calibri" w:eastAsia="Calibri" w:cs="Calibri" w:asciiTheme="minorAscii" w:hAnsiTheme="minorAscii" w:eastAsiaTheme="minorAscii" w:cstheme="minorAscii"/>
          <w:sz w:val="22"/>
          <w:szCs w:val="22"/>
        </w:rPr>
      </w:pPr>
      <w:r w:rsidRPr="1522E9EC" w:rsidR="007245BC">
        <w:rPr>
          <w:rFonts w:ascii="Arial" w:hAnsi="Arial" w:cs="Arial"/>
        </w:rPr>
        <w:t>■</w:t>
      </w:r>
      <w:r w:rsidR="007245BC">
        <w:rPr/>
        <w:t xml:space="preserve"> an appropriate level of supervision, which is particularly vital for new, inexperienced and young workers.</w:t>
      </w:r>
      <w:r w:rsidRPr="1522E9EC" w:rsidR="007245BC">
        <w:rPr>
          <w:rFonts w:ascii="Calibri" w:hAnsi="Calibri" w:eastAsia="Calibri" w:cs="Calibri" w:asciiTheme="minorAscii" w:hAnsiTheme="minorAscii" w:eastAsiaTheme="minorAscii" w:cstheme="minorAscii"/>
          <w:sz w:val="22"/>
          <w:szCs w:val="22"/>
        </w:rPr>
        <w:t>”</w:t>
      </w:r>
      <w:r w:rsidRPr="1522E9EC" w:rsidR="0B2E788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(Health and Safety Executive, 2014, p.</w:t>
      </w:r>
      <w:r w:rsidRPr="1522E9EC" w:rsidR="3C5B4F1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30</w:t>
      </w:r>
      <w:proofErr w:type="gramStart"/>
      <w:r w:rsidRPr="1522E9EC" w:rsidR="0B2E788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roofErr w:type="gramEnd"/>
      <w:r w:rsidRPr="1522E9EC" w:rsidR="00790877">
        <w:rPr>
          <w:rFonts w:ascii="Calibri" w:hAnsi="Calibri" w:eastAsia="Calibri" w:cs="Calibri" w:asciiTheme="minorAscii" w:hAnsiTheme="minorAscii" w:eastAsiaTheme="minorAscii" w:cstheme="minorAscii"/>
          <w:sz w:val="22"/>
          <w:szCs w:val="22"/>
        </w:rPr>
        <w:t xml:space="preserve"> The points above outline the basic responsibilities the employer has to </w:t>
      </w:r>
      <w:r w:rsidRPr="1522E9EC" w:rsidR="00655211">
        <w:rPr>
          <w:rFonts w:ascii="Calibri" w:hAnsi="Calibri" w:eastAsia="Calibri" w:cs="Calibri" w:asciiTheme="minorAscii" w:hAnsiTheme="minorAscii" w:eastAsiaTheme="minorAscii" w:cstheme="minorAscii"/>
          <w:sz w:val="22"/>
          <w:szCs w:val="22"/>
        </w:rPr>
        <w:t xml:space="preserve">provide for their workers. </w:t>
      </w:r>
      <w:r w:rsidRPr="1522E9EC" w:rsidR="00C71471">
        <w:rPr>
          <w:rFonts w:ascii="Calibri" w:hAnsi="Calibri" w:eastAsia="Calibri" w:cs="Calibri" w:asciiTheme="minorAscii" w:hAnsiTheme="minorAscii" w:eastAsiaTheme="minorAscii" w:cstheme="minorAscii"/>
          <w:sz w:val="22"/>
          <w:szCs w:val="22"/>
        </w:rPr>
        <w:t xml:space="preserve">Being is the H&amp;S Legislation the employer must follow these guidelines. </w:t>
      </w:r>
      <w:r w:rsidRPr="1522E9EC" w:rsidR="004B3E1F">
        <w:rPr>
          <w:rFonts w:ascii="Calibri" w:hAnsi="Calibri" w:eastAsia="Calibri" w:cs="Calibri" w:asciiTheme="minorAscii" w:hAnsiTheme="minorAscii" w:eastAsiaTheme="minorAscii" w:cstheme="minorAscii"/>
          <w:sz w:val="22"/>
          <w:szCs w:val="22"/>
        </w:rPr>
        <w:t xml:space="preserve">Adhering to these instructions will help create a safe </w:t>
      </w:r>
      <w:r w:rsidRPr="1522E9EC" w:rsidR="009323B9">
        <w:rPr>
          <w:rFonts w:ascii="Calibri" w:hAnsi="Calibri" w:eastAsia="Calibri" w:cs="Calibri" w:asciiTheme="minorAscii" w:hAnsiTheme="minorAscii" w:eastAsiaTheme="minorAscii" w:cstheme="minorAscii"/>
          <w:sz w:val="22"/>
          <w:szCs w:val="22"/>
        </w:rPr>
        <w:t xml:space="preserve">work environment for the workers of the company. </w:t>
      </w:r>
      <w:r w:rsidRPr="1522E9EC" w:rsidR="00AE3406">
        <w:rPr>
          <w:rFonts w:ascii="Calibri" w:hAnsi="Calibri" w:eastAsia="Calibri" w:cs="Calibri" w:asciiTheme="minorAscii" w:hAnsiTheme="minorAscii" w:eastAsiaTheme="minorAscii" w:cstheme="minorAscii"/>
          <w:sz w:val="22"/>
          <w:szCs w:val="22"/>
        </w:rPr>
        <w:t xml:space="preserve">With </w:t>
      </w:r>
      <w:r w:rsidRPr="1522E9EC" w:rsidR="00AA6805">
        <w:rPr>
          <w:rFonts w:ascii="Calibri" w:hAnsi="Calibri" w:eastAsia="Calibri" w:cs="Calibri" w:asciiTheme="minorAscii" w:hAnsiTheme="minorAscii" w:eastAsiaTheme="minorAscii" w:cstheme="minorAscii"/>
          <w:sz w:val="22"/>
          <w:szCs w:val="22"/>
        </w:rPr>
        <w:t xml:space="preserve">information available to staff, measures in place and supervision </w:t>
      </w:r>
      <w:r w:rsidRPr="1522E9EC" w:rsidR="00D87C3C">
        <w:rPr>
          <w:rFonts w:ascii="Calibri" w:hAnsi="Calibri" w:eastAsia="Calibri" w:cs="Calibri" w:asciiTheme="minorAscii" w:hAnsiTheme="minorAscii" w:eastAsiaTheme="minorAscii" w:cstheme="minorAscii"/>
          <w:sz w:val="22"/>
          <w:szCs w:val="22"/>
        </w:rPr>
        <w:t xml:space="preserve">amalgamated together </w:t>
      </w:r>
      <w:r w:rsidRPr="1522E9EC" w:rsidR="00E00551">
        <w:rPr>
          <w:rFonts w:ascii="Calibri" w:hAnsi="Calibri" w:eastAsia="Calibri" w:cs="Calibri" w:asciiTheme="minorAscii" w:hAnsiTheme="minorAscii" w:eastAsiaTheme="minorAscii" w:cstheme="minorAscii"/>
          <w:sz w:val="22"/>
          <w:szCs w:val="22"/>
        </w:rPr>
        <w:t xml:space="preserve">will </w:t>
      </w:r>
      <w:r w:rsidRPr="1522E9EC" w:rsidR="00210773">
        <w:rPr>
          <w:rFonts w:ascii="Calibri" w:hAnsi="Calibri" w:eastAsia="Calibri" w:cs="Calibri" w:asciiTheme="minorAscii" w:hAnsiTheme="minorAscii" w:eastAsiaTheme="minorAscii" w:cstheme="minorAscii"/>
          <w:sz w:val="22"/>
          <w:szCs w:val="22"/>
        </w:rPr>
        <w:t>minimise risks</w:t>
      </w:r>
      <w:r w:rsidRPr="1522E9EC" w:rsidR="0056773C">
        <w:rPr>
          <w:rFonts w:ascii="Calibri" w:hAnsi="Calibri" w:eastAsia="Calibri" w:cs="Calibri" w:asciiTheme="minorAscii" w:hAnsiTheme="minorAscii" w:eastAsiaTheme="minorAscii" w:cstheme="minorAscii"/>
          <w:sz w:val="22"/>
          <w:szCs w:val="22"/>
        </w:rPr>
        <w:t xml:space="preserve"> to occur on the production line. </w:t>
      </w:r>
    </w:p>
    <w:p w:rsidR="00AC0741" w:rsidP="1522E9EC" w:rsidRDefault="00AC0741" w14:paraId="5913ABD4" w14:textId="63793E2D">
      <w:pPr>
        <w:pStyle w:val="Heading3"/>
        <w:rPr>
          <w:rFonts w:ascii="Calibri" w:hAnsi="Calibri" w:eastAsia="Calibri" w:cs="Calibri" w:asciiTheme="minorAscii" w:hAnsiTheme="minorAscii" w:eastAsiaTheme="minorAscii" w:cstheme="minorAscii"/>
          <w:sz w:val="22"/>
          <w:szCs w:val="22"/>
        </w:rPr>
      </w:pPr>
      <w:bookmarkStart w:name="_Toc65604845" w:id="5"/>
      <w:r w:rsidRPr="1522E9EC" w:rsidR="00BE0E24">
        <w:rPr>
          <w:rFonts w:ascii="Calibri" w:hAnsi="Calibri" w:eastAsia="Calibri" w:cs="Calibri" w:asciiTheme="minorAscii" w:hAnsiTheme="minorAscii" w:eastAsiaTheme="minorAscii" w:cstheme="minorAscii"/>
          <w:sz w:val="22"/>
          <w:szCs w:val="22"/>
        </w:rPr>
        <w:t>Machinery</w:t>
      </w:r>
      <w:bookmarkEnd w:id="5"/>
    </w:p>
    <w:p w:rsidR="001055B6" w:rsidP="1522E9EC" w:rsidRDefault="0055524E" w14:paraId="594E5046" w14:textId="5E30CE2A">
      <w:pPr>
        <w:pStyle w:val="Normal"/>
      </w:pPr>
      <w:r w:rsidRPr="1522E9EC" w:rsidR="0055524E">
        <w:rPr>
          <w:rFonts w:ascii="Calibri" w:hAnsi="Calibri" w:eastAsia="Calibri" w:cs="Calibri" w:asciiTheme="minorAscii" w:hAnsiTheme="minorAscii" w:eastAsiaTheme="minorAscii" w:cstheme="minorAscii"/>
          <w:sz w:val="22"/>
          <w:szCs w:val="22"/>
        </w:rPr>
        <w:t xml:space="preserve">  </w:t>
      </w:r>
      <w:r w:rsidRPr="1522E9EC" w:rsidR="00FF64FD">
        <w:rPr>
          <w:rFonts w:ascii="Calibri" w:hAnsi="Calibri" w:eastAsia="Calibri" w:cs="Calibri" w:asciiTheme="minorAscii" w:hAnsiTheme="minorAscii" w:eastAsiaTheme="minorAscii" w:cstheme="minorAscii"/>
          <w:sz w:val="22"/>
          <w:szCs w:val="22"/>
        </w:rPr>
        <w:t>“</w:t>
      </w:r>
      <w:r w:rsidRPr="1522E9EC" w:rsidR="00FF64FD">
        <w:rPr>
          <w:rFonts w:ascii="Calibri" w:hAnsi="Calibri" w:eastAsia="Calibri" w:cs="Calibri" w:asciiTheme="minorAscii" w:hAnsiTheme="minorAscii" w:eastAsiaTheme="minorAscii" w:cstheme="minorAscii"/>
          <w:sz w:val="22"/>
          <w:szCs w:val="22"/>
        </w:rPr>
        <w:t>A company were prosecuted after a worker was killed when he was crushed in the rollers of a rubber and cloth inspection machine.</w:t>
      </w:r>
      <w:r w:rsidRPr="1522E9EC" w:rsidR="00FF64FD">
        <w:rPr>
          <w:rFonts w:ascii="Calibri" w:hAnsi="Calibri" w:eastAsia="Calibri" w:cs="Calibri" w:asciiTheme="minorAscii" w:hAnsiTheme="minorAscii" w:eastAsiaTheme="minorAscii" w:cstheme="minorAscii"/>
          <w:sz w:val="22"/>
          <w:szCs w:val="22"/>
        </w:rPr>
        <w:t>”</w:t>
      </w:r>
      <w:r w:rsidRPr="1522E9EC" w:rsidR="7B2B0F72">
        <w:rPr>
          <w:rFonts w:ascii="Calibri" w:hAnsi="Calibri" w:eastAsia="Calibri" w:cs="Calibri" w:asciiTheme="minorAscii" w:hAnsiTheme="minorAscii" w:eastAsiaTheme="minorAscii" w:cstheme="minorAscii"/>
          <w:sz w:val="22"/>
          <w:szCs w:val="22"/>
        </w:rPr>
        <w:t xml:space="preserve"> </w:t>
      </w:r>
      <w:r w:rsidRPr="1522E9EC" w:rsidR="35F4B8B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(Health and Safety Executive, 2014, p.64)</w:t>
      </w:r>
      <w:r w:rsidRPr="1522E9EC" w:rsidR="3E8795D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1522E9EC" w:rsidR="3E8795D1">
        <w:rPr>
          <w:rFonts w:ascii="Arial" w:hAnsi="Arial" w:eastAsia="Arial" w:cs="Arial"/>
          <w:noProof w:val="0"/>
          <w:color w:val="000000" w:themeColor="text1" w:themeTint="FF" w:themeShade="FF"/>
          <w:sz w:val="22"/>
          <w:szCs w:val="22"/>
          <w:lang w:val="en-GB"/>
        </w:rPr>
        <w:t xml:space="preserve"> </w:t>
      </w:r>
      <w:r w:rsidR="00C34819">
        <w:rPr/>
        <w:t xml:space="preserve">This case study </w:t>
      </w:r>
      <w:r w:rsidR="006E7517">
        <w:rPr/>
        <w:t xml:space="preserve">is a perfect example of what can happen when safety measures are not in place. </w:t>
      </w:r>
      <w:r w:rsidR="005666CC">
        <w:rPr/>
        <w:t xml:space="preserve">This is the worst possible </w:t>
      </w:r>
      <w:r w:rsidR="001D26D0">
        <w:rPr/>
        <w:t>outcome,</w:t>
      </w:r>
      <w:r w:rsidR="005666CC">
        <w:rPr/>
        <w:t xml:space="preserve"> but it shows how severe the injuries can be. </w:t>
      </w:r>
      <w:r w:rsidR="005A1391">
        <w:rPr/>
        <w:t xml:space="preserve">For reason such as this case study above it exhibits how important it is for companies to follow the H&amp;S </w:t>
      </w:r>
      <w:r w:rsidR="001D26D0">
        <w:rPr/>
        <w:t>legislation,</w:t>
      </w:r>
      <w:r w:rsidR="005A1391">
        <w:rPr/>
        <w:t xml:space="preserve"> so all of the correct measures are in place.</w:t>
      </w:r>
    </w:p>
    <w:p w:rsidR="00AC0741" w:rsidP="00AC0741" w:rsidRDefault="0055524E" w14:paraId="27532308" w14:textId="2B9C19B2">
      <w:r w:rsidR="0055524E">
        <w:rPr/>
        <w:t xml:space="preserve">  </w:t>
      </w:r>
      <w:r w:rsidR="00AC0741">
        <w:rPr/>
        <w:t>“</w:t>
      </w:r>
      <w:r w:rsidR="00AC0741">
        <w:rPr/>
        <w:t>Injuries can also occur due to machinery becoming unreliable and developing faults or when machines are used improperly through inexperience or lack of training.</w:t>
      </w:r>
      <w:r w:rsidR="00AC0741">
        <w:rPr/>
        <w:t>”</w:t>
      </w:r>
      <w:r w:rsidR="00AC0741">
        <w:rPr/>
        <w:t xml:space="preserve"> </w:t>
      </w:r>
      <w:r w:rsidR="6701E886">
        <w:rPr/>
        <w:t>(Health and Safety Executive, 2014, p.68)</w:t>
      </w:r>
      <w:r w:rsidR="0F8FA234">
        <w:rPr/>
        <w:t>”</w:t>
      </w:r>
      <w:r w:rsidR="0055524E">
        <w:rPr/>
        <w:t xml:space="preserve"> </w:t>
      </w:r>
      <w:r w:rsidR="0055524E">
        <w:rPr/>
        <w:t>In the automotive sector where machinery is abundant</w:t>
      </w:r>
      <w:r w:rsidR="0055524E">
        <w:rPr/>
        <w:t xml:space="preserve"> </w:t>
      </w:r>
      <w:r w:rsidR="00040D70">
        <w:rPr/>
        <w:t xml:space="preserve">this reinforces how pivotal maintenance is to avoid any injury and liabilities. </w:t>
      </w:r>
      <w:r w:rsidR="00832C9A">
        <w:rPr/>
        <w:t>This point also highlights the importance of training for workers to correctly and safely operate the machines</w:t>
      </w:r>
      <w:r w:rsidR="00CF7502">
        <w:rPr/>
        <w:t xml:space="preserve"> to protect not only themselves but other employees from harm. </w:t>
      </w:r>
    </w:p>
    <w:p w:rsidRPr="00AC0741" w:rsidR="00AC0741" w:rsidP="00AC0741" w:rsidRDefault="00AC0741" w14:paraId="4162E6BD" w14:textId="77777777"/>
    <w:p w:rsidR="00943D36" w:rsidP="00BE0E24" w:rsidRDefault="00AA30F3" w14:paraId="170B4BEC" w14:textId="28542104">
      <w:pPr>
        <w:pStyle w:val="Heading3"/>
      </w:pPr>
      <w:bookmarkStart w:name="_Toc65604846" w:id="6"/>
      <w:r>
        <w:t>PPE</w:t>
      </w:r>
      <w:bookmarkEnd w:id="6"/>
    </w:p>
    <w:p w:rsidR="00AA30F3" w:rsidP="008806A8" w:rsidRDefault="0076172F" w14:paraId="20020E2F" w14:textId="0D8D9C17">
      <w:r w:rsidR="0076172F">
        <w:rPr/>
        <w:t xml:space="preserve">  Personal Protective Equipment is common in </w:t>
      </w:r>
      <w:r w:rsidR="004037A9">
        <w:rPr/>
        <w:t xml:space="preserve">modern industry designed to protect workers from injuries that have happened in the past. PPE is a key area in </w:t>
      </w:r>
      <w:r w:rsidR="00060F55">
        <w:rPr/>
        <w:t xml:space="preserve">the H&amp;S legislation due to past incidents occurring. </w:t>
      </w:r>
      <w:r w:rsidR="00943D36">
        <w:rPr/>
        <w:t>“</w:t>
      </w:r>
      <w:r w:rsidR="00943D36">
        <w:rPr/>
        <w:t>A commercial gardener was using a petrol-driven strimmer to trim undergrowth. He hit a piece of unseen debris, which was thrown into the air and caught him in the eye. He lost the sight in that eye because he was not wearing protective goggle</w:t>
      </w:r>
      <w:r w:rsidR="02D7DEE4">
        <w:rPr/>
        <w:t>s</w:t>
      </w:r>
      <w:r w:rsidR="00943D36">
        <w:rPr/>
        <w:t>”</w:t>
      </w:r>
      <w:r w:rsidR="2E1AB992">
        <w:rPr/>
        <w:t>(Health and Safety Executive, 2014, p.80)”</w:t>
      </w:r>
      <w:r w:rsidR="000466F6">
        <w:rPr/>
        <w:t xml:space="preserve"> </w:t>
      </w:r>
      <w:r w:rsidR="000466F6">
        <w:rPr/>
        <w:t xml:space="preserve">with the lack of PPE </w:t>
      </w:r>
      <w:r w:rsidR="00C05C73">
        <w:rPr/>
        <w:t>such as protective eyewear this gardener lost hi</w:t>
      </w:r>
      <w:r w:rsidR="00B77920">
        <w:rPr/>
        <w:t>s eye, this is a</w:t>
      </w:r>
      <w:r w:rsidR="00F00951">
        <w:rPr/>
        <w:t xml:space="preserve">n exemplary case study </w:t>
      </w:r>
      <w:r w:rsidR="00B26D9E">
        <w:rPr/>
        <w:t xml:space="preserve">for how important PPE is for workers health and safety. </w:t>
      </w:r>
      <w:r w:rsidR="002F17CF">
        <w:rPr/>
        <w:t xml:space="preserve">In the automotive industry thanks to the likes of H&amp;S and the FIA </w:t>
      </w:r>
      <w:r w:rsidR="00627B69">
        <w:rPr/>
        <w:t>the auto industry is a lot safer than in the past.</w:t>
      </w:r>
      <w:r w:rsidR="00EC702B">
        <w:rPr/>
        <w:t xml:space="preserve"> </w:t>
      </w:r>
      <w:r w:rsidR="0055471B">
        <w:rPr/>
        <w:t xml:space="preserve">When it comes to selecting the appropriate PPE </w:t>
      </w:r>
      <w:r w:rsidR="002549D1">
        <w:rPr/>
        <w:t xml:space="preserve">you have to think of the task in hand and what elements of the body are being exposed. </w:t>
      </w:r>
    </w:p>
    <w:p w:rsidR="00AA30F3" w:rsidP="008806A8" w:rsidRDefault="00E37BFF" w14:paraId="79FD29BA" w14:textId="32880B52">
      <w:r w:rsidR="00E37BFF">
        <w:rPr/>
        <w:t xml:space="preserve">  </w:t>
      </w:r>
      <w:r w:rsidR="00315974">
        <w:rPr/>
        <w:t>“</w:t>
      </w:r>
      <w:r w:rsidR="00AA30F3">
        <w:rPr/>
        <w:t>Choose products which are CE marked in accordance with the Personal Protective Equipment Regulations 2002</w:t>
      </w:r>
      <w:r w:rsidR="00315974">
        <w:rPr/>
        <w:t>”</w:t>
      </w:r>
      <w:r w:rsidR="0BFA3A66">
        <w:rPr/>
        <w:t>” (Health and Safety Executive, 2014, p.81)”</w:t>
      </w:r>
      <w:r w:rsidR="00E37BFF">
        <w:rPr/>
        <w:t xml:space="preserve"> CE marked products enable the employer to </w:t>
      </w:r>
      <w:r w:rsidR="009554B6">
        <w:rPr/>
        <w:t xml:space="preserve">know if the safety equipment has been designed and constructed to meet safety regulations by being approved by the government. </w:t>
      </w:r>
    </w:p>
    <w:p w:rsidR="008806A8" w:rsidP="008806A8" w:rsidRDefault="00F20E1F" w14:paraId="687F4F22" w14:textId="39B1E189">
      <w:pPr>
        <w:pStyle w:val="TOCHeading"/>
        <w:outlineLvl w:val="0"/>
        <w:rPr>
          <w:lang w:val="en-GB"/>
        </w:rPr>
      </w:pPr>
      <w:bookmarkStart w:name="_Toc65604847" w:id="7"/>
      <w:r>
        <w:rPr>
          <w:lang w:val="en-GB"/>
        </w:rPr>
        <w:lastRenderedPageBreak/>
        <w:t>I</w:t>
      </w:r>
      <w:r w:rsidRPr="001D3C8B" w:rsidR="004F70DE">
        <w:rPr>
          <w:lang w:val="en-GB"/>
        </w:rPr>
        <w:t xml:space="preserve">nitial </w:t>
      </w:r>
      <w:r w:rsidRPr="001D3C8B" w:rsidR="00376208">
        <w:rPr>
          <w:lang w:val="en-GB"/>
        </w:rPr>
        <w:t>FMEA</w:t>
      </w:r>
      <w:bookmarkEnd w:id="7"/>
    </w:p>
    <w:p w:rsidRPr="00B82A3E" w:rsidR="00B82A3E" w:rsidP="00F40072" w:rsidRDefault="00F40072" w14:paraId="78261B4F" w14:textId="76141954">
      <w:pPr>
        <w:pStyle w:val="Heading2"/>
      </w:pPr>
      <w:bookmarkStart w:name="_Toc65604848" w:id="8"/>
      <w:r>
        <w:t>FMEA Scale Chart</w:t>
      </w:r>
      <w:bookmarkEnd w:id="8"/>
    </w:p>
    <w:p w:rsidRPr="001D3C8B" w:rsidR="00B82A3E" w:rsidP="00B82A3E" w:rsidRDefault="00B82A3E" w14:paraId="5643AA0A" w14:textId="77777777">
      <w:r>
        <w:t>The table below exhibits each number with its ranking and definition. The table descends from values which require immediate action (9.0-10.0) to value where next to no action is required (1.0-2.0) This table displays a scale for the FMEA to follow:</w:t>
      </w:r>
    </w:p>
    <w:p w:rsidRPr="001D3C8B" w:rsidR="00856EDC" w:rsidP="00856EDC" w:rsidRDefault="006D3A1E" w14:paraId="2D43FA3B" w14:textId="6C595229">
      <w:pPr>
        <w:spacing w:after="0" w:line="240" w:lineRule="auto"/>
        <w:textAlignment w:val="baseline"/>
        <w:rPr>
          <w:rFonts w:ascii="Segoe UI" w:hAnsi="Segoe UI" w:eastAsia="Times New Roman" w:cs="Segoe UI"/>
          <w:sz w:val="18"/>
          <w:szCs w:val="18"/>
          <w:lang w:eastAsia="en-GB"/>
        </w:rPr>
      </w:pPr>
      <w:r>
        <w:rPr>
          <w:noProof/>
        </w:rPr>
        <w:lastRenderedPageBreak/>
        <w:drawing>
          <wp:inline distT="0" distB="0" distL="0" distR="0" wp14:anchorId="19FA58DB" wp14:editId="2A41995C">
            <wp:extent cx="5724525" cy="77547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5564" t="20387" r="35852" b="10774"/>
                    <a:stretch/>
                  </pic:blipFill>
                  <pic:spPr bwMode="auto">
                    <a:xfrm>
                      <a:off x="0" y="0"/>
                      <a:ext cx="5736663" cy="7771176"/>
                    </a:xfrm>
                    <a:prstGeom prst="rect">
                      <a:avLst/>
                    </a:prstGeom>
                    <a:ln>
                      <a:noFill/>
                    </a:ln>
                    <a:extLst>
                      <a:ext uri="{53640926-AAD7-44D8-BBD7-CCE9431645EC}">
                        <a14:shadowObscured xmlns:a14="http://schemas.microsoft.com/office/drawing/2010/main"/>
                      </a:ext>
                    </a:extLst>
                  </pic:spPr>
                </pic:pic>
              </a:graphicData>
            </a:graphic>
          </wp:inline>
        </w:drawing>
      </w:r>
    </w:p>
    <w:p w:rsidRPr="001D3C8B" w:rsidR="009062AE" w:rsidP="008806A8" w:rsidRDefault="009062AE" w14:paraId="28B07974" w14:textId="05FADC90" w14:noSpellErr="1">
      <w:r w:rsidRPr="001D3C8B">
        <w:rPr>
          <w:noProof/>
        </w:rPr>
        <w:lastRenderedPageBreak/>
        <w:drawing>
          <wp:inline distT="0" distB="0" distL="0" distR="0" wp14:anchorId="03EC3105" wp14:editId="12824EB2">
            <wp:extent cx="6189664" cy="2455863"/>
            <wp:effectExtent l="0" t="0" r="0" b="0"/>
            <wp:docPr id="1" name="Picture 1"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93" t="13295" r="5441" b="21410"/>
                    <a:stretch/>
                  </pic:blipFill>
                  <pic:spPr xmlns:pic="http://schemas.openxmlformats.org/drawingml/2006/picture" bwMode="auto">
                    <a:xfrm xmlns:a="http://schemas.openxmlformats.org/drawingml/2006/main" rot="0" flipH="0" flipV="0">
                      <a:off x="0" y="0"/>
                      <a:ext cx="6189664" cy="2455863"/>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009062AE" w:rsidP="001B54F1" w:rsidRDefault="001B54F1" w14:paraId="06C268F3" w14:textId="5EFCE918">
      <w:pPr>
        <w:pStyle w:val="Heading2"/>
      </w:pPr>
      <w:bookmarkStart w:name="_Toc65604849" w:id="9"/>
      <w:r>
        <w:t>Discussion</w:t>
      </w:r>
      <w:r w:rsidR="006714A8">
        <w:t>/</w:t>
      </w:r>
      <w:r>
        <w:t xml:space="preserve"> Justification of Rankings</w:t>
      </w:r>
      <w:r w:rsidR="006714A8">
        <w:t xml:space="preserve"> &amp; Mitigating Actions</w:t>
      </w:r>
      <w:bookmarkEnd w:id="9"/>
    </w:p>
    <w:p w:rsidRPr="001B2870" w:rsidR="001B2870" w:rsidP="001B2870" w:rsidRDefault="007E5AA1" w14:paraId="27872678" w14:textId="33703A5A">
      <w:r>
        <w:t xml:space="preserve">  </w:t>
      </w:r>
      <w:r w:rsidR="001B2870">
        <w:t xml:space="preserve">The mitigating actions recommended (MAR) for </w:t>
      </w:r>
      <w:r w:rsidR="001B2870">
        <w:t>all PFM’s would be</w:t>
      </w:r>
      <w:r w:rsidR="001B2870">
        <w:t xml:space="preserve"> to have an additional member to</w:t>
      </w:r>
      <w:r w:rsidR="001B2870">
        <w:t xml:space="preserve"> supervise the task in hand and </w:t>
      </w:r>
      <w:r w:rsidR="00923148">
        <w:t>inspect the action that has been performed</w:t>
      </w:r>
      <w:r w:rsidR="000D482D">
        <w:t xml:space="preserve"> </w:t>
      </w:r>
      <w:r w:rsidR="001B2870">
        <w:t xml:space="preserve">along with multiple bolt checks across the production line. </w:t>
      </w:r>
      <w:r w:rsidR="00FA06B2">
        <w:t xml:space="preserve">In </w:t>
      </w:r>
      <w:r w:rsidR="00114500">
        <w:t>addition,</w:t>
      </w:r>
      <w:r w:rsidR="00FA06B2">
        <w:t xml:space="preserve"> if all</w:t>
      </w:r>
      <w:r w:rsidR="001B2870">
        <w:t xml:space="preserve"> workers sign off tasks completed</w:t>
      </w:r>
      <w:r w:rsidR="00FA06B2">
        <w:t xml:space="preserve"> it should</w:t>
      </w:r>
      <w:r w:rsidR="001B2870">
        <w:t xml:space="preserve"> should eliminate </w:t>
      </w:r>
      <w:r w:rsidR="00FA06B2">
        <w:t>PFM’s going un</w:t>
      </w:r>
      <w:r w:rsidR="006E58AC">
        <w:t xml:space="preserve">detected. </w:t>
      </w:r>
    </w:p>
    <w:p w:rsidR="001B54F1" w:rsidP="001B54F1" w:rsidRDefault="00395149" w14:paraId="72452A86" w14:textId="1E9C16F4">
      <w:r>
        <w:t xml:space="preserve">  </w:t>
      </w:r>
      <w:r w:rsidR="006576C1">
        <w:t>Analysing</w:t>
      </w:r>
      <w:r>
        <w:t xml:space="preserve"> the </w:t>
      </w:r>
      <w:r w:rsidR="006576C1">
        <w:t xml:space="preserve">rankings as displayed above the </w:t>
      </w:r>
      <w:r w:rsidR="00026D7D">
        <w:t>potential failure</w:t>
      </w:r>
      <w:r w:rsidR="00973FD0">
        <w:t xml:space="preserve"> mode (PFM)</w:t>
      </w:r>
      <w:r w:rsidR="00026D7D">
        <w:t xml:space="preserve"> with highest risk priority number</w:t>
      </w:r>
      <w:r w:rsidR="00D72253">
        <w:t xml:space="preserve"> (RPN)</w:t>
      </w:r>
      <w:r w:rsidR="006446D5">
        <w:t xml:space="preserve"> </w:t>
      </w:r>
      <w:r w:rsidR="00EA71C8">
        <w:t>was</w:t>
      </w:r>
      <w:r w:rsidR="006446D5">
        <w:t xml:space="preserve"> the brake calliper mounting bolts not being torqued to the correct level. </w:t>
      </w:r>
      <w:r w:rsidR="006F771F">
        <w:t xml:space="preserve">This </w:t>
      </w:r>
      <w:r w:rsidR="00EA71C8">
        <w:t>wa</w:t>
      </w:r>
      <w:r w:rsidR="006F771F">
        <w:t>s</w:t>
      </w:r>
      <w:r w:rsidR="00FC016D">
        <w:t xml:space="preserve"> ranked </w:t>
      </w:r>
      <w:r w:rsidR="00E537B2">
        <w:t xml:space="preserve">the highest due to the </w:t>
      </w:r>
      <w:r w:rsidR="00D72253">
        <w:t>PFM</w:t>
      </w:r>
      <w:r w:rsidR="00E537B2">
        <w:t xml:space="preserve"> being highly likely </w:t>
      </w:r>
      <w:r w:rsidR="003515BF">
        <w:t>to occur and has a low probability of detection.</w:t>
      </w:r>
      <w:r w:rsidR="00920758">
        <w:t xml:space="preserve"> The </w:t>
      </w:r>
      <w:r w:rsidR="00D72253">
        <w:t>PFM</w:t>
      </w:r>
      <w:r w:rsidR="00920758">
        <w:t xml:space="preserve"> does not specify if the mounting bolts have been over or under torqued. </w:t>
      </w:r>
      <w:r w:rsidR="0051076C">
        <w:t xml:space="preserve">Best case scenario would be over torqued for the safety of the occupants inside of the vehicle as </w:t>
      </w:r>
      <w:r w:rsidR="00596CF9">
        <w:t>the calliper will be secure however for maintenance purposes the bolts and threads might be damaged.</w:t>
      </w:r>
      <w:r w:rsidR="006714A8">
        <w:t xml:space="preserve"> </w:t>
      </w:r>
      <w:r w:rsidR="00596CF9">
        <w:t xml:space="preserve">The </w:t>
      </w:r>
      <w:r w:rsidR="005A144E">
        <w:t>worst-case</w:t>
      </w:r>
      <w:r w:rsidR="00596CF9">
        <w:t xml:space="preserve"> scenario would be if the bolts are under torqued, in the instance the calliper could have the ability to move which would </w:t>
      </w:r>
      <w:r w:rsidR="00700CB4">
        <w:t>affect</w:t>
      </w:r>
      <w:r w:rsidR="00596CF9">
        <w:t xml:space="preserve"> the pads ability to make contact with the </w:t>
      </w:r>
      <w:r w:rsidR="00C66DAB">
        <w:t>brake rotor</w:t>
      </w:r>
      <w:r w:rsidR="00700CB4">
        <w:t xml:space="preserve"> causing the brakes to be ineffective</w:t>
      </w:r>
      <w:r w:rsidR="00C66DAB">
        <w:t xml:space="preserve">. </w:t>
      </w:r>
      <w:r w:rsidR="005A144E">
        <w:t xml:space="preserve">If the </w:t>
      </w:r>
      <w:r w:rsidR="009D2946">
        <w:t xml:space="preserve">calliper has excessive movement the pads could loose complete contact with the rotor which would lead to the vehicle having no brakes which would be fatal. </w:t>
      </w:r>
    </w:p>
    <w:p w:rsidR="00114500" w:rsidP="001B54F1" w:rsidRDefault="006714A8" w14:paraId="436A7DBE" w14:textId="7488C47D">
      <w:r>
        <w:t xml:space="preserve">  </w:t>
      </w:r>
      <w:r w:rsidR="007319D2">
        <w:t>The mitigating actions recommended (MAR)</w:t>
      </w:r>
      <w:r w:rsidR="0000626F">
        <w:t xml:space="preserve"> for the calliper mounting bolts </w:t>
      </w:r>
      <w:r w:rsidR="00946869">
        <w:t>w</w:t>
      </w:r>
      <w:r w:rsidR="006E58AC">
        <w:t>as</w:t>
      </w:r>
      <w:r w:rsidR="00295CDF">
        <w:t xml:space="preserve"> </w:t>
      </w:r>
      <w:r w:rsidR="006E58AC">
        <w:t xml:space="preserve">to employ a high-end digital torque wrench which should ensure the process is more accurate due to the tolerances being lower than a standard torque wrench. </w:t>
      </w:r>
      <w:r w:rsidR="00A341AC">
        <w:t xml:space="preserve">Tools play a large vole on the accuracy of the </w:t>
      </w:r>
      <w:r w:rsidR="007A7367">
        <w:t xml:space="preserve">task in hand by keeping equipment well maintained values should be consistent across the board. </w:t>
      </w:r>
    </w:p>
    <w:p w:rsidR="00877B2D" w:rsidP="001B54F1" w:rsidRDefault="00114500" w14:paraId="65F2E33C" w14:textId="5B0B80B5">
      <w:r>
        <w:t xml:space="preserve">  </w:t>
      </w:r>
      <w:r w:rsidR="00877B2D">
        <w:t xml:space="preserve">The </w:t>
      </w:r>
      <w:r w:rsidR="00297D76">
        <w:t xml:space="preserve">PFM with the lowest RPN </w:t>
      </w:r>
      <w:r w:rsidR="00A372E3">
        <w:t>was the incorrect brake disc</w:t>
      </w:r>
      <w:r w:rsidR="003311E2">
        <w:t xml:space="preserve"> size</w:t>
      </w:r>
      <w:r w:rsidR="00A372E3">
        <w:t xml:space="preserve"> being installed. The RPN value was so low due </w:t>
      </w:r>
      <w:r w:rsidR="00F7645E">
        <w:t>to the likelihood of occurrence being low</w:t>
      </w:r>
      <w:r w:rsidR="006D44B5">
        <w:t>,</w:t>
      </w:r>
      <w:r w:rsidR="00F7645E">
        <w:t xml:space="preserve"> the </w:t>
      </w:r>
      <w:r w:rsidR="00F12EF7">
        <w:t>probability</w:t>
      </w:r>
      <w:r w:rsidR="00F7645E">
        <w:t xml:space="preserve"> of detection being</w:t>
      </w:r>
      <w:r w:rsidR="00F12EF7">
        <w:t xml:space="preserve"> high</w:t>
      </w:r>
      <w:r w:rsidR="006D44B5">
        <w:t xml:space="preserve"> and </w:t>
      </w:r>
      <w:r w:rsidR="00DC14C8">
        <w:t>this implication</w:t>
      </w:r>
      <w:r w:rsidR="006D44B5">
        <w:t xml:space="preserve"> not being that severe. </w:t>
      </w:r>
      <w:r w:rsidR="00696BA4">
        <w:t xml:space="preserve">This PFM would only occur if </w:t>
      </w:r>
      <w:r w:rsidR="008707E3">
        <w:t xml:space="preserve">the wrong brake discs were ordered for the vehicle, a different brake disc was installed from another car model </w:t>
      </w:r>
      <w:r w:rsidR="00DC14C8">
        <w:t>or the employee installed the brake discs back to front. This should be easy enough to detect as the calliper would not line up with the brake disc correctly along with the brake</w:t>
      </w:r>
      <w:r w:rsidR="004F4971">
        <w:t xml:space="preserve"> setup not looking correct of the car with either a too large or too small brake disc.</w:t>
      </w:r>
      <w:r w:rsidR="00F64541">
        <w:t xml:space="preserve"> </w:t>
      </w:r>
      <w:r w:rsidR="00D4661C">
        <w:t xml:space="preserve">If a disc too small was installed the pads would have less surface area </w:t>
      </w:r>
      <w:r w:rsidR="002576D5">
        <w:t xml:space="preserve">to make contact to decreasing braking performance and leading to uneven </w:t>
      </w:r>
      <w:r w:rsidR="000D32B3">
        <w:t xml:space="preserve">pad wear. </w:t>
      </w:r>
      <w:r w:rsidR="0081034D">
        <w:t xml:space="preserve">A small disc will have less surface area to dissipate the heat which could lead to cracking of the brake rotor. </w:t>
      </w:r>
      <w:r w:rsidR="00B001A6">
        <w:t xml:space="preserve">If the disc is too big depending on how the calliper is installed not all of the disc will be used and </w:t>
      </w:r>
      <w:r w:rsidR="001645E5">
        <w:t>could cause damage to the calliper</w:t>
      </w:r>
      <w:r w:rsidR="00B119FF">
        <w:t xml:space="preserve"> hindering rotation. </w:t>
      </w:r>
    </w:p>
    <w:p w:rsidR="009169D2" w:rsidP="001B54F1" w:rsidRDefault="003311E2" w14:paraId="6C1E5B65" w14:textId="7347552E">
      <w:r w:rsidR="003311E2">
        <w:rPr/>
        <w:t xml:space="preserve">  </w:t>
      </w:r>
      <w:r w:rsidR="003311E2">
        <w:rPr/>
        <w:t>The MAR for the</w:t>
      </w:r>
      <w:r w:rsidR="003311E2">
        <w:rPr/>
        <w:t xml:space="preserve"> incorrect brake disc </w:t>
      </w:r>
      <w:r w:rsidR="003C05E9">
        <w:rPr/>
        <w:t xml:space="preserve">were to have all components of the brake system laid out correctly in preparation for installation to make the install </w:t>
      </w:r>
      <w:r w:rsidR="003C05E9">
        <w:rPr/>
        <w:t xml:space="preserve">easier. </w:t>
      </w:r>
      <w:r w:rsidR="009E6DD4">
        <w:rPr/>
        <w:t xml:space="preserve">Separate the front and rear brake setups to avoid confusion and mismatching of components. The final MAR was to </w:t>
      </w:r>
      <w:r w:rsidR="00E033AB">
        <w:rPr/>
        <w:t xml:space="preserve">separate different car models on the production line so that parts do not get mismatched. </w:t>
      </w:r>
    </w:p>
    <w:p w:rsidR="008B335A" w:rsidP="001B54F1" w:rsidRDefault="00665CA7" w14:paraId="04B75ECC" w14:textId="31F0E576">
      <w:r>
        <w:t xml:space="preserve">  </w:t>
      </w:r>
      <w:r w:rsidR="009169D2">
        <w:t>The PFM that was ranked most sever</w:t>
      </w:r>
      <w:r w:rsidR="00173B0F">
        <w:t>e</w:t>
      </w:r>
      <w:r w:rsidR="009169D2">
        <w:t xml:space="preserve"> was the </w:t>
      </w:r>
      <w:r w:rsidR="00173B0F">
        <w:t xml:space="preserve">brake pads being installed in wrong orientation. </w:t>
      </w:r>
      <w:r w:rsidR="00517FAD">
        <w:t xml:space="preserve">It was ranked the most severe due to the brakes not being able to </w:t>
      </w:r>
      <w:r w:rsidR="00627A3C">
        <w:t>slow the vehicle</w:t>
      </w:r>
      <w:r w:rsidR="00517FAD">
        <w:t xml:space="preserve"> if the pads are the wrong way wrong. </w:t>
      </w:r>
      <w:r w:rsidR="00CA29FB">
        <w:t>The back of the bad pressing against the rotor</w:t>
      </w:r>
      <w:r w:rsidR="00517FAD">
        <w:t xml:space="preserve"> will lead to excessive heat </w:t>
      </w:r>
      <w:r w:rsidR="00627A3C">
        <w:t xml:space="preserve">which will inevitably result in a fire. </w:t>
      </w:r>
      <w:r w:rsidR="00A8251D">
        <w:t xml:space="preserve">The RPN of this PFM was low due to the </w:t>
      </w:r>
      <w:r w:rsidR="008F5B46">
        <w:t xml:space="preserve">likelihood of occurrence being </w:t>
      </w:r>
      <w:r w:rsidR="008F5B46">
        <w:t xml:space="preserve">relatively </w:t>
      </w:r>
      <w:r w:rsidR="008F5B46">
        <w:t>low</w:t>
      </w:r>
      <w:r w:rsidR="005C11AC">
        <w:t xml:space="preserve"> and </w:t>
      </w:r>
      <w:r w:rsidR="008F5B46">
        <w:t>the probability of detection being high</w:t>
      </w:r>
      <w:r w:rsidR="005C11AC">
        <w:t xml:space="preserve">. </w:t>
      </w:r>
    </w:p>
    <w:p w:rsidR="0096080A" w:rsidP="001B54F1" w:rsidRDefault="00665CA7" w14:paraId="05C8DA8A" w14:textId="16728175">
      <w:r w:rsidR="00665CA7">
        <w:rPr/>
        <w:t xml:space="preserve">  </w:t>
      </w:r>
      <w:r w:rsidR="00665CA7">
        <w:rPr/>
        <w:t>The MAR</w:t>
      </w:r>
      <w:r w:rsidR="592FC307">
        <w:rPr/>
        <w:t xml:space="preserve"> </w:t>
      </w:r>
      <w:r w:rsidR="00665CA7">
        <w:rPr/>
        <w:t>for the</w:t>
      </w:r>
      <w:r w:rsidR="00665CA7">
        <w:rPr/>
        <w:t xml:space="preserve"> brake pads being installed in the wrong orientation were to </w:t>
      </w:r>
      <w:r w:rsidR="00796AA0">
        <w:rPr/>
        <w:t xml:space="preserve">have a knowledgeable and experienced employee install this component in attempt to avoid </w:t>
      </w:r>
      <w:r w:rsidR="00870FD6">
        <w:rPr/>
        <w:t xml:space="preserve">incompetence. For the employee to double check before installing the pads </w:t>
      </w:r>
      <w:r w:rsidR="0036435B">
        <w:rPr/>
        <w:t xml:space="preserve">that they are in the correct orientation. Label and organise the pads before installation for a simple </w:t>
      </w:r>
      <w:r w:rsidR="00641051">
        <w:rPr/>
        <w:t xml:space="preserve">installation. If the PFM does occur by performing a brake test the </w:t>
      </w:r>
      <w:r w:rsidR="001C62CA">
        <w:rPr/>
        <w:t xml:space="preserve">PFM will be detected by </w:t>
      </w:r>
      <w:r w:rsidR="00884D08">
        <w:rPr/>
        <w:t xml:space="preserve">noise, sparks and poor brake performance. </w:t>
      </w:r>
    </w:p>
    <w:p w:rsidR="0096080A" w:rsidP="008806A8" w:rsidRDefault="0096080A" w14:paraId="7B0964F4" w14:textId="667F36B2">
      <w:r>
        <w:t xml:space="preserve">  The PFM with second highest </w:t>
      </w:r>
      <w:r w:rsidR="004C77BD">
        <w:t xml:space="preserve">RPN was the brake line fitting not fully tightened. </w:t>
      </w:r>
      <w:r w:rsidR="00AF0F81">
        <w:t xml:space="preserve">This PFM </w:t>
      </w:r>
      <w:r w:rsidR="0034697D">
        <w:t>had the joint highest likelihood of occurrence due to it being</w:t>
      </w:r>
      <w:r w:rsidR="005D10B4">
        <w:t xml:space="preserve"> so</w:t>
      </w:r>
      <w:r w:rsidR="0034697D">
        <w:t xml:space="preserve"> easy to not fully tighten </w:t>
      </w:r>
      <w:r w:rsidR="005D10B4">
        <w:t xml:space="preserve">a </w:t>
      </w:r>
      <w:r w:rsidR="00A14F9E">
        <w:t>fitting</w:t>
      </w:r>
      <w:r w:rsidR="00AF0F81">
        <w:t xml:space="preserve">. This PFM had the lowest probability of detection </w:t>
      </w:r>
      <w:r w:rsidR="00B914C1">
        <w:t>due to brake lines being unseen when viewing the car from the outside.</w:t>
      </w:r>
      <w:r w:rsidR="00656338">
        <w:t xml:space="preserve"> This PFM could become </w:t>
      </w:r>
      <w:r w:rsidR="00266248">
        <w:t xml:space="preserve">rather severe if the owner was careless and did not check their brake fluid as if the fitting </w:t>
      </w:r>
      <w:r w:rsidR="0043773E">
        <w:t xml:space="preserve">is </w:t>
      </w:r>
      <w:r w:rsidR="00266248">
        <w:t>not fully tightened the lines will leak fluid</w:t>
      </w:r>
      <w:r w:rsidR="0043773E">
        <w:t xml:space="preserve"> which could lead brake failure if there is no fluid in the system. </w:t>
      </w:r>
    </w:p>
    <w:p w:rsidR="009F5F4A" w:rsidP="008806A8" w:rsidRDefault="009F5F4A" w14:paraId="396240C0" w14:textId="773DEB09">
      <w:r w:rsidR="009F5F4A">
        <w:rPr/>
        <w:t xml:space="preserve">  </w:t>
      </w:r>
      <w:r w:rsidR="009F5F4A">
        <w:rPr/>
        <w:t>The MAR</w:t>
      </w:r>
      <w:r w:rsidR="115EB091">
        <w:rPr/>
        <w:t xml:space="preserve"> </w:t>
      </w:r>
      <w:r w:rsidR="009F5F4A">
        <w:rPr/>
        <w:t>for the</w:t>
      </w:r>
      <w:r w:rsidR="009F5F4A">
        <w:rPr/>
        <w:t xml:space="preserve"> brake line fitting not fully tightened </w:t>
      </w:r>
      <w:r w:rsidR="007014FB">
        <w:rPr/>
        <w:t xml:space="preserve">were </w:t>
      </w:r>
      <w:r w:rsidR="007014FB">
        <w:rPr/>
        <w:t>to have a knowledgeable and experienced employee install this component in attempt to avoid incompetence. For the employee to double check the</w:t>
      </w:r>
      <w:r w:rsidR="00D84859">
        <w:rPr/>
        <w:t xml:space="preserve"> if the brake line fittings are fully tightened</w:t>
      </w:r>
      <w:r w:rsidR="006E0E96">
        <w:rPr/>
        <w:t xml:space="preserve">. To ensure that the PFM is detected </w:t>
      </w:r>
      <w:r w:rsidR="00555AC7">
        <w:rPr/>
        <w:t>tests such as</w:t>
      </w:r>
      <w:r w:rsidR="002F0F1F">
        <w:rPr/>
        <w:t xml:space="preserve"> r</w:t>
      </w:r>
      <w:r w:rsidR="002F0F1F">
        <w:rPr/>
        <w:t>un</w:t>
      </w:r>
      <w:r w:rsidR="002F0F1F">
        <w:rPr/>
        <w:t>ning</w:t>
      </w:r>
      <w:r w:rsidR="002F0F1F">
        <w:rPr/>
        <w:t xml:space="preserve"> fluid through the system</w:t>
      </w:r>
      <w:r w:rsidR="00F402CC">
        <w:rPr/>
        <w:t xml:space="preserve"> to check for leaks, visually inspect the lines for leaks and bleed the breaks to check for any air entering the system</w:t>
      </w:r>
      <w:r w:rsidR="00E14261">
        <w:rPr/>
        <w:t xml:space="preserve">, </w:t>
      </w:r>
      <w:r w:rsidR="002F0F1F">
        <w:rPr/>
        <w:t>can</w:t>
      </w:r>
      <w:r w:rsidR="00555AC7">
        <w:rPr/>
        <w:t xml:space="preserve"> be performed to </w:t>
      </w:r>
      <w:r w:rsidR="00E14261">
        <w:rPr/>
        <w:t xml:space="preserve">test for issues. </w:t>
      </w:r>
    </w:p>
    <w:p w:rsidRPr="001D3C8B" w:rsidR="001B54F1" w:rsidP="1522E9EC" w:rsidRDefault="001B54F1" w14:paraId="307365C7" w14:noSpellErr="1" w14:textId="797C5C44">
      <w:pPr>
        <w:pStyle w:val="Normal"/>
      </w:pPr>
    </w:p>
    <w:p w:rsidRPr="001D3C8B" w:rsidR="008806A8" w:rsidP="1522E9EC" w:rsidRDefault="008806A8" w14:paraId="28C970D4" w14:textId="2FDFA9B0">
      <w:pPr>
        <w:pStyle w:val="TOCHeading"/>
        <w:outlineLvl w:val="0"/>
        <w:rPr>
          <w:lang w:val="en-GB"/>
        </w:rPr>
      </w:pPr>
      <w:bookmarkStart w:name="_Toc65604850" w:id="10"/>
      <w:r w:rsidRPr="1522E9EC" w:rsidR="00376208">
        <w:rPr>
          <w:lang w:val="en-GB"/>
        </w:rPr>
        <w:t>Post Mitigation FMEA</w:t>
      </w:r>
      <w:bookmarkEnd w:id="10"/>
    </w:p>
    <w:p w:rsidRPr="001D3C8B" w:rsidR="00AF3D6C" w:rsidP="008806A8" w:rsidRDefault="00AF3D6C" w14:paraId="1B002272" w14:textId="345163A5" w14:noSpellErr="1">
      <w:r w:rsidRPr="001D3C8B">
        <w:rPr>
          <w:noProof/>
        </w:rPr>
        <w:drawing>
          <wp:inline distT="0" distB="0" distL="0" distR="0" wp14:anchorId="31688F81" wp14:editId="23C03D3A">
            <wp:extent cx="6135608" cy="2372583"/>
            <wp:effectExtent l="0" t="0" r="0" b="0"/>
            <wp:docPr id="3" name="Picture 3"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29" t="13295" r="5772" b="23183"/>
                    <a:stretch/>
                  </pic:blipFill>
                  <pic:spPr xmlns:pic="http://schemas.openxmlformats.org/drawingml/2006/picture" bwMode="auto">
                    <a:xfrm xmlns:a="http://schemas.openxmlformats.org/drawingml/2006/main" rot="0" flipH="0" flipV="0">
                      <a:off x="0" y="0"/>
                      <a:ext cx="6135608" cy="2372583"/>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00AF3D6C" w:rsidP="008806A8" w:rsidRDefault="001810CA" w14:paraId="2AD79823" w14:textId="2D621DBF">
      <w:r w:rsidR="4840A1C6">
        <w:rPr/>
        <w:t xml:space="preserve">  </w:t>
      </w:r>
      <w:r w:rsidR="001810CA">
        <w:rPr/>
        <w:t xml:space="preserve">Implementing the </w:t>
      </w:r>
      <w:r w:rsidR="00FB6B2B">
        <w:rPr/>
        <w:t xml:space="preserve">recommended mitigating </w:t>
      </w:r>
      <w:r w:rsidR="00C34836">
        <w:rPr/>
        <w:t>actions,</w:t>
      </w:r>
      <w:r w:rsidR="00FB6B2B">
        <w:rPr/>
        <w:t xml:space="preserve"> the </w:t>
      </w:r>
      <w:r w:rsidR="00E03D7B">
        <w:rPr/>
        <w:t xml:space="preserve">both the likelihood of occurrence and RPN values have </w:t>
      </w:r>
      <w:r w:rsidR="00FB6B2B">
        <w:rPr/>
        <w:t xml:space="preserve">values have significantly decreased </w:t>
      </w:r>
      <w:r w:rsidR="00E03D7B">
        <w:rPr/>
        <w:t xml:space="preserve">especially the RPN, </w:t>
      </w:r>
      <w:r w:rsidR="005B70F8">
        <w:rPr/>
        <w:t xml:space="preserve">highlighting that these risks have been drastically decreased and almost eliminated. </w:t>
      </w:r>
      <w:r w:rsidR="00E03D7B">
        <w:rPr/>
        <w:t xml:space="preserve">The Severity values have stayed </w:t>
      </w:r>
      <w:r w:rsidR="00C34836">
        <w:rPr/>
        <w:t xml:space="preserve">the same due to if the PFM occurring it would still be just as severe. </w:t>
      </w:r>
    </w:p>
    <w:p w:rsidR="00C34836" w:rsidP="008806A8" w:rsidRDefault="00B65712" w14:paraId="11F59A1D" w14:textId="73C148B7">
      <w:r>
        <w:t xml:space="preserve">  </w:t>
      </w:r>
      <w:r w:rsidR="002521EC">
        <w:t>The brake calliper</w:t>
      </w:r>
      <w:r w:rsidR="001D43AF">
        <w:t xml:space="preserve"> PFM</w:t>
      </w:r>
      <w:r w:rsidR="001A61DE">
        <w:t>’s</w:t>
      </w:r>
      <w:r w:rsidR="001D43AF">
        <w:t xml:space="preserve"> RPN</w:t>
      </w:r>
      <w:r w:rsidR="001A61DE">
        <w:t xml:space="preserve"> value dropped massively </w:t>
      </w:r>
      <w:r w:rsidR="00DD52BA">
        <w:t xml:space="preserve">from </w:t>
      </w:r>
      <w:r w:rsidR="007474EF">
        <w:t xml:space="preserve">252 to 36, the main cause for this drop is due to the </w:t>
      </w:r>
      <w:r w:rsidR="00A751E3">
        <w:t xml:space="preserve">likelihood of occurrence value going from a 7 to a 3 </w:t>
      </w:r>
      <w:r w:rsidR="0047399A">
        <w:t>which is thanks to employing digital tools which are more accurate</w:t>
      </w:r>
      <w:r w:rsidR="00C27E7C">
        <w:t xml:space="preserve"> with lower tolerances than traditional tools. </w:t>
      </w:r>
      <w:r w:rsidR="00931CE5">
        <w:t xml:space="preserve">The likelihood of detection has </w:t>
      </w:r>
      <w:r w:rsidR="005A4F3C">
        <w:t>dropped from a 6 to 2 due to routine checks taking place over the duration of the production line</w:t>
      </w:r>
      <w:r w:rsidR="00AB6680">
        <w:t xml:space="preserve"> to ensure the bolts are torqued to the correct value. Despite these </w:t>
      </w:r>
      <w:r w:rsidR="00D3581E">
        <w:t>measures</w:t>
      </w:r>
      <w:r w:rsidR="00AB6680">
        <w:t xml:space="preserve"> being placed </w:t>
      </w:r>
      <w:r w:rsidR="00D3581E">
        <w:t xml:space="preserve">there are still potential risks remaining (PRR) </w:t>
      </w:r>
      <w:r w:rsidR="00063069">
        <w:t>for instance</w:t>
      </w:r>
      <w:r w:rsidR="00EB02C3">
        <w:t xml:space="preserve"> a miscalibration with the digital tools </w:t>
      </w:r>
      <w:r w:rsidR="00CE0D99">
        <w:t xml:space="preserve">causing inaccuracies </w:t>
      </w:r>
      <w:r w:rsidR="00EB02C3">
        <w:t>could</w:t>
      </w:r>
      <w:r w:rsidR="0040462F">
        <w:t xml:space="preserve"> arise due to </w:t>
      </w:r>
      <w:r w:rsidR="00CE0D99">
        <w:t xml:space="preserve">excessive use. </w:t>
      </w:r>
      <w:r w:rsidR="00FF744B">
        <w:t xml:space="preserve">There is also the chance of it going unnoticed by the supervisor </w:t>
      </w:r>
      <w:r>
        <w:t xml:space="preserve">on the production line. </w:t>
      </w:r>
    </w:p>
    <w:p w:rsidR="00B65712" w:rsidP="008806A8" w:rsidRDefault="00B65712" w14:paraId="17534871" w14:textId="664F146A">
      <w:r>
        <w:t xml:space="preserve">  </w:t>
      </w:r>
      <w:r w:rsidR="00D276BF">
        <w:t xml:space="preserve">The brake disc PFM is </w:t>
      </w:r>
      <w:r w:rsidR="00D159D1">
        <w:t xml:space="preserve">still has </w:t>
      </w:r>
      <w:r w:rsidR="00D276BF">
        <w:t xml:space="preserve">the lowest RPN value going from </w:t>
      </w:r>
      <w:r w:rsidR="00D159D1">
        <w:t>36 to 8 almost eliminating the PFM all together</w:t>
      </w:r>
      <w:r w:rsidR="00EA3845">
        <w:t>. Th</w:t>
      </w:r>
      <w:r w:rsidR="00C206B2">
        <w:t>e low RPN value is due to laying out the compone</w:t>
      </w:r>
      <w:r w:rsidR="00526A8E">
        <w:t xml:space="preserve">nts before installation splitting both front and rear brake setups along with different car models. </w:t>
      </w:r>
      <w:r w:rsidR="0050301F">
        <w:t>There is still a small chance that components from other models make their way ont</w:t>
      </w:r>
      <w:r w:rsidR="007732C1">
        <w:t>o the vehicle due to a mix up. Another PRR is that the incorrect components are ord</w:t>
      </w:r>
      <w:r w:rsidR="00C05087">
        <w:t>ered or delivered to the production line</w:t>
      </w:r>
      <w:r w:rsidR="008B73A5">
        <w:t xml:space="preserve"> both of these PRR’s are unlikely to happen however are still possible. </w:t>
      </w:r>
    </w:p>
    <w:p w:rsidR="00FB2000" w:rsidP="008806A8" w:rsidRDefault="00FB2000" w14:paraId="02CF0D9D" w14:textId="1A038DDF">
      <w:r>
        <w:t xml:space="preserve">  For the brake pad PFM the </w:t>
      </w:r>
      <w:r w:rsidR="00F76370">
        <w:t>RPN has lowered from 120 to 32</w:t>
      </w:r>
      <w:r w:rsidR="00D936C8">
        <w:t xml:space="preserve">, this decrease is due to </w:t>
      </w:r>
      <w:r w:rsidR="00870E52">
        <w:t xml:space="preserve">having an experienced employee to perform the task </w:t>
      </w:r>
      <w:r w:rsidR="00B42A25">
        <w:t xml:space="preserve">minimising the chance an incorrect installation. </w:t>
      </w:r>
      <w:r w:rsidR="00CE2F64">
        <w:t xml:space="preserve">With the pads being labelled and the employee advised to take their time </w:t>
      </w:r>
      <w:r w:rsidR="000532D9">
        <w:t xml:space="preserve">the chance of the pads being installed the wrong way is low. </w:t>
      </w:r>
      <w:r w:rsidR="00B73706">
        <w:t xml:space="preserve">By performing brake tests the PFM should be detected with ease due to the sound, </w:t>
      </w:r>
      <w:r w:rsidR="00BE7D7F">
        <w:t>sparks and poor brake performance</w:t>
      </w:r>
      <w:r w:rsidR="00BE7D7F">
        <w:t>.</w:t>
      </w:r>
      <w:r w:rsidR="00F30F43">
        <w:t xml:space="preserve"> The PRR’s are that the employee still could install the pads incorrectly due t</w:t>
      </w:r>
      <w:r w:rsidR="000437F1">
        <w:t xml:space="preserve">o being careless (fatigued and/ or rushing). The other is that </w:t>
      </w:r>
      <w:r w:rsidR="007051B3">
        <w:t xml:space="preserve">the PFM </w:t>
      </w:r>
      <w:r w:rsidR="00A87976">
        <w:t xml:space="preserve">could go unnoticed by the supervisor on the production line. </w:t>
      </w:r>
    </w:p>
    <w:p w:rsidRPr="001D3C8B" w:rsidR="00AF3D6C" w:rsidP="008806A8" w:rsidRDefault="00A87976" w14:paraId="1CAB4E8F" w14:textId="0A9F95E1">
      <w:r>
        <w:t xml:space="preserve">  The final </w:t>
      </w:r>
      <w:r w:rsidR="00A72B1A">
        <w:t>PFM was the brake lines which</w:t>
      </w:r>
      <w:r w:rsidR="00B629C1">
        <w:t xml:space="preserve"> RPN</w:t>
      </w:r>
      <w:r w:rsidR="00A72B1A">
        <w:t xml:space="preserve"> value dropped from </w:t>
      </w:r>
      <w:r w:rsidR="00B629C1">
        <w:t xml:space="preserve">245 to 75 which is the highest RPN value of the amended FMEA table. </w:t>
      </w:r>
      <w:r w:rsidR="00442C9D">
        <w:t>Mitigating actions have been implemented to minimise th</w:t>
      </w:r>
      <w:r w:rsidR="00113122">
        <w:t xml:space="preserve">is PFM occurring however of all the PFM’s the brake line fitting not being fully tightened is the most likely to </w:t>
      </w:r>
      <w:r w:rsidR="009B45A8">
        <w:t xml:space="preserve">transpire. </w:t>
      </w:r>
      <w:r w:rsidR="00D3191B">
        <w:t>The likelihood of occurring is still high as</w:t>
      </w:r>
      <w:r w:rsidR="002F4942">
        <w:t xml:space="preserve"> it is </w:t>
      </w:r>
      <w:r w:rsidR="002F4942">
        <w:t>so easy to not fully tighten a fitting</w:t>
      </w:r>
      <w:r w:rsidR="00D3191B">
        <w:t xml:space="preserve"> however the </w:t>
      </w:r>
      <w:r w:rsidR="002F4942">
        <w:t>probability of detection is much higher due to the routine checks across the production line</w:t>
      </w:r>
      <w:r w:rsidR="004F2924">
        <w:t xml:space="preserve"> and visual and fluid leak tests. </w:t>
      </w:r>
      <w:r w:rsidR="009071C8">
        <w:t>The main P</w:t>
      </w:r>
      <w:r w:rsidR="00694CBD">
        <w:t xml:space="preserve">RR remaining is that the brake line not being thoroughly inspected for leaks. The other PRR is </w:t>
      </w:r>
      <w:r w:rsidR="003A1F21">
        <w:t xml:space="preserve">the employee becoming careless when tightening the fitting. </w:t>
      </w:r>
    </w:p>
    <w:p w:rsidRPr="001D3C8B" w:rsidR="008806A8" w:rsidP="008806A8" w:rsidRDefault="008806A8" w14:paraId="3466E82D" w14:textId="52FA3647">
      <w:pPr>
        <w:pStyle w:val="TOCHeading"/>
        <w:outlineLvl w:val="0"/>
        <w:rPr>
          <w:lang w:val="en-GB"/>
        </w:rPr>
      </w:pPr>
      <w:bookmarkStart w:name="_Toc65604851" w:id="11"/>
      <w:r w:rsidRPr="001D3C8B">
        <w:rPr>
          <w:lang w:val="en-GB"/>
        </w:rPr>
        <w:t>Conclusion</w:t>
      </w:r>
      <w:bookmarkEnd w:id="11"/>
      <w:r w:rsidRPr="001D3C8B">
        <w:rPr>
          <w:lang w:val="en-GB"/>
        </w:rPr>
        <w:t xml:space="preserve"> </w:t>
      </w:r>
    </w:p>
    <w:p w:rsidRPr="001D3C8B" w:rsidR="008806A8" w:rsidP="008806A8" w:rsidRDefault="008806A8" w14:paraId="640123A6" w14:textId="650E623D">
      <w:r w:rsidR="06810F4D">
        <w:rPr/>
        <w:t xml:space="preserve">  </w:t>
      </w:r>
      <w:r w:rsidR="56B25031">
        <w:rPr/>
        <w:t xml:space="preserve">Collating the data and research </w:t>
      </w:r>
      <w:r w:rsidR="56B25031">
        <w:rPr/>
        <w:t>stated</w:t>
      </w:r>
      <w:r w:rsidR="56B25031">
        <w:rPr/>
        <w:t xml:space="preserve"> above </w:t>
      </w:r>
      <w:r w:rsidR="3B0995B8">
        <w:rPr/>
        <w:t>it becomes clear how the FMEA</w:t>
      </w:r>
      <w:r w:rsidR="78E15C03">
        <w:rPr/>
        <w:t xml:space="preserve">, Risk Management and H&amp;S Legislation </w:t>
      </w:r>
      <w:r w:rsidR="3B0995B8">
        <w:rPr/>
        <w:t xml:space="preserve">play crucial roles within the </w:t>
      </w:r>
      <w:r w:rsidR="3AF42C40">
        <w:rPr/>
        <w:t>automotive</w:t>
      </w:r>
      <w:r w:rsidR="3B0995B8">
        <w:rPr/>
        <w:t xml:space="preserve"> industry. </w:t>
      </w:r>
      <w:r w:rsidR="766CE2CC">
        <w:rPr/>
        <w:t>The FMEA</w:t>
      </w:r>
      <w:r w:rsidR="0B0CBAEC">
        <w:rPr/>
        <w:t xml:space="preserve"> is</w:t>
      </w:r>
      <w:r w:rsidR="0B0CBAEC">
        <w:rPr/>
        <w:t xml:space="preserve"> </w:t>
      </w:r>
      <w:r w:rsidR="0B0CBAEC">
        <w:rPr/>
        <w:t xml:space="preserve">useful tool to target on weak areas in the production line process enabling companies to minimise and </w:t>
      </w:r>
      <w:r w:rsidR="0B0CBAEC">
        <w:rPr/>
        <w:t>eliminate</w:t>
      </w:r>
      <w:r w:rsidR="0B0CBAEC">
        <w:rPr/>
        <w:t xml:space="preserve"> risks</w:t>
      </w:r>
      <w:r w:rsidR="51B41543">
        <w:rPr/>
        <w:t xml:space="preserve">. </w:t>
      </w:r>
      <w:r w:rsidR="5B9B77E7">
        <w:rPr/>
        <w:t xml:space="preserve">The FMEA process was implemented to eliminate and minimise risks in the brake </w:t>
      </w:r>
      <w:r w:rsidR="5B9B77E7">
        <w:rPr/>
        <w:t>component</w:t>
      </w:r>
      <w:r w:rsidR="5B9B77E7">
        <w:rPr/>
        <w:t xml:space="preserve"> installation. </w:t>
      </w:r>
      <w:r w:rsidR="1F2FC68F">
        <w:rPr/>
        <w:t xml:space="preserve">Utilising the FMEA process the PFMs were individually assessed and ranked resulting in each PFM obtaining </w:t>
      </w:r>
      <w:proofErr w:type="gramStart"/>
      <w:r w:rsidR="1F2FC68F">
        <w:rPr/>
        <w:t>a</w:t>
      </w:r>
      <w:proofErr w:type="gramEnd"/>
      <w:r w:rsidR="1F2FC68F">
        <w:rPr/>
        <w:t xml:space="preserve"> RPN. </w:t>
      </w:r>
      <w:r w:rsidR="58CB1D65">
        <w:rPr/>
        <w:t>With</w:t>
      </w:r>
      <w:r w:rsidR="0DF03215">
        <w:rPr/>
        <w:t xml:space="preserve"> an RPN value each PFM was now ranked in series of priority</w:t>
      </w:r>
      <w:r w:rsidR="0BDE3FF8">
        <w:rPr/>
        <w:t xml:space="preserve">. From here a set of </w:t>
      </w:r>
      <w:proofErr w:type="gramStart"/>
      <w:r w:rsidR="0BDE3FF8">
        <w:rPr/>
        <w:t>MAR</w:t>
      </w:r>
      <w:proofErr w:type="gramEnd"/>
      <w:r w:rsidR="0BDE3FF8">
        <w:rPr/>
        <w:t xml:space="preserve"> were given to each PFM. With these measures</w:t>
      </w:r>
      <w:r w:rsidR="5044CC5D">
        <w:rPr/>
        <w:t xml:space="preserve"> implemented</w:t>
      </w:r>
      <w:r w:rsidR="0BDE3FF8">
        <w:rPr/>
        <w:t xml:space="preserve"> </w:t>
      </w:r>
      <w:r w:rsidR="120AA019">
        <w:rPr/>
        <w:t>a post mitigating FMEA table was created and filled in re</w:t>
      </w:r>
      <w:r w:rsidR="0276A1C6">
        <w:rPr/>
        <w:t>-</w:t>
      </w:r>
      <w:r w:rsidR="120AA019">
        <w:rPr/>
        <w:t xml:space="preserve">analysing the PFMs and reassigning values. </w:t>
      </w:r>
      <w:r w:rsidR="5365BAE7">
        <w:rPr/>
        <w:t xml:space="preserve">The FMEA process enabled risks to be identified and minimised simply and effectively. </w:t>
      </w:r>
      <w:r w:rsidR="26666E83">
        <w:rPr/>
        <w:t xml:space="preserve">The FMEA process does have a few </w:t>
      </w:r>
      <w:r w:rsidR="27F7D7BF">
        <w:rPr/>
        <w:t>areas</w:t>
      </w:r>
      <w:r w:rsidR="26666E83">
        <w:rPr/>
        <w:t xml:space="preserve"> of weakness such as</w:t>
      </w:r>
      <w:r w:rsidR="1F910F75">
        <w:rPr/>
        <w:t xml:space="preserve"> the result of the process only being as effective as the team that created the table</w:t>
      </w:r>
      <w:r w:rsidR="5C9C7030">
        <w:rPr/>
        <w:t xml:space="preserve">, problems with scope and bias towards severity ratings. </w:t>
      </w:r>
      <w:r w:rsidR="7DCE2FB9">
        <w:rPr/>
        <w:t xml:space="preserve">Despite having these </w:t>
      </w:r>
      <w:r w:rsidR="266E40C5">
        <w:rPr/>
        <w:t>drawbacks,</w:t>
      </w:r>
      <w:r w:rsidR="14EC7548">
        <w:rPr/>
        <w:t xml:space="preserve"> the FMEA methods is widely used across multiple industries. </w:t>
      </w:r>
    </w:p>
    <w:p w:rsidR="52E188C5" w:rsidP="1522E9EC" w:rsidRDefault="52E188C5" w14:paraId="6A271B9D" w14:textId="4E4A02E0">
      <w:pPr>
        <w:pStyle w:val="Normal"/>
      </w:pPr>
      <w:r w:rsidR="52E188C5">
        <w:rPr/>
        <w:t xml:space="preserve">  </w:t>
      </w:r>
    </w:p>
    <w:p w:rsidRPr="001D3C8B" w:rsidR="008806A8" w:rsidP="008806A8" w:rsidRDefault="008806A8" w14:paraId="6B92235D" w14:textId="1E2CA8F7">
      <w:pPr>
        <w:pStyle w:val="TOCHeading"/>
        <w:outlineLvl w:val="0"/>
        <w:rPr>
          <w:lang w:val="en-GB"/>
        </w:rPr>
      </w:pPr>
      <w:bookmarkStart w:name="_Toc65604852" w:id="12"/>
      <w:r w:rsidRPr="001D3C8B">
        <w:rPr>
          <w:lang w:val="en-GB"/>
        </w:rPr>
        <w:t>References</w:t>
      </w:r>
      <w:bookmarkEnd w:id="12"/>
    </w:p>
    <w:p w:rsidRPr="001D3C8B" w:rsidR="00D23A73" w:rsidP="00644413" w:rsidRDefault="00D23A73" w14:paraId="47337C5E" w14:textId="51801AA6">
      <w:pPr>
        <w:pStyle w:val="paragraph"/>
        <w:spacing w:before="0" w:beforeAutospacing="0" w:after="0" w:afterAutospacing="0"/>
        <w:textAlignment w:val="baseline"/>
        <w:rPr>
          <w:rStyle w:val="eop"/>
          <w:rFonts w:ascii="Calibri" w:hAnsi="Calibri" w:cs="Calibri"/>
          <w:sz w:val="22"/>
          <w:szCs w:val="22"/>
        </w:rPr>
      </w:pPr>
    </w:p>
    <w:p w:rsidRPr="001D3C8B" w:rsidR="00644413" w:rsidP="1522E9EC" w:rsidRDefault="00644413" w14:paraId="08CDA879" w14:textId="0C197B15">
      <w:pPr>
        <w:spacing w:before="0" w:beforeAutospacing="0" w:after="0" w:afterAutospacing="0" w:line="257" w:lineRule="auto"/>
        <w:ind/>
        <w:textAlignment w:val="baseline"/>
      </w:pPr>
      <w:r w:rsidRPr="1522E9EC" w:rsidR="58CEB383">
        <w:rPr>
          <w:rFonts w:ascii="Calibri" w:hAnsi="Calibri" w:eastAsia="Calibri" w:cs="Calibri"/>
          <w:noProof w:val="0"/>
          <w:sz w:val="22"/>
          <w:szCs w:val="22"/>
          <w:lang w:val="en-GB"/>
        </w:rPr>
        <w:t xml:space="preserve">ASQ. (2021) </w:t>
      </w:r>
      <w:r w:rsidRPr="1522E9EC" w:rsidR="58CEB383">
        <w:rPr>
          <w:rFonts w:ascii="Calibri" w:hAnsi="Calibri" w:eastAsia="Calibri" w:cs="Calibri"/>
          <w:i w:val="1"/>
          <w:iCs w:val="1"/>
          <w:noProof w:val="0"/>
          <w:sz w:val="22"/>
          <w:szCs w:val="22"/>
          <w:lang w:val="en-GB"/>
        </w:rPr>
        <w:t>Failure mode and effects analysis (FMEA).</w:t>
      </w:r>
      <w:r w:rsidRPr="1522E9EC" w:rsidR="58CEB383">
        <w:rPr>
          <w:rFonts w:ascii="Calibri" w:hAnsi="Calibri" w:eastAsia="Calibri" w:cs="Calibri"/>
          <w:noProof w:val="0"/>
          <w:sz w:val="22"/>
          <w:szCs w:val="22"/>
          <w:lang w:val="en-GB"/>
        </w:rPr>
        <w:t xml:space="preserve"> Available at: </w:t>
      </w:r>
      <w:hyperlink r:id="R45960472b6514fc5">
        <w:r w:rsidRPr="1522E9EC" w:rsidR="58CEB383">
          <w:rPr>
            <w:rStyle w:val="Hyperlink"/>
            <w:rFonts w:ascii="Calibri" w:hAnsi="Calibri" w:eastAsia="Calibri" w:cs="Calibri"/>
            <w:strike w:val="0"/>
            <w:dstrike w:val="0"/>
            <w:noProof w:val="0"/>
            <w:sz w:val="22"/>
            <w:szCs w:val="22"/>
            <w:lang w:val="en-GB"/>
          </w:rPr>
          <w:t>What is FMEA? Failure Mode &amp; Effects Analysis | ASQ</w:t>
        </w:r>
      </w:hyperlink>
      <w:r w:rsidRPr="1522E9EC" w:rsidR="58CEB383">
        <w:rPr>
          <w:rFonts w:ascii="Calibri" w:hAnsi="Calibri" w:eastAsia="Calibri" w:cs="Calibri"/>
          <w:noProof w:val="0"/>
          <w:sz w:val="22"/>
          <w:szCs w:val="22"/>
          <w:lang w:val="en-GB"/>
        </w:rPr>
        <w:t>. Accessed on: 2</w:t>
      </w:r>
      <w:r w:rsidRPr="1522E9EC" w:rsidR="16507F95">
        <w:rPr>
          <w:rFonts w:ascii="Calibri" w:hAnsi="Calibri" w:eastAsia="Calibri" w:cs="Calibri"/>
          <w:noProof w:val="0"/>
          <w:sz w:val="22"/>
          <w:szCs w:val="22"/>
          <w:lang w:val="en-GB"/>
        </w:rPr>
        <w:t>6</w:t>
      </w:r>
      <w:r w:rsidRPr="1522E9EC" w:rsidR="58CEB383">
        <w:rPr>
          <w:rFonts w:ascii="Calibri" w:hAnsi="Calibri" w:eastAsia="Calibri" w:cs="Calibri"/>
          <w:noProof w:val="0"/>
          <w:sz w:val="22"/>
          <w:szCs w:val="22"/>
          <w:lang w:val="en-GB"/>
        </w:rPr>
        <w:t>/02/2021.</w:t>
      </w:r>
    </w:p>
    <w:p w:rsidRPr="001D3C8B" w:rsidR="00644413" w:rsidP="1522E9EC" w:rsidRDefault="00644413" w14:paraId="57FFE88F" w14:textId="03273787">
      <w:pPr>
        <w:spacing w:before="0" w:beforeAutospacing="0" w:after="0" w:afterAutospacing="0" w:line="257" w:lineRule="auto"/>
        <w:ind/>
        <w:textAlignment w:val="baseline"/>
      </w:pPr>
      <w:r w:rsidRPr="1522E9EC" w:rsidR="58CEB383">
        <w:rPr>
          <w:rFonts w:ascii="Calibri" w:hAnsi="Calibri" w:eastAsia="Calibri" w:cs="Calibri"/>
          <w:noProof w:val="0"/>
          <w:color w:val="4472C4" w:themeColor="accent1" w:themeTint="FF" w:themeShade="FF"/>
          <w:sz w:val="22"/>
          <w:szCs w:val="22"/>
          <w:lang w:val="en-GB"/>
        </w:rPr>
        <w:t xml:space="preserve">Health and Safety Executive. (2014) </w:t>
      </w:r>
      <w:r w:rsidRPr="1522E9EC" w:rsidR="58CEB383">
        <w:rPr>
          <w:rFonts w:ascii="Calibri" w:hAnsi="Calibri" w:eastAsia="Calibri" w:cs="Calibri"/>
          <w:i w:val="1"/>
          <w:iCs w:val="1"/>
          <w:noProof w:val="0"/>
          <w:sz w:val="22"/>
          <w:szCs w:val="22"/>
          <w:lang w:val="en-GB"/>
        </w:rPr>
        <w:t xml:space="preserve">The health and safety toolbox How to control risks at work.  </w:t>
      </w:r>
      <w:r w:rsidRPr="1522E9EC" w:rsidR="58CEB383">
        <w:rPr>
          <w:rFonts w:ascii="Calibri" w:hAnsi="Calibri" w:eastAsia="Calibri" w:cs="Calibri"/>
          <w:noProof w:val="0"/>
          <w:sz w:val="22"/>
          <w:szCs w:val="22"/>
          <w:lang w:val="en-GB"/>
        </w:rPr>
        <w:t xml:space="preserve">Available at: </w:t>
      </w:r>
      <w:hyperlink r:id="R0ef03ad26cbb4f8f">
        <w:r w:rsidRPr="1522E9EC" w:rsidR="58CEB383">
          <w:rPr>
            <w:rStyle w:val="Hyperlink"/>
            <w:rFonts w:ascii="Calibri" w:hAnsi="Calibri" w:eastAsia="Calibri" w:cs="Calibri"/>
            <w:strike w:val="0"/>
            <w:dstrike w:val="0"/>
            <w:noProof w:val="0"/>
            <w:sz w:val="22"/>
            <w:szCs w:val="22"/>
            <w:lang w:val="en-GB"/>
          </w:rPr>
          <w:t>The health and safety toolbox: How to control risks at work (hse.gov.uk)</w:t>
        </w:r>
      </w:hyperlink>
      <w:r w:rsidRPr="1522E9EC" w:rsidR="58CEB383">
        <w:rPr>
          <w:rFonts w:ascii="Calibri" w:hAnsi="Calibri" w:eastAsia="Calibri" w:cs="Calibri"/>
          <w:noProof w:val="0"/>
          <w:sz w:val="22"/>
          <w:szCs w:val="22"/>
          <w:lang w:val="en-GB"/>
        </w:rPr>
        <w:t xml:space="preserve">. Accessed on: </w:t>
      </w:r>
      <w:r w:rsidRPr="1522E9EC" w:rsidR="76803CCA">
        <w:rPr>
          <w:rFonts w:ascii="Calibri" w:hAnsi="Calibri" w:eastAsia="Calibri" w:cs="Calibri"/>
          <w:noProof w:val="0"/>
          <w:sz w:val="22"/>
          <w:szCs w:val="22"/>
          <w:lang w:val="en-GB"/>
        </w:rPr>
        <w:t>27</w:t>
      </w:r>
      <w:r w:rsidRPr="1522E9EC" w:rsidR="58CEB383">
        <w:rPr>
          <w:rFonts w:ascii="Calibri" w:hAnsi="Calibri" w:eastAsia="Calibri" w:cs="Calibri"/>
          <w:noProof w:val="0"/>
          <w:sz w:val="22"/>
          <w:szCs w:val="22"/>
          <w:lang w:val="en-GB"/>
        </w:rPr>
        <w:t>/0</w:t>
      </w:r>
      <w:r w:rsidRPr="1522E9EC" w:rsidR="51C93621">
        <w:rPr>
          <w:rFonts w:ascii="Calibri" w:hAnsi="Calibri" w:eastAsia="Calibri" w:cs="Calibri"/>
          <w:noProof w:val="0"/>
          <w:sz w:val="22"/>
          <w:szCs w:val="22"/>
          <w:lang w:val="en-GB"/>
        </w:rPr>
        <w:t>2</w:t>
      </w:r>
      <w:r w:rsidRPr="1522E9EC" w:rsidR="58CEB383">
        <w:rPr>
          <w:rFonts w:ascii="Calibri" w:hAnsi="Calibri" w:eastAsia="Calibri" w:cs="Calibri"/>
          <w:noProof w:val="0"/>
          <w:sz w:val="22"/>
          <w:szCs w:val="22"/>
          <w:lang w:val="en-GB"/>
        </w:rPr>
        <w:t>/2021.</w:t>
      </w:r>
    </w:p>
    <w:p w:rsidRPr="001D3C8B" w:rsidR="00644413" w:rsidP="1522E9EC" w:rsidRDefault="00644413" w14:paraId="49474DB0" w14:textId="689DDB68">
      <w:pPr>
        <w:spacing w:before="0" w:beforeAutospacing="0" w:after="0" w:afterAutospacing="0" w:line="257" w:lineRule="auto"/>
        <w:ind/>
        <w:textAlignment w:val="baseline"/>
      </w:pPr>
      <w:proofErr w:type="spellStart"/>
      <w:r w:rsidRPr="1522E9EC" w:rsidR="58CEB383">
        <w:rPr>
          <w:rFonts w:ascii="Calibri" w:hAnsi="Calibri" w:eastAsia="Calibri" w:cs="Calibri"/>
          <w:noProof w:val="0"/>
          <w:sz w:val="22"/>
          <w:szCs w:val="22"/>
          <w:lang w:val="en-GB"/>
        </w:rPr>
        <w:t>Smentowski</w:t>
      </w:r>
      <w:proofErr w:type="spellEnd"/>
      <w:r w:rsidRPr="1522E9EC" w:rsidR="58CEB383">
        <w:rPr>
          <w:rFonts w:ascii="Calibri" w:hAnsi="Calibri" w:eastAsia="Calibri" w:cs="Calibri"/>
          <w:noProof w:val="0"/>
          <w:sz w:val="22"/>
          <w:szCs w:val="22"/>
          <w:lang w:val="en-GB"/>
        </w:rPr>
        <w:t xml:space="preserve">, L. (2017) </w:t>
      </w:r>
      <w:r w:rsidRPr="1522E9EC" w:rsidR="58CEB383">
        <w:rPr>
          <w:rFonts w:ascii="Calibri" w:hAnsi="Calibri" w:eastAsia="Calibri" w:cs="Calibri"/>
          <w:i w:val="1"/>
          <w:iCs w:val="1"/>
          <w:noProof w:val="0"/>
          <w:sz w:val="22"/>
          <w:szCs w:val="22"/>
          <w:lang w:val="en-GB"/>
        </w:rPr>
        <w:t xml:space="preserve">risk management in automotive manufacturing: stop problems at their roots. Available at: </w:t>
      </w:r>
      <w:hyperlink w:anchor=":~:text=In%20automotive%20manufacturing%20operations%2C%20risks,safety%20incidents%20and%20vehicle%20recalls.&amp;text=You%20can%20help%20improve%20risk,%2C%20quality%2C%20obsolescence%20and%20security" r:id="Rddbee5ef653c4be0">
        <w:r w:rsidRPr="1522E9EC" w:rsidR="58CEB383">
          <w:rPr>
            <w:rStyle w:val="Hyperlink"/>
            <w:rFonts w:ascii="Calibri" w:hAnsi="Calibri" w:eastAsia="Calibri" w:cs="Calibri"/>
            <w:strike w:val="0"/>
            <w:dstrike w:val="0"/>
            <w:noProof w:val="0"/>
            <w:sz w:val="22"/>
            <w:szCs w:val="22"/>
            <w:lang w:val="en-GB"/>
          </w:rPr>
          <w:t>Risk Management in Automotive Manufacturing: Stop Problems at Their Roots | IndustryWeek</w:t>
        </w:r>
      </w:hyperlink>
      <w:r w:rsidRPr="1522E9EC" w:rsidR="58CEB383">
        <w:rPr>
          <w:rFonts w:ascii="Calibri" w:hAnsi="Calibri" w:eastAsia="Calibri" w:cs="Calibri"/>
          <w:noProof w:val="0"/>
          <w:sz w:val="22"/>
          <w:szCs w:val="22"/>
          <w:lang w:val="en-GB"/>
        </w:rPr>
        <w:t xml:space="preserve"> </w:t>
      </w:r>
      <w:r w:rsidRPr="1522E9EC" w:rsidR="7157CBE5">
        <w:rPr>
          <w:rFonts w:ascii="Calibri" w:hAnsi="Calibri" w:eastAsia="Calibri" w:cs="Calibri"/>
          <w:noProof w:val="0"/>
          <w:sz w:val="22"/>
          <w:szCs w:val="22"/>
          <w:lang w:val="en-GB"/>
        </w:rPr>
        <w:t>A</w:t>
      </w:r>
      <w:r w:rsidRPr="1522E9EC" w:rsidR="58CEB383">
        <w:rPr>
          <w:rFonts w:ascii="Calibri" w:hAnsi="Calibri" w:eastAsia="Calibri" w:cs="Calibri"/>
          <w:noProof w:val="0"/>
          <w:sz w:val="22"/>
          <w:szCs w:val="22"/>
          <w:lang w:val="en-GB"/>
        </w:rPr>
        <w:t>ccessed on: 28/02/2021.</w:t>
      </w:r>
    </w:p>
    <w:p w:rsidRPr="001D3C8B" w:rsidR="00644413" w:rsidP="1522E9EC" w:rsidRDefault="00644413" w14:paraId="01AE9EDA" w14:textId="73E8E200">
      <w:pPr>
        <w:pStyle w:val="Normal"/>
        <w:spacing w:before="0" w:beforeAutospacing="0" w:after="0" w:afterAutospacing="0" w:line="257" w:lineRule="auto"/>
        <w:ind/>
        <w:textAlignment w:val="baseline"/>
        <w:rPr>
          <w:rFonts w:ascii="Calibri" w:hAnsi="Calibri" w:eastAsia="Calibri" w:cs="Calibri"/>
          <w:noProof w:val="0"/>
          <w:sz w:val="22"/>
          <w:szCs w:val="22"/>
          <w:lang w:val="en-GB"/>
        </w:rPr>
      </w:pPr>
      <w:r w:rsidRPr="1522E9EC" w:rsidR="43DD11B6">
        <w:rPr>
          <w:rFonts w:ascii="Calibri" w:hAnsi="Calibri" w:eastAsia="Calibri" w:cs="Calibri"/>
          <w:noProof w:val="0"/>
          <w:sz w:val="22"/>
          <w:szCs w:val="22"/>
          <w:lang w:val="en-GB"/>
        </w:rPr>
        <w:t xml:space="preserve">MJ </w:t>
      </w:r>
      <w:proofErr w:type="spellStart"/>
      <w:r w:rsidRPr="1522E9EC" w:rsidR="43DD11B6">
        <w:rPr>
          <w:rFonts w:ascii="Calibri" w:hAnsi="Calibri" w:eastAsia="Calibri" w:cs="Calibri"/>
          <w:noProof w:val="0"/>
          <w:sz w:val="22"/>
          <w:szCs w:val="22"/>
          <w:lang w:val="en-GB"/>
        </w:rPr>
        <w:t>ODwyer</w:t>
      </w:r>
      <w:proofErr w:type="spellEnd"/>
      <w:r w:rsidRPr="1522E9EC" w:rsidR="43DD11B6">
        <w:rPr>
          <w:rFonts w:ascii="Calibri" w:hAnsi="Calibri" w:eastAsia="Calibri" w:cs="Calibri"/>
          <w:noProof w:val="0"/>
          <w:sz w:val="22"/>
          <w:szCs w:val="22"/>
          <w:lang w:val="en-GB"/>
        </w:rPr>
        <w:t xml:space="preserve">. (2010) </w:t>
      </w:r>
      <w:r w:rsidRPr="1522E9EC" w:rsidR="153187F2">
        <w:rPr>
          <w:rFonts w:ascii="Calibri" w:hAnsi="Calibri" w:eastAsia="Calibri" w:cs="Calibri"/>
          <w:noProof w:val="0"/>
          <w:sz w:val="22"/>
          <w:szCs w:val="22"/>
          <w:lang w:val="en-GB"/>
        </w:rPr>
        <w:t>FMEA: Weaknesses of a Risk Management Tool That Calculates a Risk Priority Number</w:t>
      </w:r>
      <w:r w:rsidRPr="1522E9EC" w:rsidR="17A99087">
        <w:rPr>
          <w:rFonts w:ascii="Calibri" w:hAnsi="Calibri" w:eastAsia="Calibri" w:cs="Calibri"/>
          <w:noProof w:val="0"/>
          <w:sz w:val="22"/>
          <w:szCs w:val="22"/>
          <w:lang w:val="en-GB"/>
        </w:rPr>
        <w:t xml:space="preserve">. </w:t>
      </w:r>
    </w:p>
    <w:p w:rsidRPr="001D3C8B" w:rsidR="00644413" w:rsidP="1522E9EC" w:rsidRDefault="00644413" w14:paraId="2C9BD53B" w14:textId="48C02171">
      <w:pPr>
        <w:pStyle w:val="Normal"/>
        <w:spacing w:before="0" w:beforeAutospacing="0" w:after="0" w:afterAutospacing="0" w:line="257" w:lineRule="auto"/>
        <w:ind/>
        <w:textAlignment w:val="baseline"/>
        <w:rPr>
          <w:rFonts w:ascii="Calibri" w:hAnsi="Calibri" w:eastAsia="Calibri" w:cs="Calibri"/>
          <w:noProof w:val="0"/>
          <w:sz w:val="22"/>
          <w:szCs w:val="22"/>
          <w:lang w:val="en-GB"/>
        </w:rPr>
      </w:pPr>
      <w:r w:rsidRPr="1522E9EC" w:rsidR="153187F2">
        <w:rPr>
          <w:rFonts w:ascii="Calibri" w:hAnsi="Calibri" w:eastAsia="Calibri" w:cs="Calibri"/>
          <w:noProof w:val="0"/>
          <w:sz w:val="22"/>
          <w:szCs w:val="22"/>
          <w:lang w:val="en-GB"/>
        </w:rPr>
        <w:t xml:space="preserve">Available at: </w:t>
      </w:r>
      <w:hyperlink w:anchor=":~:text=%20The%20greatest%20limitations%20of%20FMEA%20are:%20,is%20the%20cutoff%20point%20for%20sub-processes...%20More" r:id="R1b6176a63b2b4054">
        <w:r w:rsidRPr="1522E9EC" w:rsidR="153187F2">
          <w:rPr>
            <w:rStyle w:val="Hyperlink"/>
            <w:rFonts w:ascii="Calibri" w:hAnsi="Calibri" w:eastAsia="Calibri" w:cs="Calibri"/>
            <w:noProof w:val="0"/>
            <w:sz w:val="22"/>
            <w:szCs w:val="22"/>
            <w:lang w:val="en-GB"/>
          </w:rPr>
          <w:t>FMEA: Weaknesses of a Risk Management Tool That Calculates a Risk Priority Number - BrightHub Project Management (brighthubpm.com)</w:t>
        </w:r>
      </w:hyperlink>
      <w:r w:rsidRPr="1522E9EC" w:rsidR="153187F2">
        <w:rPr>
          <w:rFonts w:ascii="Calibri" w:hAnsi="Calibri" w:eastAsia="Calibri" w:cs="Calibri"/>
          <w:noProof w:val="0"/>
          <w:sz w:val="22"/>
          <w:szCs w:val="22"/>
          <w:lang w:val="en-GB"/>
        </w:rPr>
        <w:t xml:space="preserve"> Accessed on: 01/03/2021</w:t>
      </w:r>
    </w:p>
    <w:p w:rsidR="63D8E2FE" w:rsidP="1522E9EC" w:rsidRDefault="63D8E2FE" w14:paraId="5ACAEDE5" w14:textId="17BA24ED">
      <w:pPr>
        <w:pStyle w:val="Normal"/>
        <w:spacing w:line="257" w:lineRule="auto"/>
        <w:rPr>
          <w:rFonts w:ascii="Calibri" w:hAnsi="Calibri" w:eastAsia="Calibri" w:cs="Calibri"/>
          <w:b w:val="0"/>
          <w:bCs w:val="0"/>
          <w:i w:val="0"/>
          <w:iCs w:val="0"/>
          <w:strike w:val="0"/>
          <w:dstrike w:val="0"/>
          <w:noProof w:val="0"/>
          <w:sz w:val="22"/>
          <w:szCs w:val="22"/>
          <w:lang w:val="en-US"/>
        </w:rPr>
      </w:pPr>
      <w:r w:rsidRPr="1522E9EC" w:rsidR="63D8E2FE">
        <w:rPr>
          <w:rFonts w:ascii="Calibri" w:hAnsi="Calibri" w:eastAsia="Calibri" w:cs="Calibri"/>
          <w:b w:val="0"/>
          <w:bCs w:val="0"/>
          <w:i w:val="0"/>
          <w:iCs w:val="0"/>
          <w:strike w:val="0"/>
          <w:dstrike w:val="0"/>
          <w:noProof w:val="0"/>
          <w:sz w:val="22"/>
          <w:szCs w:val="22"/>
          <w:lang w:val="en-US"/>
        </w:rPr>
        <w:t>Advanced Technology Services, Inc. (2006)</w:t>
      </w:r>
      <w:r w:rsidRPr="1522E9EC" w:rsidR="5A461DF5">
        <w:rPr>
          <w:rFonts w:ascii="Calibri" w:hAnsi="Calibri" w:eastAsia="Calibri" w:cs="Calibri"/>
          <w:b w:val="0"/>
          <w:bCs w:val="0"/>
          <w:i w:val="0"/>
          <w:iCs w:val="0"/>
          <w:strike w:val="0"/>
          <w:dstrike w:val="0"/>
          <w:noProof w:val="0"/>
          <w:sz w:val="22"/>
          <w:szCs w:val="22"/>
          <w:lang w:val="en-US"/>
        </w:rPr>
        <w:t xml:space="preserve"> Downtime Costs Auto Industry $22k/Minute - Survey</w:t>
      </w:r>
    </w:p>
    <w:p w:rsidR="5A461DF5" w:rsidP="1522E9EC" w:rsidRDefault="5A461DF5" w14:paraId="46AC1FDF" w14:textId="76F7F418">
      <w:pPr>
        <w:pStyle w:val="Normal"/>
        <w:spacing w:line="257" w:lineRule="auto"/>
        <w:rPr>
          <w:rFonts w:ascii="Calibri" w:hAnsi="Calibri" w:eastAsia="Calibri" w:cs="Calibri"/>
          <w:b w:val="0"/>
          <w:bCs w:val="0"/>
          <w:i w:val="0"/>
          <w:iCs w:val="0"/>
          <w:strike w:val="0"/>
          <w:dstrike w:val="0"/>
          <w:noProof w:val="0"/>
          <w:sz w:val="22"/>
          <w:szCs w:val="22"/>
          <w:lang w:val="en-US"/>
        </w:rPr>
      </w:pPr>
      <w:r w:rsidRPr="1522E9EC" w:rsidR="5A461DF5">
        <w:rPr>
          <w:rFonts w:ascii="Calibri" w:hAnsi="Calibri" w:eastAsia="Calibri" w:cs="Calibri"/>
          <w:b w:val="0"/>
          <w:bCs w:val="0"/>
          <w:i w:val="0"/>
          <w:iCs w:val="0"/>
          <w:strike w:val="0"/>
          <w:dstrike w:val="0"/>
          <w:noProof w:val="0"/>
          <w:sz w:val="22"/>
          <w:szCs w:val="22"/>
          <w:lang w:val="en-US"/>
        </w:rPr>
        <w:t xml:space="preserve">Available at: </w:t>
      </w:r>
      <w:hyperlink r:id="Rcd9883828ff3407e">
        <w:r w:rsidRPr="1522E9EC" w:rsidR="63D8E2FE">
          <w:rPr>
            <w:rStyle w:val="Hyperlink"/>
            <w:rFonts w:ascii="Calibri" w:hAnsi="Calibri" w:eastAsia="Calibri" w:cs="Calibri"/>
            <w:b w:val="0"/>
            <w:bCs w:val="0"/>
            <w:i w:val="0"/>
            <w:iCs w:val="0"/>
            <w:strike w:val="0"/>
            <w:dstrike w:val="0"/>
            <w:noProof w:val="0"/>
            <w:sz w:val="22"/>
            <w:szCs w:val="22"/>
            <w:lang w:val="en-US"/>
          </w:rPr>
          <w:t>Downtime Costs Auto Industry $22k/Minute - Survey (thomasnet.com)</w:t>
        </w:r>
      </w:hyperlink>
      <w:r w:rsidRPr="1522E9EC" w:rsidR="4627DAC3">
        <w:rPr>
          <w:rFonts w:ascii="Calibri" w:hAnsi="Calibri" w:eastAsia="Calibri" w:cs="Calibri"/>
          <w:b w:val="0"/>
          <w:bCs w:val="0"/>
          <w:i w:val="0"/>
          <w:iCs w:val="0"/>
          <w:strike w:val="0"/>
          <w:dstrike w:val="0"/>
          <w:noProof w:val="0"/>
          <w:sz w:val="22"/>
          <w:szCs w:val="22"/>
          <w:lang w:val="en-US"/>
        </w:rPr>
        <w:t xml:space="preserve"> </w:t>
      </w:r>
      <w:r w:rsidRPr="1522E9EC" w:rsidR="4627DAC3">
        <w:rPr>
          <w:rFonts w:ascii="Calibri" w:hAnsi="Calibri" w:eastAsia="Calibri" w:cs="Calibri"/>
          <w:b w:val="0"/>
          <w:bCs w:val="0"/>
          <w:i w:val="0"/>
          <w:iCs w:val="0"/>
          <w:strike w:val="0"/>
          <w:dstrike w:val="0"/>
          <w:noProof w:val="0"/>
          <w:sz w:val="22"/>
          <w:szCs w:val="22"/>
          <w:lang w:val="en-US"/>
        </w:rPr>
        <w:t>Accessed:</w:t>
      </w:r>
      <w:r w:rsidRPr="1522E9EC" w:rsidR="4627DAC3">
        <w:rPr>
          <w:rFonts w:ascii="Calibri" w:hAnsi="Calibri" w:eastAsia="Calibri" w:cs="Calibri"/>
          <w:b w:val="0"/>
          <w:bCs w:val="0"/>
          <w:i w:val="0"/>
          <w:iCs w:val="0"/>
          <w:strike w:val="0"/>
          <w:dstrike w:val="0"/>
          <w:noProof w:val="0"/>
          <w:sz w:val="22"/>
          <w:szCs w:val="22"/>
          <w:lang w:val="en-US"/>
        </w:rPr>
        <w:t xml:space="preserve"> </w:t>
      </w:r>
      <w:proofErr w:type="gramStart"/>
      <w:r w:rsidRPr="1522E9EC" w:rsidR="4627DAC3">
        <w:rPr>
          <w:rFonts w:ascii="Calibri" w:hAnsi="Calibri" w:eastAsia="Calibri" w:cs="Calibri"/>
          <w:b w:val="0"/>
          <w:bCs w:val="0"/>
          <w:i w:val="0"/>
          <w:iCs w:val="0"/>
          <w:strike w:val="0"/>
          <w:dstrike w:val="0"/>
          <w:noProof w:val="0"/>
          <w:sz w:val="22"/>
          <w:szCs w:val="22"/>
          <w:lang w:val="en-US"/>
        </w:rPr>
        <w:t>02/03/2021</w:t>
      </w:r>
      <w:proofErr w:type="gramEnd"/>
    </w:p>
    <w:p w:rsidRPr="001D3C8B" w:rsidR="00644413" w:rsidP="1522E9EC" w:rsidRDefault="00644413" w14:paraId="7150047C" w14:textId="63430B61">
      <w:pPr>
        <w:pStyle w:val="paragraph"/>
        <w:spacing w:before="0" w:beforeAutospacing="off" w:after="0" w:afterAutospacing="off"/>
        <w:textAlignment w:val="baseline"/>
        <w:rPr>
          <w:rFonts w:ascii="Segoe UI" w:hAnsi="Segoe UI" w:cs="Segoe UI"/>
          <w:sz w:val="18"/>
          <w:szCs w:val="18"/>
        </w:rPr>
      </w:pPr>
      <w:r w:rsidRPr="1522E9EC" w:rsidR="1C26D06A">
        <w:rPr>
          <w:rStyle w:val="eop"/>
          <w:rFonts w:ascii="Calibri" w:hAnsi="Calibri" w:cs="Calibri"/>
          <w:sz w:val="22"/>
          <w:szCs w:val="22"/>
        </w:rPr>
        <w:t>IOSH Magazine (2017) *UPDATE* PRODUCTION LINE FAILURES COST JAGUAR LAND ROVER £900,000</w:t>
      </w:r>
    </w:p>
    <w:p w:rsidR="1C26D06A" w:rsidP="1522E9EC" w:rsidRDefault="1C26D06A" w14:paraId="16B90013" w14:textId="0FC4F920">
      <w:pPr>
        <w:pStyle w:val="paragraph"/>
        <w:spacing w:before="0" w:beforeAutospacing="off" w:after="0" w:afterAutospacing="off"/>
      </w:pPr>
      <w:r w:rsidRPr="1522E9EC" w:rsidR="1C26D06A">
        <w:rPr>
          <w:rStyle w:val="eop"/>
          <w:rFonts w:ascii="Calibri" w:hAnsi="Calibri" w:eastAsia="Times New Roman" w:cs="Calibri"/>
          <w:sz w:val="22"/>
          <w:szCs w:val="22"/>
        </w:rPr>
        <w:t xml:space="preserve">Available at: </w:t>
      </w:r>
      <w:hyperlink r:id="R78e0b4022f674206">
        <w:r w:rsidRPr="1522E9EC" w:rsidR="1C26D06A">
          <w:rPr>
            <w:rStyle w:val="Hyperlink"/>
            <w:rFonts w:ascii="Calibri" w:hAnsi="Calibri" w:eastAsia="Calibri" w:cs="Calibri"/>
            <w:b w:val="0"/>
            <w:bCs w:val="0"/>
            <w:i w:val="0"/>
            <w:iCs w:val="0"/>
            <w:strike w:val="0"/>
            <w:dstrike w:val="0"/>
            <w:noProof w:val="0"/>
            <w:sz w:val="22"/>
            <w:szCs w:val="22"/>
            <w:lang w:val="en-US"/>
          </w:rPr>
          <w:t>*UPDATE* Production line failures cost Jaguar Land Rover £900,000 | IOSH Magazine</w:t>
        </w:r>
      </w:hyperlink>
      <w:r w:rsidRPr="1522E9EC" w:rsidR="1C26D06A">
        <w:rPr>
          <w:rFonts w:ascii="Calibri" w:hAnsi="Calibri" w:eastAsia="Calibri" w:cs="Calibri"/>
          <w:b w:val="0"/>
          <w:bCs w:val="0"/>
          <w:i w:val="0"/>
          <w:iCs w:val="0"/>
          <w:strike w:val="0"/>
          <w:dstrike w:val="0"/>
          <w:noProof w:val="0"/>
          <w:sz w:val="22"/>
          <w:szCs w:val="22"/>
          <w:lang w:val="en-US"/>
        </w:rPr>
        <w:t xml:space="preserve"> Accessed on:02/03/2021</w:t>
      </w:r>
    </w:p>
    <w:p w:rsidRPr="001D3C8B" w:rsidR="00644413" w:rsidP="00644413" w:rsidRDefault="00644413" w14:paraId="25C8F0E6" w14:textId="77777777">
      <w:pPr>
        <w:pStyle w:val="paragraph"/>
        <w:spacing w:before="0" w:beforeAutospacing="0" w:after="0" w:afterAutospacing="0"/>
        <w:ind w:left="21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28CE781B" w14:textId="77777777">
      <w:pPr>
        <w:pStyle w:val="paragraph"/>
        <w:spacing w:before="0" w:beforeAutospacing="0" w:after="0" w:afterAutospacing="0"/>
        <w:ind w:left="21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13E26167" w14:textId="77777777">
      <w:pPr>
        <w:pStyle w:val="paragraph"/>
        <w:spacing w:before="0" w:beforeAutospacing="0" w:after="0" w:afterAutospacing="0"/>
        <w:ind w:left="210"/>
        <w:textAlignment w:val="baseline"/>
        <w:rPr>
          <w:rFonts w:ascii="Segoe UI" w:hAnsi="Segoe UI" w:cs="Segoe UI"/>
          <w:sz w:val="18"/>
          <w:szCs w:val="18"/>
        </w:rPr>
      </w:pPr>
      <w:r w:rsidRPr="001D3C8B">
        <w:rPr>
          <w:rStyle w:val="eop"/>
          <w:rFonts w:ascii="Calibri" w:hAnsi="Calibri" w:cs="Calibri"/>
          <w:sz w:val="22"/>
          <w:szCs w:val="22"/>
        </w:rPr>
        <w:lastRenderedPageBreak/>
        <w:t> </w:t>
      </w:r>
    </w:p>
    <w:p w:rsidRPr="001D3C8B" w:rsidR="00644413" w:rsidP="00644413" w:rsidRDefault="00644413" w14:paraId="6EBF6BBB" w14:textId="77777777">
      <w:pPr>
        <w:pStyle w:val="paragraph"/>
        <w:spacing w:before="0" w:beforeAutospacing="0" w:after="0" w:afterAutospacing="0"/>
        <w:ind w:left="21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4094D16E" w14:textId="77777777">
      <w:pPr>
        <w:pStyle w:val="paragraph"/>
        <w:spacing w:before="0" w:beforeAutospacing="0" w:after="0" w:afterAutospacing="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28334367" w14:textId="77777777">
      <w:pPr>
        <w:pStyle w:val="paragraph"/>
        <w:spacing w:before="0" w:beforeAutospacing="0" w:after="0" w:afterAutospacing="0"/>
        <w:ind w:left="21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51AD831C" w14:textId="77777777">
      <w:pPr>
        <w:pStyle w:val="paragraph"/>
        <w:spacing w:before="0" w:beforeAutospacing="0" w:after="0" w:afterAutospacing="0"/>
        <w:ind w:left="21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088BA7F6" w14:textId="77777777">
      <w:pPr>
        <w:pStyle w:val="paragraph"/>
        <w:spacing w:before="0" w:beforeAutospacing="0" w:after="0" w:afterAutospacing="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70B73339" w14:textId="77777777">
      <w:pPr>
        <w:pStyle w:val="paragraph"/>
        <w:spacing w:before="0" w:beforeAutospacing="0" w:after="0" w:afterAutospacing="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3F350E03" w14:textId="77777777">
      <w:pPr>
        <w:pStyle w:val="paragraph"/>
        <w:spacing w:before="0" w:beforeAutospacing="0" w:after="0" w:afterAutospacing="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7167701D" w14:textId="77777777">
      <w:pPr>
        <w:pStyle w:val="paragraph"/>
        <w:spacing w:before="0" w:beforeAutospacing="0" w:after="0" w:afterAutospacing="0"/>
        <w:ind w:left="210"/>
        <w:textAlignment w:val="baseline"/>
        <w:rPr>
          <w:rFonts w:ascii="Segoe UI" w:hAnsi="Segoe UI" w:cs="Segoe UI"/>
          <w:sz w:val="18"/>
          <w:szCs w:val="18"/>
        </w:rPr>
      </w:pPr>
      <w:r w:rsidRPr="001D3C8B">
        <w:rPr>
          <w:rStyle w:val="eop"/>
          <w:rFonts w:ascii="Calibri" w:hAnsi="Calibri" w:cs="Calibri"/>
          <w:sz w:val="22"/>
          <w:szCs w:val="22"/>
        </w:rPr>
        <w:t> </w:t>
      </w:r>
    </w:p>
    <w:p w:rsidRPr="001D3C8B" w:rsidR="00644413" w:rsidP="00644413" w:rsidRDefault="00644413" w14:paraId="2844FF60" w14:textId="77777777">
      <w:pPr>
        <w:pStyle w:val="paragraph"/>
        <w:spacing w:before="0" w:beforeAutospacing="0" w:after="0" w:afterAutospacing="0"/>
        <w:textAlignment w:val="baseline"/>
        <w:rPr>
          <w:rFonts w:ascii="Segoe UI" w:hAnsi="Segoe UI" w:cs="Segoe UI"/>
          <w:sz w:val="18"/>
          <w:szCs w:val="18"/>
        </w:rPr>
      </w:pPr>
      <w:r w:rsidRPr="001D3C8B">
        <w:rPr>
          <w:rStyle w:val="eop"/>
          <w:rFonts w:ascii="Calibri" w:hAnsi="Calibri" w:cs="Calibri"/>
          <w:sz w:val="22"/>
          <w:szCs w:val="22"/>
        </w:rPr>
        <w:t> </w:t>
      </w:r>
    </w:p>
    <w:p w:rsidR="00970A35" w:rsidRDefault="00970A35" w14:paraId="5E5787A5" w14:textId="77777777"/>
    <w:sectPr w:rsidR="00970A35" w:rsidSect="005728E2">
      <w:pgSz w:w="11906" w:h="16838"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B54F1" w:rsidP="001B54F1" w:rsidRDefault="001B54F1" w14:paraId="64B406C2" w14:textId="77777777">
      <w:pPr>
        <w:spacing w:after="0" w:line="240" w:lineRule="auto"/>
      </w:pPr>
      <w:r>
        <w:separator/>
      </w:r>
    </w:p>
  </w:endnote>
  <w:endnote w:type="continuationSeparator" w:id="0">
    <w:p w:rsidR="001B54F1" w:rsidP="001B54F1" w:rsidRDefault="001B54F1" w14:paraId="560E32F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B54F1" w:rsidP="001B54F1" w:rsidRDefault="001B54F1" w14:paraId="2D492BDF" w14:textId="77777777">
      <w:pPr>
        <w:spacing w:after="0" w:line="240" w:lineRule="auto"/>
      </w:pPr>
      <w:r>
        <w:separator/>
      </w:r>
    </w:p>
  </w:footnote>
  <w:footnote w:type="continuationSeparator" w:id="0">
    <w:p w:rsidR="001B54F1" w:rsidP="001B54F1" w:rsidRDefault="001B54F1" w14:paraId="14B70CE8"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D32BC7"/>
    <w:rsid w:val="0000626F"/>
    <w:rsid w:val="0001F8A6"/>
    <w:rsid w:val="00023FD4"/>
    <w:rsid w:val="00026D7D"/>
    <w:rsid w:val="00034085"/>
    <w:rsid w:val="00040D70"/>
    <w:rsid w:val="000437F1"/>
    <w:rsid w:val="000466F6"/>
    <w:rsid w:val="00050C26"/>
    <w:rsid w:val="000532D9"/>
    <w:rsid w:val="00060F55"/>
    <w:rsid w:val="00063069"/>
    <w:rsid w:val="000813C4"/>
    <w:rsid w:val="00091949"/>
    <w:rsid w:val="000C4C18"/>
    <w:rsid w:val="000D32B3"/>
    <w:rsid w:val="000D482D"/>
    <w:rsid w:val="000DA218"/>
    <w:rsid w:val="000E0467"/>
    <w:rsid w:val="000E3889"/>
    <w:rsid w:val="000F1124"/>
    <w:rsid w:val="000F3076"/>
    <w:rsid w:val="001048AA"/>
    <w:rsid w:val="001055B6"/>
    <w:rsid w:val="00111322"/>
    <w:rsid w:val="00113122"/>
    <w:rsid w:val="00114500"/>
    <w:rsid w:val="001160F2"/>
    <w:rsid w:val="00117750"/>
    <w:rsid w:val="00121F34"/>
    <w:rsid w:val="00141F1F"/>
    <w:rsid w:val="00146A42"/>
    <w:rsid w:val="00155FF3"/>
    <w:rsid w:val="001645E5"/>
    <w:rsid w:val="001664A1"/>
    <w:rsid w:val="00167331"/>
    <w:rsid w:val="0017090A"/>
    <w:rsid w:val="00170E4E"/>
    <w:rsid w:val="00173B0F"/>
    <w:rsid w:val="00175864"/>
    <w:rsid w:val="001810CA"/>
    <w:rsid w:val="00185881"/>
    <w:rsid w:val="00187EE3"/>
    <w:rsid w:val="0019554E"/>
    <w:rsid w:val="001A61DE"/>
    <w:rsid w:val="001B2870"/>
    <w:rsid w:val="001B54F1"/>
    <w:rsid w:val="001C62CA"/>
    <w:rsid w:val="001C6665"/>
    <w:rsid w:val="001D223E"/>
    <w:rsid w:val="001D26D0"/>
    <w:rsid w:val="001D3C8B"/>
    <w:rsid w:val="001D43AF"/>
    <w:rsid w:val="001E2AD2"/>
    <w:rsid w:val="001E36B8"/>
    <w:rsid w:val="001F2F39"/>
    <w:rsid w:val="001F2FD7"/>
    <w:rsid w:val="001F45E2"/>
    <w:rsid w:val="00210773"/>
    <w:rsid w:val="002173AC"/>
    <w:rsid w:val="002312C4"/>
    <w:rsid w:val="00243585"/>
    <w:rsid w:val="00244F9A"/>
    <w:rsid w:val="002451F9"/>
    <w:rsid w:val="002521EC"/>
    <w:rsid w:val="002549D1"/>
    <w:rsid w:val="002560F5"/>
    <w:rsid w:val="002576D5"/>
    <w:rsid w:val="002628FC"/>
    <w:rsid w:val="00264E7D"/>
    <w:rsid w:val="00266248"/>
    <w:rsid w:val="002666F1"/>
    <w:rsid w:val="002670B5"/>
    <w:rsid w:val="0027057F"/>
    <w:rsid w:val="00272A03"/>
    <w:rsid w:val="00273BBE"/>
    <w:rsid w:val="00277AD2"/>
    <w:rsid w:val="0029147D"/>
    <w:rsid w:val="00295CDF"/>
    <w:rsid w:val="00297D76"/>
    <w:rsid w:val="002C20A7"/>
    <w:rsid w:val="002C2334"/>
    <w:rsid w:val="002C461C"/>
    <w:rsid w:val="002D76E4"/>
    <w:rsid w:val="002F0F1F"/>
    <w:rsid w:val="002F17CF"/>
    <w:rsid w:val="002F4942"/>
    <w:rsid w:val="002F625E"/>
    <w:rsid w:val="002F6B77"/>
    <w:rsid w:val="00300C6B"/>
    <w:rsid w:val="00315974"/>
    <w:rsid w:val="00324B4D"/>
    <w:rsid w:val="003311E2"/>
    <w:rsid w:val="0034044B"/>
    <w:rsid w:val="00341493"/>
    <w:rsid w:val="0034697D"/>
    <w:rsid w:val="003515BF"/>
    <w:rsid w:val="0036435B"/>
    <w:rsid w:val="00376208"/>
    <w:rsid w:val="003915EC"/>
    <w:rsid w:val="003937D0"/>
    <w:rsid w:val="00395149"/>
    <w:rsid w:val="003A072C"/>
    <w:rsid w:val="003A1710"/>
    <w:rsid w:val="003A1F21"/>
    <w:rsid w:val="003A6E74"/>
    <w:rsid w:val="003B1AC8"/>
    <w:rsid w:val="003C05E9"/>
    <w:rsid w:val="003D1AC8"/>
    <w:rsid w:val="003E2655"/>
    <w:rsid w:val="003E5BD6"/>
    <w:rsid w:val="003E6AF2"/>
    <w:rsid w:val="00401A1A"/>
    <w:rsid w:val="004037A9"/>
    <w:rsid w:val="0040462F"/>
    <w:rsid w:val="004069F5"/>
    <w:rsid w:val="0043773E"/>
    <w:rsid w:val="00442C9D"/>
    <w:rsid w:val="00447F4A"/>
    <w:rsid w:val="00464D03"/>
    <w:rsid w:val="0047399A"/>
    <w:rsid w:val="00491367"/>
    <w:rsid w:val="004A1984"/>
    <w:rsid w:val="004B0357"/>
    <w:rsid w:val="004B3E1F"/>
    <w:rsid w:val="004C191F"/>
    <w:rsid w:val="004C77BD"/>
    <w:rsid w:val="004D6652"/>
    <w:rsid w:val="004F2924"/>
    <w:rsid w:val="004F4214"/>
    <w:rsid w:val="004F4971"/>
    <w:rsid w:val="004F70DE"/>
    <w:rsid w:val="0050301F"/>
    <w:rsid w:val="0051076C"/>
    <w:rsid w:val="005154CE"/>
    <w:rsid w:val="00517FAD"/>
    <w:rsid w:val="0052084E"/>
    <w:rsid w:val="00526A8E"/>
    <w:rsid w:val="00534F74"/>
    <w:rsid w:val="005373C4"/>
    <w:rsid w:val="00551B25"/>
    <w:rsid w:val="0055471B"/>
    <w:rsid w:val="0055524E"/>
    <w:rsid w:val="00555744"/>
    <w:rsid w:val="00555AC7"/>
    <w:rsid w:val="005666CC"/>
    <w:rsid w:val="0056773C"/>
    <w:rsid w:val="005728E2"/>
    <w:rsid w:val="00585565"/>
    <w:rsid w:val="005951AA"/>
    <w:rsid w:val="0059579D"/>
    <w:rsid w:val="00596CF9"/>
    <w:rsid w:val="005A1391"/>
    <w:rsid w:val="005A144E"/>
    <w:rsid w:val="005A20E4"/>
    <w:rsid w:val="005A4F3C"/>
    <w:rsid w:val="005B2638"/>
    <w:rsid w:val="005B3147"/>
    <w:rsid w:val="005B70F8"/>
    <w:rsid w:val="005C105D"/>
    <w:rsid w:val="005C11AC"/>
    <w:rsid w:val="005C1613"/>
    <w:rsid w:val="005C2182"/>
    <w:rsid w:val="005C377C"/>
    <w:rsid w:val="005D10B4"/>
    <w:rsid w:val="005D344E"/>
    <w:rsid w:val="005E6161"/>
    <w:rsid w:val="005E7F4D"/>
    <w:rsid w:val="005F4E27"/>
    <w:rsid w:val="00624C7E"/>
    <w:rsid w:val="0062574B"/>
    <w:rsid w:val="00627A3C"/>
    <w:rsid w:val="00627B69"/>
    <w:rsid w:val="006409D7"/>
    <w:rsid w:val="00641051"/>
    <w:rsid w:val="00644413"/>
    <w:rsid w:val="006446D5"/>
    <w:rsid w:val="00644B6E"/>
    <w:rsid w:val="00655211"/>
    <w:rsid w:val="00656338"/>
    <w:rsid w:val="006576C1"/>
    <w:rsid w:val="00665CA7"/>
    <w:rsid w:val="006714A8"/>
    <w:rsid w:val="006762B2"/>
    <w:rsid w:val="00682484"/>
    <w:rsid w:val="00693E6F"/>
    <w:rsid w:val="00694CBD"/>
    <w:rsid w:val="00696BA4"/>
    <w:rsid w:val="0069764F"/>
    <w:rsid w:val="006A121A"/>
    <w:rsid w:val="006A57F4"/>
    <w:rsid w:val="006B22B2"/>
    <w:rsid w:val="006D3A1E"/>
    <w:rsid w:val="006D44B5"/>
    <w:rsid w:val="006E0E96"/>
    <w:rsid w:val="006E58AC"/>
    <w:rsid w:val="006E7517"/>
    <w:rsid w:val="006E7803"/>
    <w:rsid w:val="006F5ED3"/>
    <w:rsid w:val="006F656F"/>
    <w:rsid w:val="006F6D8A"/>
    <w:rsid w:val="006F771F"/>
    <w:rsid w:val="00700CB4"/>
    <w:rsid w:val="007014FB"/>
    <w:rsid w:val="007051B3"/>
    <w:rsid w:val="0072019A"/>
    <w:rsid w:val="007245BC"/>
    <w:rsid w:val="007319D2"/>
    <w:rsid w:val="0074138A"/>
    <w:rsid w:val="007474EF"/>
    <w:rsid w:val="00752387"/>
    <w:rsid w:val="00757783"/>
    <w:rsid w:val="0076172F"/>
    <w:rsid w:val="007732C1"/>
    <w:rsid w:val="007749DD"/>
    <w:rsid w:val="00783323"/>
    <w:rsid w:val="00790877"/>
    <w:rsid w:val="0079587D"/>
    <w:rsid w:val="00796AA0"/>
    <w:rsid w:val="007A7367"/>
    <w:rsid w:val="007B5C6F"/>
    <w:rsid w:val="007B606D"/>
    <w:rsid w:val="007D0C86"/>
    <w:rsid w:val="007D2D04"/>
    <w:rsid w:val="007D5FCB"/>
    <w:rsid w:val="007E1156"/>
    <w:rsid w:val="007E2FF4"/>
    <w:rsid w:val="007E5AA1"/>
    <w:rsid w:val="007E7357"/>
    <w:rsid w:val="008036B3"/>
    <w:rsid w:val="0081034D"/>
    <w:rsid w:val="00813687"/>
    <w:rsid w:val="00815EB0"/>
    <w:rsid w:val="0082067B"/>
    <w:rsid w:val="00832C9A"/>
    <w:rsid w:val="008358ED"/>
    <w:rsid w:val="008360E5"/>
    <w:rsid w:val="00843128"/>
    <w:rsid w:val="00853870"/>
    <w:rsid w:val="00855C7B"/>
    <w:rsid w:val="00856EDC"/>
    <w:rsid w:val="008679F0"/>
    <w:rsid w:val="008707E3"/>
    <w:rsid w:val="00870E52"/>
    <w:rsid w:val="00870FD6"/>
    <w:rsid w:val="00877B2D"/>
    <w:rsid w:val="008806A8"/>
    <w:rsid w:val="00884D08"/>
    <w:rsid w:val="008A5BF9"/>
    <w:rsid w:val="008B335A"/>
    <w:rsid w:val="008B73A5"/>
    <w:rsid w:val="008C5C81"/>
    <w:rsid w:val="008D1539"/>
    <w:rsid w:val="008F5B46"/>
    <w:rsid w:val="008F6654"/>
    <w:rsid w:val="009042FA"/>
    <w:rsid w:val="009062AE"/>
    <w:rsid w:val="009071C8"/>
    <w:rsid w:val="009141D4"/>
    <w:rsid w:val="009147C7"/>
    <w:rsid w:val="009169D2"/>
    <w:rsid w:val="00920758"/>
    <w:rsid w:val="00923148"/>
    <w:rsid w:val="00931CE5"/>
    <w:rsid w:val="009323B9"/>
    <w:rsid w:val="00934F64"/>
    <w:rsid w:val="00943D36"/>
    <w:rsid w:val="00946869"/>
    <w:rsid w:val="00947A6B"/>
    <w:rsid w:val="00950ABA"/>
    <w:rsid w:val="009554B6"/>
    <w:rsid w:val="00956F7B"/>
    <w:rsid w:val="0096080A"/>
    <w:rsid w:val="00970A35"/>
    <w:rsid w:val="00973FD0"/>
    <w:rsid w:val="00986A17"/>
    <w:rsid w:val="009B45A8"/>
    <w:rsid w:val="009D02B3"/>
    <w:rsid w:val="009D1B8A"/>
    <w:rsid w:val="009D2946"/>
    <w:rsid w:val="009D29D5"/>
    <w:rsid w:val="009D7CEA"/>
    <w:rsid w:val="009E0367"/>
    <w:rsid w:val="009E6DD4"/>
    <w:rsid w:val="009F142A"/>
    <w:rsid w:val="009F2083"/>
    <w:rsid w:val="009F5F4A"/>
    <w:rsid w:val="00A0102F"/>
    <w:rsid w:val="00A14F9E"/>
    <w:rsid w:val="00A30169"/>
    <w:rsid w:val="00A32D26"/>
    <w:rsid w:val="00A341AC"/>
    <w:rsid w:val="00A372E3"/>
    <w:rsid w:val="00A46E28"/>
    <w:rsid w:val="00A47387"/>
    <w:rsid w:val="00A644B1"/>
    <w:rsid w:val="00A72B1A"/>
    <w:rsid w:val="00A751E3"/>
    <w:rsid w:val="00A8251D"/>
    <w:rsid w:val="00A87976"/>
    <w:rsid w:val="00AA30F3"/>
    <w:rsid w:val="00AA47A2"/>
    <w:rsid w:val="00AA6368"/>
    <w:rsid w:val="00AA6805"/>
    <w:rsid w:val="00AB6680"/>
    <w:rsid w:val="00AC0741"/>
    <w:rsid w:val="00AC173A"/>
    <w:rsid w:val="00AE3406"/>
    <w:rsid w:val="00AE680C"/>
    <w:rsid w:val="00AF0F81"/>
    <w:rsid w:val="00AF3D6C"/>
    <w:rsid w:val="00B001A6"/>
    <w:rsid w:val="00B119FF"/>
    <w:rsid w:val="00B22CBE"/>
    <w:rsid w:val="00B25689"/>
    <w:rsid w:val="00B26D9E"/>
    <w:rsid w:val="00B42A25"/>
    <w:rsid w:val="00B440B2"/>
    <w:rsid w:val="00B445DC"/>
    <w:rsid w:val="00B44E63"/>
    <w:rsid w:val="00B460B7"/>
    <w:rsid w:val="00B53667"/>
    <w:rsid w:val="00B5381B"/>
    <w:rsid w:val="00B54A29"/>
    <w:rsid w:val="00B629C1"/>
    <w:rsid w:val="00B65712"/>
    <w:rsid w:val="00B73706"/>
    <w:rsid w:val="00B77920"/>
    <w:rsid w:val="00B82A3E"/>
    <w:rsid w:val="00B85E6D"/>
    <w:rsid w:val="00B914C1"/>
    <w:rsid w:val="00B93800"/>
    <w:rsid w:val="00BA1C11"/>
    <w:rsid w:val="00BA600E"/>
    <w:rsid w:val="00BA79C3"/>
    <w:rsid w:val="00BD0CC8"/>
    <w:rsid w:val="00BE0E24"/>
    <w:rsid w:val="00BE7D7F"/>
    <w:rsid w:val="00BF4F94"/>
    <w:rsid w:val="00BF5D16"/>
    <w:rsid w:val="00C05087"/>
    <w:rsid w:val="00C05C73"/>
    <w:rsid w:val="00C206B2"/>
    <w:rsid w:val="00C27E7C"/>
    <w:rsid w:val="00C3023F"/>
    <w:rsid w:val="00C33238"/>
    <w:rsid w:val="00C3353D"/>
    <w:rsid w:val="00C34819"/>
    <w:rsid w:val="00C34836"/>
    <w:rsid w:val="00C4661F"/>
    <w:rsid w:val="00C66DAB"/>
    <w:rsid w:val="00C71471"/>
    <w:rsid w:val="00C717AD"/>
    <w:rsid w:val="00C72A73"/>
    <w:rsid w:val="00C853EA"/>
    <w:rsid w:val="00C87BC7"/>
    <w:rsid w:val="00CA29FB"/>
    <w:rsid w:val="00CA5369"/>
    <w:rsid w:val="00CA6212"/>
    <w:rsid w:val="00CC15A7"/>
    <w:rsid w:val="00CD6F71"/>
    <w:rsid w:val="00CE0D99"/>
    <w:rsid w:val="00CE2F64"/>
    <w:rsid w:val="00CE43B7"/>
    <w:rsid w:val="00CF7502"/>
    <w:rsid w:val="00D01D6E"/>
    <w:rsid w:val="00D13F82"/>
    <w:rsid w:val="00D159D1"/>
    <w:rsid w:val="00D16E5E"/>
    <w:rsid w:val="00D23A73"/>
    <w:rsid w:val="00D276BF"/>
    <w:rsid w:val="00D3191B"/>
    <w:rsid w:val="00D3528C"/>
    <w:rsid w:val="00D3581E"/>
    <w:rsid w:val="00D4661C"/>
    <w:rsid w:val="00D55F8E"/>
    <w:rsid w:val="00D574DE"/>
    <w:rsid w:val="00D72253"/>
    <w:rsid w:val="00D84859"/>
    <w:rsid w:val="00D85BB6"/>
    <w:rsid w:val="00D85EC5"/>
    <w:rsid w:val="00D87C3C"/>
    <w:rsid w:val="00D936C8"/>
    <w:rsid w:val="00DB602A"/>
    <w:rsid w:val="00DC14C8"/>
    <w:rsid w:val="00DC1FE3"/>
    <w:rsid w:val="00DC2182"/>
    <w:rsid w:val="00DD52BA"/>
    <w:rsid w:val="00DE7C80"/>
    <w:rsid w:val="00DF1563"/>
    <w:rsid w:val="00DF1BEF"/>
    <w:rsid w:val="00DF57E8"/>
    <w:rsid w:val="00E00551"/>
    <w:rsid w:val="00E033AB"/>
    <w:rsid w:val="00E03D7B"/>
    <w:rsid w:val="00E07CD0"/>
    <w:rsid w:val="00E129EA"/>
    <w:rsid w:val="00E14261"/>
    <w:rsid w:val="00E2332B"/>
    <w:rsid w:val="00E2517D"/>
    <w:rsid w:val="00E37BFF"/>
    <w:rsid w:val="00E50032"/>
    <w:rsid w:val="00E537B2"/>
    <w:rsid w:val="00E632E5"/>
    <w:rsid w:val="00EA3845"/>
    <w:rsid w:val="00EA71C8"/>
    <w:rsid w:val="00EB02C3"/>
    <w:rsid w:val="00EB14FE"/>
    <w:rsid w:val="00EB7042"/>
    <w:rsid w:val="00EB71C5"/>
    <w:rsid w:val="00EB7BB2"/>
    <w:rsid w:val="00EC702B"/>
    <w:rsid w:val="00EF3A0A"/>
    <w:rsid w:val="00EF4FC1"/>
    <w:rsid w:val="00EF71F5"/>
    <w:rsid w:val="00F00951"/>
    <w:rsid w:val="00F018C8"/>
    <w:rsid w:val="00F121E2"/>
    <w:rsid w:val="00F12EF7"/>
    <w:rsid w:val="00F20E1F"/>
    <w:rsid w:val="00F249F5"/>
    <w:rsid w:val="00F30F43"/>
    <w:rsid w:val="00F35E97"/>
    <w:rsid w:val="00F40072"/>
    <w:rsid w:val="00F402CC"/>
    <w:rsid w:val="00F42EDC"/>
    <w:rsid w:val="00F5043E"/>
    <w:rsid w:val="00F5539F"/>
    <w:rsid w:val="00F57E8C"/>
    <w:rsid w:val="00F61DA2"/>
    <w:rsid w:val="00F64541"/>
    <w:rsid w:val="00F76370"/>
    <w:rsid w:val="00F7645E"/>
    <w:rsid w:val="00F839AF"/>
    <w:rsid w:val="00FA06B2"/>
    <w:rsid w:val="00FA1764"/>
    <w:rsid w:val="00FA1DAC"/>
    <w:rsid w:val="00FA2A1F"/>
    <w:rsid w:val="00FB2000"/>
    <w:rsid w:val="00FB6B2B"/>
    <w:rsid w:val="00FC016D"/>
    <w:rsid w:val="00FC0270"/>
    <w:rsid w:val="00FD6B39"/>
    <w:rsid w:val="00FE5D22"/>
    <w:rsid w:val="00FF0AF2"/>
    <w:rsid w:val="00FF64FD"/>
    <w:rsid w:val="00FF744B"/>
    <w:rsid w:val="016BB4F2"/>
    <w:rsid w:val="0276A1C6"/>
    <w:rsid w:val="029A72E5"/>
    <w:rsid w:val="02D7DEE4"/>
    <w:rsid w:val="02EB853F"/>
    <w:rsid w:val="04071C0E"/>
    <w:rsid w:val="040D046A"/>
    <w:rsid w:val="045D1AA5"/>
    <w:rsid w:val="0505D91C"/>
    <w:rsid w:val="05BF943F"/>
    <w:rsid w:val="06810F4D"/>
    <w:rsid w:val="086EF156"/>
    <w:rsid w:val="0883F56B"/>
    <w:rsid w:val="0A5A3F7F"/>
    <w:rsid w:val="0B0CBAEC"/>
    <w:rsid w:val="0B2E7884"/>
    <w:rsid w:val="0BBB962D"/>
    <w:rsid w:val="0BDE3FF8"/>
    <w:rsid w:val="0BFA3A66"/>
    <w:rsid w:val="0C9F2500"/>
    <w:rsid w:val="0D37DAA5"/>
    <w:rsid w:val="0DF03215"/>
    <w:rsid w:val="0F8FA234"/>
    <w:rsid w:val="0F9F7DD5"/>
    <w:rsid w:val="1079B170"/>
    <w:rsid w:val="115EB091"/>
    <w:rsid w:val="11FDC589"/>
    <w:rsid w:val="120AA019"/>
    <w:rsid w:val="131616A1"/>
    <w:rsid w:val="1339C5D7"/>
    <w:rsid w:val="133BBE15"/>
    <w:rsid w:val="13DD0255"/>
    <w:rsid w:val="14108C97"/>
    <w:rsid w:val="14162018"/>
    <w:rsid w:val="149DDE11"/>
    <w:rsid w:val="14BA6B05"/>
    <w:rsid w:val="14EC7548"/>
    <w:rsid w:val="151753FE"/>
    <w:rsid w:val="1522E9EC"/>
    <w:rsid w:val="153187F2"/>
    <w:rsid w:val="15402A03"/>
    <w:rsid w:val="16507F95"/>
    <w:rsid w:val="16AC6D2C"/>
    <w:rsid w:val="17A99087"/>
    <w:rsid w:val="17BF5081"/>
    <w:rsid w:val="188AAF5E"/>
    <w:rsid w:val="1920E168"/>
    <w:rsid w:val="1927C5B9"/>
    <w:rsid w:val="1C26D06A"/>
    <w:rsid w:val="1C4900A5"/>
    <w:rsid w:val="1DD46B10"/>
    <w:rsid w:val="1E9602D5"/>
    <w:rsid w:val="1F2FC68F"/>
    <w:rsid w:val="1F910F75"/>
    <w:rsid w:val="1FD1F889"/>
    <w:rsid w:val="218485A7"/>
    <w:rsid w:val="22084735"/>
    <w:rsid w:val="23FB13A5"/>
    <w:rsid w:val="23FF24E4"/>
    <w:rsid w:val="2420BFA7"/>
    <w:rsid w:val="25C3E188"/>
    <w:rsid w:val="2613F7C3"/>
    <w:rsid w:val="26666E83"/>
    <w:rsid w:val="266E40C5"/>
    <w:rsid w:val="27F7D7BF"/>
    <w:rsid w:val="296151ED"/>
    <w:rsid w:val="2A3AD289"/>
    <w:rsid w:val="2A41CE88"/>
    <w:rsid w:val="2CA2EC6E"/>
    <w:rsid w:val="2E1AB992"/>
    <w:rsid w:val="2F367BD1"/>
    <w:rsid w:val="309AF8B2"/>
    <w:rsid w:val="32265885"/>
    <w:rsid w:val="337D969E"/>
    <w:rsid w:val="349F5DCA"/>
    <w:rsid w:val="35F4B8B1"/>
    <w:rsid w:val="366DC76D"/>
    <w:rsid w:val="37072933"/>
    <w:rsid w:val="381118D4"/>
    <w:rsid w:val="3886F980"/>
    <w:rsid w:val="389C7B54"/>
    <w:rsid w:val="3AD1B467"/>
    <w:rsid w:val="3AF42C40"/>
    <w:rsid w:val="3B0995B8"/>
    <w:rsid w:val="3BFBD67C"/>
    <w:rsid w:val="3C5B4F15"/>
    <w:rsid w:val="3D5D61BA"/>
    <w:rsid w:val="3E8795D1"/>
    <w:rsid w:val="3E8F2A62"/>
    <w:rsid w:val="402509AB"/>
    <w:rsid w:val="40D32BC7"/>
    <w:rsid w:val="41A4DF6F"/>
    <w:rsid w:val="41BB76FE"/>
    <w:rsid w:val="41DA6E46"/>
    <w:rsid w:val="43DD11B6"/>
    <w:rsid w:val="44A50573"/>
    <w:rsid w:val="44C0CAD8"/>
    <w:rsid w:val="4627DAC3"/>
    <w:rsid w:val="46753F8F"/>
    <w:rsid w:val="46967BB5"/>
    <w:rsid w:val="47947B39"/>
    <w:rsid w:val="47CDD70E"/>
    <w:rsid w:val="48008AB3"/>
    <w:rsid w:val="4840A1C6"/>
    <w:rsid w:val="48B0C099"/>
    <w:rsid w:val="4A1D2B00"/>
    <w:rsid w:val="4A7A1B5C"/>
    <w:rsid w:val="4AC3DF76"/>
    <w:rsid w:val="4C15EBBD"/>
    <w:rsid w:val="4C66FFD6"/>
    <w:rsid w:val="4F346422"/>
    <w:rsid w:val="4FA7921B"/>
    <w:rsid w:val="5005BBFF"/>
    <w:rsid w:val="5044CC5D"/>
    <w:rsid w:val="515F1A8F"/>
    <w:rsid w:val="51916A4E"/>
    <w:rsid w:val="51B41543"/>
    <w:rsid w:val="51C93621"/>
    <w:rsid w:val="52CE6C1E"/>
    <w:rsid w:val="52E188C5"/>
    <w:rsid w:val="52E810EF"/>
    <w:rsid w:val="5365BAE7"/>
    <w:rsid w:val="5407D545"/>
    <w:rsid w:val="5483E150"/>
    <w:rsid w:val="549997F4"/>
    <w:rsid w:val="55BCCE03"/>
    <w:rsid w:val="55C755D7"/>
    <w:rsid w:val="56B25031"/>
    <w:rsid w:val="57B42EAA"/>
    <w:rsid w:val="581C110B"/>
    <w:rsid w:val="5825391E"/>
    <w:rsid w:val="58871873"/>
    <w:rsid w:val="58CB1D65"/>
    <w:rsid w:val="58CEB383"/>
    <w:rsid w:val="592FC307"/>
    <w:rsid w:val="5942D85D"/>
    <w:rsid w:val="59A768AE"/>
    <w:rsid w:val="5A461DF5"/>
    <w:rsid w:val="5B49C4D4"/>
    <w:rsid w:val="5B5FC603"/>
    <w:rsid w:val="5B9B77E7"/>
    <w:rsid w:val="5C3C8015"/>
    <w:rsid w:val="5C9C7030"/>
    <w:rsid w:val="5F47C565"/>
    <w:rsid w:val="5FA84D29"/>
    <w:rsid w:val="612B1BA1"/>
    <w:rsid w:val="61657934"/>
    <w:rsid w:val="628228AE"/>
    <w:rsid w:val="63D8E2FE"/>
    <w:rsid w:val="64D87BD7"/>
    <w:rsid w:val="6546ECAD"/>
    <w:rsid w:val="6664881B"/>
    <w:rsid w:val="6701E886"/>
    <w:rsid w:val="676C6848"/>
    <w:rsid w:val="682C1CAD"/>
    <w:rsid w:val="69F70A57"/>
    <w:rsid w:val="6A343BAE"/>
    <w:rsid w:val="6AF8A33F"/>
    <w:rsid w:val="6C290AF4"/>
    <w:rsid w:val="6C46EC5D"/>
    <w:rsid w:val="6C800703"/>
    <w:rsid w:val="6DCCC8DB"/>
    <w:rsid w:val="6E2BF09D"/>
    <w:rsid w:val="6EE6D8D2"/>
    <w:rsid w:val="6F68993C"/>
    <w:rsid w:val="70211738"/>
    <w:rsid w:val="7157CBE5"/>
    <w:rsid w:val="71F67981"/>
    <w:rsid w:val="71FAC6DE"/>
    <w:rsid w:val="726CE28D"/>
    <w:rsid w:val="73943556"/>
    <w:rsid w:val="751C9B01"/>
    <w:rsid w:val="75387901"/>
    <w:rsid w:val="75D51839"/>
    <w:rsid w:val="766CE2CC"/>
    <w:rsid w:val="76803CCA"/>
    <w:rsid w:val="76AA87D0"/>
    <w:rsid w:val="783F7DF0"/>
    <w:rsid w:val="788771F0"/>
    <w:rsid w:val="78E15C03"/>
    <w:rsid w:val="78F63A9A"/>
    <w:rsid w:val="78FD6AF8"/>
    <w:rsid w:val="79C90130"/>
    <w:rsid w:val="79DB4E51"/>
    <w:rsid w:val="7A22CA5E"/>
    <w:rsid w:val="7ABAA854"/>
    <w:rsid w:val="7B2B0F72"/>
    <w:rsid w:val="7B77DD7E"/>
    <w:rsid w:val="7C22693F"/>
    <w:rsid w:val="7C471C44"/>
    <w:rsid w:val="7D1C9469"/>
    <w:rsid w:val="7DCE2FB9"/>
    <w:rsid w:val="7F2F4B95"/>
    <w:rsid w:val="7F5CD0FE"/>
    <w:rsid w:val="7FB3E47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32BC7"/>
  <w15:chartTrackingRefBased/>
  <w15:docId w15:val="{6939D6B6-F028-4318-B442-83DF5C8ED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E680C"/>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951AA"/>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129EA"/>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644413"/>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pagebreaktextspan" w:customStyle="1">
    <w:name w:val="pagebreaktextspan"/>
    <w:basedOn w:val="DefaultParagraphFont"/>
    <w:rsid w:val="00644413"/>
  </w:style>
  <w:style w:type="character" w:styleId="eop" w:customStyle="1">
    <w:name w:val="eop"/>
    <w:basedOn w:val="DefaultParagraphFont"/>
    <w:rsid w:val="00644413"/>
  </w:style>
  <w:style w:type="character" w:styleId="normaltextrun" w:customStyle="1">
    <w:name w:val="normaltextrun"/>
    <w:basedOn w:val="DefaultParagraphFont"/>
    <w:rsid w:val="00644413"/>
  </w:style>
  <w:style w:type="paragraph" w:styleId="NoSpacing">
    <w:name w:val="No Spacing"/>
    <w:link w:val="NoSpacingChar"/>
    <w:uiPriority w:val="1"/>
    <w:qFormat/>
    <w:rsid w:val="005728E2"/>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5728E2"/>
    <w:rPr>
      <w:rFonts w:eastAsiaTheme="minorEastAsia"/>
      <w:lang w:val="en-US"/>
    </w:rPr>
  </w:style>
  <w:style w:type="character" w:styleId="Heading1Char" w:customStyle="1">
    <w:name w:val="Heading 1 Char"/>
    <w:basedOn w:val="DefaultParagraphFont"/>
    <w:link w:val="Heading1"/>
    <w:uiPriority w:val="9"/>
    <w:rsid w:val="00AE680C"/>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AE680C"/>
    <w:pPr>
      <w:outlineLvl w:val="9"/>
    </w:pPr>
    <w:rPr>
      <w:lang w:val="en-US"/>
    </w:rPr>
  </w:style>
  <w:style w:type="paragraph" w:styleId="TOC1">
    <w:name w:val="toc 1"/>
    <w:basedOn w:val="Normal"/>
    <w:next w:val="Normal"/>
    <w:autoRedefine/>
    <w:uiPriority w:val="39"/>
    <w:unhideWhenUsed/>
    <w:rsid w:val="00AE680C"/>
    <w:pPr>
      <w:spacing w:after="100"/>
    </w:pPr>
  </w:style>
  <w:style w:type="character" w:styleId="Hyperlink">
    <w:name w:val="Hyperlink"/>
    <w:basedOn w:val="DefaultParagraphFont"/>
    <w:uiPriority w:val="99"/>
    <w:unhideWhenUsed/>
    <w:rsid w:val="00AE680C"/>
    <w:rPr>
      <w:color w:val="0563C1" w:themeColor="hyperlink"/>
      <w:u w:val="single"/>
    </w:rPr>
  </w:style>
  <w:style w:type="character" w:styleId="contextualspellingandgrammarerror" w:customStyle="1">
    <w:name w:val="contextualspellingandgrammarerror"/>
    <w:basedOn w:val="DefaultParagraphFont"/>
    <w:rsid w:val="00856EDC"/>
  </w:style>
  <w:style w:type="character" w:styleId="Heading3Char" w:customStyle="1">
    <w:name w:val="Heading 3 Char"/>
    <w:basedOn w:val="DefaultParagraphFont"/>
    <w:link w:val="Heading3"/>
    <w:uiPriority w:val="9"/>
    <w:semiHidden/>
    <w:rsid w:val="00E129EA"/>
    <w:rPr>
      <w:rFonts w:asciiTheme="majorHAnsi" w:hAnsiTheme="majorHAnsi" w:eastAsiaTheme="majorEastAsia" w:cstheme="majorBidi"/>
      <w:color w:val="1F3763" w:themeColor="accent1" w:themeShade="7F"/>
      <w:sz w:val="24"/>
      <w:szCs w:val="24"/>
    </w:rPr>
  </w:style>
  <w:style w:type="paragraph" w:styleId="TOC3">
    <w:name w:val="toc 3"/>
    <w:basedOn w:val="Normal"/>
    <w:next w:val="Normal"/>
    <w:autoRedefine/>
    <w:uiPriority w:val="39"/>
    <w:unhideWhenUsed/>
    <w:rsid w:val="005E6161"/>
    <w:pPr>
      <w:spacing w:after="100"/>
      <w:ind w:left="440"/>
    </w:pPr>
  </w:style>
  <w:style w:type="character" w:styleId="Heading2Char" w:customStyle="1">
    <w:name w:val="Heading 2 Char"/>
    <w:basedOn w:val="DefaultParagraphFont"/>
    <w:link w:val="Heading2"/>
    <w:uiPriority w:val="9"/>
    <w:semiHidden/>
    <w:rsid w:val="005951AA"/>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5951AA"/>
    <w:pPr>
      <w:spacing w:after="100"/>
      <w:ind w:left="220"/>
    </w:pPr>
  </w:style>
  <w:style w:type="paragraph" w:styleId="EndnoteText">
    <w:name w:val="endnote text"/>
    <w:basedOn w:val="Normal"/>
    <w:link w:val="EndnoteTextChar"/>
    <w:uiPriority w:val="99"/>
    <w:semiHidden/>
    <w:unhideWhenUsed/>
    <w:rsid w:val="001B54F1"/>
    <w:pPr>
      <w:spacing w:after="0" w:line="240" w:lineRule="auto"/>
    </w:pPr>
    <w:rPr>
      <w:sz w:val="20"/>
      <w:szCs w:val="20"/>
    </w:rPr>
  </w:style>
  <w:style w:type="character" w:styleId="EndnoteTextChar" w:customStyle="1">
    <w:name w:val="Endnote Text Char"/>
    <w:basedOn w:val="DefaultParagraphFont"/>
    <w:link w:val="EndnoteText"/>
    <w:uiPriority w:val="99"/>
    <w:semiHidden/>
    <w:rsid w:val="001B54F1"/>
    <w:rPr>
      <w:sz w:val="20"/>
      <w:szCs w:val="20"/>
    </w:rPr>
  </w:style>
  <w:style w:type="character" w:styleId="EndnoteReference">
    <w:name w:val="endnote reference"/>
    <w:basedOn w:val="DefaultParagraphFont"/>
    <w:uiPriority w:val="99"/>
    <w:semiHidden/>
    <w:unhideWhenUsed/>
    <w:rsid w:val="001B54F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157514">
      <w:bodyDiv w:val="1"/>
      <w:marLeft w:val="0"/>
      <w:marRight w:val="0"/>
      <w:marTop w:val="0"/>
      <w:marBottom w:val="0"/>
      <w:divBdr>
        <w:top w:val="none" w:sz="0" w:space="0" w:color="auto"/>
        <w:left w:val="none" w:sz="0" w:space="0" w:color="auto"/>
        <w:bottom w:val="none" w:sz="0" w:space="0" w:color="auto"/>
        <w:right w:val="none" w:sz="0" w:space="0" w:color="auto"/>
      </w:divBdr>
      <w:divsChild>
        <w:div w:id="180510252">
          <w:marLeft w:val="0"/>
          <w:marRight w:val="0"/>
          <w:marTop w:val="0"/>
          <w:marBottom w:val="0"/>
          <w:divBdr>
            <w:top w:val="none" w:sz="0" w:space="0" w:color="auto"/>
            <w:left w:val="none" w:sz="0" w:space="0" w:color="auto"/>
            <w:bottom w:val="none" w:sz="0" w:space="0" w:color="auto"/>
            <w:right w:val="none" w:sz="0" w:space="0" w:color="auto"/>
          </w:divBdr>
        </w:div>
        <w:div w:id="254096895">
          <w:marLeft w:val="0"/>
          <w:marRight w:val="0"/>
          <w:marTop w:val="0"/>
          <w:marBottom w:val="0"/>
          <w:divBdr>
            <w:top w:val="none" w:sz="0" w:space="0" w:color="auto"/>
            <w:left w:val="none" w:sz="0" w:space="0" w:color="auto"/>
            <w:bottom w:val="none" w:sz="0" w:space="0" w:color="auto"/>
            <w:right w:val="none" w:sz="0" w:space="0" w:color="auto"/>
          </w:divBdr>
        </w:div>
        <w:div w:id="280769991">
          <w:marLeft w:val="0"/>
          <w:marRight w:val="0"/>
          <w:marTop w:val="0"/>
          <w:marBottom w:val="0"/>
          <w:divBdr>
            <w:top w:val="none" w:sz="0" w:space="0" w:color="auto"/>
            <w:left w:val="none" w:sz="0" w:space="0" w:color="auto"/>
            <w:bottom w:val="none" w:sz="0" w:space="0" w:color="auto"/>
            <w:right w:val="none" w:sz="0" w:space="0" w:color="auto"/>
          </w:divBdr>
        </w:div>
        <w:div w:id="304891541">
          <w:marLeft w:val="0"/>
          <w:marRight w:val="0"/>
          <w:marTop w:val="0"/>
          <w:marBottom w:val="0"/>
          <w:divBdr>
            <w:top w:val="none" w:sz="0" w:space="0" w:color="auto"/>
            <w:left w:val="none" w:sz="0" w:space="0" w:color="auto"/>
            <w:bottom w:val="none" w:sz="0" w:space="0" w:color="auto"/>
            <w:right w:val="none" w:sz="0" w:space="0" w:color="auto"/>
          </w:divBdr>
        </w:div>
        <w:div w:id="428935496">
          <w:marLeft w:val="0"/>
          <w:marRight w:val="0"/>
          <w:marTop w:val="0"/>
          <w:marBottom w:val="0"/>
          <w:divBdr>
            <w:top w:val="none" w:sz="0" w:space="0" w:color="auto"/>
            <w:left w:val="none" w:sz="0" w:space="0" w:color="auto"/>
            <w:bottom w:val="none" w:sz="0" w:space="0" w:color="auto"/>
            <w:right w:val="none" w:sz="0" w:space="0" w:color="auto"/>
          </w:divBdr>
        </w:div>
        <w:div w:id="442262408">
          <w:marLeft w:val="0"/>
          <w:marRight w:val="0"/>
          <w:marTop w:val="0"/>
          <w:marBottom w:val="0"/>
          <w:divBdr>
            <w:top w:val="none" w:sz="0" w:space="0" w:color="auto"/>
            <w:left w:val="none" w:sz="0" w:space="0" w:color="auto"/>
            <w:bottom w:val="none" w:sz="0" w:space="0" w:color="auto"/>
            <w:right w:val="none" w:sz="0" w:space="0" w:color="auto"/>
          </w:divBdr>
        </w:div>
        <w:div w:id="732317014">
          <w:marLeft w:val="0"/>
          <w:marRight w:val="0"/>
          <w:marTop w:val="0"/>
          <w:marBottom w:val="0"/>
          <w:divBdr>
            <w:top w:val="none" w:sz="0" w:space="0" w:color="auto"/>
            <w:left w:val="none" w:sz="0" w:space="0" w:color="auto"/>
            <w:bottom w:val="none" w:sz="0" w:space="0" w:color="auto"/>
            <w:right w:val="none" w:sz="0" w:space="0" w:color="auto"/>
          </w:divBdr>
        </w:div>
        <w:div w:id="799306632">
          <w:marLeft w:val="0"/>
          <w:marRight w:val="0"/>
          <w:marTop w:val="0"/>
          <w:marBottom w:val="0"/>
          <w:divBdr>
            <w:top w:val="none" w:sz="0" w:space="0" w:color="auto"/>
            <w:left w:val="none" w:sz="0" w:space="0" w:color="auto"/>
            <w:bottom w:val="none" w:sz="0" w:space="0" w:color="auto"/>
            <w:right w:val="none" w:sz="0" w:space="0" w:color="auto"/>
          </w:divBdr>
        </w:div>
        <w:div w:id="809205201">
          <w:marLeft w:val="0"/>
          <w:marRight w:val="0"/>
          <w:marTop w:val="0"/>
          <w:marBottom w:val="0"/>
          <w:divBdr>
            <w:top w:val="none" w:sz="0" w:space="0" w:color="auto"/>
            <w:left w:val="none" w:sz="0" w:space="0" w:color="auto"/>
            <w:bottom w:val="none" w:sz="0" w:space="0" w:color="auto"/>
            <w:right w:val="none" w:sz="0" w:space="0" w:color="auto"/>
          </w:divBdr>
        </w:div>
        <w:div w:id="823208168">
          <w:marLeft w:val="0"/>
          <w:marRight w:val="0"/>
          <w:marTop w:val="0"/>
          <w:marBottom w:val="0"/>
          <w:divBdr>
            <w:top w:val="none" w:sz="0" w:space="0" w:color="auto"/>
            <w:left w:val="none" w:sz="0" w:space="0" w:color="auto"/>
            <w:bottom w:val="none" w:sz="0" w:space="0" w:color="auto"/>
            <w:right w:val="none" w:sz="0" w:space="0" w:color="auto"/>
          </w:divBdr>
        </w:div>
        <w:div w:id="926155795">
          <w:marLeft w:val="0"/>
          <w:marRight w:val="0"/>
          <w:marTop w:val="0"/>
          <w:marBottom w:val="0"/>
          <w:divBdr>
            <w:top w:val="none" w:sz="0" w:space="0" w:color="auto"/>
            <w:left w:val="none" w:sz="0" w:space="0" w:color="auto"/>
            <w:bottom w:val="none" w:sz="0" w:space="0" w:color="auto"/>
            <w:right w:val="none" w:sz="0" w:space="0" w:color="auto"/>
          </w:divBdr>
        </w:div>
        <w:div w:id="1225289941">
          <w:marLeft w:val="0"/>
          <w:marRight w:val="0"/>
          <w:marTop w:val="0"/>
          <w:marBottom w:val="0"/>
          <w:divBdr>
            <w:top w:val="none" w:sz="0" w:space="0" w:color="auto"/>
            <w:left w:val="none" w:sz="0" w:space="0" w:color="auto"/>
            <w:bottom w:val="none" w:sz="0" w:space="0" w:color="auto"/>
            <w:right w:val="none" w:sz="0" w:space="0" w:color="auto"/>
          </w:divBdr>
        </w:div>
        <w:div w:id="1268342992">
          <w:marLeft w:val="0"/>
          <w:marRight w:val="0"/>
          <w:marTop w:val="0"/>
          <w:marBottom w:val="0"/>
          <w:divBdr>
            <w:top w:val="none" w:sz="0" w:space="0" w:color="auto"/>
            <w:left w:val="none" w:sz="0" w:space="0" w:color="auto"/>
            <w:bottom w:val="none" w:sz="0" w:space="0" w:color="auto"/>
            <w:right w:val="none" w:sz="0" w:space="0" w:color="auto"/>
          </w:divBdr>
        </w:div>
        <w:div w:id="1387409201">
          <w:marLeft w:val="0"/>
          <w:marRight w:val="0"/>
          <w:marTop w:val="0"/>
          <w:marBottom w:val="0"/>
          <w:divBdr>
            <w:top w:val="none" w:sz="0" w:space="0" w:color="auto"/>
            <w:left w:val="none" w:sz="0" w:space="0" w:color="auto"/>
            <w:bottom w:val="none" w:sz="0" w:space="0" w:color="auto"/>
            <w:right w:val="none" w:sz="0" w:space="0" w:color="auto"/>
          </w:divBdr>
        </w:div>
        <w:div w:id="1500930056">
          <w:marLeft w:val="0"/>
          <w:marRight w:val="0"/>
          <w:marTop w:val="0"/>
          <w:marBottom w:val="0"/>
          <w:divBdr>
            <w:top w:val="none" w:sz="0" w:space="0" w:color="auto"/>
            <w:left w:val="none" w:sz="0" w:space="0" w:color="auto"/>
            <w:bottom w:val="none" w:sz="0" w:space="0" w:color="auto"/>
            <w:right w:val="none" w:sz="0" w:space="0" w:color="auto"/>
          </w:divBdr>
        </w:div>
        <w:div w:id="1525286954">
          <w:marLeft w:val="0"/>
          <w:marRight w:val="0"/>
          <w:marTop w:val="0"/>
          <w:marBottom w:val="0"/>
          <w:divBdr>
            <w:top w:val="none" w:sz="0" w:space="0" w:color="auto"/>
            <w:left w:val="none" w:sz="0" w:space="0" w:color="auto"/>
            <w:bottom w:val="none" w:sz="0" w:space="0" w:color="auto"/>
            <w:right w:val="none" w:sz="0" w:space="0" w:color="auto"/>
          </w:divBdr>
        </w:div>
        <w:div w:id="1714036307">
          <w:marLeft w:val="0"/>
          <w:marRight w:val="0"/>
          <w:marTop w:val="0"/>
          <w:marBottom w:val="0"/>
          <w:divBdr>
            <w:top w:val="none" w:sz="0" w:space="0" w:color="auto"/>
            <w:left w:val="none" w:sz="0" w:space="0" w:color="auto"/>
            <w:bottom w:val="none" w:sz="0" w:space="0" w:color="auto"/>
            <w:right w:val="none" w:sz="0" w:space="0" w:color="auto"/>
          </w:divBdr>
        </w:div>
        <w:div w:id="1718622267">
          <w:marLeft w:val="0"/>
          <w:marRight w:val="0"/>
          <w:marTop w:val="0"/>
          <w:marBottom w:val="0"/>
          <w:divBdr>
            <w:top w:val="none" w:sz="0" w:space="0" w:color="auto"/>
            <w:left w:val="none" w:sz="0" w:space="0" w:color="auto"/>
            <w:bottom w:val="none" w:sz="0" w:space="0" w:color="auto"/>
            <w:right w:val="none" w:sz="0" w:space="0" w:color="auto"/>
          </w:divBdr>
        </w:div>
        <w:div w:id="1785616088">
          <w:marLeft w:val="0"/>
          <w:marRight w:val="0"/>
          <w:marTop w:val="0"/>
          <w:marBottom w:val="0"/>
          <w:divBdr>
            <w:top w:val="none" w:sz="0" w:space="0" w:color="auto"/>
            <w:left w:val="none" w:sz="0" w:space="0" w:color="auto"/>
            <w:bottom w:val="none" w:sz="0" w:space="0" w:color="auto"/>
            <w:right w:val="none" w:sz="0" w:space="0" w:color="auto"/>
          </w:divBdr>
        </w:div>
      </w:divsChild>
    </w:div>
    <w:div w:id="698821018">
      <w:bodyDiv w:val="1"/>
      <w:marLeft w:val="0"/>
      <w:marRight w:val="0"/>
      <w:marTop w:val="0"/>
      <w:marBottom w:val="0"/>
      <w:divBdr>
        <w:top w:val="none" w:sz="0" w:space="0" w:color="auto"/>
        <w:left w:val="none" w:sz="0" w:space="0" w:color="auto"/>
        <w:bottom w:val="none" w:sz="0" w:space="0" w:color="auto"/>
        <w:right w:val="none" w:sz="0" w:space="0" w:color="auto"/>
      </w:divBdr>
      <w:divsChild>
        <w:div w:id="291176609">
          <w:marLeft w:val="0"/>
          <w:marRight w:val="0"/>
          <w:marTop w:val="0"/>
          <w:marBottom w:val="0"/>
          <w:divBdr>
            <w:top w:val="none" w:sz="0" w:space="0" w:color="auto"/>
            <w:left w:val="none" w:sz="0" w:space="0" w:color="auto"/>
            <w:bottom w:val="none" w:sz="0" w:space="0" w:color="auto"/>
            <w:right w:val="none" w:sz="0" w:space="0" w:color="auto"/>
          </w:divBdr>
        </w:div>
        <w:div w:id="824972753">
          <w:marLeft w:val="0"/>
          <w:marRight w:val="0"/>
          <w:marTop w:val="0"/>
          <w:marBottom w:val="0"/>
          <w:divBdr>
            <w:top w:val="none" w:sz="0" w:space="0" w:color="auto"/>
            <w:left w:val="none" w:sz="0" w:space="0" w:color="auto"/>
            <w:bottom w:val="none" w:sz="0" w:space="0" w:color="auto"/>
            <w:right w:val="none" w:sz="0" w:space="0" w:color="auto"/>
          </w:divBdr>
          <w:divsChild>
            <w:div w:id="304819554">
              <w:marLeft w:val="0"/>
              <w:marRight w:val="0"/>
              <w:marTop w:val="30"/>
              <w:marBottom w:val="30"/>
              <w:divBdr>
                <w:top w:val="none" w:sz="0" w:space="0" w:color="auto"/>
                <w:left w:val="none" w:sz="0" w:space="0" w:color="auto"/>
                <w:bottom w:val="none" w:sz="0" w:space="0" w:color="auto"/>
                <w:right w:val="none" w:sz="0" w:space="0" w:color="auto"/>
              </w:divBdr>
              <w:divsChild>
                <w:div w:id="51779176">
                  <w:marLeft w:val="0"/>
                  <w:marRight w:val="0"/>
                  <w:marTop w:val="0"/>
                  <w:marBottom w:val="0"/>
                  <w:divBdr>
                    <w:top w:val="none" w:sz="0" w:space="0" w:color="auto"/>
                    <w:left w:val="none" w:sz="0" w:space="0" w:color="auto"/>
                    <w:bottom w:val="none" w:sz="0" w:space="0" w:color="auto"/>
                    <w:right w:val="none" w:sz="0" w:space="0" w:color="auto"/>
                  </w:divBdr>
                  <w:divsChild>
                    <w:div w:id="654067473">
                      <w:marLeft w:val="0"/>
                      <w:marRight w:val="0"/>
                      <w:marTop w:val="0"/>
                      <w:marBottom w:val="0"/>
                      <w:divBdr>
                        <w:top w:val="none" w:sz="0" w:space="0" w:color="auto"/>
                        <w:left w:val="none" w:sz="0" w:space="0" w:color="auto"/>
                        <w:bottom w:val="none" w:sz="0" w:space="0" w:color="auto"/>
                        <w:right w:val="none" w:sz="0" w:space="0" w:color="auto"/>
                      </w:divBdr>
                    </w:div>
                    <w:div w:id="1783183815">
                      <w:marLeft w:val="0"/>
                      <w:marRight w:val="0"/>
                      <w:marTop w:val="0"/>
                      <w:marBottom w:val="0"/>
                      <w:divBdr>
                        <w:top w:val="none" w:sz="0" w:space="0" w:color="auto"/>
                        <w:left w:val="none" w:sz="0" w:space="0" w:color="auto"/>
                        <w:bottom w:val="none" w:sz="0" w:space="0" w:color="auto"/>
                        <w:right w:val="none" w:sz="0" w:space="0" w:color="auto"/>
                      </w:divBdr>
                      <w:divsChild>
                        <w:div w:id="552158809">
                          <w:marLeft w:val="0"/>
                          <w:marRight w:val="0"/>
                          <w:marTop w:val="0"/>
                          <w:marBottom w:val="0"/>
                          <w:divBdr>
                            <w:top w:val="none" w:sz="0" w:space="0" w:color="auto"/>
                            <w:left w:val="none" w:sz="0" w:space="0" w:color="auto"/>
                            <w:bottom w:val="none" w:sz="0" w:space="0" w:color="auto"/>
                            <w:right w:val="none" w:sz="0" w:space="0" w:color="auto"/>
                          </w:divBdr>
                          <w:divsChild>
                            <w:div w:id="460608715">
                              <w:marLeft w:val="0"/>
                              <w:marRight w:val="0"/>
                              <w:marTop w:val="0"/>
                              <w:marBottom w:val="0"/>
                              <w:divBdr>
                                <w:top w:val="none" w:sz="0" w:space="0" w:color="auto"/>
                                <w:left w:val="none" w:sz="0" w:space="0" w:color="auto"/>
                                <w:bottom w:val="none" w:sz="0" w:space="0" w:color="auto"/>
                                <w:right w:val="none" w:sz="0" w:space="0" w:color="auto"/>
                              </w:divBdr>
                              <w:divsChild>
                                <w:div w:id="898173022">
                                  <w:marLeft w:val="0"/>
                                  <w:marRight w:val="0"/>
                                  <w:marTop w:val="0"/>
                                  <w:marBottom w:val="0"/>
                                  <w:divBdr>
                                    <w:top w:val="none" w:sz="0" w:space="0" w:color="auto"/>
                                    <w:left w:val="none" w:sz="0" w:space="0" w:color="auto"/>
                                    <w:bottom w:val="none" w:sz="0" w:space="0" w:color="auto"/>
                                    <w:right w:val="none" w:sz="0" w:space="0" w:color="auto"/>
                                  </w:divBdr>
                                  <w:divsChild>
                                    <w:div w:id="27664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985500">
                  <w:marLeft w:val="0"/>
                  <w:marRight w:val="0"/>
                  <w:marTop w:val="0"/>
                  <w:marBottom w:val="0"/>
                  <w:divBdr>
                    <w:top w:val="none" w:sz="0" w:space="0" w:color="auto"/>
                    <w:left w:val="none" w:sz="0" w:space="0" w:color="auto"/>
                    <w:bottom w:val="none" w:sz="0" w:space="0" w:color="auto"/>
                    <w:right w:val="none" w:sz="0" w:space="0" w:color="auto"/>
                  </w:divBdr>
                  <w:divsChild>
                    <w:div w:id="569340929">
                      <w:marLeft w:val="0"/>
                      <w:marRight w:val="0"/>
                      <w:marTop w:val="0"/>
                      <w:marBottom w:val="0"/>
                      <w:divBdr>
                        <w:top w:val="none" w:sz="0" w:space="0" w:color="auto"/>
                        <w:left w:val="none" w:sz="0" w:space="0" w:color="auto"/>
                        <w:bottom w:val="none" w:sz="0" w:space="0" w:color="auto"/>
                        <w:right w:val="none" w:sz="0" w:space="0" w:color="auto"/>
                      </w:divBdr>
                    </w:div>
                  </w:divsChild>
                </w:div>
                <w:div w:id="122693878">
                  <w:marLeft w:val="0"/>
                  <w:marRight w:val="0"/>
                  <w:marTop w:val="0"/>
                  <w:marBottom w:val="0"/>
                  <w:divBdr>
                    <w:top w:val="none" w:sz="0" w:space="0" w:color="auto"/>
                    <w:left w:val="none" w:sz="0" w:space="0" w:color="auto"/>
                    <w:bottom w:val="none" w:sz="0" w:space="0" w:color="auto"/>
                    <w:right w:val="none" w:sz="0" w:space="0" w:color="auto"/>
                  </w:divBdr>
                  <w:divsChild>
                    <w:div w:id="1506050010">
                      <w:marLeft w:val="0"/>
                      <w:marRight w:val="0"/>
                      <w:marTop w:val="0"/>
                      <w:marBottom w:val="0"/>
                      <w:divBdr>
                        <w:top w:val="none" w:sz="0" w:space="0" w:color="auto"/>
                        <w:left w:val="none" w:sz="0" w:space="0" w:color="auto"/>
                        <w:bottom w:val="none" w:sz="0" w:space="0" w:color="auto"/>
                        <w:right w:val="none" w:sz="0" w:space="0" w:color="auto"/>
                      </w:divBdr>
                    </w:div>
                  </w:divsChild>
                </w:div>
                <w:div w:id="187722568">
                  <w:marLeft w:val="0"/>
                  <w:marRight w:val="0"/>
                  <w:marTop w:val="0"/>
                  <w:marBottom w:val="0"/>
                  <w:divBdr>
                    <w:top w:val="none" w:sz="0" w:space="0" w:color="auto"/>
                    <w:left w:val="none" w:sz="0" w:space="0" w:color="auto"/>
                    <w:bottom w:val="none" w:sz="0" w:space="0" w:color="auto"/>
                    <w:right w:val="none" w:sz="0" w:space="0" w:color="auto"/>
                  </w:divBdr>
                  <w:divsChild>
                    <w:div w:id="128596766">
                      <w:marLeft w:val="0"/>
                      <w:marRight w:val="0"/>
                      <w:marTop w:val="0"/>
                      <w:marBottom w:val="0"/>
                      <w:divBdr>
                        <w:top w:val="none" w:sz="0" w:space="0" w:color="auto"/>
                        <w:left w:val="none" w:sz="0" w:space="0" w:color="auto"/>
                        <w:bottom w:val="none" w:sz="0" w:space="0" w:color="auto"/>
                        <w:right w:val="none" w:sz="0" w:space="0" w:color="auto"/>
                      </w:divBdr>
                    </w:div>
                  </w:divsChild>
                </w:div>
                <w:div w:id="319189293">
                  <w:marLeft w:val="0"/>
                  <w:marRight w:val="0"/>
                  <w:marTop w:val="0"/>
                  <w:marBottom w:val="0"/>
                  <w:divBdr>
                    <w:top w:val="none" w:sz="0" w:space="0" w:color="auto"/>
                    <w:left w:val="none" w:sz="0" w:space="0" w:color="auto"/>
                    <w:bottom w:val="none" w:sz="0" w:space="0" w:color="auto"/>
                    <w:right w:val="none" w:sz="0" w:space="0" w:color="auto"/>
                  </w:divBdr>
                  <w:divsChild>
                    <w:div w:id="468668379">
                      <w:marLeft w:val="0"/>
                      <w:marRight w:val="0"/>
                      <w:marTop w:val="0"/>
                      <w:marBottom w:val="0"/>
                      <w:divBdr>
                        <w:top w:val="none" w:sz="0" w:space="0" w:color="auto"/>
                        <w:left w:val="none" w:sz="0" w:space="0" w:color="auto"/>
                        <w:bottom w:val="none" w:sz="0" w:space="0" w:color="auto"/>
                        <w:right w:val="none" w:sz="0" w:space="0" w:color="auto"/>
                      </w:divBdr>
                    </w:div>
                  </w:divsChild>
                </w:div>
                <w:div w:id="511994224">
                  <w:marLeft w:val="0"/>
                  <w:marRight w:val="0"/>
                  <w:marTop w:val="0"/>
                  <w:marBottom w:val="0"/>
                  <w:divBdr>
                    <w:top w:val="none" w:sz="0" w:space="0" w:color="auto"/>
                    <w:left w:val="none" w:sz="0" w:space="0" w:color="auto"/>
                    <w:bottom w:val="none" w:sz="0" w:space="0" w:color="auto"/>
                    <w:right w:val="none" w:sz="0" w:space="0" w:color="auto"/>
                  </w:divBdr>
                  <w:divsChild>
                    <w:div w:id="1356618906">
                      <w:marLeft w:val="0"/>
                      <w:marRight w:val="0"/>
                      <w:marTop w:val="0"/>
                      <w:marBottom w:val="0"/>
                      <w:divBdr>
                        <w:top w:val="none" w:sz="0" w:space="0" w:color="auto"/>
                        <w:left w:val="none" w:sz="0" w:space="0" w:color="auto"/>
                        <w:bottom w:val="none" w:sz="0" w:space="0" w:color="auto"/>
                        <w:right w:val="none" w:sz="0" w:space="0" w:color="auto"/>
                      </w:divBdr>
                    </w:div>
                  </w:divsChild>
                </w:div>
                <w:div w:id="726532890">
                  <w:marLeft w:val="0"/>
                  <w:marRight w:val="0"/>
                  <w:marTop w:val="0"/>
                  <w:marBottom w:val="0"/>
                  <w:divBdr>
                    <w:top w:val="none" w:sz="0" w:space="0" w:color="auto"/>
                    <w:left w:val="none" w:sz="0" w:space="0" w:color="auto"/>
                    <w:bottom w:val="none" w:sz="0" w:space="0" w:color="auto"/>
                    <w:right w:val="none" w:sz="0" w:space="0" w:color="auto"/>
                  </w:divBdr>
                  <w:divsChild>
                    <w:div w:id="702632904">
                      <w:marLeft w:val="0"/>
                      <w:marRight w:val="0"/>
                      <w:marTop w:val="0"/>
                      <w:marBottom w:val="0"/>
                      <w:divBdr>
                        <w:top w:val="none" w:sz="0" w:space="0" w:color="auto"/>
                        <w:left w:val="none" w:sz="0" w:space="0" w:color="auto"/>
                        <w:bottom w:val="none" w:sz="0" w:space="0" w:color="auto"/>
                        <w:right w:val="none" w:sz="0" w:space="0" w:color="auto"/>
                      </w:divBdr>
                      <w:divsChild>
                        <w:div w:id="116031251">
                          <w:marLeft w:val="0"/>
                          <w:marRight w:val="0"/>
                          <w:marTop w:val="0"/>
                          <w:marBottom w:val="0"/>
                          <w:divBdr>
                            <w:top w:val="none" w:sz="0" w:space="0" w:color="auto"/>
                            <w:left w:val="none" w:sz="0" w:space="0" w:color="auto"/>
                            <w:bottom w:val="none" w:sz="0" w:space="0" w:color="auto"/>
                            <w:right w:val="none" w:sz="0" w:space="0" w:color="auto"/>
                          </w:divBdr>
                          <w:divsChild>
                            <w:div w:id="615604771">
                              <w:marLeft w:val="0"/>
                              <w:marRight w:val="0"/>
                              <w:marTop w:val="0"/>
                              <w:marBottom w:val="0"/>
                              <w:divBdr>
                                <w:top w:val="none" w:sz="0" w:space="0" w:color="auto"/>
                                <w:left w:val="none" w:sz="0" w:space="0" w:color="auto"/>
                                <w:bottom w:val="none" w:sz="0" w:space="0" w:color="auto"/>
                                <w:right w:val="none" w:sz="0" w:space="0" w:color="auto"/>
                              </w:divBdr>
                              <w:divsChild>
                                <w:div w:id="688214439">
                                  <w:marLeft w:val="0"/>
                                  <w:marRight w:val="0"/>
                                  <w:marTop w:val="0"/>
                                  <w:marBottom w:val="0"/>
                                  <w:divBdr>
                                    <w:top w:val="none" w:sz="0" w:space="0" w:color="auto"/>
                                    <w:left w:val="none" w:sz="0" w:space="0" w:color="auto"/>
                                    <w:bottom w:val="none" w:sz="0" w:space="0" w:color="auto"/>
                                    <w:right w:val="none" w:sz="0" w:space="0" w:color="auto"/>
                                  </w:divBdr>
                                  <w:divsChild>
                                    <w:div w:id="152374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326605">
                      <w:marLeft w:val="0"/>
                      <w:marRight w:val="0"/>
                      <w:marTop w:val="0"/>
                      <w:marBottom w:val="0"/>
                      <w:divBdr>
                        <w:top w:val="none" w:sz="0" w:space="0" w:color="auto"/>
                        <w:left w:val="none" w:sz="0" w:space="0" w:color="auto"/>
                        <w:bottom w:val="none" w:sz="0" w:space="0" w:color="auto"/>
                        <w:right w:val="none" w:sz="0" w:space="0" w:color="auto"/>
                      </w:divBdr>
                    </w:div>
                  </w:divsChild>
                </w:div>
                <w:div w:id="748815709">
                  <w:marLeft w:val="0"/>
                  <w:marRight w:val="0"/>
                  <w:marTop w:val="0"/>
                  <w:marBottom w:val="0"/>
                  <w:divBdr>
                    <w:top w:val="none" w:sz="0" w:space="0" w:color="auto"/>
                    <w:left w:val="none" w:sz="0" w:space="0" w:color="auto"/>
                    <w:bottom w:val="none" w:sz="0" w:space="0" w:color="auto"/>
                    <w:right w:val="none" w:sz="0" w:space="0" w:color="auto"/>
                  </w:divBdr>
                  <w:divsChild>
                    <w:div w:id="2101442806">
                      <w:marLeft w:val="0"/>
                      <w:marRight w:val="0"/>
                      <w:marTop w:val="0"/>
                      <w:marBottom w:val="0"/>
                      <w:divBdr>
                        <w:top w:val="none" w:sz="0" w:space="0" w:color="auto"/>
                        <w:left w:val="none" w:sz="0" w:space="0" w:color="auto"/>
                        <w:bottom w:val="none" w:sz="0" w:space="0" w:color="auto"/>
                        <w:right w:val="none" w:sz="0" w:space="0" w:color="auto"/>
                      </w:divBdr>
                    </w:div>
                  </w:divsChild>
                </w:div>
                <w:div w:id="749548911">
                  <w:marLeft w:val="0"/>
                  <w:marRight w:val="0"/>
                  <w:marTop w:val="0"/>
                  <w:marBottom w:val="0"/>
                  <w:divBdr>
                    <w:top w:val="none" w:sz="0" w:space="0" w:color="auto"/>
                    <w:left w:val="none" w:sz="0" w:space="0" w:color="auto"/>
                    <w:bottom w:val="none" w:sz="0" w:space="0" w:color="auto"/>
                    <w:right w:val="none" w:sz="0" w:space="0" w:color="auto"/>
                  </w:divBdr>
                  <w:divsChild>
                    <w:div w:id="1096167872">
                      <w:marLeft w:val="0"/>
                      <w:marRight w:val="0"/>
                      <w:marTop w:val="0"/>
                      <w:marBottom w:val="0"/>
                      <w:divBdr>
                        <w:top w:val="none" w:sz="0" w:space="0" w:color="auto"/>
                        <w:left w:val="none" w:sz="0" w:space="0" w:color="auto"/>
                        <w:bottom w:val="none" w:sz="0" w:space="0" w:color="auto"/>
                        <w:right w:val="none" w:sz="0" w:space="0" w:color="auto"/>
                      </w:divBdr>
                    </w:div>
                  </w:divsChild>
                </w:div>
                <w:div w:id="873618719">
                  <w:marLeft w:val="0"/>
                  <w:marRight w:val="0"/>
                  <w:marTop w:val="0"/>
                  <w:marBottom w:val="0"/>
                  <w:divBdr>
                    <w:top w:val="none" w:sz="0" w:space="0" w:color="auto"/>
                    <w:left w:val="none" w:sz="0" w:space="0" w:color="auto"/>
                    <w:bottom w:val="none" w:sz="0" w:space="0" w:color="auto"/>
                    <w:right w:val="none" w:sz="0" w:space="0" w:color="auto"/>
                  </w:divBdr>
                  <w:divsChild>
                    <w:div w:id="380905262">
                      <w:marLeft w:val="0"/>
                      <w:marRight w:val="0"/>
                      <w:marTop w:val="0"/>
                      <w:marBottom w:val="0"/>
                      <w:divBdr>
                        <w:top w:val="none" w:sz="0" w:space="0" w:color="auto"/>
                        <w:left w:val="none" w:sz="0" w:space="0" w:color="auto"/>
                        <w:bottom w:val="none" w:sz="0" w:space="0" w:color="auto"/>
                        <w:right w:val="none" w:sz="0" w:space="0" w:color="auto"/>
                      </w:divBdr>
                    </w:div>
                  </w:divsChild>
                </w:div>
                <w:div w:id="932124256">
                  <w:marLeft w:val="0"/>
                  <w:marRight w:val="0"/>
                  <w:marTop w:val="0"/>
                  <w:marBottom w:val="0"/>
                  <w:divBdr>
                    <w:top w:val="none" w:sz="0" w:space="0" w:color="auto"/>
                    <w:left w:val="none" w:sz="0" w:space="0" w:color="auto"/>
                    <w:bottom w:val="none" w:sz="0" w:space="0" w:color="auto"/>
                    <w:right w:val="none" w:sz="0" w:space="0" w:color="auto"/>
                  </w:divBdr>
                  <w:divsChild>
                    <w:div w:id="22554848">
                      <w:marLeft w:val="0"/>
                      <w:marRight w:val="0"/>
                      <w:marTop w:val="0"/>
                      <w:marBottom w:val="0"/>
                      <w:divBdr>
                        <w:top w:val="none" w:sz="0" w:space="0" w:color="auto"/>
                        <w:left w:val="none" w:sz="0" w:space="0" w:color="auto"/>
                        <w:bottom w:val="none" w:sz="0" w:space="0" w:color="auto"/>
                        <w:right w:val="none" w:sz="0" w:space="0" w:color="auto"/>
                      </w:divBdr>
                    </w:div>
                  </w:divsChild>
                </w:div>
                <w:div w:id="1387294593">
                  <w:marLeft w:val="0"/>
                  <w:marRight w:val="0"/>
                  <w:marTop w:val="0"/>
                  <w:marBottom w:val="0"/>
                  <w:divBdr>
                    <w:top w:val="none" w:sz="0" w:space="0" w:color="auto"/>
                    <w:left w:val="none" w:sz="0" w:space="0" w:color="auto"/>
                    <w:bottom w:val="none" w:sz="0" w:space="0" w:color="auto"/>
                    <w:right w:val="none" w:sz="0" w:space="0" w:color="auto"/>
                  </w:divBdr>
                  <w:divsChild>
                    <w:div w:id="60105409">
                      <w:marLeft w:val="0"/>
                      <w:marRight w:val="0"/>
                      <w:marTop w:val="0"/>
                      <w:marBottom w:val="0"/>
                      <w:divBdr>
                        <w:top w:val="none" w:sz="0" w:space="0" w:color="auto"/>
                        <w:left w:val="none" w:sz="0" w:space="0" w:color="auto"/>
                        <w:bottom w:val="none" w:sz="0" w:space="0" w:color="auto"/>
                        <w:right w:val="none" w:sz="0" w:space="0" w:color="auto"/>
                      </w:divBdr>
                    </w:div>
                  </w:divsChild>
                </w:div>
                <w:div w:id="1447692994">
                  <w:marLeft w:val="0"/>
                  <w:marRight w:val="0"/>
                  <w:marTop w:val="0"/>
                  <w:marBottom w:val="0"/>
                  <w:divBdr>
                    <w:top w:val="none" w:sz="0" w:space="0" w:color="auto"/>
                    <w:left w:val="none" w:sz="0" w:space="0" w:color="auto"/>
                    <w:bottom w:val="none" w:sz="0" w:space="0" w:color="auto"/>
                    <w:right w:val="none" w:sz="0" w:space="0" w:color="auto"/>
                  </w:divBdr>
                  <w:divsChild>
                    <w:div w:id="1569339144">
                      <w:marLeft w:val="0"/>
                      <w:marRight w:val="0"/>
                      <w:marTop w:val="0"/>
                      <w:marBottom w:val="0"/>
                      <w:divBdr>
                        <w:top w:val="none" w:sz="0" w:space="0" w:color="auto"/>
                        <w:left w:val="none" w:sz="0" w:space="0" w:color="auto"/>
                        <w:bottom w:val="none" w:sz="0" w:space="0" w:color="auto"/>
                        <w:right w:val="none" w:sz="0" w:space="0" w:color="auto"/>
                      </w:divBdr>
                    </w:div>
                  </w:divsChild>
                </w:div>
                <w:div w:id="1483812630">
                  <w:marLeft w:val="0"/>
                  <w:marRight w:val="0"/>
                  <w:marTop w:val="0"/>
                  <w:marBottom w:val="0"/>
                  <w:divBdr>
                    <w:top w:val="none" w:sz="0" w:space="0" w:color="auto"/>
                    <w:left w:val="none" w:sz="0" w:space="0" w:color="auto"/>
                    <w:bottom w:val="none" w:sz="0" w:space="0" w:color="auto"/>
                    <w:right w:val="none" w:sz="0" w:space="0" w:color="auto"/>
                  </w:divBdr>
                  <w:divsChild>
                    <w:div w:id="203333">
                      <w:marLeft w:val="0"/>
                      <w:marRight w:val="0"/>
                      <w:marTop w:val="0"/>
                      <w:marBottom w:val="0"/>
                      <w:divBdr>
                        <w:top w:val="none" w:sz="0" w:space="0" w:color="auto"/>
                        <w:left w:val="none" w:sz="0" w:space="0" w:color="auto"/>
                        <w:bottom w:val="none" w:sz="0" w:space="0" w:color="auto"/>
                        <w:right w:val="none" w:sz="0" w:space="0" w:color="auto"/>
                      </w:divBdr>
                    </w:div>
                  </w:divsChild>
                </w:div>
                <w:div w:id="1567571085">
                  <w:marLeft w:val="0"/>
                  <w:marRight w:val="0"/>
                  <w:marTop w:val="0"/>
                  <w:marBottom w:val="0"/>
                  <w:divBdr>
                    <w:top w:val="none" w:sz="0" w:space="0" w:color="auto"/>
                    <w:left w:val="none" w:sz="0" w:space="0" w:color="auto"/>
                    <w:bottom w:val="none" w:sz="0" w:space="0" w:color="auto"/>
                    <w:right w:val="none" w:sz="0" w:space="0" w:color="auto"/>
                  </w:divBdr>
                  <w:divsChild>
                    <w:div w:id="1737316841">
                      <w:marLeft w:val="0"/>
                      <w:marRight w:val="0"/>
                      <w:marTop w:val="0"/>
                      <w:marBottom w:val="0"/>
                      <w:divBdr>
                        <w:top w:val="none" w:sz="0" w:space="0" w:color="auto"/>
                        <w:left w:val="none" w:sz="0" w:space="0" w:color="auto"/>
                        <w:bottom w:val="none" w:sz="0" w:space="0" w:color="auto"/>
                        <w:right w:val="none" w:sz="0" w:space="0" w:color="auto"/>
                      </w:divBdr>
                    </w:div>
                  </w:divsChild>
                </w:div>
                <w:div w:id="1664355919">
                  <w:marLeft w:val="0"/>
                  <w:marRight w:val="0"/>
                  <w:marTop w:val="0"/>
                  <w:marBottom w:val="0"/>
                  <w:divBdr>
                    <w:top w:val="none" w:sz="0" w:space="0" w:color="auto"/>
                    <w:left w:val="none" w:sz="0" w:space="0" w:color="auto"/>
                    <w:bottom w:val="none" w:sz="0" w:space="0" w:color="auto"/>
                    <w:right w:val="none" w:sz="0" w:space="0" w:color="auto"/>
                  </w:divBdr>
                  <w:divsChild>
                    <w:div w:id="860709096">
                      <w:marLeft w:val="0"/>
                      <w:marRight w:val="0"/>
                      <w:marTop w:val="0"/>
                      <w:marBottom w:val="0"/>
                      <w:divBdr>
                        <w:top w:val="none" w:sz="0" w:space="0" w:color="auto"/>
                        <w:left w:val="none" w:sz="0" w:space="0" w:color="auto"/>
                        <w:bottom w:val="none" w:sz="0" w:space="0" w:color="auto"/>
                        <w:right w:val="none" w:sz="0" w:space="0" w:color="auto"/>
                      </w:divBdr>
                      <w:divsChild>
                        <w:div w:id="1273900270">
                          <w:marLeft w:val="0"/>
                          <w:marRight w:val="0"/>
                          <w:marTop w:val="0"/>
                          <w:marBottom w:val="0"/>
                          <w:divBdr>
                            <w:top w:val="none" w:sz="0" w:space="0" w:color="auto"/>
                            <w:left w:val="none" w:sz="0" w:space="0" w:color="auto"/>
                            <w:bottom w:val="none" w:sz="0" w:space="0" w:color="auto"/>
                            <w:right w:val="none" w:sz="0" w:space="0" w:color="auto"/>
                          </w:divBdr>
                          <w:divsChild>
                            <w:div w:id="335231546">
                              <w:marLeft w:val="0"/>
                              <w:marRight w:val="0"/>
                              <w:marTop w:val="0"/>
                              <w:marBottom w:val="0"/>
                              <w:divBdr>
                                <w:top w:val="none" w:sz="0" w:space="0" w:color="auto"/>
                                <w:left w:val="none" w:sz="0" w:space="0" w:color="auto"/>
                                <w:bottom w:val="none" w:sz="0" w:space="0" w:color="auto"/>
                                <w:right w:val="none" w:sz="0" w:space="0" w:color="auto"/>
                              </w:divBdr>
                              <w:divsChild>
                                <w:div w:id="578558208">
                                  <w:marLeft w:val="0"/>
                                  <w:marRight w:val="0"/>
                                  <w:marTop w:val="0"/>
                                  <w:marBottom w:val="0"/>
                                  <w:divBdr>
                                    <w:top w:val="none" w:sz="0" w:space="0" w:color="auto"/>
                                    <w:left w:val="none" w:sz="0" w:space="0" w:color="auto"/>
                                    <w:bottom w:val="none" w:sz="0" w:space="0" w:color="auto"/>
                                    <w:right w:val="none" w:sz="0" w:space="0" w:color="auto"/>
                                  </w:divBdr>
                                  <w:divsChild>
                                    <w:div w:id="46677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560699">
                      <w:marLeft w:val="0"/>
                      <w:marRight w:val="0"/>
                      <w:marTop w:val="0"/>
                      <w:marBottom w:val="0"/>
                      <w:divBdr>
                        <w:top w:val="none" w:sz="0" w:space="0" w:color="auto"/>
                        <w:left w:val="none" w:sz="0" w:space="0" w:color="auto"/>
                        <w:bottom w:val="none" w:sz="0" w:space="0" w:color="auto"/>
                        <w:right w:val="none" w:sz="0" w:space="0" w:color="auto"/>
                      </w:divBdr>
                    </w:div>
                  </w:divsChild>
                </w:div>
                <w:div w:id="1969121328">
                  <w:marLeft w:val="0"/>
                  <w:marRight w:val="0"/>
                  <w:marTop w:val="0"/>
                  <w:marBottom w:val="0"/>
                  <w:divBdr>
                    <w:top w:val="none" w:sz="0" w:space="0" w:color="auto"/>
                    <w:left w:val="none" w:sz="0" w:space="0" w:color="auto"/>
                    <w:bottom w:val="none" w:sz="0" w:space="0" w:color="auto"/>
                    <w:right w:val="none" w:sz="0" w:space="0" w:color="auto"/>
                  </w:divBdr>
                  <w:divsChild>
                    <w:div w:id="825173424">
                      <w:marLeft w:val="0"/>
                      <w:marRight w:val="0"/>
                      <w:marTop w:val="0"/>
                      <w:marBottom w:val="0"/>
                      <w:divBdr>
                        <w:top w:val="none" w:sz="0" w:space="0" w:color="auto"/>
                        <w:left w:val="none" w:sz="0" w:space="0" w:color="auto"/>
                        <w:bottom w:val="none" w:sz="0" w:space="0" w:color="auto"/>
                        <w:right w:val="none" w:sz="0" w:space="0" w:color="auto"/>
                      </w:divBdr>
                    </w:div>
                  </w:divsChild>
                </w:div>
                <w:div w:id="1969436607">
                  <w:marLeft w:val="0"/>
                  <w:marRight w:val="0"/>
                  <w:marTop w:val="0"/>
                  <w:marBottom w:val="0"/>
                  <w:divBdr>
                    <w:top w:val="none" w:sz="0" w:space="0" w:color="auto"/>
                    <w:left w:val="none" w:sz="0" w:space="0" w:color="auto"/>
                    <w:bottom w:val="none" w:sz="0" w:space="0" w:color="auto"/>
                    <w:right w:val="none" w:sz="0" w:space="0" w:color="auto"/>
                  </w:divBdr>
                  <w:divsChild>
                    <w:div w:id="36938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987609">
      <w:bodyDiv w:val="1"/>
      <w:marLeft w:val="0"/>
      <w:marRight w:val="0"/>
      <w:marTop w:val="0"/>
      <w:marBottom w:val="0"/>
      <w:divBdr>
        <w:top w:val="none" w:sz="0" w:space="0" w:color="auto"/>
        <w:left w:val="none" w:sz="0" w:space="0" w:color="auto"/>
        <w:bottom w:val="none" w:sz="0" w:space="0" w:color="auto"/>
        <w:right w:val="none" w:sz="0" w:space="0" w:color="auto"/>
      </w:divBdr>
      <w:divsChild>
        <w:div w:id="1951665589">
          <w:marLeft w:val="0"/>
          <w:marRight w:val="0"/>
          <w:marTop w:val="0"/>
          <w:marBottom w:val="0"/>
          <w:divBdr>
            <w:top w:val="none" w:sz="0" w:space="0" w:color="auto"/>
            <w:left w:val="none" w:sz="0" w:space="0" w:color="auto"/>
            <w:bottom w:val="none" w:sz="0" w:space="0" w:color="auto"/>
            <w:right w:val="none" w:sz="0" w:space="0" w:color="auto"/>
          </w:divBdr>
        </w:div>
        <w:div w:id="1396204234">
          <w:marLeft w:val="0"/>
          <w:marRight w:val="0"/>
          <w:marTop w:val="0"/>
          <w:marBottom w:val="0"/>
          <w:divBdr>
            <w:top w:val="none" w:sz="0" w:space="0" w:color="auto"/>
            <w:left w:val="none" w:sz="0" w:space="0" w:color="auto"/>
            <w:bottom w:val="none" w:sz="0" w:space="0" w:color="auto"/>
            <w:right w:val="none" w:sz="0" w:space="0" w:color="auto"/>
          </w:divBdr>
        </w:div>
        <w:div w:id="2244995">
          <w:marLeft w:val="0"/>
          <w:marRight w:val="0"/>
          <w:marTop w:val="0"/>
          <w:marBottom w:val="0"/>
          <w:divBdr>
            <w:top w:val="none" w:sz="0" w:space="0" w:color="auto"/>
            <w:left w:val="none" w:sz="0" w:space="0" w:color="auto"/>
            <w:bottom w:val="none" w:sz="0" w:space="0" w:color="auto"/>
            <w:right w:val="none" w:sz="0" w:space="0" w:color="auto"/>
          </w:divBdr>
        </w:div>
        <w:div w:id="1826169351">
          <w:marLeft w:val="0"/>
          <w:marRight w:val="0"/>
          <w:marTop w:val="0"/>
          <w:marBottom w:val="0"/>
          <w:divBdr>
            <w:top w:val="none" w:sz="0" w:space="0" w:color="auto"/>
            <w:left w:val="none" w:sz="0" w:space="0" w:color="auto"/>
            <w:bottom w:val="none" w:sz="0" w:space="0" w:color="auto"/>
            <w:right w:val="none" w:sz="0" w:space="0" w:color="auto"/>
          </w:divBdr>
        </w:div>
        <w:div w:id="1720010661">
          <w:marLeft w:val="0"/>
          <w:marRight w:val="0"/>
          <w:marTop w:val="0"/>
          <w:marBottom w:val="0"/>
          <w:divBdr>
            <w:top w:val="none" w:sz="0" w:space="0" w:color="auto"/>
            <w:left w:val="none" w:sz="0" w:space="0" w:color="auto"/>
            <w:bottom w:val="none" w:sz="0" w:space="0" w:color="auto"/>
            <w:right w:val="none" w:sz="0" w:space="0" w:color="auto"/>
          </w:divBdr>
        </w:div>
      </w:divsChild>
    </w:div>
    <w:div w:id="2065638172">
      <w:bodyDiv w:val="1"/>
      <w:marLeft w:val="0"/>
      <w:marRight w:val="0"/>
      <w:marTop w:val="0"/>
      <w:marBottom w:val="0"/>
      <w:divBdr>
        <w:top w:val="none" w:sz="0" w:space="0" w:color="auto"/>
        <w:left w:val="none" w:sz="0" w:space="0" w:color="auto"/>
        <w:bottom w:val="none" w:sz="0" w:space="0" w:color="auto"/>
        <w:right w:val="none" w:sz="0" w:space="0" w:color="auto"/>
      </w:divBdr>
    </w:div>
    <w:div w:id="210691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asq.org/quality-resources/fmea" TargetMode="External" Id="R45960472b6514fc5" /><Relationship Type="http://schemas.openxmlformats.org/officeDocument/2006/relationships/hyperlink" Target="https://www.hse.gov.uk/pubns/priced/hsg268.pdf" TargetMode="External" Id="R0ef03ad26cbb4f8f" /><Relationship Type="http://schemas.openxmlformats.org/officeDocument/2006/relationships/hyperlink" Target="https://www.industryweek.com/the-connected-enterprise/article/22024456/risk-management-in-automotive-manufacturing-stop-problems-at-their-roots" TargetMode="External" Id="Rddbee5ef653c4be0" /><Relationship Type="http://schemas.openxmlformats.org/officeDocument/2006/relationships/hyperlink" Target="https://www.brighthubpm.com/risk-management/72064-weaknesses-of-fmea/" TargetMode="External" Id="R1b6176a63b2b4054" /><Relationship Type="http://schemas.openxmlformats.org/officeDocument/2006/relationships/hyperlink" Target="https://news.thomasnet.com/companystory/downtime-costs-auto-industry-22k-minute-survey-481017" TargetMode="External" Id="Rcd9883828ff3407e" /><Relationship Type="http://schemas.openxmlformats.org/officeDocument/2006/relationships/hyperlink" Target="https://www.ioshmagazine.com/update-production-line-failures-cost-jaguar-land-rover-ps900000" TargetMode="External" Id="R78e0b4022f674206" /><Relationship Type="http://schemas.openxmlformats.org/officeDocument/2006/relationships/glossaryDocument" Target="/word/glossary/document.xml" Id="Rfcb121848922471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1925a83-631b-4369-8a19-8e0bfbf08972}"/>
      </w:docPartPr>
      <w:docPartBody>
        <w:p w14:paraId="124E9A1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33A766-46F2-4BB7-A72E-E6025D4E4F3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Work</dc:title>
  <dc:subject>FMEA</dc:subject>
  <dc:creator>Matthew Jones (2004732)</dc:creator>
  <keywords/>
  <dc:description/>
  <lastModifiedBy>Matthew Jones (2004732)</lastModifiedBy>
  <revision>444</revision>
  <dcterms:created xsi:type="dcterms:W3CDTF">2021-02-27T10:46:00.0000000Z</dcterms:created>
  <dcterms:modified xsi:type="dcterms:W3CDTF">2021-03-08T20:35:42.9709860Z</dcterms:modified>
</coreProperties>
</file>