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75620"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PROBLEM SOLVING AND DECISION MAKING </w:t>
      </w:r>
    </w:p>
    <w:p w14:paraId="65CFCF28" w14:textId="096413BF"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Student</w:t>
      </w:r>
      <w:r w:rsidR="00FB24A5">
        <w:rPr>
          <w:rFonts w:ascii="Times New Roman" w:eastAsia="Times New Roman" w:hAnsi="Times New Roman" w:cs="Times New Roman"/>
          <w:sz w:val="24"/>
          <w:szCs w:val="24"/>
        </w:rPr>
        <w:t>:VIOLETA ZISU</w:t>
      </w:r>
      <w:r>
        <w:rPr>
          <w:rFonts w:ascii="Times New Roman" w:eastAsia="Times New Roman" w:hAnsi="Times New Roman" w:cs="Times New Roman"/>
          <w:sz w:val="24"/>
          <w:szCs w:val="24"/>
        </w:rPr>
        <w:t xml:space="preserve">: </w:t>
      </w:r>
    </w:p>
    <w:p w14:paraId="704B20F2" w14:textId="34835597"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of the University: </w:t>
      </w:r>
      <w:r w:rsidR="00902AE5">
        <w:rPr>
          <w:rFonts w:ascii="Times New Roman" w:eastAsia="Times New Roman" w:hAnsi="Times New Roman" w:cs="Times New Roman"/>
          <w:sz w:val="24"/>
          <w:szCs w:val="24"/>
        </w:rPr>
        <w:t>T</w:t>
      </w:r>
      <w:r w:rsidR="000D47DC">
        <w:rPr>
          <w:rFonts w:ascii="Times New Roman" w:eastAsia="Times New Roman" w:hAnsi="Times New Roman" w:cs="Times New Roman"/>
          <w:sz w:val="24"/>
          <w:szCs w:val="24"/>
        </w:rPr>
        <w:t>rinity Saint David</w:t>
      </w:r>
    </w:p>
    <w:p w14:paraId="0D3BE7F1" w14:textId="433DC670"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Pr>
          <w:rFonts w:ascii="Times New Roman" w:eastAsia="Times New Roman" w:hAnsi="Times New Roman" w:cs="Times New Roman"/>
          <w:sz w:val="24"/>
          <w:szCs w:val="24"/>
        </w:rPr>
        <w:t xml:space="preserve">: </w:t>
      </w:r>
      <w:r w:rsidR="00B05EB7">
        <w:rPr>
          <w:rFonts w:ascii="Times New Roman" w:eastAsia="Times New Roman" w:hAnsi="Times New Roman" w:cs="Times New Roman"/>
          <w:sz w:val="24"/>
          <w:szCs w:val="24"/>
        </w:rPr>
        <w:t>2</w:t>
      </w:r>
      <w:r w:rsidR="00EE4093">
        <w:rPr>
          <w:rFonts w:ascii="Times New Roman" w:eastAsia="Times New Roman" w:hAnsi="Times New Roman" w:cs="Times New Roman"/>
          <w:sz w:val="24"/>
          <w:szCs w:val="24"/>
        </w:rPr>
        <w:t>130492</w:t>
      </w:r>
    </w:p>
    <w:p w14:paraId="4E3DBE20" w14:textId="56501626"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w:t>
      </w:r>
      <w:r w:rsidR="00D578CC">
        <w:rPr>
          <w:rFonts w:ascii="Times New Roman" w:eastAsia="Times New Roman" w:hAnsi="Times New Roman" w:cs="Times New Roman"/>
          <w:sz w:val="24"/>
          <w:szCs w:val="24"/>
        </w:rPr>
        <w:t>BM</w:t>
      </w:r>
      <w:r w:rsidR="005D7785">
        <w:rPr>
          <w:rFonts w:ascii="Times New Roman" w:eastAsia="Times New Roman" w:hAnsi="Times New Roman" w:cs="Times New Roman"/>
          <w:sz w:val="24"/>
          <w:szCs w:val="24"/>
        </w:rPr>
        <w:t>SW4004</w:t>
      </w:r>
      <w:r w:rsidR="001A4BAD">
        <w:rPr>
          <w:rFonts w:ascii="Times New Roman" w:eastAsia="Times New Roman" w:hAnsi="Times New Roman" w:cs="Times New Roman"/>
          <w:sz w:val="24"/>
          <w:szCs w:val="24"/>
        </w:rPr>
        <w:t>_LON</w:t>
      </w:r>
    </w:p>
    <w:p w14:paraId="31B3A698" w14:textId="6027A8D2"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Lecturer’s Name: </w:t>
      </w:r>
      <w:r w:rsidR="00F0392A" w:rsidRPr="00F0392A">
        <w:rPr>
          <w:rFonts w:ascii="Times New Roman" w:eastAsia="Times New Roman" w:hAnsi="Times New Roman" w:cs="Times New Roman"/>
          <w:sz w:val="24"/>
          <w:szCs w:val="24"/>
        </w:rPr>
        <w:t>Akinseye Aluko</w:t>
      </w:r>
    </w:p>
    <w:p w14:paraId="540AEE4F" w14:textId="77777777"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2 </w:t>
      </w:r>
      <w:r>
        <w:br w:type="page"/>
      </w:r>
    </w:p>
    <w:p w14:paraId="4265256A" w14:textId="77777777" w:rsidR="006C0942" w:rsidRDefault="00A361B7">
      <w:pPr>
        <w:spacing w:before="200" w:after="200" w:line="480" w:lineRule="auto"/>
        <w:jc w:val="center"/>
        <w:rPr>
          <w:rFonts w:ascii="Times New Roman" w:eastAsia="Times New Roman" w:hAnsi="Times New Roman" w:cs="Times New Roman"/>
          <w:b/>
          <w:color w:val="366091"/>
          <w:sz w:val="24"/>
          <w:szCs w:val="24"/>
        </w:rPr>
      </w:pPr>
      <w:r>
        <w:rPr>
          <w:rFonts w:ascii="Times New Roman" w:eastAsia="Times New Roman" w:hAnsi="Times New Roman" w:cs="Times New Roman"/>
          <w:b/>
          <w:sz w:val="24"/>
          <w:szCs w:val="24"/>
        </w:rPr>
        <w:lastRenderedPageBreak/>
        <w:t>Table of Contents</w:t>
      </w:r>
    </w:p>
    <w:sdt>
      <w:sdtPr>
        <w:id w:val="663203857"/>
        <w:docPartObj>
          <w:docPartGallery w:val="Table of Contents"/>
          <w:docPartUnique/>
        </w:docPartObj>
      </w:sdtPr>
      <w:sdtEndPr/>
      <w:sdtContent>
        <w:p w14:paraId="3D592FBF"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30j0zll">
            <w:r>
              <w:rPr>
                <w:rFonts w:ascii="Times New Roman" w:eastAsia="Times New Roman" w:hAnsi="Times New Roman" w:cs="Times New Roman"/>
                <w:color w:val="000000"/>
                <w:sz w:val="24"/>
                <w:szCs w:val="24"/>
              </w:rPr>
              <w:t>Task 2: Report</w:t>
            </w:r>
            <w:r>
              <w:rPr>
                <w:rFonts w:ascii="Times New Roman" w:eastAsia="Times New Roman" w:hAnsi="Times New Roman" w:cs="Times New Roman"/>
                <w:color w:val="000000"/>
                <w:sz w:val="24"/>
                <w:szCs w:val="24"/>
              </w:rPr>
              <w:tab/>
              <w:t>7</w:t>
            </w:r>
          </w:hyperlink>
        </w:p>
        <w:p w14:paraId="21897CDE"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7</w:t>
            </w:r>
          </w:hyperlink>
        </w:p>
        <w:p w14:paraId="32881941"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The issue that is found in the place of work</w:t>
            </w:r>
            <w:r>
              <w:rPr>
                <w:rFonts w:ascii="Times New Roman" w:eastAsia="Times New Roman" w:hAnsi="Times New Roman" w:cs="Times New Roman"/>
                <w:color w:val="000000"/>
                <w:sz w:val="24"/>
                <w:szCs w:val="24"/>
              </w:rPr>
              <w:tab/>
              <w:t>7</w:t>
            </w:r>
          </w:hyperlink>
        </w:p>
        <w:p w14:paraId="2A3DACD4"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Lack of policies which empower bullies</w:t>
            </w:r>
            <w:r>
              <w:rPr>
                <w:rFonts w:ascii="Times New Roman" w:eastAsia="Times New Roman" w:hAnsi="Times New Roman" w:cs="Times New Roman"/>
                <w:color w:val="000000"/>
                <w:sz w:val="24"/>
                <w:szCs w:val="24"/>
              </w:rPr>
              <w:tab/>
              <w:t>8</w:t>
            </w:r>
          </w:hyperlink>
        </w:p>
        <w:p w14:paraId="1B1C0F2B"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Lack of synergy in the workplace</w:t>
            </w:r>
            <w:r>
              <w:rPr>
                <w:rFonts w:ascii="Times New Roman" w:eastAsia="Times New Roman" w:hAnsi="Times New Roman" w:cs="Times New Roman"/>
                <w:color w:val="000000"/>
                <w:sz w:val="24"/>
                <w:szCs w:val="24"/>
              </w:rPr>
              <w:tab/>
              <w:t>8</w:t>
            </w:r>
          </w:hyperlink>
        </w:p>
        <w:p w14:paraId="1E7EA968"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Analysing Information</w:t>
            </w:r>
            <w:r>
              <w:rPr>
                <w:rFonts w:ascii="Times New Roman" w:eastAsia="Times New Roman" w:hAnsi="Times New Roman" w:cs="Times New Roman"/>
                <w:color w:val="000000"/>
                <w:sz w:val="24"/>
                <w:szCs w:val="24"/>
              </w:rPr>
              <w:tab/>
              <w:t>9</w:t>
            </w:r>
          </w:hyperlink>
        </w:p>
        <w:p w14:paraId="7C35CAE0"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Root Cause Analysis</w:t>
            </w:r>
            <w:r>
              <w:rPr>
                <w:rFonts w:ascii="Times New Roman" w:eastAsia="Times New Roman" w:hAnsi="Times New Roman" w:cs="Times New Roman"/>
                <w:color w:val="000000"/>
                <w:sz w:val="24"/>
                <w:szCs w:val="24"/>
              </w:rPr>
              <w:tab/>
              <w:t>9</w:t>
            </w:r>
          </w:hyperlink>
        </w:p>
        <w:p w14:paraId="36B4FA3F"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Job insecurity</w:t>
            </w:r>
            <w:r>
              <w:rPr>
                <w:rFonts w:ascii="Times New Roman" w:eastAsia="Times New Roman" w:hAnsi="Times New Roman" w:cs="Times New Roman"/>
                <w:color w:val="000000"/>
                <w:sz w:val="24"/>
                <w:szCs w:val="24"/>
              </w:rPr>
              <w:tab/>
              <w:t>9</w:t>
            </w:r>
          </w:hyperlink>
        </w:p>
        <w:p w14:paraId="57F11AED"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Low self-esteem</w:t>
            </w:r>
            <w:r>
              <w:rPr>
                <w:rFonts w:ascii="Times New Roman" w:eastAsia="Times New Roman" w:hAnsi="Times New Roman" w:cs="Times New Roman"/>
                <w:color w:val="000000"/>
                <w:sz w:val="24"/>
                <w:szCs w:val="24"/>
              </w:rPr>
              <w:tab/>
              <w:t>9</w:t>
            </w:r>
          </w:hyperlink>
        </w:p>
        <w:p w14:paraId="57A2E058"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Target characteristics</w:t>
            </w:r>
            <w:r>
              <w:rPr>
                <w:rFonts w:ascii="Times New Roman" w:eastAsia="Times New Roman" w:hAnsi="Times New Roman" w:cs="Times New Roman"/>
                <w:color w:val="000000"/>
                <w:sz w:val="24"/>
                <w:szCs w:val="24"/>
              </w:rPr>
              <w:tab/>
              <w:t>9</w:t>
            </w:r>
          </w:hyperlink>
        </w:p>
        <w:p w14:paraId="1E857F8A"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Applying situational analysis models</w:t>
            </w:r>
            <w:r>
              <w:rPr>
                <w:rFonts w:ascii="Times New Roman" w:eastAsia="Times New Roman" w:hAnsi="Times New Roman" w:cs="Times New Roman"/>
                <w:color w:val="000000"/>
                <w:sz w:val="24"/>
                <w:szCs w:val="24"/>
              </w:rPr>
              <w:tab/>
              <w:t>10</w:t>
            </w:r>
          </w:hyperlink>
        </w:p>
        <w:p w14:paraId="027A965F"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SWOT analysis of Unilever</w:t>
            </w:r>
            <w:r>
              <w:rPr>
                <w:rFonts w:ascii="Times New Roman" w:eastAsia="Times New Roman" w:hAnsi="Times New Roman" w:cs="Times New Roman"/>
                <w:color w:val="000000"/>
                <w:sz w:val="24"/>
                <w:szCs w:val="24"/>
              </w:rPr>
              <w:tab/>
              <w:t>10</w:t>
            </w:r>
          </w:hyperlink>
        </w:p>
        <w:p w14:paraId="33E767B2"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Strengths</w:t>
            </w:r>
            <w:r>
              <w:rPr>
                <w:rFonts w:ascii="Times New Roman" w:eastAsia="Times New Roman" w:hAnsi="Times New Roman" w:cs="Times New Roman"/>
                <w:color w:val="000000"/>
                <w:sz w:val="24"/>
                <w:szCs w:val="24"/>
              </w:rPr>
              <w:tab/>
              <w:t>10</w:t>
            </w:r>
          </w:hyperlink>
        </w:p>
        <w:p w14:paraId="4F81DF72"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Weaknesses</w:t>
            </w:r>
            <w:r>
              <w:rPr>
                <w:rFonts w:ascii="Times New Roman" w:eastAsia="Times New Roman" w:hAnsi="Times New Roman" w:cs="Times New Roman"/>
                <w:color w:val="000000"/>
                <w:sz w:val="24"/>
                <w:szCs w:val="24"/>
              </w:rPr>
              <w:tab/>
              <w:t>10</w:t>
            </w:r>
          </w:hyperlink>
        </w:p>
        <w:p w14:paraId="446609B5"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ksv4uv">
            <w:r>
              <w:rPr>
                <w:rFonts w:ascii="Times New Roman" w:eastAsia="Times New Roman" w:hAnsi="Times New Roman" w:cs="Times New Roman"/>
                <w:color w:val="000000"/>
                <w:sz w:val="24"/>
                <w:szCs w:val="24"/>
              </w:rPr>
              <w:t>Opportu</w:t>
            </w:r>
            <w:r>
              <w:rPr>
                <w:rFonts w:ascii="Times New Roman" w:eastAsia="Times New Roman" w:hAnsi="Times New Roman" w:cs="Times New Roman"/>
                <w:color w:val="000000"/>
                <w:sz w:val="24"/>
                <w:szCs w:val="24"/>
              </w:rPr>
              <w:t>nities</w:t>
            </w:r>
            <w:r>
              <w:rPr>
                <w:rFonts w:ascii="Times New Roman" w:eastAsia="Times New Roman" w:hAnsi="Times New Roman" w:cs="Times New Roman"/>
                <w:color w:val="000000"/>
                <w:sz w:val="24"/>
                <w:szCs w:val="24"/>
              </w:rPr>
              <w:tab/>
              <w:t>10</w:t>
            </w:r>
          </w:hyperlink>
        </w:p>
        <w:p w14:paraId="198F30CF"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4sinio">
            <w:r>
              <w:rPr>
                <w:rFonts w:ascii="Times New Roman" w:eastAsia="Times New Roman" w:hAnsi="Times New Roman" w:cs="Times New Roman"/>
                <w:color w:val="000000"/>
                <w:sz w:val="24"/>
                <w:szCs w:val="24"/>
              </w:rPr>
              <w:t>Threats</w:t>
            </w:r>
            <w:r>
              <w:rPr>
                <w:rFonts w:ascii="Times New Roman" w:eastAsia="Times New Roman" w:hAnsi="Times New Roman" w:cs="Times New Roman"/>
                <w:color w:val="000000"/>
                <w:sz w:val="24"/>
                <w:szCs w:val="24"/>
              </w:rPr>
              <w:tab/>
              <w:t>11</w:t>
            </w:r>
          </w:hyperlink>
        </w:p>
        <w:p w14:paraId="255036B0"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jxsxqh">
            <w:r>
              <w:rPr>
                <w:rFonts w:ascii="Times New Roman" w:eastAsia="Times New Roman" w:hAnsi="Times New Roman" w:cs="Times New Roman"/>
                <w:color w:val="000000"/>
                <w:sz w:val="24"/>
                <w:szCs w:val="24"/>
              </w:rPr>
              <w:t>PESTEL Analysis of Unilever</w:t>
            </w:r>
            <w:r>
              <w:rPr>
                <w:rFonts w:ascii="Times New Roman" w:eastAsia="Times New Roman" w:hAnsi="Times New Roman" w:cs="Times New Roman"/>
                <w:color w:val="000000"/>
                <w:sz w:val="24"/>
                <w:szCs w:val="24"/>
              </w:rPr>
              <w:tab/>
              <w:t>11</w:t>
            </w:r>
          </w:hyperlink>
        </w:p>
        <w:p w14:paraId="114ECE57"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z337ya">
            <w:r>
              <w:rPr>
                <w:rFonts w:ascii="Times New Roman" w:eastAsia="Times New Roman" w:hAnsi="Times New Roman" w:cs="Times New Roman"/>
                <w:color w:val="000000"/>
                <w:sz w:val="24"/>
                <w:szCs w:val="24"/>
              </w:rPr>
              <w:t>Political</w:t>
            </w:r>
            <w:r>
              <w:rPr>
                <w:rFonts w:ascii="Times New Roman" w:eastAsia="Times New Roman" w:hAnsi="Times New Roman" w:cs="Times New Roman"/>
                <w:color w:val="000000"/>
                <w:sz w:val="24"/>
                <w:szCs w:val="24"/>
              </w:rPr>
              <w:tab/>
              <w:t>11</w:t>
            </w:r>
          </w:hyperlink>
        </w:p>
        <w:p w14:paraId="174E8F43"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3j2qqm3">
            <w:r>
              <w:rPr>
                <w:rFonts w:ascii="Times New Roman" w:eastAsia="Times New Roman" w:hAnsi="Times New Roman" w:cs="Times New Roman"/>
                <w:color w:val="000000"/>
                <w:sz w:val="24"/>
                <w:szCs w:val="24"/>
              </w:rPr>
              <w:t>Economical</w:t>
            </w:r>
            <w:r>
              <w:rPr>
                <w:rFonts w:ascii="Times New Roman" w:eastAsia="Times New Roman" w:hAnsi="Times New Roman" w:cs="Times New Roman"/>
                <w:color w:val="000000"/>
                <w:sz w:val="24"/>
                <w:szCs w:val="24"/>
              </w:rPr>
              <w:tab/>
              <w:t>11</w:t>
            </w:r>
          </w:hyperlink>
        </w:p>
        <w:p w14:paraId="3BDAC4E6"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y810tw">
            <w:r>
              <w:rPr>
                <w:rFonts w:ascii="Times New Roman" w:eastAsia="Times New Roman" w:hAnsi="Times New Roman" w:cs="Times New Roman"/>
                <w:color w:val="000000"/>
                <w:sz w:val="24"/>
                <w:szCs w:val="24"/>
              </w:rPr>
              <w:t>Social</w:t>
            </w:r>
            <w:r>
              <w:rPr>
                <w:rFonts w:ascii="Times New Roman" w:eastAsia="Times New Roman" w:hAnsi="Times New Roman" w:cs="Times New Roman"/>
                <w:color w:val="000000"/>
                <w:sz w:val="24"/>
                <w:szCs w:val="24"/>
              </w:rPr>
              <w:tab/>
              <w:t>11</w:t>
            </w:r>
          </w:hyperlink>
        </w:p>
        <w:p w14:paraId="52C070F0"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4i7ojhp">
            <w:r>
              <w:rPr>
                <w:rFonts w:ascii="Times New Roman" w:eastAsia="Times New Roman" w:hAnsi="Times New Roman" w:cs="Times New Roman"/>
                <w:color w:val="000000"/>
                <w:sz w:val="24"/>
                <w:szCs w:val="24"/>
              </w:rPr>
              <w:t>Technological</w:t>
            </w:r>
            <w:r>
              <w:rPr>
                <w:rFonts w:ascii="Times New Roman" w:eastAsia="Times New Roman" w:hAnsi="Times New Roman" w:cs="Times New Roman"/>
                <w:color w:val="000000"/>
                <w:sz w:val="24"/>
                <w:szCs w:val="24"/>
              </w:rPr>
              <w:tab/>
              <w:t>12</w:t>
            </w:r>
          </w:hyperlink>
        </w:p>
        <w:p w14:paraId="3BB988AB"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2xcytpi">
            <w:r>
              <w:rPr>
                <w:rFonts w:ascii="Times New Roman" w:eastAsia="Times New Roman" w:hAnsi="Times New Roman" w:cs="Times New Roman"/>
                <w:color w:val="000000"/>
                <w:sz w:val="24"/>
                <w:szCs w:val="24"/>
              </w:rPr>
              <w:t>Legal</w:t>
            </w:r>
            <w:r>
              <w:rPr>
                <w:rFonts w:ascii="Times New Roman" w:eastAsia="Times New Roman" w:hAnsi="Times New Roman" w:cs="Times New Roman"/>
                <w:color w:val="000000"/>
                <w:sz w:val="24"/>
                <w:szCs w:val="24"/>
              </w:rPr>
              <w:tab/>
              <w:t>12</w:t>
            </w:r>
          </w:hyperlink>
        </w:p>
        <w:p w14:paraId="57BCEE06" w14:textId="77777777" w:rsidR="006C0942" w:rsidRDefault="00A361B7">
          <w:pPr>
            <w:pBdr>
              <w:top w:val="nil"/>
              <w:left w:val="nil"/>
              <w:bottom w:val="nil"/>
              <w:right w:val="nil"/>
              <w:between w:val="nil"/>
            </w:pBdr>
            <w:tabs>
              <w:tab w:val="right" w:leader="dot" w:pos="9350"/>
            </w:tabs>
            <w:spacing w:after="100"/>
            <w:ind w:left="440"/>
            <w:jc w:val="both"/>
            <w:rPr>
              <w:rFonts w:ascii="Times New Roman" w:eastAsia="Times New Roman" w:hAnsi="Times New Roman" w:cs="Times New Roman"/>
              <w:color w:val="000000"/>
              <w:sz w:val="24"/>
              <w:szCs w:val="24"/>
            </w:rPr>
          </w:pPr>
          <w:hyperlink w:anchor="_heading=h.1ci93xb">
            <w:r>
              <w:rPr>
                <w:rFonts w:ascii="Times New Roman" w:eastAsia="Times New Roman" w:hAnsi="Times New Roman" w:cs="Times New Roman"/>
                <w:color w:val="000000"/>
                <w:sz w:val="24"/>
                <w:szCs w:val="24"/>
              </w:rPr>
              <w:t>Envir</w:t>
            </w:r>
            <w:r>
              <w:rPr>
                <w:rFonts w:ascii="Times New Roman" w:eastAsia="Times New Roman" w:hAnsi="Times New Roman" w:cs="Times New Roman"/>
                <w:color w:val="000000"/>
                <w:sz w:val="24"/>
                <w:szCs w:val="24"/>
              </w:rPr>
              <w:t>onment</w:t>
            </w:r>
            <w:r>
              <w:rPr>
                <w:rFonts w:ascii="Times New Roman" w:eastAsia="Times New Roman" w:hAnsi="Times New Roman" w:cs="Times New Roman"/>
                <w:color w:val="000000"/>
                <w:sz w:val="24"/>
                <w:szCs w:val="24"/>
              </w:rPr>
              <w:tab/>
              <w:t>12</w:t>
            </w:r>
          </w:hyperlink>
        </w:p>
        <w:p w14:paraId="06043739"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whwml4">
            <w:r>
              <w:rPr>
                <w:rFonts w:ascii="Times New Roman" w:eastAsia="Times New Roman" w:hAnsi="Times New Roman" w:cs="Times New Roman"/>
                <w:color w:val="000000"/>
                <w:sz w:val="24"/>
                <w:szCs w:val="24"/>
              </w:rPr>
              <w:t>Range of Alternative Solutions</w:t>
            </w:r>
            <w:r>
              <w:rPr>
                <w:rFonts w:ascii="Times New Roman" w:eastAsia="Times New Roman" w:hAnsi="Times New Roman" w:cs="Times New Roman"/>
                <w:color w:val="000000"/>
                <w:sz w:val="24"/>
                <w:szCs w:val="24"/>
              </w:rPr>
              <w:tab/>
              <w:t>12</w:t>
            </w:r>
          </w:hyperlink>
        </w:p>
        <w:p w14:paraId="6AC72D6B"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bn6wsx">
            <w:r>
              <w:rPr>
                <w:rFonts w:ascii="Times New Roman" w:eastAsia="Times New Roman" w:hAnsi="Times New Roman" w:cs="Times New Roman"/>
                <w:color w:val="000000"/>
                <w:sz w:val="24"/>
                <w:szCs w:val="24"/>
              </w:rPr>
              <w:t>Solution 1: Announcing to fire bullies from the company</w:t>
            </w:r>
            <w:r>
              <w:rPr>
                <w:rFonts w:ascii="Times New Roman" w:eastAsia="Times New Roman" w:hAnsi="Times New Roman" w:cs="Times New Roman"/>
                <w:color w:val="000000"/>
                <w:sz w:val="24"/>
                <w:szCs w:val="24"/>
              </w:rPr>
              <w:tab/>
              <w:t>12</w:t>
            </w:r>
          </w:hyperlink>
        </w:p>
        <w:p w14:paraId="7626460C"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qsh70q">
            <w:r>
              <w:rPr>
                <w:rFonts w:ascii="Times New Roman" w:eastAsia="Times New Roman" w:hAnsi="Times New Roman" w:cs="Times New Roman"/>
                <w:color w:val="000000"/>
                <w:sz w:val="24"/>
                <w:szCs w:val="24"/>
              </w:rPr>
              <w:t>Solution 2: Promote the negative aspects of bullying</w:t>
            </w:r>
            <w:r>
              <w:rPr>
                <w:rFonts w:ascii="Times New Roman" w:eastAsia="Times New Roman" w:hAnsi="Times New Roman" w:cs="Times New Roman"/>
                <w:color w:val="000000"/>
                <w:sz w:val="24"/>
                <w:szCs w:val="24"/>
              </w:rPr>
              <w:tab/>
              <w:t>12</w:t>
            </w:r>
          </w:hyperlink>
        </w:p>
        <w:p w14:paraId="355A3505"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as4poj">
            <w:r>
              <w:rPr>
                <w:rFonts w:ascii="Times New Roman" w:eastAsia="Times New Roman" w:hAnsi="Times New Roman" w:cs="Times New Roman"/>
                <w:color w:val="000000"/>
                <w:sz w:val="24"/>
                <w:szCs w:val="24"/>
              </w:rPr>
              <w:t>Solution 3: Counsel the perpetrators</w:t>
            </w:r>
            <w:r>
              <w:rPr>
                <w:rFonts w:ascii="Times New Roman" w:eastAsia="Times New Roman" w:hAnsi="Times New Roman" w:cs="Times New Roman"/>
                <w:color w:val="000000"/>
                <w:sz w:val="24"/>
                <w:szCs w:val="24"/>
              </w:rPr>
              <w:tab/>
              <w:t>13</w:t>
            </w:r>
          </w:hyperlink>
        </w:p>
        <w:p w14:paraId="60B0C1A1"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1pxezwc">
            <w:r>
              <w:rPr>
                <w:rFonts w:ascii="Times New Roman" w:eastAsia="Times New Roman" w:hAnsi="Times New Roman" w:cs="Times New Roman"/>
                <w:color w:val="000000"/>
                <w:sz w:val="24"/>
                <w:szCs w:val="24"/>
              </w:rPr>
              <w:t>Evaluation of Alternative solutions</w:t>
            </w:r>
            <w:r>
              <w:rPr>
                <w:rFonts w:ascii="Times New Roman" w:eastAsia="Times New Roman" w:hAnsi="Times New Roman" w:cs="Times New Roman"/>
                <w:color w:val="000000"/>
                <w:sz w:val="24"/>
                <w:szCs w:val="24"/>
              </w:rPr>
              <w:tab/>
              <w:t>13</w:t>
            </w:r>
          </w:hyperlink>
        </w:p>
        <w:p w14:paraId="78011BE5"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49x2ik5">
            <w:r>
              <w:rPr>
                <w:rFonts w:ascii="Times New Roman" w:eastAsia="Times New Roman" w:hAnsi="Times New Roman" w:cs="Times New Roman"/>
                <w:color w:val="000000"/>
                <w:sz w:val="24"/>
                <w:szCs w:val="24"/>
              </w:rPr>
              <w:t>Weighted decisions making matrix</w:t>
            </w:r>
            <w:r>
              <w:rPr>
                <w:rFonts w:ascii="Times New Roman" w:eastAsia="Times New Roman" w:hAnsi="Times New Roman" w:cs="Times New Roman"/>
                <w:color w:val="000000"/>
                <w:sz w:val="24"/>
                <w:szCs w:val="24"/>
              </w:rPr>
              <w:tab/>
              <w:t>13</w:t>
            </w:r>
          </w:hyperlink>
        </w:p>
        <w:p w14:paraId="5D981B4C"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p2csry">
            <w:r>
              <w:rPr>
                <w:rFonts w:ascii="Times New Roman" w:eastAsia="Times New Roman" w:hAnsi="Times New Roman" w:cs="Times New Roman"/>
                <w:color w:val="000000"/>
                <w:sz w:val="24"/>
                <w:szCs w:val="24"/>
              </w:rPr>
              <w:t>Implementing the solution</w:t>
            </w:r>
            <w:r>
              <w:rPr>
                <w:rFonts w:ascii="Times New Roman" w:eastAsia="Times New Roman" w:hAnsi="Times New Roman" w:cs="Times New Roman"/>
                <w:color w:val="000000"/>
                <w:sz w:val="24"/>
                <w:szCs w:val="24"/>
              </w:rPr>
              <w:tab/>
              <w:t>14</w:t>
            </w:r>
          </w:hyperlink>
        </w:p>
        <w:p w14:paraId="2F5C1D3C"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147n2zr">
            <w:r>
              <w:rPr>
                <w:rFonts w:ascii="Times New Roman" w:eastAsia="Times New Roman" w:hAnsi="Times New Roman" w:cs="Times New Roman"/>
                <w:color w:val="000000"/>
                <w:sz w:val="24"/>
                <w:szCs w:val="24"/>
              </w:rPr>
              <w:t>Communication plan with stakeholders</w:t>
            </w:r>
            <w:r>
              <w:rPr>
                <w:rFonts w:ascii="Times New Roman" w:eastAsia="Times New Roman" w:hAnsi="Times New Roman" w:cs="Times New Roman"/>
                <w:color w:val="000000"/>
                <w:sz w:val="24"/>
                <w:szCs w:val="24"/>
              </w:rPr>
              <w:tab/>
              <w:t>16</w:t>
            </w:r>
          </w:hyperlink>
        </w:p>
        <w:p w14:paraId="7BDA4C7A"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o7alnk">
            <w:r>
              <w:rPr>
                <w:rFonts w:ascii="Times New Roman" w:eastAsia="Times New Roman" w:hAnsi="Times New Roman" w:cs="Times New Roman"/>
                <w:color w:val="000000"/>
                <w:sz w:val="24"/>
                <w:szCs w:val="24"/>
              </w:rPr>
              <w:t>Stakeholders</w:t>
            </w:r>
            <w:r>
              <w:rPr>
                <w:rFonts w:ascii="Times New Roman" w:eastAsia="Times New Roman" w:hAnsi="Times New Roman" w:cs="Times New Roman"/>
                <w:color w:val="000000"/>
                <w:sz w:val="24"/>
                <w:szCs w:val="24"/>
              </w:rPr>
              <w:tab/>
              <w:t>16</w:t>
            </w:r>
          </w:hyperlink>
        </w:p>
        <w:p w14:paraId="00B4E1AE"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3ckvvd">
            <w:r>
              <w:rPr>
                <w:rFonts w:ascii="Times New Roman" w:eastAsia="Times New Roman" w:hAnsi="Times New Roman" w:cs="Times New Roman"/>
                <w:color w:val="000000"/>
                <w:sz w:val="24"/>
                <w:szCs w:val="24"/>
              </w:rPr>
              <w:t>Employees</w:t>
            </w:r>
            <w:r>
              <w:rPr>
                <w:rFonts w:ascii="Times New Roman" w:eastAsia="Times New Roman" w:hAnsi="Times New Roman" w:cs="Times New Roman"/>
                <w:color w:val="000000"/>
                <w:sz w:val="24"/>
                <w:szCs w:val="24"/>
              </w:rPr>
              <w:tab/>
              <w:t>16</w:t>
            </w:r>
          </w:hyperlink>
        </w:p>
        <w:p w14:paraId="36427F57"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ihv636">
            <w:r>
              <w:rPr>
                <w:rFonts w:ascii="Times New Roman" w:eastAsia="Times New Roman" w:hAnsi="Times New Roman" w:cs="Times New Roman"/>
                <w:color w:val="000000"/>
                <w:sz w:val="24"/>
                <w:szCs w:val="24"/>
              </w:rPr>
              <w:t>Consumers</w:t>
            </w:r>
            <w:r>
              <w:rPr>
                <w:rFonts w:ascii="Times New Roman" w:eastAsia="Times New Roman" w:hAnsi="Times New Roman" w:cs="Times New Roman"/>
                <w:color w:val="000000"/>
                <w:sz w:val="24"/>
                <w:szCs w:val="24"/>
              </w:rPr>
              <w:tab/>
              <w:t>16</w:t>
            </w:r>
          </w:hyperlink>
        </w:p>
        <w:p w14:paraId="301C101D"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2hioqz">
            <w:r>
              <w:rPr>
                <w:rFonts w:ascii="Times New Roman" w:eastAsia="Times New Roman" w:hAnsi="Times New Roman" w:cs="Times New Roman"/>
                <w:color w:val="000000"/>
                <w:sz w:val="24"/>
                <w:szCs w:val="24"/>
              </w:rPr>
              <w:t>Investors</w:t>
            </w:r>
            <w:r>
              <w:rPr>
                <w:rFonts w:ascii="Times New Roman" w:eastAsia="Times New Roman" w:hAnsi="Times New Roman" w:cs="Times New Roman"/>
                <w:color w:val="000000"/>
                <w:sz w:val="24"/>
                <w:szCs w:val="24"/>
              </w:rPr>
              <w:tab/>
              <w:t>17</w:t>
            </w:r>
          </w:hyperlink>
        </w:p>
        <w:p w14:paraId="3FA2EFDE"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hmsyys">
            <w:r>
              <w:rPr>
                <w:rFonts w:ascii="Times New Roman" w:eastAsia="Times New Roman" w:hAnsi="Times New Roman" w:cs="Times New Roman"/>
                <w:color w:val="000000"/>
                <w:sz w:val="24"/>
                <w:szCs w:val="24"/>
              </w:rPr>
              <w:t>Suppliers</w:t>
            </w:r>
            <w:r>
              <w:rPr>
                <w:rFonts w:ascii="Times New Roman" w:eastAsia="Times New Roman" w:hAnsi="Times New Roman" w:cs="Times New Roman"/>
                <w:color w:val="000000"/>
                <w:sz w:val="24"/>
                <w:szCs w:val="24"/>
              </w:rPr>
              <w:tab/>
              <w:t>17</w:t>
            </w:r>
          </w:hyperlink>
        </w:p>
        <w:p w14:paraId="68D8EE7D"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41mghml">
            <w:r>
              <w:rPr>
                <w:rFonts w:ascii="Times New Roman" w:eastAsia="Times New Roman" w:hAnsi="Times New Roman" w:cs="Times New Roman"/>
                <w:color w:val="000000"/>
                <w:sz w:val="24"/>
                <w:szCs w:val="24"/>
              </w:rPr>
              <w:t>Government bodies</w:t>
            </w:r>
            <w:r>
              <w:rPr>
                <w:rFonts w:ascii="Times New Roman" w:eastAsia="Times New Roman" w:hAnsi="Times New Roman" w:cs="Times New Roman"/>
                <w:color w:val="000000"/>
                <w:sz w:val="24"/>
                <w:szCs w:val="24"/>
              </w:rPr>
              <w:tab/>
              <w:t>17</w:t>
            </w:r>
          </w:hyperlink>
        </w:p>
        <w:p w14:paraId="65421F41"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2grqrue">
            <w:r>
              <w:rPr>
                <w:rFonts w:ascii="Times New Roman" w:eastAsia="Times New Roman" w:hAnsi="Times New Roman" w:cs="Times New Roman"/>
                <w:color w:val="000000"/>
                <w:sz w:val="24"/>
                <w:szCs w:val="24"/>
              </w:rPr>
              <w:t>Monitoring and Review Techniques</w:t>
            </w:r>
            <w:r>
              <w:rPr>
                <w:rFonts w:ascii="Times New Roman" w:eastAsia="Times New Roman" w:hAnsi="Times New Roman" w:cs="Times New Roman"/>
                <w:color w:val="000000"/>
                <w:sz w:val="24"/>
                <w:szCs w:val="24"/>
              </w:rPr>
              <w:tab/>
              <w:t>20</w:t>
            </w:r>
          </w:hyperlink>
        </w:p>
        <w:p w14:paraId="34B5E565"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vx1227">
            <w:r>
              <w:rPr>
                <w:rFonts w:ascii="Times New Roman" w:eastAsia="Times New Roman" w:hAnsi="Times New Roman" w:cs="Times New Roman"/>
                <w:color w:val="000000"/>
                <w:sz w:val="24"/>
                <w:szCs w:val="24"/>
              </w:rPr>
              <w:t>Awareness</w:t>
            </w:r>
            <w:r>
              <w:rPr>
                <w:rFonts w:ascii="Times New Roman" w:eastAsia="Times New Roman" w:hAnsi="Times New Roman" w:cs="Times New Roman"/>
                <w:color w:val="000000"/>
                <w:sz w:val="24"/>
                <w:szCs w:val="24"/>
              </w:rPr>
              <w:tab/>
              <w:t>20</w:t>
            </w:r>
          </w:hyperlink>
        </w:p>
        <w:p w14:paraId="412E12EE"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3fwokq0">
            <w:r>
              <w:rPr>
                <w:rFonts w:ascii="Times New Roman" w:eastAsia="Times New Roman" w:hAnsi="Times New Roman" w:cs="Times New Roman"/>
                <w:color w:val="000000"/>
                <w:sz w:val="24"/>
                <w:szCs w:val="24"/>
              </w:rPr>
              <w:t>Desired</w:t>
            </w:r>
            <w:r>
              <w:rPr>
                <w:rFonts w:ascii="Times New Roman" w:eastAsia="Times New Roman" w:hAnsi="Times New Roman" w:cs="Times New Roman"/>
                <w:color w:val="000000"/>
                <w:sz w:val="24"/>
                <w:szCs w:val="24"/>
              </w:rPr>
              <w:tab/>
              <w:t>20</w:t>
            </w:r>
          </w:hyperlink>
        </w:p>
        <w:p w14:paraId="1F9919FE"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1v1yuxt">
            <w:r>
              <w:rPr>
                <w:rFonts w:ascii="Times New Roman" w:eastAsia="Times New Roman" w:hAnsi="Times New Roman" w:cs="Times New Roman"/>
                <w:color w:val="000000"/>
                <w:sz w:val="24"/>
                <w:szCs w:val="24"/>
              </w:rPr>
              <w:t>Knowledge</w:t>
            </w:r>
            <w:r>
              <w:rPr>
                <w:rFonts w:ascii="Times New Roman" w:eastAsia="Times New Roman" w:hAnsi="Times New Roman" w:cs="Times New Roman"/>
                <w:color w:val="000000"/>
                <w:sz w:val="24"/>
                <w:szCs w:val="24"/>
              </w:rPr>
              <w:tab/>
              <w:t>21</w:t>
            </w:r>
          </w:hyperlink>
        </w:p>
        <w:p w14:paraId="4F86DD78"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4f1mdlm">
            <w:r>
              <w:rPr>
                <w:rFonts w:ascii="Times New Roman" w:eastAsia="Times New Roman" w:hAnsi="Times New Roman" w:cs="Times New Roman"/>
                <w:color w:val="000000"/>
                <w:sz w:val="24"/>
                <w:szCs w:val="24"/>
              </w:rPr>
              <w:t>Ability</w:t>
            </w:r>
            <w:r>
              <w:rPr>
                <w:rFonts w:ascii="Times New Roman" w:eastAsia="Times New Roman" w:hAnsi="Times New Roman" w:cs="Times New Roman"/>
                <w:color w:val="000000"/>
                <w:sz w:val="24"/>
                <w:szCs w:val="24"/>
              </w:rPr>
              <w:tab/>
              <w:t>21</w:t>
            </w:r>
          </w:hyperlink>
        </w:p>
        <w:p w14:paraId="03EB2747" w14:textId="77777777" w:rsidR="006C0942" w:rsidRDefault="00A361B7">
          <w:pPr>
            <w:pBdr>
              <w:top w:val="nil"/>
              <w:left w:val="nil"/>
              <w:bottom w:val="nil"/>
              <w:right w:val="nil"/>
              <w:between w:val="nil"/>
            </w:pBdr>
            <w:tabs>
              <w:tab w:val="right" w:leader="dot" w:pos="9350"/>
            </w:tabs>
            <w:spacing w:after="100"/>
            <w:ind w:left="220"/>
            <w:jc w:val="both"/>
            <w:rPr>
              <w:rFonts w:ascii="Times New Roman" w:eastAsia="Times New Roman" w:hAnsi="Times New Roman" w:cs="Times New Roman"/>
              <w:color w:val="000000"/>
              <w:sz w:val="24"/>
              <w:szCs w:val="24"/>
            </w:rPr>
          </w:pPr>
          <w:hyperlink w:anchor="_heading=h.2u6wntf">
            <w:r>
              <w:rPr>
                <w:rFonts w:ascii="Times New Roman" w:eastAsia="Times New Roman" w:hAnsi="Times New Roman" w:cs="Times New Roman"/>
                <w:color w:val="000000"/>
                <w:sz w:val="24"/>
                <w:szCs w:val="24"/>
              </w:rPr>
              <w:t>Reinforcement</w:t>
            </w:r>
            <w:r>
              <w:rPr>
                <w:rFonts w:ascii="Times New Roman" w:eastAsia="Times New Roman" w:hAnsi="Times New Roman" w:cs="Times New Roman"/>
                <w:color w:val="000000"/>
                <w:sz w:val="24"/>
                <w:szCs w:val="24"/>
              </w:rPr>
              <w:tab/>
              <w:t>21</w:t>
            </w:r>
          </w:hyperlink>
        </w:p>
        <w:p w14:paraId="6F4E8ABC"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19c6y18">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21</w:t>
            </w:r>
          </w:hyperlink>
        </w:p>
        <w:p w14:paraId="332D3420" w14:textId="77777777" w:rsidR="006C0942" w:rsidRDefault="00A361B7">
          <w:pPr>
            <w:pBdr>
              <w:top w:val="nil"/>
              <w:left w:val="nil"/>
              <w:bottom w:val="nil"/>
              <w:right w:val="nil"/>
              <w:between w:val="nil"/>
            </w:pBdr>
            <w:tabs>
              <w:tab w:val="right" w:leader="dot" w:pos="9350"/>
            </w:tabs>
            <w:spacing w:after="100"/>
            <w:jc w:val="both"/>
            <w:rPr>
              <w:rFonts w:ascii="Times New Roman" w:eastAsia="Times New Roman" w:hAnsi="Times New Roman" w:cs="Times New Roman"/>
              <w:color w:val="000000"/>
              <w:sz w:val="24"/>
              <w:szCs w:val="24"/>
            </w:rPr>
          </w:pPr>
          <w:hyperlink w:anchor="_heading=h.3tbugp1">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22</w:t>
            </w:r>
          </w:hyperlink>
        </w:p>
        <w:p w14:paraId="683583C4" w14:textId="77777777" w:rsidR="006C0942" w:rsidRDefault="00A361B7">
          <w:pPr>
            <w:jc w:val="both"/>
          </w:pPr>
          <w:r>
            <w:fldChar w:fldCharType="end"/>
          </w:r>
        </w:p>
      </w:sdtContent>
    </w:sdt>
    <w:p w14:paraId="680CF5BB" w14:textId="77777777" w:rsidR="006C0942" w:rsidRDefault="00A361B7">
      <w:pPr>
        <w:spacing w:before="200" w:after="200" w:line="480" w:lineRule="auto"/>
        <w:jc w:val="center"/>
        <w:rPr>
          <w:rFonts w:ascii="Times New Roman" w:eastAsia="Times New Roman" w:hAnsi="Times New Roman" w:cs="Times New Roman"/>
          <w:sz w:val="24"/>
          <w:szCs w:val="24"/>
        </w:rPr>
      </w:pPr>
      <w:r>
        <w:br w:type="page"/>
      </w:r>
    </w:p>
    <w:p w14:paraId="543BE69E" w14:textId="77777777" w:rsidR="006C0942" w:rsidRDefault="00A361B7">
      <w:pPr>
        <w:pStyle w:val="Heading1"/>
      </w:pPr>
      <w:bookmarkStart w:id="0" w:name="_heading=h.30j0zll" w:colFirst="0" w:colLast="0"/>
      <w:bookmarkEnd w:id="0"/>
      <w:r>
        <w:lastRenderedPageBreak/>
        <w:t>Task 2: Report</w:t>
      </w:r>
    </w:p>
    <w:p w14:paraId="190B1384" w14:textId="77777777" w:rsidR="006C0942" w:rsidRDefault="00A361B7">
      <w:pPr>
        <w:pStyle w:val="Heading2"/>
      </w:pPr>
      <w:bookmarkStart w:id="1" w:name="_heading=h.1fob9te" w:colFirst="0" w:colLast="0"/>
      <w:bookmarkEnd w:id="1"/>
      <w:r>
        <w:t>Introduction</w:t>
      </w:r>
    </w:p>
    <w:p w14:paraId="58F879CE"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very common concern in the place of</w:t>
      </w:r>
      <w:r>
        <w:rPr>
          <w:rFonts w:ascii="Times New Roman" w:eastAsia="Times New Roman" w:hAnsi="Times New Roman" w:cs="Times New Roman"/>
          <w:sz w:val="24"/>
          <w:szCs w:val="24"/>
        </w:rPr>
        <w:t xml:space="preserve"> work for employees as they go through some kind of conflict with their colleagues or face issues created during the time of bullying. The issue with these conflicts is detrimental to the unity of the company (Salin, 2021). With the help of this unified fo</w:t>
      </w:r>
      <w:r>
        <w:rPr>
          <w:rFonts w:ascii="Times New Roman" w:eastAsia="Times New Roman" w:hAnsi="Times New Roman" w:cs="Times New Roman"/>
          <w:sz w:val="24"/>
          <w:szCs w:val="24"/>
        </w:rPr>
        <w:t>rce, the company can keep the synergy between every member of the team. The issue, in this case, is that the matter of disunity is at large as compared to the unison which is necessary to write the definition of a successful commercial brand. In this repor</w:t>
      </w:r>
      <w:r>
        <w:rPr>
          <w:rFonts w:ascii="Times New Roman" w:eastAsia="Times New Roman" w:hAnsi="Times New Roman" w:cs="Times New Roman"/>
          <w:sz w:val="24"/>
          <w:szCs w:val="24"/>
        </w:rPr>
        <w:t xml:space="preserve">t, the learners are going to use Unilever which is a company located in the United Kingdom. The practice of bullying is simple harassment which makes the life of an individual drastically miserably for a long period. </w:t>
      </w:r>
    </w:p>
    <w:p w14:paraId="4F65BF48"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victim of bullying is greatly affe</w:t>
      </w:r>
      <w:r>
        <w:rPr>
          <w:rFonts w:ascii="Times New Roman" w:eastAsia="Times New Roman" w:hAnsi="Times New Roman" w:cs="Times New Roman"/>
          <w:sz w:val="24"/>
          <w:szCs w:val="24"/>
        </w:rPr>
        <w:t>cted by the impact of this malpractice which eventually pushes them beyond the limit of tolerance. The outcome can be a sudden violent act of revenge or a serious step where the victim plans to end his/her own life (Hartin, Birks and Lindsay, 2020). The sc</w:t>
      </w:r>
      <w:r>
        <w:rPr>
          <w:rFonts w:ascii="Times New Roman" w:eastAsia="Times New Roman" w:hAnsi="Times New Roman" w:cs="Times New Roman"/>
          <w:sz w:val="24"/>
          <w:szCs w:val="24"/>
        </w:rPr>
        <w:t>ope of bullying has been very high as both men and women are a victim of this activity. Many studies show more than 72% of professional employees are aware of the fact that bullying in a place of work happens daily. The next one is that they can show 27% o</w:t>
      </w:r>
      <w:r>
        <w:rPr>
          <w:rFonts w:ascii="Times New Roman" w:eastAsia="Times New Roman" w:hAnsi="Times New Roman" w:cs="Times New Roman"/>
          <w:sz w:val="24"/>
          <w:szCs w:val="24"/>
        </w:rPr>
        <w:t xml:space="preserve">f the professionals have seen someone get bullied while the rest 21% were the victims of this incident. </w:t>
      </w:r>
    </w:p>
    <w:p w14:paraId="0D681922" w14:textId="77777777" w:rsidR="006C0942" w:rsidRDefault="00A361B7">
      <w:pPr>
        <w:pStyle w:val="Heading2"/>
      </w:pPr>
      <w:bookmarkStart w:id="2" w:name="_heading=h.3znysh7" w:colFirst="0" w:colLast="0"/>
      <w:bookmarkEnd w:id="2"/>
      <w:r>
        <w:t>The issue that is found in the place of work</w:t>
      </w:r>
    </w:p>
    <w:p w14:paraId="6D98D702"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common thing that is found in the place of work is a rise in conflict between two colleagues of t</w:t>
      </w:r>
      <w:r>
        <w:rPr>
          <w:rFonts w:ascii="Times New Roman" w:eastAsia="Times New Roman" w:hAnsi="Times New Roman" w:cs="Times New Roman"/>
          <w:sz w:val="24"/>
          <w:szCs w:val="24"/>
        </w:rPr>
        <w:t xml:space="preserve">he company. The issue is that the conflicts are bringing credible insights into the culture of bullying in a company as big as Unilever. This is the reason why the brand has been </w:t>
      </w:r>
      <w:r>
        <w:rPr>
          <w:rFonts w:ascii="Times New Roman" w:eastAsia="Times New Roman" w:hAnsi="Times New Roman" w:cs="Times New Roman"/>
          <w:sz w:val="24"/>
          <w:szCs w:val="24"/>
        </w:rPr>
        <w:lastRenderedPageBreak/>
        <w:t>struggling a little to keep up with the rate of sales as it used to be when i</w:t>
      </w:r>
      <w:r>
        <w:rPr>
          <w:rFonts w:ascii="Times New Roman" w:eastAsia="Times New Roman" w:hAnsi="Times New Roman" w:cs="Times New Roman"/>
          <w:sz w:val="24"/>
          <w:szCs w:val="24"/>
        </w:rPr>
        <w:t>t was founded a century ago. This is the work of a department which is found in every big and small company that can solve the issue all by themselves. This is the human resource department headed by the human resource manager who can end these conflicts a</w:t>
      </w:r>
      <w:r>
        <w:rPr>
          <w:rFonts w:ascii="Times New Roman" w:eastAsia="Times New Roman" w:hAnsi="Times New Roman" w:cs="Times New Roman"/>
          <w:sz w:val="24"/>
          <w:szCs w:val="24"/>
        </w:rPr>
        <w:t xml:space="preserve">nd stop bullying as soon as possible (Høgh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2021). Unfortunately, the culture has spread its root deep into the system of this multinational brand located in the United Kingdom. The reason for this drastic downfall of the brand is associated with the </w:t>
      </w:r>
      <w:r>
        <w:rPr>
          <w:rFonts w:ascii="Times New Roman" w:eastAsia="Times New Roman" w:hAnsi="Times New Roman" w:cs="Times New Roman"/>
          <w:sz w:val="24"/>
          <w:szCs w:val="24"/>
        </w:rPr>
        <w:t xml:space="preserve">loose code of conduct and poor induction of laws that empowers the victims of bullying. This is the issue that is being faced by the professionals who are working for Unilever at the moment. </w:t>
      </w:r>
    </w:p>
    <w:p w14:paraId="1B7D67A2" w14:textId="77777777" w:rsidR="006C0942" w:rsidRDefault="00A361B7">
      <w:pPr>
        <w:pStyle w:val="Heading2"/>
      </w:pPr>
      <w:bookmarkStart w:id="3" w:name="_heading=h.2et92p0" w:colFirst="0" w:colLast="0"/>
      <w:bookmarkEnd w:id="3"/>
      <w:r>
        <w:t xml:space="preserve">Lack of policies which empower bullies </w:t>
      </w:r>
    </w:p>
    <w:p w14:paraId="34FD67BA"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sheer lack of these </w:t>
      </w:r>
      <w:r>
        <w:rPr>
          <w:rFonts w:ascii="Times New Roman" w:eastAsia="Times New Roman" w:hAnsi="Times New Roman" w:cs="Times New Roman"/>
          <w:sz w:val="24"/>
          <w:szCs w:val="24"/>
        </w:rPr>
        <w:t>policies is a mirror that points out the flaws which have been made by Unilever for a long time (Hodgins, MacCurtain and Mannix-McNamara, 2020). The issue can be detrimental as the company will suffer from various forms of criticism which are framed by the</w:t>
      </w:r>
      <w:r>
        <w:rPr>
          <w:rFonts w:ascii="Times New Roman" w:eastAsia="Times New Roman" w:hAnsi="Times New Roman" w:cs="Times New Roman"/>
          <w:sz w:val="24"/>
          <w:szCs w:val="24"/>
        </w:rPr>
        <w:t xml:space="preserve"> rivals of company. A source of internal criticism will come if these problems never go unchecked. Hence the absence of these policies will reduce the synergy and breed hatred against one another that runs deep into the system of the company. </w:t>
      </w:r>
    </w:p>
    <w:p w14:paraId="7881150C" w14:textId="77777777" w:rsidR="006C0942" w:rsidRDefault="00A361B7">
      <w:pPr>
        <w:pStyle w:val="Heading2"/>
      </w:pPr>
      <w:bookmarkStart w:id="4" w:name="_heading=h.tyjcwt" w:colFirst="0" w:colLast="0"/>
      <w:bookmarkEnd w:id="4"/>
      <w:r>
        <w:t>Lack of syne</w:t>
      </w:r>
      <w:r>
        <w:t xml:space="preserve">rgy in the workplace </w:t>
      </w:r>
    </w:p>
    <w:p w14:paraId="0B115C55"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synergy is indeed an important reason which culminates to the extent that bullying becomes a culture in a corporate workplace (León-Pérez, Escartín and Giorgi, 2021). The valid reason for this intangible asset to never be </w:t>
      </w:r>
      <w:r>
        <w:rPr>
          <w:rFonts w:ascii="Times New Roman" w:eastAsia="Times New Roman" w:hAnsi="Times New Roman" w:cs="Times New Roman"/>
          <w:sz w:val="24"/>
          <w:szCs w:val="24"/>
        </w:rPr>
        <w:t xml:space="preserve">founded in this area is simple. This happens due to a </w:t>
      </w:r>
      <w:r>
        <w:rPr>
          <w:rFonts w:ascii="Times New Roman" w:eastAsia="Times New Roman" w:hAnsi="Times New Roman" w:cs="Times New Roman"/>
          <w:sz w:val="24"/>
          <w:szCs w:val="24"/>
        </w:rPr>
        <w:lastRenderedPageBreak/>
        <w:t xml:space="preserve">mix of various cultures and ethnicities. Many human beings cannot accept something different which leads to the problem that is being faced by Unilever at the moment. </w:t>
      </w:r>
    </w:p>
    <w:p w14:paraId="340FDCCE" w14:textId="77777777" w:rsidR="006C0942" w:rsidRDefault="00A361B7">
      <w:pPr>
        <w:pStyle w:val="Heading1"/>
      </w:pPr>
      <w:bookmarkStart w:id="5" w:name="_heading=h.3dy6vkm" w:colFirst="0" w:colLast="0"/>
      <w:bookmarkEnd w:id="5"/>
      <w:r>
        <w:t xml:space="preserve">Analysing Information </w:t>
      </w:r>
    </w:p>
    <w:p w14:paraId="5F969FF4" w14:textId="77777777" w:rsidR="006C0942" w:rsidRDefault="00A361B7">
      <w:pPr>
        <w:pStyle w:val="Heading2"/>
      </w:pPr>
      <w:bookmarkStart w:id="6" w:name="_heading=h.1t3h5sf" w:colFirst="0" w:colLast="0"/>
      <w:bookmarkEnd w:id="6"/>
      <w:r>
        <w:t xml:space="preserve">Root Cause </w:t>
      </w:r>
      <w:r>
        <w:t xml:space="preserve">Analysis </w:t>
      </w:r>
    </w:p>
    <w:p w14:paraId="30833AAB" w14:textId="77777777" w:rsidR="006C0942" w:rsidRDefault="00A361B7">
      <w:pPr>
        <w:pStyle w:val="Heading3"/>
      </w:pPr>
      <w:bookmarkStart w:id="7" w:name="_heading=h.4d34og8" w:colFirst="0" w:colLast="0"/>
      <w:bookmarkEnd w:id="7"/>
      <w:r>
        <w:t xml:space="preserve">Job insecurity </w:t>
      </w:r>
    </w:p>
    <w:p w14:paraId="356E8298"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fear of job insecurity is serious which leads to the development of a culture that promotes bullying. The largest companies in the world of technology have started to lay off their employees and this fear prevails over other companies in different indu</w:t>
      </w:r>
      <w:r>
        <w:rPr>
          <w:rFonts w:ascii="Times New Roman" w:eastAsia="Times New Roman" w:hAnsi="Times New Roman" w:cs="Times New Roman"/>
          <w:sz w:val="24"/>
          <w:szCs w:val="24"/>
        </w:rPr>
        <w:t xml:space="preserve">stries (Sarwar, Naseer and Zhong, 2020). This leads to several psychological disorders which culminate in the bullying of an individual. </w:t>
      </w:r>
    </w:p>
    <w:p w14:paraId="6B94DE34" w14:textId="77777777" w:rsidR="006C0942" w:rsidRDefault="00A361B7">
      <w:pPr>
        <w:pStyle w:val="Heading3"/>
      </w:pPr>
      <w:bookmarkStart w:id="8" w:name="_heading=h.2s8eyo1" w:colFirst="0" w:colLast="0"/>
      <w:bookmarkEnd w:id="8"/>
      <w:r>
        <w:t xml:space="preserve">Low self-esteem </w:t>
      </w:r>
    </w:p>
    <w:p w14:paraId="491D5AB0"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person who bullies someone suffers from the concerns of low self-esteem in themselves. As a means to hide this flaw, they try to create an environment where they become a bully (Choi and Park, 2021). This leads to mental anxiety in both the perpetrator</w:t>
      </w:r>
      <w:r>
        <w:rPr>
          <w:rFonts w:ascii="Times New Roman" w:eastAsia="Times New Roman" w:hAnsi="Times New Roman" w:cs="Times New Roman"/>
          <w:sz w:val="24"/>
          <w:szCs w:val="24"/>
        </w:rPr>
        <w:t xml:space="preserve"> and the victim. </w:t>
      </w:r>
    </w:p>
    <w:p w14:paraId="062CFE10" w14:textId="77777777" w:rsidR="006C0942" w:rsidRDefault="00A361B7">
      <w:pPr>
        <w:pStyle w:val="Heading3"/>
      </w:pPr>
      <w:bookmarkStart w:id="9" w:name="_heading=h.17dp8vu" w:colFirst="0" w:colLast="0"/>
      <w:bookmarkEnd w:id="9"/>
      <w:r>
        <w:t xml:space="preserve">Target characteristics </w:t>
      </w:r>
    </w:p>
    <w:p w14:paraId="071B636A"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people in a workplace who look a little different than others. The normal culture is to accept the way they look and focus more on their talents. Unfortunately, these physical features make them a victim </w:t>
      </w:r>
      <w:r>
        <w:rPr>
          <w:rFonts w:ascii="Times New Roman" w:eastAsia="Times New Roman" w:hAnsi="Times New Roman" w:cs="Times New Roman"/>
          <w:sz w:val="24"/>
          <w:szCs w:val="24"/>
        </w:rPr>
        <w:t xml:space="preserve">of bullying by default (Day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2022). The effect is very severe as they lose confidence in themselves and start to hate their existence. </w:t>
      </w:r>
    </w:p>
    <w:p w14:paraId="40C18471" w14:textId="77777777" w:rsidR="006C0942" w:rsidRDefault="00A361B7">
      <w:pPr>
        <w:spacing w:before="200" w:after="200" w:line="480" w:lineRule="auto"/>
        <w:jc w:val="center"/>
        <w:rPr>
          <w:rFonts w:ascii="Times New Roman" w:eastAsia="Times New Roman" w:hAnsi="Times New Roman" w:cs="Times New Roman"/>
          <w:sz w:val="24"/>
          <w:szCs w:val="24"/>
        </w:rPr>
      </w:pPr>
      <w:r>
        <w:rPr>
          <w:noProof/>
        </w:rPr>
        <w:lastRenderedPageBreak/>
        <w:drawing>
          <wp:inline distT="0" distB="0" distL="0" distR="0" wp14:anchorId="0B930463" wp14:editId="221C0AC8">
            <wp:extent cx="5722620" cy="349758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22620" cy="3497580"/>
                    </a:xfrm>
                    <a:prstGeom prst="rect">
                      <a:avLst/>
                    </a:prstGeom>
                    <a:ln/>
                  </pic:spPr>
                </pic:pic>
              </a:graphicData>
            </a:graphic>
          </wp:inline>
        </w:drawing>
      </w:r>
    </w:p>
    <w:p w14:paraId="5B02BFF6"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Fishbone Diagram</w:t>
      </w:r>
    </w:p>
    <w:p w14:paraId="138B2333"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Self-Created)</w:t>
      </w:r>
    </w:p>
    <w:p w14:paraId="5BD22568" w14:textId="77777777" w:rsidR="006C0942" w:rsidRDefault="00A361B7">
      <w:pPr>
        <w:pStyle w:val="Heading1"/>
      </w:pPr>
      <w:bookmarkStart w:id="10" w:name="_heading=h.3rdcrjn" w:colFirst="0" w:colLast="0"/>
      <w:bookmarkEnd w:id="10"/>
      <w:r>
        <w:t>Applying situational analysis models</w:t>
      </w:r>
    </w:p>
    <w:p w14:paraId="27F1E45E" w14:textId="77777777" w:rsidR="006C0942" w:rsidRDefault="00A361B7">
      <w:pPr>
        <w:pStyle w:val="Heading2"/>
      </w:pPr>
      <w:bookmarkStart w:id="11" w:name="_heading=h.26in1rg" w:colFirst="0" w:colLast="0"/>
      <w:bookmarkEnd w:id="11"/>
      <w:r>
        <w:t xml:space="preserve">SWOT analysis of Unilever </w:t>
      </w:r>
    </w:p>
    <w:p w14:paraId="05D2BEF9" w14:textId="77777777" w:rsidR="006C0942" w:rsidRDefault="00A361B7">
      <w:pPr>
        <w:pStyle w:val="Heading3"/>
      </w:pPr>
      <w:bookmarkStart w:id="12" w:name="_heading=h.lnxbz9" w:colFirst="0" w:colLast="0"/>
      <w:bookmarkEnd w:id="12"/>
      <w:r>
        <w:t xml:space="preserve">Strengths </w:t>
      </w:r>
    </w:p>
    <w:p w14:paraId="00F4FB40"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name and a wide range of products are the first two strengths of the company The other two strength of the company includes a global presence which goes back decades. The rapid expansion into the international market has made this com</w:t>
      </w:r>
      <w:r>
        <w:rPr>
          <w:rFonts w:ascii="Times New Roman" w:eastAsia="Times New Roman" w:hAnsi="Times New Roman" w:cs="Times New Roman"/>
          <w:sz w:val="24"/>
          <w:szCs w:val="24"/>
        </w:rPr>
        <w:t xml:space="preserve">pany gain the shape of an economic giant in itself (Płodowska, 2021). Hence it shows this company is an expert in surviving different types of market conditions and prospering through all of them. </w:t>
      </w:r>
    </w:p>
    <w:p w14:paraId="515780D8" w14:textId="77777777" w:rsidR="006C0942" w:rsidRDefault="00A361B7">
      <w:pPr>
        <w:pStyle w:val="Heading3"/>
      </w:pPr>
      <w:bookmarkStart w:id="13" w:name="_heading=h.35nkun2" w:colFirst="0" w:colLast="0"/>
      <w:bookmarkEnd w:id="13"/>
      <w:r>
        <w:lastRenderedPageBreak/>
        <w:t xml:space="preserve">Weaknesses </w:t>
      </w:r>
    </w:p>
    <w:p w14:paraId="24F6B9F6"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product is sold in every mall of the world</w:t>
      </w:r>
      <w:r>
        <w:rPr>
          <w:rFonts w:ascii="Times New Roman" w:eastAsia="Times New Roman" w:hAnsi="Times New Roman" w:cs="Times New Roman"/>
          <w:sz w:val="24"/>
          <w:szCs w:val="24"/>
        </w:rPr>
        <w:t xml:space="preserve"> as Unilever holds a range of these consumable goods. The issue is that they are very dependent on their logistical support and supply chain which can be disrupted for multiple reasons. The next weakness is that the company sell products that can be easily</w:t>
      </w:r>
      <w:r>
        <w:rPr>
          <w:rFonts w:ascii="Times New Roman" w:eastAsia="Times New Roman" w:hAnsi="Times New Roman" w:cs="Times New Roman"/>
          <w:sz w:val="24"/>
          <w:szCs w:val="24"/>
        </w:rPr>
        <w:t xml:space="preserve"> made by a rival for a cheaper price (Zhang and Fan, 2020). The last issue is that business depends on consumable products and nothing else which is a sign showing a lack of prosperity. </w:t>
      </w:r>
    </w:p>
    <w:p w14:paraId="2848C8FE" w14:textId="77777777" w:rsidR="006C0942" w:rsidRDefault="00A361B7">
      <w:pPr>
        <w:pStyle w:val="Heading3"/>
      </w:pPr>
      <w:bookmarkStart w:id="14" w:name="_heading=h.1ksv4uv" w:colFirst="0" w:colLast="0"/>
      <w:bookmarkEnd w:id="14"/>
      <w:r>
        <w:t>Opportunities</w:t>
      </w:r>
    </w:p>
    <w:p w14:paraId="0B537BB6"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can persevere through tough times if they </w:t>
      </w:r>
      <w:r>
        <w:rPr>
          <w:rFonts w:ascii="Times New Roman" w:eastAsia="Times New Roman" w:hAnsi="Times New Roman" w:cs="Times New Roman"/>
          <w:sz w:val="24"/>
          <w:szCs w:val="24"/>
        </w:rPr>
        <w:t xml:space="preserve">diversify the range of products from consumable to something else like technology is a good example of this change. The next is that products that are healthy for fitness enthusiasts can be developed in large volumes to meet their demands (Lieu </w:t>
      </w:r>
      <w:r>
        <w:rPr>
          <w:rFonts w:ascii="Times New Roman" w:eastAsia="Times New Roman" w:hAnsi="Times New Roman" w:cs="Times New Roman"/>
          <w:i/>
          <w:sz w:val="24"/>
          <w:szCs w:val="24"/>
        </w:rPr>
        <w:t>et.al</w:t>
      </w:r>
      <w:r>
        <w:rPr>
          <w:rFonts w:ascii="Times New Roman" w:eastAsia="Times New Roman" w:hAnsi="Times New Roman" w:cs="Times New Roman"/>
          <w:sz w:val="24"/>
          <w:szCs w:val="24"/>
        </w:rPr>
        <w:t xml:space="preserve"> 2021)</w:t>
      </w:r>
      <w:r>
        <w:rPr>
          <w:rFonts w:ascii="Times New Roman" w:eastAsia="Times New Roman" w:hAnsi="Times New Roman" w:cs="Times New Roman"/>
          <w:sz w:val="24"/>
          <w:szCs w:val="24"/>
        </w:rPr>
        <w:t xml:space="preserve">. People are more conscious about the environment which becomes another opportunity to develop and promote eco-friendly products. </w:t>
      </w:r>
    </w:p>
    <w:p w14:paraId="1CBDBAE1" w14:textId="77777777" w:rsidR="006C0942" w:rsidRDefault="00A361B7">
      <w:pPr>
        <w:pStyle w:val="Heading3"/>
      </w:pPr>
      <w:bookmarkStart w:id="15" w:name="_heading=h.44sinio" w:colFirst="0" w:colLast="0"/>
      <w:bookmarkEnd w:id="15"/>
      <w:r>
        <w:t xml:space="preserve">Threats </w:t>
      </w:r>
    </w:p>
    <w:p w14:paraId="35B70156"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faces tough competition from its rivals hence the profit margin is very low. The local brands can make t</w:t>
      </w:r>
      <w:r>
        <w:rPr>
          <w:rFonts w:ascii="Times New Roman" w:eastAsia="Times New Roman" w:hAnsi="Times New Roman" w:cs="Times New Roman"/>
          <w:sz w:val="24"/>
          <w:szCs w:val="24"/>
        </w:rPr>
        <w:t xml:space="preserve">he same product for a lesser price which can take away the customers from the business. The business does not try to grow into other industry which makes Unilever heavily dependent on this one. </w:t>
      </w:r>
    </w:p>
    <w:p w14:paraId="48BB118A" w14:textId="77777777" w:rsidR="006C0942" w:rsidRDefault="00A361B7">
      <w:pPr>
        <w:pStyle w:val="Heading2"/>
      </w:pPr>
      <w:bookmarkStart w:id="16" w:name="_heading=h.2jxsxqh" w:colFirst="0" w:colLast="0"/>
      <w:bookmarkEnd w:id="16"/>
      <w:r>
        <w:t xml:space="preserve">PESTEL Analysis of Unilever </w:t>
      </w:r>
    </w:p>
    <w:p w14:paraId="4B9CB80B" w14:textId="77777777" w:rsidR="006C0942" w:rsidRDefault="00A361B7">
      <w:pPr>
        <w:pStyle w:val="Heading3"/>
      </w:pPr>
      <w:bookmarkStart w:id="17" w:name="_heading=h.z337ya" w:colFirst="0" w:colLast="0"/>
      <w:bookmarkEnd w:id="17"/>
      <w:r>
        <w:t xml:space="preserve">Political </w:t>
      </w:r>
    </w:p>
    <w:p w14:paraId="564D60D3"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current war betwe</w:t>
      </w:r>
      <w:r>
        <w:rPr>
          <w:rFonts w:ascii="Times New Roman" w:eastAsia="Times New Roman" w:hAnsi="Times New Roman" w:cs="Times New Roman"/>
          <w:sz w:val="24"/>
          <w:szCs w:val="24"/>
        </w:rPr>
        <w:t xml:space="preserve">en Russia and Ukraine has led to economic sanctions on the country. Therefore, the products cannot be sold in Russian markets which means the company lost their customers in Russia. </w:t>
      </w:r>
    </w:p>
    <w:p w14:paraId="71886EE4" w14:textId="77777777" w:rsidR="006C0942" w:rsidRDefault="00A361B7">
      <w:pPr>
        <w:pStyle w:val="Heading3"/>
      </w:pPr>
      <w:bookmarkStart w:id="18" w:name="_heading=h.3j2qqm3" w:colFirst="0" w:colLast="0"/>
      <w:bookmarkEnd w:id="18"/>
      <w:r>
        <w:t xml:space="preserve">Economical </w:t>
      </w:r>
    </w:p>
    <w:p w14:paraId="1A1324C8"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situation of the UK has been poor for several ye</w:t>
      </w:r>
      <w:r>
        <w:rPr>
          <w:rFonts w:ascii="Times New Roman" w:eastAsia="Times New Roman" w:hAnsi="Times New Roman" w:cs="Times New Roman"/>
          <w:sz w:val="24"/>
          <w:szCs w:val="24"/>
        </w:rPr>
        <w:t xml:space="preserve">ars which become worse after Russia invaded Ukraine (Płodowska, 2021). Hence the price of these products sold by Unilever is substantially higher than one can think. This reduced the demand for the products and a reduction in the sales rate. </w:t>
      </w:r>
    </w:p>
    <w:p w14:paraId="6B76BB2F" w14:textId="77777777" w:rsidR="006C0942" w:rsidRDefault="00A361B7">
      <w:pPr>
        <w:pStyle w:val="Heading3"/>
      </w:pPr>
      <w:bookmarkStart w:id="19" w:name="_heading=h.1y810tw" w:colFirst="0" w:colLast="0"/>
      <w:bookmarkEnd w:id="19"/>
      <w:r>
        <w:t xml:space="preserve">Social </w:t>
      </w:r>
    </w:p>
    <w:p w14:paraId="44F7F28F"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w:t>
      </w:r>
      <w:r>
        <w:rPr>
          <w:rFonts w:ascii="Times New Roman" w:eastAsia="Times New Roman" w:hAnsi="Times New Roman" w:cs="Times New Roman"/>
          <w:sz w:val="24"/>
          <w:szCs w:val="24"/>
        </w:rPr>
        <w:t>ompany conducts CSR activities by setting natural benchmarks for beauty standards. Many creams enhance skin tone but promote soft racism through their ads (Salins, Mendon and Aithal, 2019). Therefore, the brand changed the name of these products and starte</w:t>
      </w:r>
      <w:r>
        <w:rPr>
          <w:rFonts w:ascii="Times New Roman" w:eastAsia="Times New Roman" w:hAnsi="Times New Roman" w:cs="Times New Roman"/>
          <w:sz w:val="24"/>
          <w:szCs w:val="24"/>
        </w:rPr>
        <w:t xml:space="preserve">d promoting ads which made people understand that every complexion is beautiful in their way. </w:t>
      </w:r>
    </w:p>
    <w:p w14:paraId="772134C8" w14:textId="77777777" w:rsidR="006C0942" w:rsidRDefault="00A361B7">
      <w:pPr>
        <w:pStyle w:val="Heading3"/>
      </w:pPr>
      <w:bookmarkStart w:id="20" w:name="_heading=h.4i7ojhp" w:colFirst="0" w:colLast="0"/>
      <w:bookmarkEnd w:id="20"/>
      <w:r>
        <w:t>Technological</w:t>
      </w:r>
    </w:p>
    <w:p w14:paraId="4FF2DEE2"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relies on automation as it empowers digital marketing to promote its products constantly on social media and websites. They have secured a</w:t>
      </w:r>
      <w:r>
        <w:rPr>
          <w:rFonts w:ascii="Times New Roman" w:eastAsia="Times New Roman" w:hAnsi="Times New Roman" w:cs="Times New Roman"/>
          <w:sz w:val="24"/>
          <w:szCs w:val="24"/>
        </w:rPr>
        <w:t xml:space="preserve">n automated supply system which restocks the shelves as soon as it is empty in a store. </w:t>
      </w:r>
    </w:p>
    <w:p w14:paraId="335D5241" w14:textId="77777777" w:rsidR="006C0942" w:rsidRDefault="00A361B7">
      <w:pPr>
        <w:pStyle w:val="Heading3"/>
      </w:pPr>
      <w:bookmarkStart w:id="21" w:name="_heading=h.2xcytpi" w:colFirst="0" w:colLast="0"/>
      <w:bookmarkEnd w:id="21"/>
      <w:r>
        <w:t xml:space="preserve">Legal </w:t>
      </w:r>
    </w:p>
    <w:p w14:paraId="1E294C66"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wide range of products means multiple brands under Unilever exist and operate in a dynamic manner (Mulongo, B., 2022). Thus, the legal team have to always look for the laws and copyright acts of every country to avoid any trial sessions in a country.</w:t>
      </w:r>
    </w:p>
    <w:p w14:paraId="3164B527" w14:textId="77777777" w:rsidR="006C0942" w:rsidRDefault="00A361B7">
      <w:pPr>
        <w:pStyle w:val="Heading3"/>
      </w:pPr>
      <w:bookmarkStart w:id="22" w:name="_heading=h.1ci93xb" w:colFirst="0" w:colLast="0"/>
      <w:bookmarkEnd w:id="22"/>
      <w:r>
        <w:lastRenderedPageBreak/>
        <w:t>Environment</w:t>
      </w:r>
    </w:p>
    <w:p w14:paraId="7F8679AC"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design and packaging of the products are friendly to the environment. Unilever also promotes sustainability and eco-friendly business models to save the planet from climate change. </w:t>
      </w:r>
    </w:p>
    <w:p w14:paraId="64F6B9E3" w14:textId="77777777" w:rsidR="006C0942" w:rsidRDefault="00A361B7">
      <w:pPr>
        <w:pStyle w:val="Heading1"/>
      </w:pPr>
      <w:bookmarkStart w:id="23" w:name="_heading=h.3whwml4" w:colFirst="0" w:colLast="0"/>
      <w:bookmarkEnd w:id="23"/>
      <w:r>
        <w:t>Range of Alternative Solutions</w:t>
      </w:r>
    </w:p>
    <w:p w14:paraId="684623C9" w14:textId="77777777" w:rsidR="006C0942" w:rsidRDefault="00A361B7">
      <w:pPr>
        <w:pStyle w:val="Heading2"/>
      </w:pPr>
      <w:bookmarkStart w:id="24" w:name="_heading=h.2bn6wsx" w:colFirst="0" w:colLast="0"/>
      <w:bookmarkEnd w:id="24"/>
      <w:r>
        <w:t>Solution 1: Announcing to f</w:t>
      </w:r>
      <w:r>
        <w:t>ire bullies from the company</w:t>
      </w:r>
    </w:p>
    <w:p w14:paraId="65D7CC8E"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hard method goes the best in these cases and firing the bullies for such malpractices will not encourage this culture in the workplace (Garrick and Buck, 2022). </w:t>
      </w:r>
    </w:p>
    <w:p w14:paraId="22CF4B10" w14:textId="77777777" w:rsidR="006C0942" w:rsidRDefault="00A361B7">
      <w:pPr>
        <w:pStyle w:val="Heading2"/>
      </w:pPr>
      <w:bookmarkStart w:id="25" w:name="_heading=h.qsh70q" w:colFirst="0" w:colLast="0"/>
      <w:bookmarkEnd w:id="25"/>
      <w:r>
        <w:t xml:space="preserve">Solution 2: Promote the negative aspects of bullying </w:t>
      </w:r>
    </w:p>
    <w:p w14:paraId="057F78BC"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neg</w:t>
      </w:r>
      <w:r>
        <w:rPr>
          <w:rFonts w:ascii="Times New Roman" w:eastAsia="Times New Roman" w:hAnsi="Times New Roman" w:cs="Times New Roman"/>
          <w:sz w:val="24"/>
          <w:szCs w:val="24"/>
        </w:rPr>
        <w:t xml:space="preserve">ative aspects of bullying are scary as it leads to suicide and self-harm. A session which is an hour-long is enough to promote the negative aspects of bullying. </w:t>
      </w:r>
    </w:p>
    <w:p w14:paraId="0647888F" w14:textId="77777777" w:rsidR="006C0942" w:rsidRDefault="00A361B7">
      <w:pPr>
        <w:pStyle w:val="Heading2"/>
      </w:pPr>
      <w:bookmarkStart w:id="26" w:name="_heading=h.3as4poj" w:colFirst="0" w:colLast="0"/>
      <w:bookmarkEnd w:id="26"/>
      <w:r>
        <w:t xml:space="preserve">Solution 3: Counsel the perpetrators </w:t>
      </w:r>
    </w:p>
    <w:p w14:paraId="014E9BA3"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goes a long way to help them develop a character wh</w:t>
      </w:r>
      <w:r>
        <w:rPr>
          <w:rFonts w:ascii="Times New Roman" w:eastAsia="Times New Roman" w:hAnsi="Times New Roman" w:cs="Times New Roman"/>
          <w:sz w:val="24"/>
          <w:szCs w:val="24"/>
        </w:rPr>
        <w:t xml:space="preserve">ich is compassionate and kind (Young Oh, Song and Hong, 2020). The therapy will solve their problem and end the thoughts of bullying others in their mind forever. </w:t>
      </w:r>
    </w:p>
    <w:p w14:paraId="3FB56CD8" w14:textId="77777777" w:rsidR="006C0942" w:rsidRDefault="00A361B7">
      <w:pPr>
        <w:pStyle w:val="Heading1"/>
      </w:pPr>
      <w:bookmarkStart w:id="27" w:name="_heading=h.1pxezwc" w:colFirst="0" w:colLast="0"/>
      <w:bookmarkEnd w:id="27"/>
      <w:r>
        <w:lastRenderedPageBreak/>
        <w:t>Evaluation of Alternative solutions</w:t>
      </w:r>
    </w:p>
    <w:p w14:paraId="2E1D6FE4" w14:textId="77777777" w:rsidR="006C0942" w:rsidRDefault="00A361B7">
      <w:pPr>
        <w:pStyle w:val="Heading2"/>
      </w:pPr>
      <w:bookmarkStart w:id="28" w:name="_heading=h.49x2ik5" w:colFirst="0" w:colLast="0"/>
      <w:bookmarkEnd w:id="28"/>
      <w:r>
        <w:t>Weighted decisions making matrix</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C0942" w14:paraId="63972767" w14:textId="77777777">
        <w:trPr>
          <w:jc w:val="center"/>
        </w:trPr>
        <w:tc>
          <w:tcPr>
            <w:tcW w:w="1872" w:type="dxa"/>
            <w:shd w:val="clear" w:color="auto" w:fill="auto"/>
            <w:tcMar>
              <w:top w:w="100" w:type="dxa"/>
              <w:left w:w="100" w:type="dxa"/>
              <w:bottom w:w="100" w:type="dxa"/>
              <w:right w:w="100" w:type="dxa"/>
            </w:tcMar>
          </w:tcPr>
          <w:p w14:paraId="3A5A3F77" w14:textId="77777777" w:rsidR="006C0942" w:rsidRDefault="006C0942">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14:paraId="33419691" w14:textId="77777777" w:rsidR="006C0942" w:rsidRDefault="00A361B7">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Weight </w:t>
            </w:r>
          </w:p>
        </w:tc>
        <w:tc>
          <w:tcPr>
            <w:tcW w:w="1872" w:type="dxa"/>
            <w:shd w:val="clear" w:color="auto" w:fill="auto"/>
            <w:tcMar>
              <w:top w:w="100" w:type="dxa"/>
              <w:left w:w="100" w:type="dxa"/>
              <w:bottom w:w="100" w:type="dxa"/>
              <w:right w:w="100" w:type="dxa"/>
            </w:tcMar>
          </w:tcPr>
          <w:p w14:paraId="763A0673" w14:textId="77777777" w:rsidR="006C0942" w:rsidRDefault="00A361B7">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Inspi</w:t>
            </w:r>
            <w:r>
              <w:rPr>
                <w:rFonts w:ascii="Times New Roman" w:eastAsia="Times New Roman" w:hAnsi="Times New Roman" w:cs="Times New Roman"/>
                <w:b/>
                <w:sz w:val="24"/>
                <w:szCs w:val="24"/>
              </w:rPr>
              <w:t xml:space="preserve">ration </w:t>
            </w:r>
          </w:p>
        </w:tc>
        <w:tc>
          <w:tcPr>
            <w:tcW w:w="1872" w:type="dxa"/>
            <w:shd w:val="clear" w:color="auto" w:fill="auto"/>
            <w:tcMar>
              <w:top w:w="100" w:type="dxa"/>
              <w:left w:w="100" w:type="dxa"/>
              <w:bottom w:w="100" w:type="dxa"/>
              <w:right w:w="100" w:type="dxa"/>
            </w:tcMar>
          </w:tcPr>
          <w:p w14:paraId="2B165873" w14:textId="77777777" w:rsidR="006C0942" w:rsidRDefault="00A361B7">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Uncensored conversation of employees about their physical and mental well-being </w:t>
            </w:r>
          </w:p>
        </w:tc>
        <w:tc>
          <w:tcPr>
            <w:tcW w:w="1872" w:type="dxa"/>
            <w:shd w:val="clear" w:color="auto" w:fill="auto"/>
            <w:tcMar>
              <w:top w:w="100" w:type="dxa"/>
              <w:left w:w="100" w:type="dxa"/>
              <w:bottom w:w="100" w:type="dxa"/>
              <w:right w:w="100" w:type="dxa"/>
            </w:tcMar>
          </w:tcPr>
          <w:p w14:paraId="134BF232" w14:textId="77777777" w:rsidR="006C0942" w:rsidRDefault="00A361B7">
            <w:pPr>
              <w:widowControl w:val="0"/>
              <w:pBdr>
                <w:top w:val="nil"/>
                <w:left w:val="nil"/>
                <w:bottom w:val="nil"/>
                <w:right w:val="nil"/>
                <w:between w:val="nil"/>
              </w:pBd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Malleable Plan </w:t>
            </w:r>
          </w:p>
        </w:tc>
      </w:tr>
      <w:tr w:rsidR="006C0942" w14:paraId="33F7D396" w14:textId="77777777">
        <w:trPr>
          <w:jc w:val="center"/>
        </w:trPr>
        <w:tc>
          <w:tcPr>
            <w:tcW w:w="1872" w:type="dxa"/>
            <w:shd w:val="clear" w:color="auto" w:fill="auto"/>
            <w:tcMar>
              <w:top w:w="100" w:type="dxa"/>
              <w:left w:w="100" w:type="dxa"/>
              <w:bottom w:w="100" w:type="dxa"/>
              <w:right w:w="100" w:type="dxa"/>
            </w:tcMar>
          </w:tcPr>
          <w:p w14:paraId="38CF7FF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Accounts </w:t>
            </w:r>
          </w:p>
        </w:tc>
        <w:tc>
          <w:tcPr>
            <w:tcW w:w="1872" w:type="dxa"/>
            <w:shd w:val="clear" w:color="auto" w:fill="auto"/>
            <w:tcMar>
              <w:top w:w="100" w:type="dxa"/>
              <w:left w:w="100" w:type="dxa"/>
              <w:bottom w:w="100" w:type="dxa"/>
              <w:right w:w="100" w:type="dxa"/>
            </w:tcMar>
          </w:tcPr>
          <w:p w14:paraId="0B6C457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72" w:type="dxa"/>
            <w:shd w:val="clear" w:color="auto" w:fill="auto"/>
            <w:tcMar>
              <w:top w:w="100" w:type="dxa"/>
              <w:left w:w="100" w:type="dxa"/>
              <w:bottom w:w="100" w:type="dxa"/>
              <w:right w:w="100" w:type="dxa"/>
            </w:tcMar>
          </w:tcPr>
          <w:p w14:paraId="53B215A3"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872" w:type="dxa"/>
            <w:shd w:val="clear" w:color="auto" w:fill="auto"/>
            <w:tcMar>
              <w:top w:w="100" w:type="dxa"/>
              <w:left w:w="100" w:type="dxa"/>
              <w:bottom w:w="100" w:type="dxa"/>
              <w:right w:w="100" w:type="dxa"/>
            </w:tcMar>
          </w:tcPr>
          <w:p w14:paraId="71F4F085"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872" w:type="dxa"/>
            <w:shd w:val="clear" w:color="auto" w:fill="auto"/>
            <w:tcMar>
              <w:top w:w="100" w:type="dxa"/>
              <w:left w:w="100" w:type="dxa"/>
              <w:bottom w:w="100" w:type="dxa"/>
              <w:right w:w="100" w:type="dxa"/>
            </w:tcMar>
          </w:tcPr>
          <w:p w14:paraId="5CBC0424"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6C0942" w14:paraId="57D39468" w14:textId="77777777">
        <w:trPr>
          <w:jc w:val="center"/>
        </w:trPr>
        <w:tc>
          <w:tcPr>
            <w:tcW w:w="1872" w:type="dxa"/>
            <w:shd w:val="clear" w:color="auto" w:fill="auto"/>
            <w:tcMar>
              <w:top w:w="100" w:type="dxa"/>
              <w:left w:w="100" w:type="dxa"/>
              <w:bottom w:w="100" w:type="dxa"/>
              <w:right w:w="100" w:type="dxa"/>
            </w:tcMar>
          </w:tcPr>
          <w:p w14:paraId="457CFAA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Collaboration </w:t>
            </w:r>
          </w:p>
        </w:tc>
        <w:tc>
          <w:tcPr>
            <w:tcW w:w="1872" w:type="dxa"/>
            <w:shd w:val="clear" w:color="auto" w:fill="auto"/>
            <w:tcMar>
              <w:top w:w="100" w:type="dxa"/>
              <w:left w:w="100" w:type="dxa"/>
              <w:bottom w:w="100" w:type="dxa"/>
              <w:right w:w="100" w:type="dxa"/>
            </w:tcMar>
          </w:tcPr>
          <w:p w14:paraId="66A8DEB6"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2" w:type="dxa"/>
            <w:shd w:val="clear" w:color="auto" w:fill="auto"/>
            <w:tcMar>
              <w:top w:w="100" w:type="dxa"/>
              <w:left w:w="100" w:type="dxa"/>
              <w:bottom w:w="100" w:type="dxa"/>
              <w:right w:w="100" w:type="dxa"/>
            </w:tcMar>
          </w:tcPr>
          <w:p w14:paraId="7774EA9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872" w:type="dxa"/>
            <w:shd w:val="clear" w:color="auto" w:fill="auto"/>
            <w:tcMar>
              <w:top w:w="100" w:type="dxa"/>
              <w:left w:w="100" w:type="dxa"/>
              <w:bottom w:w="100" w:type="dxa"/>
              <w:right w:w="100" w:type="dxa"/>
            </w:tcMar>
          </w:tcPr>
          <w:p w14:paraId="5B58BA6F"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872" w:type="dxa"/>
            <w:shd w:val="clear" w:color="auto" w:fill="auto"/>
            <w:tcMar>
              <w:top w:w="100" w:type="dxa"/>
              <w:left w:w="100" w:type="dxa"/>
              <w:bottom w:w="100" w:type="dxa"/>
              <w:right w:w="100" w:type="dxa"/>
            </w:tcMar>
          </w:tcPr>
          <w:p w14:paraId="75F51FD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6C0942" w14:paraId="3F41DCEC" w14:textId="77777777">
        <w:trPr>
          <w:jc w:val="center"/>
        </w:trPr>
        <w:tc>
          <w:tcPr>
            <w:tcW w:w="1872" w:type="dxa"/>
            <w:shd w:val="clear" w:color="auto" w:fill="auto"/>
            <w:tcMar>
              <w:top w:w="100" w:type="dxa"/>
              <w:left w:w="100" w:type="dxa"/>
              <w:bottom w:w="100" w:type="dxa"/>
              <w:right w:w="100" w:type="dxa"/>
            </w:tcMar>
          </w:tcPr>
          <w:p w14:paraId="6AF14C3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Incident Structuring </w:t>
            </w:r>
          </w:p>
        </w:tc>
        <w:tc>
          <w:tcPr>
            <w:tcW w:w="1872" w:type="dxa"/>
            <w:shd w:val="clear" w:color="auto" w:fill="auto"/>
            <w:tcMar>
              <w:top w:w="100" w:type="dxa"/>
              <w:left w:w="100" w:type="dxa"/>
              <w:bottom w:w="100" w:type="dxa"/>
              <w:right w:w="100" w:type="dxa"/>
            </w:tcMar>
          </w:tcPr>
          <w:p w14:paraId="46050204"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72" w:type="dxa"/>
            <w:shd w:val="clear" w:color="auto" w:fill="auto"/>
            <w:tcMar>
              <w:top w:w="100" w:type="dxa"/>
              <w:left w:w="100" w:type="dxa"/>
              <w:bottom w:w="100" w:type="dxa"/>
              <w:right w:w="100" w:type="dxa"/>
            </w:tcMar>
          </w:tcPr>
          <w:p w14:paraId="492B2400"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872" w:type="dxa"/>
            <w:shd w:val="clear" w:color="auto" w:fill="auto"/>
            <w:tcMar>
              <w:top w:w="100" w:type="dxa"/>
              <w:left w:w="100" w:type="dxa"/>
              <w:bottom w:w="100" w:type="dxa"/>
              <w:right w:w="100" w:type="dxa"/>
            </w:tcMar>
          </w:tcPr>
          <w:p w14:paraId="1710F7F5"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872" w:type="dxa"/>
            <w:shd w:val="clear" w:color="auto" w:fill="auto"/>
            <w:tcMar>
              <w:top w:w="100" w:type="dxa"/>
              <w:left w:w="100" w:type="dxa"/>
              <w:bottom w:w="100" w:type="dxa"/>
              <w:right w:w="100" w:type="dxa"/>
            </w:tcMar>
          </w:tcPr>
          <w:p w14:paraId="01053153"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6C0942" w14:paraId="403AA6CD" w14:textId="77777777">
        <w:trPr>
          <w:jc w:val="center"/>
        </w:trPr>
        <w:tc>
          <w:tcPr>
            <w:tcW w:w="1872" w:type="dxa"/>
            <w:shd w:val="clear" w:color="auto" w:fill="auto"/>
            <w:tcMar>
              <w:top w:w="100" w:type="dxa"/>
              <w:left w:w="100" w:type="dxa"/>
              <w:bottom w:w="100" w:type="dxa"/>
              <w:right w:w="100" w:type="dxa"/>
            </w:tcMar>
          </w:tcPr>
          <w:p w14:paraId="5CC5242C"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Edification </w:t>
            </w:r>
          </w:p>
        </w:tc>
        <w:tc>
          <w:tcPr>
            <w:tcW w:w="1872" w:type="dxa"/>
            <w:shd w:val="clear" w:color="auto" w:fill="auto"/>
            <w:tcMar>
              <w:top w:w="100" w:type="dxa"/>
              <w:left w:w="100" w:type="dxa"/>
              <w:bottom w:w="100" w:type="dxa"/>
              <w:right w:w="100" w:type="dxa"/>
            </w:tcMar>
          </w:tcPr>
          <w:p w14:paraId="12099A8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2" w:type="dxa"/>
            <w:shd w:val="clear" w:color="auto" w:fill="auto"/>
            <w:tcMar>
              <w:top w:w="100" w:type="dxa"/>
              <w:left w:w="100" w:type="dxa"/>
              <w:bottom w:w="100" w:type="dxa"/>
              <w:right w:w="100" w:type="dxa"/>
            </w:tcMar>
          </w:tcPr>
          <w:p w14:paraId="15791DA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2" w:type="dxa"/>
            <w:shd w:val="clear" w:color="auto" w:fill="auto"/>
            <w:tcMar>
              <w:top w:w="100" w:type="dxa"/>
              <w:left w:w="100" w:type="dxa"/>
              <w:bottom w:w="100" w:type="dxa"/>
              <w:right w:w="100" w:type="dxa"/>
            </w:tcMar>
          </w:tcPr>
          <w:p w14:paraId="6272905D"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872" w:type="dxa"/>
            <w:shd w:val="clear" w:color="auto" w:fill="auto"/>
            <w:tcMar>
              <w:top w:w="100" w:type="dxa"/>
              <w:left w:w="100" w:type="dxa"/>
              <w:bottom w:w="100" w:type="dxa"/>
              <w:right w:w="100" w:type="dxa"/>
            </w:tcMar>
          </w:tcPr>
          <w:p w14:paraId="601928AF"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bl>
    <w:p w14:paraId="251DEF86" w14:textId="77777777" w:rsidR="006C0942" w:rsidRDefault="00A361B7">
      <w:pPr>
        <w:pStyle w:val="Heading2"/>
      </w:pPr>
      <w:bookmarkStart w:id="29" w:name="_heading=h.2p2csry" w:colFirst="0" w:colLast="0"/>
      <w:bookmarkEnd w:id="29"/>
      <w:r>
        <w:lastRenderedPageBreak/>
        <w:t>Implementing the solution</w:t>
      </w: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C0942" w14:paraId="1B0A635C" w14:textId="77777777">
        <w:trPr>
          <w:jc w:val="center"/>
        </w:trPr>
        <w:tc>
          <w:tcPr>
            <w:tcW w:w="1560" w:type="dxa"/>
            <w:shd w:val="clear" w:color="auto" w:fill="auto"/>
            <w:tcMar>
              <w:top w:w="100" w:type="dxa"/>
              <w:left w:w="100" w:type="dxa"/>
              <w:bottom w:w="100" w:type="dxa"/>
              <w:right w:w="100" w:type="dxa"/>
            </w:tcMar>
          </w:tcPr>
          <w:p w14:paraId="087AB47C"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c>
          <w:tcPr>
            <w:tcW w:w="1560" w:type="dxa"/>
            <w:shd w:val="clear" w:color="auto" w:fill="auto"/>
            <w:tcMar>
              <w:top w:w="100" w:type="dxa"/>
              <w:left w:w="100" w:type="dxa"/>
              <w:bottom w:w="100" w:type="dxa"/>
              <w:right w:w="100" w:type="dxa"/>
            </w:tcMar>
          </w:tcPr>
          <w:p w14:paraId="666AB37D"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to 3</w:t>
            </w:r>
            <w:r>
              <w:rPr>
                <w:rFonts w:ascii="Times New Roman" w:eastAsia="Times New Roman" w:hAnsi="Times New Roman" w:cs="Times New Roman"/>
                <w:b/>
                <w:sz w:val="24"/>
                <w:szCs w:val="24"/>
                <w:vertAlign w:val="superscript"/>
              </w:rPr>
              <w:t>rd</w:t>
            </w:r>
            <w:r>
              <w:rPr>
                <w:rFonts w:ascii="Times New Roman" w:eastAsia="Times New Roman" w:hAnsi="Times New Roman" w:cs="Times New Roman"/>
                <w:b/>
                <w:sz w:val="24"/>
                <w:szCs w:val="24"/>
              </w:rPr>
              <w:t xml:space="preserve"> week</w:t>
            </w:r>
          </w:p>
        </w:tc>
        <w:tc>
          <w:tcPr>
            <w:tcW w:w="1560" w:type="dxa"/>
            <w:shd w:val="clear" w:color="auto" w:fill="auto"/>
            <w:tcMar>
              <w:top w:w="100" w:type="dxa"/>
              <w:left w:w="100" w:type="dxa"/>
              <w:bottom w:w="100" w:type="dxa"/>
              <w:right w:w="100" w:type="dxa"/>
            </w:tcMar>
          </w:tcPr>
          <w:p w14:paraId="2674B653"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b/>
                <w:sz w:val="24"/>
                <w:szCs w:val="24"/>
                <w:vertAlign w:val="superscript"/>
              </w:rPr>
              <w:t>rd</w:t>
            </w:r>
            <w:r>
              <w:rPr>
                <w:rFonts w:ascii="Times New Roman" w:eastAsia="Times New Roman" w:hAnsi="Times New Roman" w:cs="Times New Roman"/>
                <w:b/>
                <w:sz w:val="24"/>
                <w:szCs w:val="24"/>
              </w:rPr>
              <w:t xml:space="preserve"> to 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week</w:t>
            </w:r>
          </w:p>
        </w:tc>
        <w:tc>
          <w:tcPr>
            <w:tcW w:w="1560" w:type="dxa"/>
            <w:shd w:val="clear" w:color="auto" w:fill="auto"/>
            <w:tcMar>
              <w:top w:w="100" w:type="dxa"/>
              <w:left w:w="100" w:type="dxa"/>
              <w:bottom w:w="100" w:type="dxa"/>
              <w:right w:w="100" w:type="dxa"/>
            </w:tcMar>
          </w:tcPr>
          <w:p w14:paraId="668367E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to 9</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week</w:t>
            </w:r>
          </w:p>
        </w:tc>
        <w:tc>
          <w:tcPr>
            <w:tcW w:w="1560" w:type="dxa"/>
            <w:shd w:val="clear" w:color="auto" w:fill="auto"/>
            <w:tcMar>
              <w:top w:w="100" w:type="dxa"/>
              <w:left w:w="100" w:type="dxa"/>
              <w:bottom w:w="100" w:type="dxa"/>
              <w:right w:w="100" w:type="dxa"/>
            </w:tcMar>
          </w:tcPr>
          <w:p w14:paraId="5A366D13"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to 12</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week</w:t>
            </w:r>
          </w:p>
        </w:tc>
        <w:tc>
          <w:tcPr>
            <w:tcW w:w="1560" w:type="dxa"/>
            <w:shd w:val="clear" w:color="auto" w:fill="auto"/>
            <w:tcMar>
              <w:top w:w="100" w:type="dxa"/>
              <w:left w:w="100" w:type="dxa"/>
              <w:bottom w:w="100" w:type="dxa"/>
              <w:right w:w="100" w:type="dxa"/>
            </w:tcMar>
          </w:tcPr>
          <w:p w14:paraId="75034F69"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to 15</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week</w:t>
            </w:r>
          </w:p>
        </w:tc>
      </w:tr>
      <w:tr w:rsidR="006C0942" w14:paraId="563221E7" w14:textId="77777777">
        <w:trPr>
          <w:jc w:val="center"/>
        </w:trPr>
        <w:tc>
          <w:tcPr>
            <w:tcW w:w="1560" w:type="dxa"/>
            <w:shd w:val="clear" w:color="auto" w:fill="auto"/>
            <w:tcMar>
              <w:top w:w="100" w:type="dxa"/>
              <w:left w:w="100" w:type="dxa"/>
              <w:bottom w:w="100" w:type="dxa"/>
              <w:right w:w="100" w:type="dxa"/>
            </w:tcMar>
          </w:tcPr>
          <w:p w14:paraId="78928FC5"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Drafting the policy to prevent bullying </w:t>
            </w:r>
          </w:p>
        </w:tc>
        <w:tc>
          <w:tcPr>
            <w:tcW w:w="1560" w:type="dxa"/>
            <w:shd w:val="clear" w:color="auto" w:fill="00B050"/>
            <w:tcMar>
              <w:top w:w="100" w:type="dxa"/>
              <w:left w:w="100" w:type="dxa"/>
              <w:bottom w:w="100" w:type="dxa"/>
              <w:right w:w="100" w:type="dxa"/>
            </w:tcMar>
          </w:tcPr>
          <w:p w14:paraId="29A2601E"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554E39EF"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35117A44"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7A8C4084"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71940288"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r>
      <w:tr w:rsidR="006C0942" w14:paraId="48CB12E6" w14:textId="77777777">
        <w:trPr>
          <w:jc w:val="center"/>
        </w:trPr>
        <w:tc>
          <w:tcPr>
            <w:tcW w:w="1560" w:type="dxa"/>
            <w:shd w:val="clear" w:color="auto" w:fill="auto"/>
            <w:tcMar>
              <w:top w:w="100" w:type="dxa"/>
              <w:left w:w="100" w:type="dxa"/>
              <w:bottom w:w="100" w:type="dxa"/>
              <w:right w:w="100" w:type="dxa"/>
            </w:tcMar>
          </w:tcPr>
          <w:p w14:paraId="5C4B768E" w14:textId="77777777" w:rsidR="006C0942" w:rsidRDefault="00A361B7">
            <w:pPr>
              <w:widowControl w:val="0"/>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Discussion of the policy content </w:t>
            </w:r>
          </w:p>
        </w:tc>
        <w:tc>
          <w:tcPr>
            <w:tcW w:w="1560" w:type="dxa"/>
            <w:shd w:val="clear" w:color="auto" w:fill="auto"/>
            <w:tcMar>
              <w:top w:w="100" w:type="dxa"/>
              <w:left w:w="100" w:type="dxa"/>
              <w:bottom w:w="100" w:type="dxa"/>
              <w:right w:w="100" w:type="dxa"/>
            </w:tcMar>
          </w:tcPr>
          <w:p w14:paraId="5610050B"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E36C09"/>
            <w:tcMar>
              <w:top w:w="100" w:type="dxa"/>
              <w:left w:w="100" w:type="dxa"/>
              <w:bottom w:w="100" w:type="dxa"/>
              <w:right w:w="100" w:type="dxa"/>
            </w:tcMar>
          </w:tcPr>
          <w:p w14:paraId="3F9E6092"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39EB9842"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1E3CDFF0"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2067CA5D"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r>
      <w:tr w:rsidR="006C0942" w14:paraId="714D3556" w14:textId="77777777">
        <w:trPr>
          <w:jc w:val="center"/>
        </w:trPr>
        <w:tc>
          <w:tcPr>
            <w:tcW w:w="1560" w:type="dxa"/>
            <w:shd w:val="clear" w:color="auto" w:fill="auto"/>
            <w:tcMar>
              <w:top w:w="100" w:type="dxa"/>
              <w:left w:w="100" w:type="dxa"/>
              <w:bottom w:w="100" w:type="dxa"/>
              <w:right w:w="100" w:type="dxa"/>
            </w:tcMar>
          </w:tcPr>
          <w:p w14:paraId="31A0D57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Hearing out every employee in the company </w:t>
            </w:r>
          </w:p>
        </w:tc>
        <w:tc>
          <w:tcPr>
            <w:tcW w:w="1560" w:type="dxa"/>
            <w:shd w:val="clear" w:color="auto" w:fill="auto"/>
            <w:tcMar>
              <w:top w:w="100" w:type="dxa"/>
              <w:left w:w="100" w:type="dxa"/>
              <w:bottom w:w="100" w:type="dxa"/>
              <w:right w:w="100" w:type="dxa"/>
            </w:tcMar>
          </w:tcPr>
          <w:p w14:paraId="022A6D96"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30BAB2D0"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002060"/>
            <w:tcMar>
              <w:top w:w="100" w:type="dxa"/>
              <w:left w:w="100" w:type="dxa"/>
              <w:bottom w:w="100" w:type="dxa"/>
              <w:right w:w="100" w:type="dxa"/>
            </w:tcMar>
          </w:tcPr>
          <w:p w14:paraId="056AAC8F"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686AB001"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5FEF1032"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r>
      <w:tr w:rsidR="006C0942" w14:paraId="4F0300CD" w14:textId="77777777">
        <w:trPr>
          <w:jc w:val="center"/>
        </w:trPr>
        <w:tc>
          <w:tcPr>
            <w:tcW w:w="1560" w:type="dxa"/>
            <w:shd w:val="clear" w:color="auto" w:fill="auto"/>
            <w:tcMar>
              <w:top w:w="100" w:type="dxa"/>
              <w:left w:w="100" w:type="dxa"/>
              <w:bottom w:w="100" w:type="dxa"/>
              <w:right w:w="100" w:type="dxa"/>
            </w:tcMar>
          </w:tcPr>
          <w:p w14:paraId="3A042904"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proper surveillance </w:t>
            </w:r>
            <w:r>
              <w:rPr>
                <w:rFonts w:ascii="Times New Roman" w:eastAsia="Times New Roman" w:hAnsi="Times New Roman" w:cs="Times New Roman"/>
                <w:sz w:val="24"/>
                <w:szCs w:val="24"/>
              </w:rPr>
              <w:lastRenderedPageBreak/>
              <w:t xml:space="preserve">system to prevent such things from happening in the future </w:t>
            </w:r>
          </w:p>
        </w:tc>
        <w:tc>
          <w:tcPr>
            <w:tcW w:w="1560" w:type="dxa"/>
            <w:shd w:val="clear" w:color="auto" w:fill="auto"/>
            <w:tcMar>
              <w:top w:w="100" w:type="dxa"/>
              <w:left w:w="100" w:type="dxa"/>
              <w:bottom w:w="100" w:type="dxa"/>
              <w:right w:w="100" w:type="dxa"/>
            </w:tcMar>
          </w:tcPr>
          <w:p w14:paraId="4CA65332"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23D28FB7"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5FE01E32"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C00000"/>
            <w:tcMar>
              <w:top w:w="100" w:type="dxa"/>
              <w:left w:w="100" w:type="dxa"/>
              <w:bottom w:w="100" w:type="dxa"/>
              <w:right w:w="100" w:type="dxa"/>
            </w:tcMar>
          </w:tcPr>
          <w:p w14:paraId="33F33F47"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15CF5BD7"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r>
      <w:tr w:rsidR="006C0942" w14:paraId="3E17C73F" w14:textId="77777777">
        <w:trPr>
          <w:jc w:val="center"/>
        </w:trPr>
        <w:tc>
          <w:tcPr>
            <w:tcW w:w="1560" w:type="dxa"/>
            <w:shd w:val="clear" w:color="auto" w:fill="auto"/>
            <w:tcMar>
              <w:top w:w="100" w:type="dxa"/>
              <w:left w:w="100" w:type="dxa"/>
              <w:bottom w:w="100" w:type="dxa"/>
              <w:right w:w="100" w:type="dxa"/>
            </w:tcMar>
          </w:tcPr>
          <w:p w14:paraId="41428D11"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Revision of the policy and evaluating feedbacks for better changes </w:t>
            </w:r>
          </w:p>
        </w:tc>
        <w:tc>
          <w:tcPr>
            <w:tcW w:w="1560" w:type="dxa"/>
            <w:shd w:val="clear" w:color="auto" w:fill="auto"/>
            <w:tcMar>
              <w:top w:w="100" w:type="dxa"/>
              <w:left w:w="100" w:type="dxa"/>
              <w:bottom w:w="100" w:type="dxa"/>
              <w:right w:w="100" w:type="dxa"/>
            </w:tcMar>
          </w:tcPr>
          <w:p w14:paraId="312AA1CA"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4B8D8957"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0FDAA8F9"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auto"/>
            <w:tcMar>
              <w:top w:w="100" w:type="dxa"/>
              <w:left w:w="100" w:type="dxa"/>
              <w:bottom w:w="100" w:type="dxa"/>
              <w:right w:w="100" w:type="dxa"/>
            </w:tcMar>
          </w:tcPr>
          <w:p w14:paraId="52910E2E"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c>
          <w:tcPr>
            <w:tcW w:w="1560" w:type="dxa"/>
            <w:shd w:val="clear" w:color="auto" w:fill="0D0D0D"/>
            <w:tcMar>
              <w:top w:w="100" w:type="dxa"/>
              <w:left w:w="100" w:type="dxa"/>
              <w:bottom w:w="100" w:type="dxa"/>
              <w:right w:w="100" w:type="dxa"/>
            </w:tcMar>
          </w:tcPr>
          <w:p w14:paraId="21D9DD9E" w14:textId="77777777" w:rsidR="006C0942" w:rsidRDefault="006C0942">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p>
        </w:tc>
      </w:tr>
    </w:tbl>
    <w:p w14:paraId="3143955A"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Gantt chart </w:t>
      </w:r>
    </w:p>
    <w:p w14:paraId="08C572E4"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Self-Created)</w:t>
      </w:r>
    </w:p>
    <w:p w14:paraId="19D55C76" w14:textId="77777777" w:rsidR="006C0942" w:rsidRDefault="00A361B7">
      <w:pPr>
        <w:pStyle w:val="Heading1"/>
      </w:pPr>
      <w:bookmarkStart w:id="30" w:name="_heading=h.147n2zr" w:colFirst="0" w:colLast="0"/>
      <w:bookmarkEnd w:id="30"/>
      <w:r>
        <w:lastRenderedPageBreak/>
        <w:t xml:space="preserve">Communication plan with stakeholders </w:t>
      </w:r>
    </w:p>
    <w:p w14:paraId="2948E739" w14:textId="77777777" w:rsidR="006C0942" w:rsidRDefault="00A361B7">
      <w:pPr>
        <w:jc w:val="center"/>
      </w:pPr>
      <w:r>
        <w:rPr>
          <w:rFonts w:ascii="Times New Roman" w:eastAsia="Times New Roman" w:hAnsi="Times New Roman" w:cs="Times New Roman"/>
          <w:b/>
          <w:noProof/>
          <w:sz w:val="24"/>
          <w:szCs w:val="24"/>
        </w:rPr>
        <w:drawing>
          <wp:inline distT="114300" distB="114300" distL="114300" distR="114300" wp14:anchorId="28D652B4" wp14:editId="412F9823">
            <wp:extent cx="4262438" cy="2910069"/>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62438" cy="2910069"/>
                    </a:xfrm>
                    <a:prstGeom prst="rect">
                      <a:avLst/>
                    </a:prstGeom>
                    <a:ln/>
                  </pic:spPr>
                </pic:pic>
              </a:graphicData>
            </a:graphic>
          </wp:inline>
        </w:drawing>
      </w:r>
    </w:p>
    <w:p w14:paraId="6CDB2CB4" w14:textId="77777777" w:rsidR="006C0942" w:rsidRDefault="00A361B7">
      <w:pPr>
        <w:spacing w:line="480" w:lineRule="auto"/>
        <w:jc w:val="center"/>
        <w:rPr>
          <w:rFonts w:ascii="Times" w:eastAsia="Times" w:hAnsi="Times" w:cs="Times"/>
          <w:b/>
          <w:sz w:val="24"/>
          <w:szCs w:val="24"/>
        </w:rPr>
      </w:pPr>
      <w:r>
        <w:rPr>
          <w:rFonts w:ascii="Times" w:eastAsia="Times" w:hAnsi="Times" w:cs="Times"/>
          <w:b/>
          <w:sz w:val="24"/>
          <w:szCs w:val="24"/>
        </w:rPr>
        <w:t>Figure 2: Stakeholder’s Power Interest Matrix</w:t>
      </w:r>
    </w:p>
    <w:p w14:paraId="2F4EDBAB" w14:textId="77777777" w:rsidR="006C0942" w:rsidRDefault="00A361B7">
      <w:pPr>
        <w:spacing w:line="480" w:lineRule="auto"/>
        <w:jc w:val="center"/>
        <w:rPr>
          <w:rFonts w:ascii="Times" w:eastAsia="Times" w:hAnsi="Times" w:cs="Times"/>
          <w:b/>
          <w:sz w:val="24"/>
          <w:szCs w:val="24"/>
        </w:rPr>
      </w:pPr>
      <w:r>
        <w:rPr>
          <w:rFonts w:ascii="Times" w:eastAsia="Times" w:hAnsi="Times" w:cs="Times"/>
          <w:b/>
          <w:sz w:val="24"/>
          <w:szCs w:val="24"/>
        </w:rPr>
        <w:t>(Source: self-created)</w:t>
      </w:r>
    </w:p>
    <w:p w14:paraId="7F4E06B5" w14:textId="77777777" w:rsidR="006C0942" w:rsidRDefault="00A361B7">
      <w:pPr>
        <w:pStyle w:val="Heading1"/>
      </w:pPr>
      <w:bookmarkStart w:id="31" w:name="_heading=h.3o7alnk" w:colFirst="0" w:colLast="0"/>
      <w:bookmarkEnd w:id="31"/>
      <w:r>
        <w:t>Stakeholders</w:t>
      </w:r>
    </w:p>
    <w:p w14:paraId="6F645AEB" w14:textId="77777777" w:rsidR="006C0942" w:rsidRDefault="00A361B7">
      <w:pPr>
        <w:pStyle w:val="Heading2"/>
      </w:pPr>
      <w:bookmarkStart w:id="32" w:name="_heading=h.23ckvvd" w:colFirst="0" w:colLast="0"/>
      <w:bookmarkEnd w:id="32"/>
      <w:r>
        <w:t xml:space="preserve">Employees </w:t>
      </w:r>
    </w:p>
    <w:p w14:paraId="7800CB4D"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of a company are the backbone of the brand without whom the business can never be operable. </w:t>
      </w:r>
    </w:p>
    <w:p w14:paraId="51843265" w14:textId="77777777" w:rsidR="006C0942" w:rsidRDefault="00A361B7">
      <w:pPr>
        <w:pStyle w:val="Heading2"/>
      </w:pPr>
      <w:bookmarkStart w:id="33" w:name="_heading=h.ihv636" w:colFirst="0" w:colLast="0"/>
      <w:bookmarkEnd w:id="33"/>
      <w:r>
        <w:t xml:space="preserve">Consumers </w:t>
      </w:r>
    </w:p>
    <w:p w14:paraId="578E3C69"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presence of consumers will create demand for the product without which the company cannot conduct any business (De Bakker, </w:t>
      </w:r>
      <w:r>
        <w:rPr>
          <w:rFonts w:ascii="Times New Roman" w:eastAsia="Times New Roman" w:hAnsi="Times New Roman" w:cs="Times New Roman"/>
          <w:sz w:val="24"/>
          <w:szCs w:val="24"/>
        </w:rPr>
        <w:t xml:space="preserve">Rasche and Ponte, 2019). </w:t>
      </w:r>
    </w:p>
    <w:p w14:paraId="06B05B52" w14:textId="77777777" w:rsidR="006C0942" w:rsidRDefault="00A361B7">
      <w:pPr>
        <w:pStyle w:val="Heading2"/>
      </w:pPr>
      <w:bookmarkStart w:id="34" w:name="_heading=h.32hioqz" w:colFirst="0" w:colLast="0"/>
      <w:bookmarkEnd w:id="34"/>
      <w:r>
        <w:lastRenderedPageBreak/>
        <w:t xml:space="preserve">Investors </w:t>
      </w:r>
    </w:p>
    <w:p w14:paraId="36ABFDBB"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investors put their money into the business hence they want it to be successful. </w:t>
      </w:r>
    </w:p>
    <w:p w14:paraId="7F31B776" w14:textId="77777777" w:rsidR="006C0942" w:rsidRDefault="00A361B7">
      <w:pPr>
        <w:pStyle w:val="Heading2"/>
      </w:pPr>
      <w:bookmarkStart w:id="35" w:name="_heading=h.1hmsyys" w:colFirst="0" w:colLast="0"/>
      <w:bookmarkEnd w:id="35"/>
      <w:r>
        <w:t xml:space="preserve">Suppliers </w:t>
      </w:r>
    </w:p>
    <w:p w14:paraId="3158237A"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will be operational only if the supplies reach the manufacturing hub quickly. </w:t>
      </w:r>
    </w:p>
    <w:p w14:paraId="1D55D1AB" w14:textId="77777777" w:rsidR="006C0942" w:rsidRDefault="00A361B7">
      <w:pPr>
        <w:pStyle w:val="Heading2"/>
      </w:pPr>
      <w:bookmarkStart w:id="36" w:name="_heading=h.41mghml" w:colFirst="0" w:colLast="0"/>
      <w:bookmarkEnd w:id="36"/>
      <w:r>
        <w:t xml:space="preserve">Government bodies </w:t>
      </w:r>
    </w:p>
    <w:p w14:paraId="00595881"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body will ensure the company maintains the laws and always pays taxes as stipulated by the brand. </w:t>
      </w:r>
    </w:p>
    <w:tbl>
      <w:tblPr>
        <w:tblStyle w:val="a4"/>
        <w:tblW w:w="100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1"/>
        <w:gridCol w:w="1480"/>
        <w:gridCol w:w="1480"/>
        <w:gridCol w:w="1480"/>
        <w:gridCol w:w="2042"/>
        <w:gridCol w:w="2042"/>
      </w:tblGrid>
      <w:tr w:rsidR="006C0942" w14:paraId="3ADBB246" w14:textId="77777777">
        <w:trPr>
          <w:jc w:val="center"/>
        </w:trPr>
        <w:tc>
          <w:tcPr>
            <w:tcW w:w="1481" w:type="dxa"/>
            <w:shd w:val="clear" w:color="auto" w:fill="auto"/>
            <w:tcMar>
              <w:top w:w="100" w:type="dxa"/>
              <w:left w:w="100" w:type="dxa"/>
              <w:bottom w:w="100" w:type="dxa"/>
              <w:right w:w="100" w:type="dxa"/>
            </w:tcMar>
          </w:tcPr>
          <w:p w14:paraId="7EA4F5FF"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Stakeholders </w:t>
            </w:r>
          </w:p>
        </w:tc>
        <w:tc>
          <w:tcPr>
            <w:tcW w:w="1480" w:type="dxa"/>
            <w:shd w:val="clear" w:color="auto" w:fill="auto"/>
            <w:tcMar>
              <w:top w:w="100" w:type="dxa"/>
              <w:left w:w="100" w:type="dxa"/>
              <w:bottom w:w="100" w:type="dxa"/>
              <w:right w:w="100" w:type="dxa"/>
            </w:tcMar>
          </w:tcPr>
          <w:p w14:paraId="197E2D21"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Interest </w:t>
            </w:r>
          </w:p>
        </w:tc>
        <w:tc>
          <w:tcPr>
            <w:tcW w:w="1480" w:type="dxa"/>
            <w:shd w:val="clear" w:color="auto" w:fill="auto"/>
            <w:tcMar>
              <w:top w:w="100" w:type="dxa"/>
              <w:left w:w="100" w:type="dxa"/>
              <w:bottom w:w="100" w:type="dxa"/>
              <w:right w:w="100" w:type="dxa"/>
            </w:tcMar>
          </w:tcPr>
          <w:p w14:paraId="189605A9"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Interest and I</w:t>
            </w:r>
            <w:r>
              <w:rPr>
                <w:rFonts w:ascii="Times New Roman" w:eastAsia="Times New Roman" w:hAnsi="Times New Roman" w:cs="Times New Roman"/>
                <w:b/>
                <w:sz w:val="24"/>
                <w:szCs w:val="24"/>
              </w:rPr>
              <w:t xml:space="preserve">ssues </w:t>
            </w:r>
          </w:p>
        </w:tc>
        <w:tc>
          <w:tcPr>
            <w:tcW w:w="1480" w:type="dxa"/>
            <w:shd w:val="clear" w:color="auto" w:fill="auto"/>
            <w:tcMar>
              <w:top w:w="100" w:type="dxa"/>
              <w:left w:w="100" w:type="dxa"/>
              <w:bottom w:w="100" w:type="dxa"/>
              <w:right w:w="100" w:type="dxa"/>
            </w:tcMar>
          </w:tcPr>
          <w:p w14:paraId="4E63E07D"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Communication Vehicle </w:t>
            </w:r>
          </w:p>
        </w:tc>
        <w:tc>
          <w:tcPr>
            <w:tcW w:w="2042" w:type="dxa"/>
            <w:shd w:val="clear" w:color="auto" w:fill="auto"/>
            <w:tcMar>
              <w:top w:w="100" w:type="dxa"/>
              <w:left w:w="100" w:type="dxa"/>
              <w:bottom w:w="100" w:type="dxa"/>
              <w:right w:w="100" w:type="dxa"/>
            </w:tcMar>
          </w:tcPr>
          <w:p w14:paraId="68A7E8CF"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Frequnecy</w:t>
            </w:r>
          </w:p>
        </w:tc>
        <w:tc>
          <w:tcPr>
            <w:tcW w:w="2042" w:type="dxa"/>
            <w:shd w:val="clear" w:color="auto" w:fill="auto"/>
            <w:tcMar>
              <w:top w:w="100" w:type="dxa"/>
              <w:left w:w="100" w:type="dxa"/>
              <w:bottom w:w="100" w:type="dxa"/>
              <w:right w:w="100" w:type="dxa"/>
            </w:tcMar>
          </w:tcPr>
          <w:p w14:paraId="0C9B3F65"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Comments </w:t>
            </w:r>
          </w:p>
        </w:tc>
      </w:tr>
      <w:tr w:rsidR="006C0942" w14:paraId="7AFE3DD2" w14:textId="77777777">
        <w:trPr>
          <w:jc w:val="center"/>
        </w:trPr>
        <w:tc>
          <w:tcPr>
            <w:tcW w:w="1481" w:type="dxa"/>
            <w:shd w:val="clear" w:color="auto" w:fill="auto"/>
            <w:tcMar>
              <w:top w:w="100" w:type="dxa"/>
              <w:left w:w="100" w:type="dxa"/>
              <w:bottom w:w="100" w:type="dxa"/>
              <w:right w:w="100" w:type="dxa"/>
            </w:tcMar>
          </w:tcPr>
          <w:p w14:paraId="1953043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t>
            </w:r>
          </w:p>
        </w:tc>
        <w:tc>
          <w:tcPr>
            <w:tcW w:w="1480" w:type="dxa"/>
            <w:shd w:val="clear" w:color="auto" w:fill="auto"/>
            <w:tcMar>
              <w:top w:w="100" w:type="dxa"/>
              <w:left w:w="100" w:type="dxa"/>
              <w:bottom w:w="100" w:type="dxa"/>
              <w:right w:w="100" w:type="dxa"/>
            </w:tcMar>
          </w:tcPr>
          <w:p w14:paraId="20D4A0B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1480" w:type="dxa"/>
            <w:shd w:val="clear" w:color="auto" w:fill="auto"/>
            <w:tcMar>
              <w:top w:w="100" w:type="dxa"/>
              <w:left w:w="100" w:type="dxa"/>
              <w:bottom w:w="100" w:type="dxa"/>
              <w:right w:w="100" w:type="dxa"/>
            </w:tcMar>
          </w:tcPr>
          <w:p w14:paraId="18259EC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look for a healthy work environment where the mind is not in a constant state of </w:t>
            </w:r>
            <w:r>
              <w:rPr>
                <w:rFonts w:ascii="Times New Roman" w:eastAsia="Times New Roman" w:hAnsi="Times New Roman" w:cs="Times New Roman"/>
                <w:sz w:val="24"/>
                <w:szCs w:val="24"/>
              </w:rPr>
              <w:lastRenderedPageBreak/>
              <w:t xml:space="preserve">agony. </w:t>
            </w:r>
          </w:p>
        </w:tc>
        <w:tc>
          <w:tcPr>
            <w:tcW w:w="1480" w:type="dxa"/>
            <w:shd w:val="clear" w:color="auto" w:fill="auto"/>
            <w:tcMar>
              <w:top w:w="100" w:type="dxa"/>
              <w:left w:w="100" w:type="dxa"/>
              <w:bottom w:w="100" w:type="dxa"/>
              <w:right w:w="100" w:type="dxa"/>
            </w:tcMar>
          </w:tcPr>
          <w:p w14:paraId="764961D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Emails </w:t>
            </w:r>
          </w:p>
        </w:tc>
        <w:tc>
          <w:tcPr>
            <w:tcW w:w="2042" w:type="dxa"/>
            <w:shd w:val="clear" w:color="auto" w:fill="auto"/>
            <w:tcMar>
              <w:top w:w="100" w:type="dxa"/>
              <w:left w:w="100" w:type="dxa"/>
              <w:bottom w:w="100" w:type="dxa"/>
              <w:right w:w="100" w:type="dxa"/>
            </w:tcMar>
          </w:tcPr>
          <w:p w14:paraId="783BEA6B"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Emails </w:t>
            </w:r>
          </w:p>
        </w:tc>
        <w:tc>
          <w:tcPr>
            <w:tcW w:w="2042" w:type="dxa"/>
            <w:shd w:val="clear" w:color="auto" w:fill="auto"/>
            <w:tcMar>
              <w:top w:w="100" w:type="dxa"/>
              <w:left w:w="100" w:type="dxa"/>
              <w:bottom w:w="100" w:type="dxa"/>
              <w:right w:w="100" w:type="dxa"/>
            </w:tcMar>
          </w:tcPr>
          <w:p w14:paraId="2D9CFF63"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way the employee will be happy and productive </w:t>
            </w:r>
          </w:p>
        </w:tc>
      </w:tr>
      <w:tr w:rsidR="006C0942" w14:paraId="4901EDB9" w14:textId="77777777">
        <w:trPr>
          <w:jc w:val="center"/>
        </w:trPr>
        <w:tc>
          <w:tcPr>
            <w:tcW w:w="1481" w:type="dxa"/>
            <w:shd w:val="clear" w:color="auto" w:fill="auto"/>
            <w:tcMar>
              <w:top w:w="100" w:type="dxa"/>
              <w:left w:w="100" w:type="dxa"/>
              <w:bottom w:w="100" w:type="dxa"/>
              <w:right w:w="100" w:type="dxa"/>
            </w:tcMar>
          </w:tcPr>
          <w:p w14:paraId="06969EB9"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w:t>
            </w:r>
          </w:p>
        </w:tc>
        <w:tc>
          <w:tcPr>
            <w:tcW w:w="1480" w:type="dxa"/>
            <w:shd w:val="clear" w:color="auto" w:fill="auto"/>
            <w:tcMar>
              <w:top w:w="100" w:type="dxa"/>
              <w:left w:w="100" w:type="dxa"/>
              <w:bottom w:w="100" w:type="dxa"/>
              <w:right w:w="100" w:type="dxa"/>
            </w:tcMar>
          </w:tcPr>
          <w:p w14:paraId="5B53D561" w14:textId="77777777" w:rsidR="006C0942" w:rsidRDefault="00A361B7">
            <w:pPr>
              <w:widowControl w:val="0"/>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w:t>
            </w:r>
          </w:p>
        </w:tc>
        <w:tc>
          <w:tcPr>
            <w:tcW w:w="1480" w:type="dxa"/>
            <w:shd w:val="clear" w:color="auto" w:fill="auto"/>
            <w:tcMar>
              <w:top w:w="100" w:type="dxa"/>
              <w:left w:w="100" w:type="dxa"/>
              <w:bottom w:w="100" w:type="dxa"/>
              <w:right w:w="100" w:type="dxa"/>
            </w:tcMar>
          </w:tcPr>
          <w:p w14:paraId="3A2DD097"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customers do hate bullying and looks for a company that excels on ethical grounds of business. </w:t>
            </w:r>
          </w:p>
        </w:tc>
        <w:tc>
          <w:tcPr>
            <w:tcW w:w="1480" w:type="dxa"/>
            <w:shd w:val="clear" w:color="auto" w:fill="auto"/>
            <w:tcMar>
              <w:top w:w="100" w:type="dxa"/>
              <w:left w:w="100" w:type="dxa"/>
              <w:bottom w:w="100" w:type="dxa"/>
              <w:right w:w="100" w:type="dxa"/>
            </w:tcMar>
          </w:tcPr>
          <w:p w14:paraId="0AA80F5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and TVCs </w:t>
            </w:r>
          </w:p>
        </w:tc>
        <w:tc>
          <w:tcPr>
            <w:tcW w:w="2042" w:type="dxa"/>
            <w:shd w:val="clear" w:color="auto" w:fill="auto"/>
            <w:tcMar>
              <w:top w:w="100" w:type="dxa"/>
              <w:left w:w="100" w:type="dxa"/>
              <w:bottom w:w="100" w:type="dxa"/>
              <w:right w:w="100" w:type="dxa"/>
            </w:tcMar>
          </w:tcPr>
          <w:p w14:paraId="6C615851"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and when there is a room for such relevant ads</w:t>
            </w:r>
          </w:p>
        </w:tc>
        <w:tc>
          <w:tcPr>
            <w:tcW w:w="2042" w:type="dxa"/>
            <w:shd w:val="clear" w:color="auto" w:fill="auto"/>
            <w:tcMar>
              <w:top w:w="100" w:type="dxa"/>
              <w:left w:w="100" w:type="dxa"/>
              <w:bottom w:w="100" w:type="dxa"/>
              <w:right w:w="100" w:type="dxa"/>
            </w:tcMar>
          </w:tcPr>
          <w:p w14:paraId="6D8601DA"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customers can be engaged with vouchers and offers to promote the benefits of br</w:t>
            </w:r>
            <w:r>
              <w:rPr>
                <w:rFonts w:ascii="Times New Roman" w:eastAsia="Times New Roman" w:hAnsi="Times New Roman" w:cs="Times New Roman"/>
                <w:sz w:val="24"/>
                <w:szCs w:val="24"/>
              </w:rPr>
              <w:t xml:space="preserve">and loyalty </w:t>
            </w:r>
          </w:p>
        </w:tc>
      </w:tr>
      <w:tr w:rsidR="006C0942" w14:paraId="19FA9F4E" w14:textId="77777777">
        <w:trPr>
          <w:jc w:val="center"/>
        </w:trPr>
        <w:tc>
          <w:tcPr>
            <w:tcW w:w="1481" w:type="dxa"/>
            <w:shd w:val="clear" w:color="auto" w:fill="auto"/>
            <w:tcMar>
              <w:top w:w="100" w:type="dxa"/>
              <w:left w:w="100" w:type="dxa"/>
              <w:bottom w:w="100" w:type="dxa"/>
              <w:right w:w="100" w:type="dxa"/>
            </w:tcMar>
          </w:tcPr>
          <w:p w14:paraId="6A09B0D7"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Bodies </w:t>
            </w:r>
          </w:p>
        </w:tc>
        <w:tc>
          <w:tcPr>
            <w:tcW w:w="1480" w:type="dxa"/>
            <w:shd w:val="clear" w:color="auto" w:fill="auto"/>
            <w:tcMar>
              <w:top w:w="100" w:type="dxa"/>
              <w:left w:w="100" w:type="dxa"/>
              <w:bottom w:w="100" w:type="dxa"/>
              <w:right w:w="100" w:type="dxa"/>
            </w:tcMar>
          </w:tcPr>
          <w:p w14:paraId="10D211C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480" w:type="dxa"/>
            <w:shd w:val="clear" w:color="auto" w:fill="auto"/>
            <w:tcMar>
              <w:top w:w="100" w:type="dxa"/>
              <w:left w:w="100" w:type="dxa"/>
              <w:bottom w:w="100" w:type="dxa"/>
              <w:right w:w="100" w:type="dxa"/>
            </w:tcMar>
          </w:tcPr>
          <w:p w14:paraId="65FFF74C"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involvement of the UK government is a little moderate as they do not want employees of a company to </w:t>
            </w:r>
            <w:r>
              <w:rPr>
                <w:rFonts w:ascii="Times New Roman" w:eastAsia="Times New Roman" w:hAnsi="Times New Roman" w:cs="Times New Roman"/>
                <w:sz w:val="24"/>
                <w:szCs w:val="24"/>
              </w:rPr>
              <w:lastRenderedPageBreak/>
              <w:t xml:space="preserve">suffer from PTSD or panic attacks caused by bullying </w:t>
            </w:r>
          </w:p>
        </w:tc>
        <w:tc>
          <w:tcPr>
            <w:tcW w:w="1480" w:type="dxa"/>
            <w:shd w:val="clear" w:color="auto" w:fill="auto"/>
            <w:tcMar>
              <w:top w:w="100" w:type="dxa"/>
              <w:left w:w="100" w:type="dxa"/>
              <w:bottom w:w="100" w:type="dxa"/>
              <w:right w:w="100" w:type="dxa"/>
            </w:tcMar>
          </w:tcPr>
          <w:p w14:paraId="27BF04D0"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Press Releases </w:t>
            </w:r>
          </w:p>
        </w:tc>
        <w:tc>
          <w:tcPr>
            <w:tcW w:w="2042" w:type="dxa"/>
            <w:shd w:val="clear" w:color="auto" w:fill="auto"/>
            <w:tcMar>
              <w:top w:w="100" w:type="dxa"/>
              <w:left w:w="100" w:type="dxa"/>
              <w:bottom w:w="100" w:type="dxa"/>
              <w:right w:w="100" w:type="dxa"/>
            </w:tcMar>
          </w:tcPr>
          <w:p w14:paraId="6628701C"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Thrice a year </w:t>
            </w:r>
          </w:p>
        </w:tc>
        <w:tc>
          <w:tcPr>
            <w:tcW w:w="2042" w:type="dxa"/>
            <w:shd w:val="clear" w:color="auto" w:fill="auto"/>
            <w:tcMar>
              <w:top w:w="100" w:type="dxa"/>
              <w:left w:w="100" w:type="dxa"/>
              <w:bottom w:w="100" w:type="dxa"/>
              <w:right w:w="100" w:type="dxa"/>
            </w:tcMar>
          </w:tcPr>
          <w:p w14:paraId="3861C621"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rules stated by the legal body has to be followed </w:t>
            </w:r>
          </w:p>
        </w:tc>
      </w:tr>
      <w:tr w:rsidR="006C0942" w14:paraId="6D2CB904" w14:textId="77777777">
        <w:trPr>
          <w:jc w:val="center"/>
        </w:trPr>
        <w:tc>
          <w:tcPr>
            <w:tcW w:w="1481" w:type="dxa"/>
            <w:shd w:val="clear" w:color="auto" w:fill="auto"/>
            <w:tcMar>
              <w:top w:w="100" w:type="dxa"/>
              <w:left w:w="100" w:type="dxa"/>
              <w:bottom w:w="100" w:type="dxa"/>
              <w:right w:w="100" w:type="dxa"/>
            </w:tcMar>
          </w:tcPr>
          <w:p w14:paraId="3EBE397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Suppliers </w:t>
            </w:r>
          </w:p>
        </w:tc>
        <w:tc>
          <w:tcPr>
            <w:tcW w:w="1480" w:type="dxa"/>
            <w:shd w:val="clear" w:color="auto" w:fill="auto"/>
            <w:tcMar>
              <w:top w:w="100" w:type="dxa"/>
              <w:left w:w="100" w:type="dxa"/>
              <w:bottom w:w="100" w:type="dxa"/>
              <w:right w:w="100" w:type="dxa"/>
            </w:tcMar>
          </w:tcPr>
          <w:p w14:paraId="22AF8B09"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w:t>
            </w:r>
          </w:p>
        </w:tc>
        <w:tc>
          <w:tcPr>
            <w:tcW w:w="1480" w:type="dxa"/>
            <w:shd w:val="clear" w:color="auto" w:fill="auto"/>
            <w:tcMar>
              <w:top w:w="100" w:type="dxa"/>
              <w:left w:w="100" w:type="dxa"/>
              <w:bottom w:w="100" w:type="dxa"/>
              <w:right w:w="100" w:type="dxa"/>
            </w:tcMar>
          </w:tcPr>
          <w:p w14:paraId="437594F6"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suppliers do not have much role to play in this as long as they get the due share of the profit for their timely supplies. </w:t>
            </w:r>
          </w:p>
        </w:tc>
        <w:tc>
          <w:tcPr>
            <w:tcW w:w="1480" w:type="dxa"/>
            <w:shd w:val="clear" w:color="auto" w:fill="auto"/>
            <w:tcMar>
              <w:top w:w="100" w:type="dxa"/>
              <w:left w:w="100" w:type="dxa"/>
              <w:bottom w:w="100" w:type="dxa"/>
              <w:right w:w="100" w:type="dxa"/>
            </w:tcMar>
          </w:tcPr>
          <w:p w14:paraId="10E08028"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Direct communication and emails </w:t>
            </w:r>
          </w:p>
        </w:tc>
        <w:tc>
          <w:tcPr>
            <w:tcW w:w="2042" w:type="dxa"/>
            <w:shd w:val="clear" w:color="auto" w:fill="auto"/>
            <w:tcMar>
              <w:top w:w="100" w:type="dxa"/>
              <w:left w:w="100" w:type="dxa"/>
              <w:bottom w:w="100" w:type="dxa"/>
              <w:right w:w="100" w:type="dxa"/>
            </w:tcMar>
          </w:tcPr>
          <w:p w14:paraId="0FA12965"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every 30 days</w:t>
            </w:r>
          </w:p>
        </w:tc>
        <w:tc>
          <w:tcPr>
            <w:tcW w:w="2042" w:type="dxa"/>
            <w:shd w:val="clear" w:color="auto" w:fill="auto"/>
            <w:tcMar>
              <w:top w:w="100" w:type="dxa"/>
              <w:left w:w="100" w:type="dxa"/>
              <w:bottom w:w="100" w:type="dxa"/>
              <w:right w:w="100" w:type="dxa"/>
            </w:tcMar>
          </w:tcPr>
          <w:p w14:paraId="34BDB746"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Have influence over the product that are necessary to the customers</w:t>
            </w:r>
          </w:p>
        </w:tc>
      </w:tr>
      <w:tr w:rsidR="006C0942" w14:paraId="4BC457F6" w14:textId="77777777">
        <w:trPr>
          <w:jc w:val="center"/>
        </w:trPr>
        <w:tc>
          <w:tcPr>
            <w:tcW w:w="1481" w:type="dxa"/>
            <w:shd w:val="clear" w:color="auto" w:fill="auto"/>
            <w:tcMar>
              <w:top w:w="100" w:type="dxa"/>
              <w:left w:w="100" w:type="dxa"/>
              <w:bottom w:w="100" w:type="dxa"/>
              <w:right w:w="100" w:type="dxa"/>
            </w:tcMar>
          </w:tcPr>
          <w:p w14:paraId="67C2BE52"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w:t>
            </w:r>
          </w:p>
        </w:tc>
        <w:tc>
          <w:tcPr>
            <w:tcW w:w="1480" w:type="dxa"/>
            <w:shd w:val="clear" w:color="auto" w:fill="auto"/>
            <w:tcMar>
              <w:top w:w="100" w:type="dxa"/>
              <w:left w:w="100" w:type="dxa"/>
              <w:bottom w:w="100" w:type="dxa"/>
              <w:right w:w="100" w:type="dxa"/>
            </w:tcMar>
          </w:tcPr>
          <w:p w14:paraId="350C30F9"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Medium </w:t>
            </w:r>
          </w:p>
        </w:tc>
        <w:tc>
          <w:tcPr>
            <w:tcW w:w="1480" w:type="dxa"/>
            <w:shd w:val="clear" w:color="auto" w:fill="auto"/>
            <w:tcMar>
              <w:top w:w="100" w:type="dxa"/>
              <w:left w:w="100" w:type="dxa"/>
              <w:bottom w:w="100" w:type="dxa"/>
              <w:right w:w="100" w:type="dxa"/>
            </w:tcMar>
          </w:tcPr>
          <w:p w14:paraId="2FBF8A7D"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investors will be involved in </w:t>
            </w:r>
            <w:r>
              <w:rPr>
                <w:rFonts w:ascii="Times New Roman" w:eastAsia="Times New Roman" w:hAnsi="Times New Roman" w:cs="Times New Roman"/>
                <w:sz w:val="24"/>
                <w:szCs w:val="24"/>
              </w:rPr>
              <w:lastRenderedPageBreak/>
              <w:t xml:space="preserve">this matter as it hampers productivity that takes a toll on their investment. </w:t>
            </w:r>
          </w:p>
        </w:tc>
        <w:tc>
          <w:tcPr>
            <w:tcW w:w="1480" w:type="dxa"/>
            <w:shd w:val="clear" w:color="auto" w:fill="auto"/>
            <w:tcMar>
              <w:top w:w="100" w:type="dxa"/>
              <w:left w:w="100" w:type="dxa"/>
              <w:bottom w:w="100" w:type="dxa"/>
              <w:right w:w="100" w:type="dxa"/>
            </w:tcMar>
          </w:tcPr>
          <w:p w14:paraId="6230A291"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Direct communication </w:t>
            </w:r>
          </w:p>
        </w:tc>
        <w:tc>
          <w:tcPr>
            <w:tcW w:w="2042" w:type="dxa"/>
            <w:shd w:val="clear" w:color="auto" w:fill="auto"/>
            <w:tcMar>
              <w:top w:w="100" w:type="dxa"/>
              <w:left w:w="100" w:type="dxa"/>
              <w:bottom w:w="100" w:type="dxa"/>
              <w:right w:w="100" w:type="dxa"/>
            </w:tcMar>
          </w:tcPr>
          <w:p w14:paraId="7ED9879D"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every 6 months </w:t>
            </w:r>
          </w:p>
        </w:tc>
        <w:tc>
          <w:tcPr>
            <w:tcW w:w="2042" w:type="dxa"/>
            <w:shd w:val="clear" w:color="auto" w:fill="auto"/>
            <w:tcMar>
              <w:top w:w="100" w:type="dxa"/>
              <w:left w:w="100" w:type="dxa"/>
              <w:bottom w:w="100" w:type="dxa"/>
              <w:right w:w="100" w:type="dxa"/>
            </w:tcMar>
          </w:tcPr>
          <w:p w14:paraId="7A34844C" w14:textId="77777777" w:rsidR="006C0942" w:rsidRDefault="00A361B7">
            <w:pPr>
              <w:widowControl w:val="0"/>
              <w:pBdr>
                <w:top w:val="nil"/>
                <w:left w:val="nil"/>
                <w:bottom w:val="nil"/>
                <w:right w:val="nil"/>
                <w:between w:val="nil"/>
              </w:pBd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Makes a way t</w:t>
            </w:r>
            <w:r>
              <w:rPr>
                <w:rFonts w:ascii="Times New Roman" w:eastAsia="Times New Roman" w:hAnsi="Times New Roman" w:cs="Times New Roman"/>
                <w:sz w:val="24"/>
                <w:szCs w:val="24"/>
              </w:rPr>
              <w:t xml:space="preserve">o gain the profits from simple risks that follows.  </w:t>
            </w:r>
          </w:p>
        </w:tc>
      </w:tr>
    </w:tbl>
    <w:p w14:paraId="466F580D" w14:textId="77777777" w:rsidR="006C0942" w:rsidRDefault="00A361B7">
      <w:pPr>
        <w:spacing w:before="200" w:after="20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Stakeholder Communication Plan </w:t>
      </w:r>
    </w:p>
    <w:p w14:paraId="3891C2D7" w14:textId="77777777" w:rsidR="006C0942" w:rsidRDefault="00A361B7">
      <w:pPr>
        <w:spacing w:before="200" w:after="20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4AEC7CF5" w14:textId="77777777" w:rsidR="006C0942" w:rsidRDefault="00A361B7">
      <w:pPr>
        <w:pStyle w:val="Heading1"/>
      </w:pPr>
      <w:bookmarkStart w:id="37" w:name="_heading=h.2grqrue" w:colFirst="0" w:colLast="0"/>
      <w:bookmarkEnd w:id="37"/>
      <w:r>
        <w:t xml:space="preserve">Monitoring and Review Techniques </w:t>
      </w:r>
    </w:p>
    <w:p w14:paraId="6D82AE73"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ADKAR model is being used to find out the areas which hurt the company’s sense of integrity. The model for Unilever defines an equal system that is presented in this context: </w:t>
      </w:r>
    </w:p>
    <w:p w14:paraId="496B5DC0" w14:textId="77777777" w:rsidR="006C0942" w:rsidRDefault="00A361B7">
      <w:pPr>
        <w:pStyle w:val="Heading2"/>
      </w:pPr>
      <w:bookmarkStart w:id="38" w:name="_heading=h.vx1227" w:colFirst="0" w:colLast="0"/>
      <w:bookmarkEnd w:id="38"/>
      <w:r>
        <w:t xml:space="preserve">Awareness </w:t>
      </w:r>
    </w:p>
    <w:p w14:paraId="36F85ED9"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senior managers get to know this culture of bullying is the reaso</w:t>
      </w:r>
      <w:r>
        <w:rPr>
          <w:rFonts w:ascii="Times New Roman" w:eastAsia="Times New Roman" w:hAnsi="Times New Roman" w:cs="Times New Roman"/>
          <w:sz w:val="24"/>
          <w:szCs w:val="24"/>
        </w:rPr>
        <w:t xml:space="preserve">n why this company lacks creativity and a high rate of retention (Sulistiyani, Ali and Astuti, 2020). </w:t>
      </w:r>
    </w:p>
    <w:p w14:paraId="715B8B56" w14:textId="77777777" w:rsidR="006C0942" w:rsidRDefault="00A361B7">
      <w:pPr>
        <w:pStyle w:val="Heading2"/>
      </w:pPr>
      <w:bookmarkStart w:id="39" w:name="_heading=h.3fwokq0" w:colFirst="0" w:colLast="0"/>
      <w:bookmarkEnd w:id="39"/>
      <w:r>
        <w:t>Desired</w:t>
      </w:r>
    </w:p>
    <w:p w14:paraId="5FFD60A5"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bullying can be stopped by terminating employees who endorse such behaviour. The ones who instigate can be given a notice period t</w:t>
      </w:r>
      <w:r>
        <w:rPr>
          <w:rFonts w:ascii="Times New Roman" w:eastAsia="Times New Roman" w:hAnsi="Times New Roman" w:cs="Times New Roman"/>
          <w:sz w:val="24"/>
          <w:szCs w:val="24"/>
        </w:rPr>
        <w:t xml:space="preserve">o find another job which will promote integrity within the team. </w:t>
      </w:r>
    </w:p>
    <w:p w14:paraId="16718444" w14:textId="77777777" w:rsidR="006C0942" w:rsidRDefault="00A361B7">
      <w:pPr>
        <w:pStyle w:val="Heading2"/>
      </w:pPr>
      <w:bookmarkStart w:id="40" w:name="_heading=h.1v1yuxt" w:colFirst="0" w:colLast="0"/>
      <w:bookmarkEnd w:id="40"/>
      <w:r>
        <w:lastRenderedPageBreak/>
        <w:t xml:space="preserve">Knowledge </w:t>
      </w:r>
    </w:p>
    <w:p w14:paraId="1BEBF4E1"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must be taught that the managers are with them in these cases (Bjereld, Y., Daneback and Mishna, 2021). Unilever can hold a mandatory workshop to show bullying is no</w:t>
      </w:r>
      <w:r>
        <w:rPr>
          <w:rFonts w:ascii="Times New Roman" w:eastAsia="Times New Roman" w:hAnsi="Times New Roman" w:cs="Times New Roman"/>
          <w:sz w:val="24"/>
          <w:szCs w:val="24"/>
        </w:rPr>
        <w:t xml:space="preserve">t an option for its negative impact on an individual’s life and the workforce. </w:t>
      </w:r>
    </w:p>
    <w:p w14:paraId="461E1CDA" w14:textId="77777777" w:rsidR="006C0942" w:rsidRDefault="00A361B7">
      <w:pPr>
        <w:pStyle w:val="Heading2"/>
      </w:pPr>
      <w:bookmarkStart w:id="41" w:name="_heading=h.4f1mdlm" w:colFirst="0" w:colLast="0"/>
      <w:bookmarkEnd w:id="41"/>
      <w:r>
        <w:t xml:space="preserve">Ability </w:t>
      </w:r>
    </w:p>
    <w:p w14:paraId="0C45AB1E"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will gain awareness about the ill effects of bullying and stand up for the ones who are being bullied by a member of the company. </w:t>
      </w:r>
    </w:p>
    <w:p w14:paraId="67C26228" w14:textId="77777777" w:rsidR="006C0942" w:rsidRDefault="00A361B7">
      <w:pPr>
        <w:pStyle w:val="Heading2"/>
      </w:pPr>
      <w:bookmarkStart w:id="42" w:name="_heading=h.2u6wntf" w:colFirst="0" w:colLast="0"/>
      <w:bookmarkEnd w:id="42"/>
      <w:r>
        <w:t xml:space="preserve">Reinforcement </w:t>
      </w:r>
    </w:p>
    <w:p w14:paraId="273C8494"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Unilever benefits from these laws and proper enforcement of the products to sustain the integrit</w:t>
      </w:r>
      <w:r>
        <w:rPr>
          <w:rFonts w:ascii="Times New Roman" w:eastAsia="Times New Roman" w:hAnsi="Times New Roman" w:cs="Times New Roman"/>
          <w:sz w:val="24"/>
          <w:szCs w:val="24"/>
        </w:rPr>
        <w:t xml:space="preserve">y of the business. </w:t>
      </w:r>
    </w:p>
    <w:p w14:paraId="57B6F8C2" w14:textId="77777777" w:rsidR="006C0942" w:rsidRDefault="00A361B7">
      <w:pPr>
        <w:pStyle w:val="Heading1"/>
      </w:pPr>
      <w:bookmarkStart w:id="43" w:name="_heading=h.19c6y18" w:colFirst="0" w:colLast="0"/>
      <w:bookmarkEnd w:id="43"/>
      <w:r>
        <w:t>Conclusion</w:t>
      </w:r>
    </w:p>
    <w:p w14:paraId="2171FFE6" w14:textId="77777777" w:rsidR="006C0942" w:rsidRDefault="00A361B7">
      <w:pPr>
        <w:spacing w:before="200" w:after="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shows the analysis of the company which brings to light the SWOT and PESTEL of the company. The range of alternative solutions is explored in this report to suffice the ways this job can be done in another way. The</w:t>
      </w:r>
      <w:r>
        <w:rPr>
          <w:rFonts w:ascii="Times New Roman" w:eastAsia="Times New Roman" w:hAnsi="Times New Roman" w:cs="Times New Roman"/>
          <w:sz w:val="24"/>
          <w:szCs w:val="24"/>
        </w:rPr>
        <w:t xml:space="preserve"> weighted analysis gives a brief description of the time the managers need to bring an effective change in the organisation. This shows the amount of money which is needed to implement the policies which can stop bullying once and for all. The ADKAR model </w:t>
      </w:r>
      <w:r>
        <w:rPr>
          <w:rFonts w:ascii="Times New Roman" w:eastAsia="Times New Roman" w:hAnsi="Times New Roman" w:cs="Times New Roman"/>
          <w:sz w:val="24"/>
          <w:szCs w:val="24"/>
        </w:rPr>
        <w:t xml:space="preserve">has been used for the sake of monitoring the procedures followed during the implementation of the policies. </w:t>
      </w:r>
      <w:r>
        <w:br w:type="page"/>
      </w:r>
    </w:p>
    <w:p w14:paraId="2D72D0BB" w14:textId="77777777" w:rsidR="006C0942" w:rsidRDefault="00A361B7">
      <w:pPr>
        <w:pStyle w:val="Heading1"/>
      </w:pPr>
      <w:bookmarkStart w:id="44" w:name="_heading=h.3tbugp1" w:colFirst="0" w:colLast="0"/>
      <w:bookmarkEnd w:id="44"/>
      <w:r>
        <w:lastRenderedPageBreak/>
        <w:t xml:space="preserve">References </w:t>
      </w:r>
    </w:p>
    <w:p w14:paraId="28BE55ED" w14:textId="77777777" w:rsidR="006C0942" w:rsidRDefault="00A361B7">
      <w:pPr>
        <w:spacing w:before="200" w:after="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Website </w:t>
      </w:r>
    </w:p>
    <w:p w14:paraId="28F31D38" w14:textId="77777777" w:rsidR="006C0942" w:rsidRDefault="00A361B7">
      <w:pPr>
        <w:spacing w:before="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unilever, (2023), </w:t>
      </w:r>
      <w:r>
        <w:rPr>
          <w:rFonts w:ascii="Times New Roman" w:eastAsia="Times New Roman" w:hAnsi="Times New Roman" w:cs="Times New Roman"/>
          <w:i/>
          <w:sz w:val="24"/>
          <w:szCs w:val="24"/>
        </w:rPr>
        <w:t>Driving superior performance with our purpose-led, future-fit business</w:t>
      </w:r>
      <w:r>
        <w:rPr>
          <w:rFonts w:ascii="Times New Roman" w:eastAsia="Times New Roman" w:hAnsi="Times New Roman" w:cs="Times New Roman"/>
          <w:sz w:val="24"/>
          <w:szCs w:val="24"/>
        </w:rPr>
        <w:t>, Available at: https://www.unilever.</w:t>
      </w:r>
      <w:r>
        <w:rPr>
          <w:rFonts w:ascii="Times New Roman" w:eastAsia="Times New Roman" w:hAnsi="Times New Roman" w:cs="Times New Roman"/>
          <w:sz w:val="24"/>
          <w:szCs w:val="24"/>
        </w:rPr>
        <w:t>com/ [Accessed on: 5th April 2023]</w:t>
      </w:r>
    </w:p>
    <w:p w14:paraId="11B4C90F" w14:textId="77777777" w:rsidR="006C0942" w:rsidRDefault="00A361B7">
      <w:pPr>
        <w:spacing w:before="200"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Journals </w:t>
      </w:r>
    </w:p>
    <w:p w14:paraId="5F920483"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Bjereld, Y., Daneback, K. and Mishna, F., 2021. Adults’ responses to bullying: The victimized youth’s perspectives. Research Papers in Education, 36(3), pp.257-274.</w:t>
      </w:r>
    </w:p>
    <w:p w14:paraId="7FC3FB0A"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Choi, B. and Park, S., 2021. Bullying perpetra</w:t>
      </w:r>
      <w:r>
        <w:rPr>
          <w:rFonts w:ascii="Times New Roman" w:eastAsia="Times New Roman" w:hAnsi="Times New Roman" w:cs="Times New Roman"/>
          <w:sz w:val="24"/>
          <w:szCs w:val="24"/>
        </w:rPr>
        <w:t>tion, victimization, and low self-esteem: Examining their relationship over time. Journal of youth and adolescence, 50, pp.739-752.</w:t>
      </w:r>
    </w:p>
    <w:p w14:paraId="1C82AC97"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S., Bussey, K., Trompeter, N. and Mitchison, D., 2022. The impact of teasing and bullying victimization on disordered e</w:t>
      </w:r>
      <w:r>
        <w:rPr>
          <w:rFonts w:ascii="Times New Roman" w:eastAsia="Times New Roman" w:hAnsi="Times New Roman" w:cs="Times New Roman"/>
          <w:sz w:val="24"/>
          <w:szCs w:val="24"/>
        </w:rPr>
        <w:t>ating and body image disturbance among adolescents: a systematic review. Trauma, Violence, &amp; Abuse, 23(3), pp.985-1006.</w:t>
      </w:r>
    </w:p>
    <w:p w14:paraId="5C23DD5E"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Bakker, F.G., Rasche, A. and Ponte, S., 2019. Multi-stakeholder initiatives on sustainability: A cross-disciplinary review and resear</w:t>
      </w:r>
      <w:r>
        <w:rPr>
          <w:rFonts w:ascii="Times New Roman" w:eastAsia="Times New Roman" w:hAnsi="Times New Roman" w:cs="Times New Roman"/>
          <w:sz w:val="24"/>
          <w:szCs w:val="24"/>
        </w:rPr>
        <w:t>ch agenda for business ethics. Business Ethics Quarterly, 29(3), pp.343-383.</w:t>
      </w:r>
    </w:p>
    <w:p w14:paraId="66F0480C"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Garrick, J. and Buck, M., 2022. Bullying. In The Psychosocial Impacts of Whistleblower Retaliation: Shattering Employee Resilience and the Workplace Promise (pp. 139-151). Cham: S</w:t>
      </w:r>
      <w:r>
        <w:rPr>
          <w:rFonts w:ascii="Times New Roman" w:eastAsia="Times New Roman" w:hAnsi="Times New Roman" w:cs="Times New Roman"/>
          <w:sz w:val="24"/>
          <w:szCs w:val="24"/>
        </w:rPr>
        <w:t>pringer International Publishing.</w:t>
      </w:r>
    </w:p>
    <w:p w14:paraId="2B08D997"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Hartin, P., Birks, M. and Lindsay, D., 2020. Bullying in nursing: How has it changed over 4 decades?. Journal of Nursing Management, 28(7), pp.1619-1626.</w:t>
      </w:r>
    </w:p>
    <w:p w14:paraId="0D90388C"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Hodgins, M., MacCurtain, S. and Mannix-McNamara, P., 2020. Power and inaction: Why organizations fail </w:t>
      </w:r>
      <w:r>
        <w:rPr>
          <w:rFonts w:ascii="Times New Roman" w:eastAsia="Times New Roman" w:hAnsi="Times New Roman" w:cs="Times New Roman"/>
          <w:sz w:val="24"/>
          <w:szCs w:val="24"/>
        </w:rPr>
        <w:t>to address workplace bullying. International Journal of Workplace Health Management, 13(3), pp.265-290.</w:t>
      </w:r>
    </w:p>
    <w:p w14:paraId="70D5F94C"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Høgh, A., Clausen, T., Bickmann, L., Hansen, Å.M., Conway, P.M. and Baernholdt, M., 2021. Consequences of workplace bullying for individuals, organizati</w:t>
      </w:r>
      <w:r>
        <w:rPr>
          <w:rFonts w:ascii="Times New Roman" w:eastAsia="Times New Roman" w:hAnsi="Times New Roman" w:cs="Times New Roman"/>
          <w:sz w:val="24"/>
          <w:szCs w:val="24"/>
        </w:rPr>
        <w:t>ons and society. Pathways of job-related negative behaviour, pp.177-200.</w:t>
      </w:r>
    </w:p>
    <w:p w14:paraId="5BC9B96A"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León-Pérez, J.M., Escartín, J. and Giorgi, G., 2021. The presence of workplace bullying and harassment worldwide. Concepts, approaches and methods, pp.55-86.</w:t>
      </w:r>
    </w:p>
    <w:p w14:paraId="64DB0B6C"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Lieu, P.T.H., Arunjit, N.</w:t>
      </w:r>
      <w:r>
        <w:rPr>
          <w:rFonts w:ascii="Times New Roman" w:eastAsia="Times New Roman" w:hAnsi="Times New Roman" w:cs="Times New Roman"/>
          <w:sz w:val="24"/>
          <w:szCs w:val="24"/>
        </w:rPr>
        <w:t>, Buapradabkul, S. and Nathaniel, D., 2021. Unilever Company Strategic Business Analysis.</w:t>
      </w:r>
    </w:p>
    <w:p w14:paraId="42520800"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Mulongo, B., 2022. Influence of Strategic Planning Practices on Performance at Limuru Tea Company Limited (Doctoral dissertation, University of Nairobi).</w:t>
      </w:r>
    </w:p>
    <w:p w14:paraId="6009B2B4"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Płodowska, J</w:t>
      </w:r>
      <w:r>
        <w:rPr>
          <w:rFonts w:ascii="Times New Roman" w:eastAsia="Times New Roman" w:hAnsi="Times New Roman" w:cs="Times New Roman"/>
          <w:sz w:val="24"/>
          <w:szCs w:val="24"/>
        </w:rPr>
        <w:t>., 2021. Analysis and assessment of strategic divestment plan of the brand Lipton by Unilever (Doctoral dissertation, Katedra Procesów Zarządzania).</w:t>
      </w:r>
    </w:p>
    <w:p w14:paraId="6F1980E6"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Salin, D., 2021. Workplace bullying and gender: An overview of empirical findings. Dignity and inclusion at</w:t>
      </w:r>
      <w:r>
        <w:rPr>
          <w:rFonts w:ascii="Times New Roman" w:eastAsia="Times New Roman" w:hAnsi="Times New Roman" w:cs="Times New Roman"/>
          <w:sz w:val="24"/>
          <w:szCs w:val="24"/>
        </w:rPr>
        <w:t xml:space="preserve"> work, pp.331-361.</w:t>
      </w:r>
    </w:p>
    <w:p w14:paraId="4072EBC5"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Salins, M., Mendon, S. and Aithal, P.S., 2019. A Comprehensive Analysis of Top Indian Cosmetic Company: LAKME. International Journal of Case Studies in Business, IT, and Education (IJCSBE), 3(2), pp.79-90.</w:t>
      </w:r>
    </w:p>
    <w:p w14:paraId="13CBB3EB"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Sarwar, A., Naseer, S. and Zhon</w:t>
      </w:r>
      <w:r>
        <w:rPr>
          <w:rFonts w:ascii="Times New Roman" w:eastAsia="Times New Roman" w:hAnsi="Times New Roman" w:cs="Times New Roman"/>
          <w:sz w:val="24"/>
          <w:szCs w:val="24"/>
        </w:rPr>
        <w:t>g, J.Y., 2020. Effects of bullying on job insecurity and deviant behaviors in nurses: Roles of resilience and support. Journal of Nursing Management, 28(2), pp.267-276.</w:t>
      </w:r>
    </w:p>
    <w:p w14:paraId="08C1FF90"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Sulistiyani, E., Ali, A.H.N. and Astuti, H.M., 2020. Change management strategies to im</w:t>
      </w:r>
      <w:r>
        <w:rPr>
          <w:rFonts w:ascii="Times New Roman" w:eastAsia="Times New Roman" w:hAnsi="Times New Roman" w:cs="Times New Roman"/>
          <w:sz w:val="24"/>
          <w:szCs w:val="24"/>
        </w:rPr>
        <w:t>plement a fingerprint based attendance system in information systems department using ADKAR model. Applied Technology and Computing Science Journal, 3(1), pp.22-29.</w:t>
      </w:r>
    </w:p>
    <w:p w14:paraId="1575EBD7"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Young Oh, E., Song, D. and Hong, H., 2020. Interactive computing technology in anti-bullyin</w:t>
      </w:r>
      <w:r>
        <w:rPr>
          <w:rFonts w:ascii="Times New Roman" w:eastAsia="Times New Roman" w:hAnsi="Times New Roman" w:cs="Times New Roman"/>
          <w:sz w:val="24"/>
          <w:szCs w:val="24"/>
        </w:rPr>
        <w:t>g education: The effects of conversation-bot’s role on K-12 students’ attitude change toward bullying problems. Journal of Educational Computing Research, 58(1), pp.200-219.</w:t>
      </w:r>
    </w:p>
    <w:p w14:paraId="67E5573E" w14:textId="77777777" w:rsidR="006C0942" w:rsidRDefault="00A361B7">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Zhang, L. and Fan, Z., 2020, November. Analysis of Unilever’s Branding and Marketi</w:t>
      </w:r>
      <w:r>
        <w:rPr>
          <w:rFonts w:ascii="Times New Roman" w:eastAsia="Times New Roman" w:hAnsi="Times New Roman" w:cs="Times New Roman"/>
          <w:sz w:val="24"/>
          <w:szCs w:val="24"/>
        </w:rPr>
        <w:t>ng Strategy in China. In 2020 International Conference on Management, Economy and Law (ICMEL 2020) (pp. 288-291). Atlantis Press.</w:t>
      </w:r>
    </w:p>
    <w:p w14:paraId="6450D1F1" w14:textId="77777777" w:rsidR="006C0942" w:rsidRDefault="006C0942">
      <w:pPr>
        <w:spacing w:before="200" w:after="200" w:line="480" w:lineRule="auto"/>
        <w:jc w:val="both"/>
        <w:rPr>
          <w:rFonts w:ascii="Times New Roman" w:eastAsia="Times New Roman" w:hAnsi="Times New Roman" w:cs="Times New Roman"/>
          <w:sz w:val="24"/>
          <w:szCs w:val="24"/>
        </w:rPr>
      </w:pPr>
    </w:p>
    <w:sectPr w:rsidR="006C094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D4881" w14:textId="77777777" w:rsidR="00000000" w:rsidRDefault="00A361B7">
      <w:pPr>
        <w:spacing w:line="240" w:lineRule="auto"/>
      </w:pPr>
      <w:r>
        <w:separator/>
      </w:r>
    </w:p>
  </w:endnote>
  <w:endnote w:type="continuationSeparator" w:id="0">
    <w:p w14:paraId="6F7C6446" w14:textId="77777777" w:rsidR="00000000" w:rsidRDefault="00A36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E24C4" w14:textId="77777777" w:rsidR="006C0942" w:rsidRDefault="00A361B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95016">
      <w:rPr>
        <w:noProof/>
        <w:color w:val="000000"/>
      </w:rPr>
      <w:t>1</w:t>
    </w:r>
    <w:r>
      <w:rPr>
        <w:color w:val="000000"/>
      </w:rPr>
      <w:fldChar w:fldCharType="end"/>
    </w:r>
  </w:p>
  <w:p w14:paraId="2465640C" w14:textId="77777777" w:rsidR="006C0942" w:rsidRDefault="006C094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C6EA2" w14:textId="77777777" w:rsidR="00000000" w:rsidRDefault="00A361B7">
      <w:pPr>
        <w:spacing w:line="240" w:lineRule="auto"/>
      </w:pPr>
      <w:r>
        <w:separator/>
      </w:r>
    </w:p>
  </w:footnote>
  <w:footnote w:type="continuationSeparator" w:id="0">
    <w:p w14:paraId="0A9D33C7" w14:textId="77777777" w:rsidR="00000000" w:rsidRDefault="00A361B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942"/>
    <w:rsid w:val="000D47DC"/>
    <w:rsid w:val="001A4BAD"/>
    <w:rsid w:val="00495016"/>
    <w:rsid w:val="005D7785"/>
    <w:rsid w:val="006C0942"/>
    <w:rsid w:val="00902AE5"/>
    <w:rsid w:val="00A361B7"/>
    <w:rsid w:val="00B05EB7"/>
    <w:rsid w:val="00D578CC"/>
    <w:rsid w:val="00EE4093"/>
    <w:rsid w:val="00F0392A"/>
    <w:rsid w:val="00FB2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C9E7F6"/>
  <w15:docId w15:val="{B6177FEE-F1D7-054F-942E-1E2F7A5D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62A98"/>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C62A98"/>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C62A98"/>
    <w:pPr>
      <w:spacing w:before="200" w:after="200" w:line="48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227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7A9"/>
    <w:rPr>
      <w:rFonts w:ascii="Tahoma" w:hAnsi="Tahoma" w:cs="Tahoma"/>
      <w:sz w:val="16"/>
      <w:szCs w:val="16"/>
    </w:rPr>
  </w:style>
  <w:style w:type="paragraph" w:styleId="Header">
    <w:name w:val="header"/>
    <w:basedOn w:val="Normal"/>
    <w:link w:val="HeaderChar"/>
    <w:uiPriority w:val="99"/>
    <w:unhideWhenUsed/>
    <w:rsid w:val="009F44B4"/>
    <w:pPr>
      <w:tabs>
        <w:tab w:val="center" w:pos="4680"/>
        <w:tab w:val="right" w:pos="9360"/>
      </w:tabs>
      <w:spacing w:line="240" w:lineRule="auto"/>
    </w:pPr>
  </w:style>
  <w:style w:type="character" w:customStyle="1" w:styleId="HeaderChar">
    <w:name w:val="Header Char"/>
    <w:basedOn w:val="DefaultParagraphFont"/>
    <w:link w:val="Header"/>
    <w:uiPriority w:val="99"/>
    <w:rsid w:val="009F44B4"/>
  </w:style>
  <w:style w:type="paragraph" w:styleId="Footer">
    <w:name w:val="footer"/>
    <w:basedOn w:val="Normal"/>
    <w:link w:val="FooterChar"/>
    <w:uiPriority w:val="99"/>
    <w:unhideWhenUsed/>
    <w:rsid w:val="009F44B4"/>
    <w:pPr>
      <w:tabs>
        <w:tab w:val="center" w:pos="4680"/>
        <w:tab w:val="right" w:pos="9360"/>
      </w:tabs>
      <w:spacing w:line="240" w:lineRule="auto"/>
    </w:pPr>
  </w:style>
  <w:style w:type="character" w:customStyle="1" w:styleId="FooterChar">
    <w:name w:val="Footer Char"/>
    <w:basedOn w:val="DefaultParagraphFont"/>
    <w:link w:val="Footer"/>
    <w:uiPriority w:val="99"/>
    <w:rsid w:val="009F44B4"/>
  </w:style>
  <w:style w:type="paragraph" w:styleId="TOCHeading">
    <w:name w:val="TOC Heading"/>
    <w:basedOn w:val="Heading1"/>
    <w:next w:val="Normal"/>
    <w:uiPriority w:val="39"/>
    <w:semiHidden/>
    <w:unhideWhenUsed/>
    <w:qFormat/>
    <w:rsid w:val="009F44B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F44B4"/>
    <w:pPr>
      <w:spacing w:after="100"/>
    </w:pPr>
  </w:style>
  <w:style w:type="paragraph" w:styleId="TOC2">
    <w:name w:val="toc 2"/>
    <w:basedOn w:val="Normal"/>
    <w:next w:val="Normal"/>
    <w:autoRedefine/>
    <w:uiPriority w:val="39"/>
    <w:unhideWhenUsed/>
    <w:rsid w:val="009F44B4"/>
    <w:pPr>
      <w:spacing w:after="100"/>
      <w:ind w:left="220"/>
    </w:pPr>
  </w:style>
  <w:style w:type="paragraph" w:styleId="TOC3">
    <w:name w:val="toc 3"/>
    <w:basedOn w:val="Normal"/>
    <w:next w:val="Normal"/>
    <w:autoRedefine/>
    <w:uiPriority w:val="39"/>
    <w:unhideWhenUsed/>
    <w:rsid w:val="009F44B4"/>
    <w:pPr>
      <w:spacing w:after="100"/>
      <w:ind w:left="440"/>
    </w:pPr>
  </w:style>
  <w:style w:type="character" w:styleId="Hyperlink">
    <w:name w:val="Hyperlink"/>
    <w:basedOn w:val="DefaultParagraphFont"/>
    <w:uiPriority w:val="99"/>
    <w:unhideWhenUsed/>
    <w:rsid w:val="009F44B4"/>
    <w:rPr>
      <w:color w:val="0000FF" w:themeColor="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uYhy0ZU58uggiLdzRLiRmNnBMsw==">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3045</Words>
  <Characters>17362</Characters>
  <Application>Microsoft Office Word</Application>
  <DocSecurity>0</DocSecurity>
  <Lines>144</Lines>
  <Paragraphs>40</Paragraphs>
  <ScaleCrop>false</ScaleCrop>
  <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Zisu</cp:lastModifiedBy>
  <cp:revision>2</cp:revision>
  <dcterms:created xsi:type="dcterms:W3CDTF">2023-04-26T09:20:00Z</dcterms:created>
  <dcterms:modified xsi:type="dcterms:W3CDTF">2023-04-26T09:20:00Z</dcterms:modified>
</cp:coreProperties>
</file>