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6AA9B3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22B25" w:rsidRPr="00E22B25">
              <w:rPr>
                <w:rFonts w:ascii="Times New Roman" w:hAnsi="Times New Roman" w:cs="Times New Roman"/>
                <w:b/>
                <w:color w:val="auto"/>
                <w:sz w:val="48"/>
              </w:rPr>
              <w:t>Osian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8473B1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22B25">
              <w:rPr>
                <w:rFonts w:ascii="Times New Roman" w:hAnsi="Times New Roman" w:cs="Times New Roman"/>
                <w:b/>
                <w:color w:val="auto"/>
                <w:sz w:val="48"/>
              </w:rPr>
              <w:t xml:space="preserve"> </w:t>
            </w:r>
            <w:hyperlink r:id="rId11" w:history="1">
              <w:r w:rsidR="00E22B25" w:rsidRPr="00411E1B">
                <w:rPr>
                  <w:rStyle w:val="Hyperlink"/>
                  <w:rFonts w:ascii="Times New Roman" w:hAnsi="Times New Roman" w:cs="Times New Roman"/>
                  <w:b/>
                  <w:sz w:val="48"/>
                </w:rPr>
                <w:t>osian.evans@hotmail.co.uk</w:t>
              </w:r>
            </w:hyperlink>
            <w:r w:rsidR="00F97DF5">
              <w:rPr>
                <w:rStyle w:val="Hyperlink"/>
                <w:rFonts w:ascii="Times New Roman" w:hAnsi="Times New Roman" w:cs="Times New Roman"/>
                <w:b/>
                <w:sz w:val="48"/>
              </w:rPr>
              <w:t>;</w:t>
            </w:r>
            <w:r w:rsidR="00E22B25">
              <w:rPr>
                <w:rFonts w:ascii="Times New Roman" w:hAnsi="Times New Roman" w:cs="Times New Roman"/>
                <w:b/>
                <w:color w:val="auto"/>
                <w:sz w:val="48"/>
              </w:rPr>
              <w:t xml:space="preserve"> </w:t>
            </w:r>
            <w:hyperlink r:id="rId12" w:history="1">
              <w:r w:rsidR="00F97DF5" w:rsidRPr="00604E48">
                <w:rPr>
                  <w:rStyle w:val="Hyperlink"/>
                  <w:rFonts w:ascii="Times New Roman" w:hAnsi="Times New Roman" w:cs="Times New Roman"/>
                  <w:b/>
                  <w:sz w:val="48"/>
                </w:rPr>
                <w:t>2236138@student.uwtsd.ac.uk</w:t>
              </w:r>
            </w:hyperlink>
            <w:r w:rsidR="00F97DF5">
              <w:rPr>
                <w:rFonts w:ascii="Times New Roman" w:hAnsi="Times New Roman" w:cs="Times New Roman"/>
                <w:b/>
                <w:color w:val="auto"/>
                <w:sz w:val="48"/>
              </w:rPr>
              <w:t xml:space="preserve"> </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7D87435" w14:textId="77777777" w:rsidR="00F97DF5" w:rsidRDefault="0085230E" w:rsidP="005D3F07">
            <w:pPr>
              <w:overflowPunct/>
              <w:autoSpaceDE/>
              <w:autoSpaceDN/>
              <w:adjustRightInd/>
              <w:ind w:right="-957"/>
              <w:textAlignment w:val="auto"/>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97DF5">
              <w:t xml:space="preserve"> </w:t>
            </w:r>
          </w:p>
          <w:p w14:paraId="0DE696B2" w14:textId="7C2DE5DE" w:rsidR="00F927A1" w:rsidRPr="005D3F07" w:rsidRDefault="00F97DF5" w:rsidP="005D3F07">
            <w:pPr>
              <w:overflowPunct/>
              <w:autoSpaceDE/>
              <w:autoSpaceDN/>
              <w:adjustRightInd/>
              <w:ind w:right="-957"/>
              <w:textAlignment w:val="auto"/>
              <w:rPr>
                <w:rFonts w:ascii="Times New Roman" w:hAnsi="Times New Roman" w:cs="Times New Roman"/>
                <w:b/>
                <w:color w:val="auto"/>
                <w:sz w:val="48"/>
              </w:rPr>
            </w:pPr>
            <w:bookmarkStart w:id="0" w:name="_Hlk180251797"/>
            <w:r w:rsidRPr="00F97DF5">
              <w:rPr>
                <w:rFonts w:ascii="Times New Roman" w:hAnsi="Times New Roman" w:cs="Times New Roman"/>
                <w:b/>
                <w:color w:val="auto"/>
                <w:sz w:val="48"/>
              </w:rPr>
              <w:t>2236138</w:t>
            </w:r>
          </w:p>
          <w:bookmarkEnd w:id="0"/>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6A23474E" w14:textId="77777777" w:rsidR="004C6D13" w:rsidRPr="004C6D13" w:rsidRDefault="004C6D13" w:rsidP="004C6D13">
      <w:pPr>
        <w:jc w:val="both"/>
        <w:rPr>
          <w:color w:val="auto"/>
          <w:sz w:val="24"/>
          <w:szCs w:val="24"/>
        </w:rPr>
      </w:pPr>
    </w:p>
    <w:p w14:paraId="5C7C1387" w14:textId="77777777" w:rsidR="00EE6FB7" w:rsidRPr="001D6C1B" w:rsidRDefault="00EE6FB7" w:rsidP="001D6C1B">
      <w:pPr>
        <w:pStyle w:val="ListParagraph"/>
        <w:ind w:left="1080"/>
        <w:rPr>
          <w:iCs/>
          <w:sz w:val="24"/>
          <w:szCs w:val="24"/>
        </w:rPr>
      </w:pPr>
    </w:p>
    <w:p w14:paraId="4FA2F90A" w14:textId="58B904A5" w:rsidR="00A17AA5" w:rsidRPr="00BD6CDA" w:rsidRDefault="00782EB9" w:rsidP="00CD5BEA">
      <w:pPr>
        <w:spacing w:after="240"/>
        <w:ind w:left="720" w:firstLine="720"/>
        <w:rPr>
          <w:color w:val="auto"/>
        </w:rPr>
      </w:pPr>
      <w:r w:rsidRPr="00BD6CDA">
        <w:rPr>
          <w:rFonts w:eastAsia="Calibri"/>
          <w:color w:val="auto"/>
          <w:kern w:val="2"/>
          <w:lang w:eastAsia="en-US"/>
          <w14:ligatures w14:val="standardContextual"/>
        </w:rPr>
        <w:t>A</w:t>
      </w:r>
      <w:r w:rsidR="007B1FA9" w:rsidRPr="00BD6CDA">
        <w:rPr>
          <w:rFonts w:eastAsia="Calibri"/>
          <w:color w:val="auto"/>
          <w:kern w:val="2"/>
          <w:lang w:eastAsia="en-US"/>
          <w14:ligatures w14:val="standardContextual"/>
        </w:rPr>
        <w:t>l</w:t>
      </w:r>
      <w:r w:rsidRPr="00BD6CDA">
        <w:rPr>
          <w:rFonts w:eastAsia="Calibri"/>
          <w:color w:val="auto"/>
          <w:kern w:val="2"/>
          <w:lang w:eastAsia="en-US"/>
          <w14:ligatures w14:val="standardContextual"/>
        </w:rPr>
        <w:t>l</w:t>
      </w:r>
      <w:r w:rsidR="009277CA" w:rsidRPr="00BD6CDA">
        <w:rPr>
          <w:rFonts w:eastAsia="Calibri"/>
          <w:color w:val="auto"/>
          <w:kern w:val="2"/>
          <w:lang w:eastAsia="en-US"/>
          <w14:ligatures w14:val="standardContextual"/>
        </w:rPr>
        <w:t>e</w:t>
      </w:r>
      <w:r w:rsidR="00A17AA5" w:rsidRPr="00BD6CDA">
        <w:rPr>
          <w:rFonts w:eastAsia="Calibri"/>
          <w:color w:val="auto"/>
          <w:kern w:val="2"/>
          <w:lang w:eastAsia="en-US"/>
          <w14:ligatures w14:val="standardContextual"/>
        </w:rPr>
        <w:t xml:space="preserve">gri, E., Rosina, B., </w:t>
      </w:r>
      <w:proofErr w:type="spellStart"/>
      <w:r w:rsidR="00A17AA5" w:rsidRPr="00BD6CDA">
        <w:rPr>
          <w:rFonts w:eastAsia="Calibri"/>
          <w:color w:val="auto"/>
          <w:kern w:val="2"/>
          <w:lang w:eastAsia="en-US"/>
          <w14:ligatures w14:val="standardContextual"/>
        </w:rPr>
        <w:t>Sanfelici</w:t>
      </w:r>
      <w:proofErr w:type="spellEnd"/>
      <w:r w:rsidR="00A17AA5" w:rsidRPr="00BD6CDA">
        <w:rPr>
          <w:rFonts w:eastAsia="Calibri"/>
          <w:color w:val="auto"/>
          <w:kern w:val="2"/>
          <w:lang w:eastAsia="en-US"/>
          <w14:ligatures w14:val="standardContextual"/>
        </w:rPr>
        <w:t xml:space="preserve">, M. (2022). Remaking Social Work by Applying an Anti-oppressive Lens. In: Tan, N.T., </w:t>
      </w:r>
      <w:proofErr w:type="spellStart"/>
      <w:r w:rsidR="00A17AA5" w:rsidRPr="00BD6CDA">
        <w:rPr>
          <w:rFonts w:eastAsia="Calibri"/>
          <w:color w:val="auto"/>
          <w:kern w:val="2"/>
          <w:lang w:eastAsia="en-US"/>
          <w14:ligatures w14:val="standardContextual"/>
        </w:rPr>
        <w:t>Shajahan</w:t>
      </w:r>
      <w:proofErr w:type="spellEnd"/>
      <w:r w:rsidR="00A17AA5" w:rsidRPr="00BD6CDA">
        <w:rPr>
          <w:rFonts w:eastAsia="Calibri"/>
          <w:color w:val="auto"/>
          <w:kern w:val="2"/>
          <w:lang w:eastAsia="en-US"/>
          <w14:ligatures w14:val="standardContextual"/>
        </w:rPr>
        <w:t xml:space="preserve">, P. (eds) </w:t>
      </w:r>
      <w:r w:rsidR="00A17AA5" w:rsidRPr="00940996">
        <w:rPr>
          <w:rFonts w:eastAsia="Calibri"/>
          <w:i/>
          <w:iCs/>
          <w:color w:val="auto"/>
          <w:kern w:val="2"/>
          <w:lang w:eastAsia="en-US"/>
          <w14:ligatures w14:val="standardContextual"/>
        </w:rPr>
        <w:t>Remaking Social Work for the New Global Era. Springer, Cham</w:t>
      </w:r>
      <w:r w:rsidR="00A17AA5" w:rsidRPr="00BD6CDA">
        <w:rPr>
          <w:rFonts w:eastAsia="Calibri"/>
          <w:color w:val="auto"/>
          <w:kern w:val="2"/>
          <w:lang w:eastAsia="en-US"/>
          <w14:ligatures w14:val="standardContextual"/>
        </w:rPr>
        <w:t xml:space="preserve">. </w:t>
      </w:r>
      <w:hyperlink r:id="rId13" w:history="1">
        <w:r w:rsidR="00A17AA5" w:rsidRPr="00BD6CDA">
          <w:rPr>
            <w:rStyle w:val="Hyperlink"/>
            <w:rFonts w:eastAsia="Calibri"/>
            <w:kern w:val="2"/>
            <w:lang w:eastAsia="en-US"/>
            <w14:ligatures w14:val="standardContextual"/>
          </w:rPr>
          <w:t>https://doi.org/10.1007/978-3-031-08352-5_3</w:t>
        </w:r>
      </w:hyperlink>
    </w:p>
    <w:p w14:paraId="3A38E540" w14:textId="010D0191" w:rsidR="00A17AA5" w:rsidRPr="00BD6CDA" w:rsidRDefault="00A17AA5" w:rsidP="00CD5BEA">
      <w:pPr>
        <w:spacing w:after="240"/>
        <w:ind w:left="720" w:firstLine="720"/>
        <w:rPr>
          <w:color w:val="auto"/>
        </w:rPr>
      </w:pPr>
      <w:r w:rsidRPr="00BD6CDA">
        <w:rPr>
          <w:rFonts w:eastAsia="Calibri"/>
          <w:color w:val="auto"/>
          <w:kern w:val="2"/>
          <w:lang w:eastAsia="en-US"/>
          <w14:ligatures w14:val="standardContextual"/>
        </w:rPr>
        <w:t xml:space="preserve">Aziz, AQ, Livingston W &amp; Redcliffe, J. (2023) Why social work in Wales is different; Transforming Society (website0 Available at </w:t>
      </w:r>
      <w:hyperlink r:id="rId14" w:history="1">
        <w:r w:rsidRPr="00BD6CDA">
          <w:rPr>
            <w:rStyle w:val="Hyperlink"/>
            <w:rFonts w:eastAsia="Calibri"/>
            <w:kern w:val="2"/>
            <w:lang w:eastAsia="en-US"/>
            <w14:ligatures w14:val="standardContextual"/>
          </w:rPr>
          <w:t>https://www.transformingsociety.co.uk/2023/07/18/why-social-work-in-wales-is-different/</w:t>
        </w:r>
      </w:hyperlink>
      <w:r w:rsidRPr="00BD6CDA">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(Accessed</w:t>
      </w:r>
      <w:r w:rsidRPr="00BD6CDA">
        <w:rPr>
          <w:rFonts w:eastAsia="Calibri"/>
          <w:color w:val="auto"/>
          <w:kern w:val="2"/>
          <w:lang w:eastAsia="en-US"/>
          <w14:ligatures w14:val="standardContextual"/>
        </w:rPr>
        <w:t xml:space="preserve">) </w:t>
      </w:r>
    </w:p>
    <w:p w14:paraId="33BFA251" w14:textId="77777777" w:rsidR="00A17AA5" w:rsidRPr="00BD6CDA" w:rsidRDefault="00A17AA5" w:rsidP="00CD5BEA">
      <w:pPr>
        <w:spacing w:after="240"/>
        <w:ind w:left="720" w:firstLine="720"/>
      </w:pPr>
      <w:proofErr w:type="spellStart"/>
      <w:r w:rsidRPr="00BD6CDA">
        <w:t>Borská</w:t>
      </w:r>
      <w:proofErr w:type="spellEnd"/>
      <w:r w:rsidRPr="00BD6CDA">
        <w:t xml:space="preserve">, J., </w:t>
      </w:r>
      <w:proofErr w:type="spellStart"/>
      <w:r w:rsidRPr="00BD6CDA">
        <w:t>Vacková</w:t>
      </w:r>
      <w:proofErr w:type="spellEnd"/>
      <w:r w:rsidRPr="00BD6CDA">
        <w:t xml:space="preserve">, J. and Small, M.A., (2016) United Nations convention on the rights of the child and its implementation in the 21st century. </w:t>
      </w:r>
      <w:proofErr w:type="spellStart"/>
      <w:r w:rsidRPr="00BD6CDA">
        <w:t>Kontakt</w:t>
      </w:r>
      <w:proofErr w:type="spellEnd"/>
      <w:r w:rsidRPr="00BD6CDA">
        <w:t xml:space="preserve">, 18(2), </w:t>
      </w:r>
      <w:proofErr w:type="gramStart"/>
      <w:r w:rsidRPr="00BD6CDA">
        <w:t>pp.e</w:t>
      </w:r>
      <w:proofErr w:type="gramEnd"/>
      <w:r w:rsidRPr="00BD6CDA">
        <w:t>96-e102.Doi: https://doi.org/10.1016/j.kontakt.2016.05.005</w:t>
      </w:r>
    </w:p>
    <w:p w14:paraId="29A8F243" w14:textId="3E20913F" w:rsidR="00CE1E8C" w:rsidRPr="00BD6CDA" w:rsidRDefault="00CE1E8C" w:rsidP="00CD5BEA">
      <w:pPr>
        <w:spacing w:after="240"/>
        <w:ind w:left="720" w:firstLine="720"/>
      </w:pPr>
      <w:r w:rsidRPr="00BD6CDA">
        <w:t xml:space="preserve">Brown H, </w:t>
      </w:r>
      <w:proofErr w:type="spellStart"/>
      <w:r w:rsidRPr="00BD6CDA">
        <w:t>Sebba</w:t>
      </w:r>
      <w:proofErr w:type="spellEnd"/>
      <w:r w:rsidRPr="00BD6CDA">
        <w:t xml:space="preserve">, J &amp; Luke, N, (2014) The role of the supervising social worker in foster care; An international literature review. Rees Centre for Research in Fostering and Education University of Oxford. [Online] Available at; </w:t>
      </w:r>
      <w:hyperlink r:id="rId15" w:history="1">
        <w:r w:rsidRPr="00BD6CDA">
          <w:rPr>
            <w:rStyle w:val="Hyperlink"/>
          </w:rPr>
          <w:t>https://www.education.ox.ac.uk/wp-content/uploads/2019/06/Key-Messages-The-Role-of-the-Supervising-Social-Worker-in-Foster-Care.pdf</w:t>
        </w:r>
      </w:hyperlink>
      <w:r w:rsidRPr="00BD6CDA">
        <w:t xml:space="preserve"> </w:t>
      </w:r>
      <w:r w:rsidR="00DD7FBD">
        <w:t>(Accessed</w:t>
      </w:r>
      <w:r w:rsidRPr="00BD6CDA">
        <w:t xml:space="preserve"> 04 October 2024 </w:t>
      </w:r>
    </w:p>
    <w:p w14:paraId="59C2BDA3" w14:textId="77777777" w:rsidR="00A17AA5" w:rsidRPr="00BD6CDA" w:rsidRDefault="00A17AA5" w:rsidP="00CD5BEA">
      <w:pPr>
        <w:spacing w:after="240"/>
        <w:ind w:left="720" w:firstLine="720"/>
      </w:pPr>
      <w:r w:rsidRPr="00BD6CDA">
        <w:t xml:space="preserve">Brown, R., Martin, D., Hickman, N. and Barber, P., (2023) </w:t>
      </w:r>
      <w:r w:rsidRPr="000A77CC">
        <w:rPr>
          <w:i/>
          <w:iCs/>
        </w:rPr>
        <w:t>Mental health law in England and Wales</w:t>
      </w:r>
      <w:r w:rsidRPr="00BD6CDA">
        <w:t>: A guide for mental health professionals. Sage.</w:t>
      </w:r>
    </w:p>
    <w:p w14:paraId="30B085F3" w14:textId="446EDA23" w:rsidR="00CD5BEA" w:rsidRDefault="00CD5BEA" w:rsidP="00BD6CDA">
      <w:pPr>
        <w:spacing w:after="240"/>
        <w:ind w:left="720"/>
      </w:pPr>
      <w:r>
        <w:t>Children Act 1989 - Legislation.gov.uk.</w:t>
      </w:r>
      <w:r w:rsidR="00954083">
        <w:t xml:space="preserve"> Available at; </w:t>
      </w:r>
      <w:r>
        <w:t xml:space="preserve"> </w:t>
      </w:r>
      <w:hyperlink r:id="rId16" w:history="1">
        <w:r>
          <w:rPr>
            <w:rStyle w:val="Hyperlink"/>
          </w:rPr>
          <w:t>https://www.legislation.gov.uk/ukpga/1989/41/contents</w:t>
        </w:r>
      </w:hyperlink>
      <w:r>
        <w:t>.</w:t>
      </w:r>
      <w:r w:rsidR="00954083">
        <w:t xml:space="preserve"> </w:t>
      </w:r>
      <w:r w:rsidR="00DD7FBD">
        <w:t>(Accessed</w:t>
      </w:r>
      <w:r w:rsidR="00954083">
        <w:t xml:space="preserve"> 24 </w:t>
      </w:r>
      <w:proofErr w:type="spellStart"/>
      <w:r w:rsidR="00954083">
        <w:t>Spetember</w:t>
      </w:r>
      <w:proofErr w:type="spellEnd"/>
      <w:r w:rsidR="00954083">
        <w:t xml:space="preserve"> 2024 </w:t>
      </w:r>
    </w:p>
    <w:p w14:paraId="4D19DB20" w14:textId="1A5E5A07" w:rsidR="008D612A" w:rsidRPr="00BD6CDA" w:rsidRDefault="00A17AA5" w:rsidP="002D3DE2">
      <w:pPr>
        <w:spacing w:after="240"/>
        <w:ind w:left="720" w:firstLine="720"/>
        <w:rPr>
          <w:color w:val="auto"/>
        </w:rPr>
      </w:pPr>
      <w:r w:rsidRPr="00BD6CDA">
        <w:rPr>
          <w:color w:val="auto"/>
        </w:rPr>
        <w:t xml:space="preserve">Clough, N., &amp; </w:t>
      </w:r>
      <w:proofErr w:type="spellStart"/>
      <w:r w:rsidRPr="00BD6CDA">
        <w:rPr>
          <w:color w:val="auto"/>
        </w:rPr>
        <w:t>Tarr</w:t>
      </w:r>
      <w:proofErr w:type="spellEnd"/>
      <w:r w:rsidRPr="00BD6CDA">
        <w:rPr>
          <w:color w:val="auto"/>
        </w:rPr>
        <w:t xml:space="preserve">, J. (2021). Addressing Issues of Mental Health in Schools through the Arts: </w:t>
      </w:r>
      <w:r w:rsidRPr="00B23AA7">
        <w:rPr>
          <w:i/>
          <w:iCs/>
          <w:color w:val="auto"/>
        </w:rPr>
        <w:t>Teachers and Music Therapists Working Together</w:t>
      </w:r>
      <w:r w:rsidRPr="00BD6CDA">
        <w:rPr>
          <w:color w:val="auto"/>
        </w:rPr>
        <w:t xml:space="preserve"> (1st ed.). Routledge. </w:t>
      </w:r>
      <w:hyperlink r:id="rId17" w:history="1">
        <w:r w:rsidR="008D612A" w:rsidRPr="00BD6CDA">
          <w:rPr>
            <w:rStyle w:val="Hyperlink"/>
          </w:rPr>
          <w:t>https://doi.org/10.4324/9780429032172</w:t>
        </w:r>
      </w:hyperlink>
    </w:p>
    <w:p w14:paraId="04416A96" w14:textId="029BB15D" w:rsidR="00A17AA5" w:rsidRPr="00BD6CDA" w:rsidRDefault="00A17AA5" w:rsidP="002D3DE2">
      <w:pPr>
        <w:spacing w:after="240"/>
        <w:ind w:left="720" w:firstLine="720"/>
      </w:pPr>
      <w:r w:rsidRPr="00BD6CDA">
        <w:t xml:space="preserve">Cooper, A. and Bruin, C. (2017), Adult safeguarding and the Care Act (2014) – the impacts on partnerships and practice, </w:t>
      </w:r>
      <w:r w:rsidRPr="00124770">
        <w:rPr>
          <w:i/>
          <w:iCs/>
        </w:rPr>
        <w:t>The Journal of Adult Protection,</w:t>
      </w:r>
      <w:r w:rsidRPr="00BD6CDA">
        <w:t xml:space="preserve"> Vol. 19 No. 4, pp. 209-219. </w:t>
      </w:r>
      <w:hyperlink r:id="rId18" w:history="1">
        <w:r w:rsidR="00124770" w:rsidRPr="002B69B9">
          <w:rPr>
            <w:rStyle w:val="Hyperlink"/>
          </w:rPr>
          <w:t>https://doi.org/10.1108/JAP-03-2017-0009</w:t>
        </w:r>
      </w:hyperlink>
      <w:r w:rsidR="00124770">
        <w:t xml:space="preserve"> </w:t>
      </w:r>
    </w:p>
    <w:p w14:paraId="5210AE79" w14:textId="57F5559F" w:rsidR="009D1E5D" w:rsidRPr="00BD6CDA" w:rsidRDefault="00A17AA5" w:rsidP="002D3DE2">
      <w:pPr>
        <w:spacing w:after="240"/>
        <w:ind w:left="720" w:firstLine="720"/>
        <w:rPr>
          <w:color w:val="auto"/>
        </w:rPr>
      </w:pPr>
      <w:r w:rsidRPr="00BD6CDA">
        <w:rPr>
          <w:rFonts w:eastAsia="Calibri"/>
          <w:color w:val="auto"/>
          <w:kern w:val="2"/>
          <w:lang w:eastAsia="en-US"/>
          <w14:ligatures w14:val="standardContextual"/>
        </w:rPr>
        <w:t xml:space="preserve">Crawford, K 2011, </w:t>
      </w:r>
      <w:r w:rsidRPr="00124770">
        <w:rPr>
          <w:rFonts w:eastAsia="Calibri"/>
          <w:i/>
          <w:iCs/>
          <w:color w:val="auto"/>
          <w:kern w:val="2"/>
          <w:lang w:eastAsia="en-US"/>
          <w14:ligatures w14:val="standardContextual"/>
        </w:rPr>
        <w:t>Interprofessional Collaboration in Social Work Practice,</w:t>
      </w:r>
      <w:r w:rsidRPr="00BD6CDA">
        <w:rPr>
          <w:rFonts w:eastAsia="Calibri"/>
          <w:color w:val="auto"/>
          <w:kern w:val="2"/>
          <w:lang w:eastAsia="en-US"/>
          <w14:ligatures w14:val="standardContextual"/>
        </w:rPr>
        <w:t xml:space="preserve"> SAGE Publications, Limited, London. Available from:</w:t>
      </w:r>
      <w:r w:rsidR="00124770">
        <w:rPr>
          <w:rFonts w:eastAsia="Calibri"/>
          <w:color w:val="auto"/>
          <w:kern w:val="2"/>
          <w:lang w:eastAsia="en-US"/>
          <w14:ligatures w14:val="standardContextual"/>
        </w:rPr>
        <w:t xml:space="preserve"> </w:t>
      </w:r>
      <w:hyperlink r:id="rId19" w:history="1">
        <w:r w:rsidR="00124770" w:rsidRPr="002B69B9">
          <w:rPr>
            <w:rStyle w:val="Hyperlink"/>
            <w:rFonts w:eastAsia="Calibri"/>
            <w:kern w:val="2"/>
            <w:lang w:eastAsia="en-US"/>
            <w14:ligatures w14:val="standardContextual"/>
          </w:rPr>
          <w:t>https://www.proquest.com/docview/2131113901/bookReader?accountid=130472&amp;sourcetype=Books</w:t>
        </w:r>
      </w:hyperlink>
      <w:r w:rsidR="00124770">
        <w:rPr>
          <w:rFonts w:eastAsia="Calibri"/>
          <w:color w:val="auto"/>
          <w:kern w:val="2"/>
          <w:lang w:eastAsia="en-US"/>
          <w14:ligatures w14:val="standardContextual"/>
        </w:rPr>
        <w:t xml:space="preserve"> </w:t>
      </w:r>
      <w:r w:rsidRPr="00BD6CDA">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(Accessed</w:t>
      </w:r>
      <w:r w:rsidR="004B5F5B" w:rsidRPr="00BD6CDA">
        <w:rPr>
          <w:rFonts w:eastAsia="Calibri"/>
          <w:color w:val="auto"/>
          <w:kern w:val="2"/>
          <w:lang w:eastAsia="en-US"/>
          <w14:ligatures w14:val="standardContextual"/>
        </w:rPr>
        <w:t xml:space="preserve"> </w:t>
      </w:r>
      <w:r w:rsidRPr="00BD6CDA">
        <w:rPr>
          <w:rFonts w:eastAsia="Calibri"/>
          <w:color w:val="auto"/>
          <w:kern w:val="2"/>
          <w:lang w:eastAsia="en-US"/>
          <w14:ligatures w14:val="standardContextual"/>
        </w:rPr>
        <w:t>14 October 2024.</w:t>
      </w:r>
    </w:p>
    <w:p w14:paraId="686DCCF4" w14:textId="77777777" w:rsidR="00A17AA5" w:rsidRPr="00BD6CDA" w:rsidRDefault="00A17AA5" w:rsidP="002D3DE2">
      <w:pPr>
        <w:spacing w:after="240"/>
        <w:ind w:left="720" w:firstLine="720"/>
        <w:rPr>
          <w:rStyle w:val="cf01"/>
          <w:rFonts w:ascii="Arial" w:hAnsi="Arial" w:cs="Arial"/>
          <w:i w:val="0"/>
          <w:iCs w:val="0"/>
          <w:sz w:val="20"/>
          <w:szCs w:val="20"/>
        </w:rPr>
      </w:pPr>
      <w:proofErr w:type="spellStart"/>
      <w:r w:rsidRPr="00BD6CDA">
        <w:rPr>
          <w:rStyle w:val="cf01"/>
          <w:rFonts w:ascii="Arial" w:hAnsi="Arial" w:cs="Arial"/>
          <w:i w:val="0"/>
          <w:iCs w:val="0"/>
          <w:sz w:val="20"/>
          <w:szCs w:val="20"/>
        </w:rPr>
        <w:t>Daníelsdóttir</w:t>
      </w:r>
      <w:proofErr w:type="spellEnd"/>
      <w:r w:rsidRPr="00BD6CDA">
        <w:rPr>
          <w:rStyle w:val="cf01"/>
          <w:rFonts w:ascii="Arial" w:hAnsi="Arial" w:cs="Arial"/>
          <w:i w:val="0"/>
          <w:iCs w:val="0"/>
          <w:sz w:val="20"/>
          <w:szCs w:val="20"/>
        </w:rPr>
        <w:t xml:space="preserve">, H. B., </w:t>
      </w:r>
      <w:proofErr w:type="spellStart"/>
      <w:r w:rsidRPr="00BD6CDA">
        <w:rPr>
          <w:rStyle w:val="cf01"/>
          <w:rFonts w:ascii="Arial" w:hAnsi="Arial" w:cs="Arial"/>
          <w:i w:val="0"/>
          <w:iCs w:val="0"/>
          <w:sz w:val="20"/>
          <w:szCs w:val="20"/>
        </w:rPr>
        <w:t>Aspelund</w:t>
      </w:r>
      <w:proofErr w:type="spellEnd"/>
      <w:r w:rsidRPr="00BD6CDA">
        <w:rPr>
          <w:rStyle w:val="cf01"/>
          <w:rFonts w:ascii="Arial" w:hAnsi="Arial" w:cs="Arial"/>
          <w:i w:val="0"/>
          <w:iCs w:val="0"/>
          <w:sz w:val="20"/>
          <w:szCs w:val="20"/>
        </w:rPr>
        <w:t xml:space="preserve">, T., </w:t>
      </w:r>
      <w:proofErr w:type="spellStart"/>
      <w:r w:rsidRPr="00BD6CDA">
        <w:rPr>
          <w:rStyle w:val="cf01"/>
          <w:rFonts w:ascii="Arial" w:hAnsi="Arial" w:cs="Arial"/>
          <w:i w:val="0"/>
          <w:iCs w:val="0"/>
          <w:sz w:val="20"/>
          <w:szCs w:val="20"/>
        </w:rPr>
        <w:t>Thordardottir</w:t>
      </w:r>
      <w:proofErr w:type="spellEnd"/>
      <w:r w:rsidRPr="00BD6CDA">
        <w:rPr>
          <w:rStyle w:val="cf01"/>
          <w:rFonts w:ascii="Arial" w:hAnsi="Arial" w:cs="Arial"/>
          <w:i w:val="0"/>
          <w:iCs w:val="0"/>
          <w:sz w:val="20"/>
          <w:szCs w:val="20"/>
        </w:rPr>
        <w:t xml:space="preserve">, E. B., Fall, K., Fang, F., </w:t>
      </w:r>
      <w:proofErr w:type="spellStart"/>
      <w:r w:rsidRPr="00BD6CDA">
        <w:rPr>
          <w:rStyle w:val="cf01"/>
          <w:rFonts w:ascii="Arial" w:hAnsi="Arial" w:cs="Arial"/>
          <w:i w:val="0"/>
          <w:iCs w:val="0"/>
          <w:sz w:val="20"/>
          <w:szCs w:val="20"/>
        </w:rPr>
        <w:t>Tómasson</w:t>
      </w:r>
      <w:proofErr w:type="spellEnd"/>
      <w:r w:rsidRPr="00BD6CDA">
        <w:rPr>
          <w:rStyle w:val="cf01"/>
          <w:rFonts w:ascii="Arial" w:hAnsi="Arial" w:cs="Arial"/>
          <w:i w:val="0"/>
          <w:iCs w:val="0"/>
          <w:sz w:val="20"/>
          <w:szCs w:val="20"/>
        </w:rPr>
        <w:t xml:space="preserve">, G., </w:t>
      </w:r>
      <w:proofErr w:type="spellStart"/>
      <w:r w:rsidRPr="00BD6CDA">
        <w:rPr>
          <w:rStyle w:val="cf01"/>
          <w:rFonts w:ascii="Arial" w:hAnsi="Arial" w:cs="Arial"/>
          <w:i w:val="0"/>
          <w:iCs w:val="0"/>
          <w:sz w:val="20"/>
          <w:szCs w:val="20"/>
        </w:rPr>
        <w:t>Rúnarsdóttir</w:t>
      </w:r>
      <w:proofErr w:type="spellEnd"/>
      <w:r w:rsidRPr="00BD6CDA">
        <w:rPr>
          <w:rStyle w:val="cf01"/>
          <w:rFonts w:ascii="Arial" w:hAnsi="Arial" w:cs="Arial"/>
          <w:i w:val="0"/>
          <w:iCs w:val="0"/>
          <w:sz w:val="20"/>
          <w:szCs w:val="20"/>
        </w:rPr>
        <w:t xml:space="preserve">, H., Yang, Q., Choi, K. W., Kennedy, B., </w:t>
      </w:r>
      <w:proofErr w:type="spellStart"/>
      <w:r w:rsidRPr="00BD6CDA">
        <w:rPr>
          <w:rStyle w:val="cf01"/>
          <w:rFonts w:ascii="Arial" w:hAnsi="Arial" w:cs="Arial"/>
          <w:i w:val="0"/>
          <w:iCs w:val="0"/>
          <w:sz w:val="20"/>
          <w:szCs w:val="20"/>
        </w:rPr>
        <w:t>Halldorsdottir</w:t>
      </w:r>
      <w:proofErr w:type="spellEnd"/>
      <w:r w:rsidRPr="00BD6CDA">
        <w:rPr>
          <w:rStyle w:val="cf01"/>
          <w:rFonts w:ascii="Arial" w:hAnsi="Arial" w:cs="Arial"/>
          <w:i w:val="0"/>
          <w:iCs w:val="0"/>
          <w:sz w:val="20"/>
          <w:szCs w:val="20"/>
        </w:rPr>
        <w:t xml:space="preserve">, T., Lu, D., Song, H., </w:t>
      </w:r>
      <w:proofErr w:type="spellStart"/>
      <w:r w:rsidRPr="00BD6CDA">
        <w:rPr>
          <w:rStyle w:val="cf01"/>
          <w:rFonts w:ascii="Arial" w:hAnsi="Arial" w:cs="Arial"/>
          <w:i w:val="0"/>
          <w:iCs w:val="0"/>
          <w:sz w:val="20"/>
          <w:szCs w:val="20"/>
        </w:rPr>
        <w:t>Jakobsdóttir</w:t>
      </w:r>
      <w:proofErr w:type="spellEnd"/>
      <w:r w:rsidRPr="00BD6CDA">
        <w:rPr>
          <w:rStyle w:val="cf01"/>
          <w:rFonts w:ascii="Arial" w:hAnsi="Arial" w:cs="Arial"/>
          <w:i w:val="0"/>
          <w:iCs w:val="0"/>
          <w:sz w:val="20"/>
          <w:szCs w:val="20"/>
        </w:rPr>
        <w:t xml:space="preserve">, J., </w:t>
      </w:r>
      <w:proofErr w:type="spellStart"/>
      <w:r w:rsidRPr="00BD6CDA">
        <w:rPr>
          <w:rStyle w:val="cf01"/>
          <w:rFonts w:ascii="Arial" w:hAnsi="Arial" w:cs="Arial"/>
          <w:i w:val="0"/>
          <w:iCs w:val="0"/>
          <w:sz w:val="20"/>
          <w:szCs w:val="20"/>
        </w:rPr>
        <w:t>Hauksdóttir</w:t>
      </w:r>
      <w:proofErr w:type="spellEnd"/>
      <w:r w:rsidRPr="00BD6CDA">
        <w:rPr>
          <w:rStyle w:val="cf01"/>
          <w:rFonts w:ascii="Arial" w:hAnsi="Arial" w:cs="Arial"/>
          <w:i w:val="0"/>
          <w:iCs w:val="0"/>
          <w:sz w:val="20"/>
          <w:szCs w:val="20"/>
        </w:rPr>
        <w:t xml:space="preserve">, A., &amp; </w:t>
      </w:r>
      <w:proofErr w:type="spellStart"/>
      <w:r w:rsidRPr="00BD6CDA">
        <w:rPr>
          <w:rStyle w:val="cf01"/>
          <w:rFonts w:ascii="Arial" w:hAnsi="Arial" w:cs="Arial"/>
          <w:i w:val="0"/>
          <w:iCs w:val="0"/>
          <w:sz w:val="20"/>
          <w:szCs w:val="20"/>
        </w:rPr>
        <w:t>Valdimarsdóttir</w:t>
      </w:r>
      <w:proofErr w:type="spellEnd"/>
      <w:r w:rsidRPr="00BD6CDA">
        <w:rPr>
          <w:rStyle w:val="cf01"/>
          <w:rFonts w:ascii="Arial" w:hAnsi="Arial" w:cs="Arial"/>
          <w:i w:val="0"/>
          <w:iCs w:val="0"/>
          <w:sz w:val="20"/>
          <w:szCs w:val="20"/>
        </w:rPr>
        <w:t xml:space="preserve">, U. A. (2022). Adverse childhood experiences and resilience among adult women: A population-based study. </w:t>
      </w:r>
      <w:proofErr w:type="spellStart"/>
      <w:r w:rsidRPr="005D2648">
        <w:rPr>
          <w:rStyle w:val="cf01"/>
          <w:rFonts w:ascii="Arial" w:hAnsi="Arial" w:cs="Arial"/>
          <w:sz w:val="20"/>
          <w:szCs w:val="20"/>
        </w:rPr>
        <w:t>eLife</w:t>
      </w:r>
      <w:proofErr w:type="spellEnd"/>
      <w:r w:rsidRPr="00BD6CDA">
        <w:rPr>
          <w:rStyle w:val="cf01"/>
          <w:rFonts w:ascii="Arial" w:hAnsi="Arial" w:cs="Arial"/>
          <w:i w:val="0"/>
          <w:iCs w:val="0"/>
          <w:sz w:val="20"/>
          <w:szCs w:val="20"/>
        </w:rPr>
        <w:t xml:space="preserve">, 11, e71770. </w:t>
      </w:r>
      <w:hyperlink r:id="rId20" w:history="1">
        <w:r w:rsidRPr="00BD6CDA">
          <w:rPr>
            <w:rStyle w:val="Hyperlink"/>
          </w:rPr>
          <w:t>https://doi.org/10.7554/eLife.71770</w:t>
        </w:r>
      </w:hyperlink>
    </w:p>
    <w:p w14:paraId="575C9910" w14:textId="07EDCE09" w:rsidR="00A17AA5" w:rsidRPr="00BD6CDA" w:rsidRDefault="00A17AA5" w:rsidP="002D3DE2">
      <w:pPr>
        <w:spacing w:after="240"/>
        <w:ind w:left="720" w:firstLine="720"/>
      </w:pPr>
      <w:proofErr w:type="spellStart"/>
      <w:r w:rsidRPr="00BD6CDA">
        <w:t>Draghici</w:t>
      </w:r>
      <w:proofErr w:type="spellEnd"/>
      <w:r w:rsidRPr="00BD6CDA">
        <w:t xml:space="preserve">, C., (2024) Right to Respect for Private and Family Life, Home and Correspondence – A Practical Guide to the Article 8 Case-Law of the European Court of Human Rights, </w:t>
      </w:r>
      <w:r w:rsidRPr="00D80472">
        <w:rPr>
          <w:i/>
          <w:iCs/>
        </w:rPr>
        <w:t>International Journal of Law, Policy and the Family</w:t>
      </w:r>
      <w:r w:rsidRPr="00BD6CDA">
        <w:t xml:space="preserve">, Volume 38, Issue 1, 2024, ebae007, </w:t>
      </w:r>
      <w:hyperlink r:id="rId21" w:history="1">
        <w:r w:rsidR="005D2648" w:rsidRPr="002B69B9">
          <w:rPr>
            <w:rStyle w:val="Hyperlink"/>
          </w:rPr>
          <w:t>https://doi.org/10.1093/lawfam/ebae007</w:t>
        </w:r>
      </w:hyperlink>
      <w:r w:rsidR="005D2648">
        <w:t xml:space="preserve"> </w:t>
      </w:r>
    </w:p>
    <w:p w14:paraId="1668CE49" w14:textId="76631386" w:rsidR="00A17AA5" w:rsidRPr="00BD6CDA" w:rsidRDefault="00B715EE" w:rsidP="00937B43">
      <w:pPr>
        <w:spacing w:after="240"/>
        <w:ind w:left="720" w:firstLine="720"/>
      </w:pPr>
      <w:r w:rsidRPr="00BD6CDA">
        <w:lastRenderedPageBreak/>
        <w:t>Equality and Human Rights Commission (2021) Article 8 protects your right to respect for your private and family life</w:t>
      </w:r>
      <w:r w:rsidR="00037750">
        <w:t xml:space="preserve">. Available at </w:t>
      </w:r>
      <w:r w:rsidRPr="00BD6CDA">
        <w:t xml:space="preserve"> </w:t>
      </w:r>
      <w:hyperlink r:id="rId22" w:history="1">
        <w:r w:rsidR="00D62E48">
          <w:rPr>
            <w:rStyle w:val="Hyperlink"/>
          </w:rPr>
          <w:t>https://www.equalityhumanrights.com/human-rights/human-rights-act/article-8-respect-your-private-and-family-life</w:t>
        </w:r>
      </w:hyperlink>
      <w:r w:rsidR="00D62E48">
        <w:t>.</w:t>
      </w:r>
      <w:r w:rsidR="00A17AA5" w:rsidRPr="00BD6CDA">
        <w:t xml:space="preserve"> </w:t>
      </w:r>
      <w:r w:rsidR="00DD7FBD">
        <w:t>(Accessed</w:t>
      </w:r>
      <w:r w:rsidR="00A17AA5" w:rsidRPr="00BD6CDA">
        <w:t xml:space="preserve"> 24</w:t>
      </w:r>
      <w:r w:rsidR="00937B43">
        <w:t xml:space="preserve"> September 20</w:t>
      </w:r>
      <w:r w:rsidR="00A17AA5" w:rsidRPr="00BD6CDA">
        <w:t>24)</w:t>
      </w:r>
    </w:p>
    <w:p w14:paraId="514E3397" w14:textId="77777777" w:rsidR="009B4C7D" w:rsidRDefault="002A4C8A" w:rsidP="00AB6914">
      <w:pPr>
        <w:spacing w:after="240"/>
        <w:ind w:left="720" w:firstLine="720"/>
      </w:pPr>
      <w:r w:rsidRPr="002A4C8A">
        <w:t xml:space="preserve">Gould, N. (2016) </w:t>
      </w:r>
      <w:r w:rsidRPr="005019B4">
        <w:rPr>
          <w:i/>
          <w:iCs/>
        </w:rPr>
        <w:t>Mental Health Social Work in Context</w:t>
      </w:r>
      <w:r w:rsidRPr="002A4C8A">
        <w:t xml:space="preserve"> (2nd ed.). Routledge. </w:t>
      </w:r>
      <w:hyperlink r:id="rId23" w:tgtFrame="_blank" w:tooltip="https://doi.org/10.4324/9781315695785" w:history="1">
        <w:r w:rsidRPr="002A4C8A">
          <w:rPr>
            <w:rStyle w:val="Hyperlink"/>
          </w:rPr>
          <w:t>https://doi.org/10.4324/9781315695785</w:t>
        </w:r>
      </w:hyperlink>
    </w:p>
    <w:p w14:paraId="215AA64A" w14:textId="136DCD20" w:rsidR="00A17AA5" w:rsidRPr="00BD6CDA" w:rsidRDefault="004C53FB" w:rsidP="00AB6914">
      <w:pPr>
        <w:spacing w:after="240"/>
        <w:ind w:left="720" w:firstLine="720"/>
      </w:pPr>
      <w:r>
        <w:t>Social Research In and For Government.</w:t>
      </w:r>
      <w:r>
        <w:t>(</w:t>
      </w:r>
      <w:r>
        <w:t>2021</w:t>
      </w:r>
      <w:r>
        <w:t xml:space="preserve">) </w:t>
      </w:r>
      <w:r w:rsidR="006E7E70">
        <w:t>GSR Strategy 2021-2025:,</w:t>
      </w:r>
      <w:r w:rsidR="00BF0E1C">
        <w:t xml:space="preserve"> </w:t>
      </w:r>
      <w:r w:rsidR="00BF0E1C" w:rsidRPr="00BD6CDA">
        <w:t xml:space="preserve">Available at: </w:t>
      </w:r>
      <w:r w:rsidR="006E7E70">
        <w:t xml:space="preserve"> </w:t>
      </w:r>
      <w:hyperlink r:id="rId24" w:history="1">
        <w:r w:rsidR="006E7E70">
          <w:rPr>
            <w:rStyle w:val="Hyperlink"/>
          </w:rPr>
          <w:t>https://www.gov.uk/government/publications/gsr-strategy-2021-2025-social-research-in-and-for-government</w:t>
        </w:r>
      </w:hyperlink>
      <w:r w:rsidR="006E7E70">
        <w:t>.</w:t>
      </w:r>
      <w:r w:rsidR="00A17AA5" w:rsidRPr="00BD6CDA">
        <w:t xml:space="preserve"> </w:t>
      </w:r>
      <w:r w:rsidR="00DD7FBD">
        <w:t>(Accessed</w:t>
      </w:r>
      <w:r w:rsidR="00BF0E1C">
        <w:t xml:space="preserve"> </w:t>
      </w:r>
      <w:r w:rsidR="00D41ABD">
        <w:t>30 July 2024</w:t>
      </w:r>
    </w:p>
    <w:p w14:paraId="46668F70" w14:textId="29CF73DB" w:rsidR="00EE0F16" w:rsidRPr="00BD6CDA" w:rsidRDefault="00EE0F16" w:rsidP="00AB6914">
      <w:pPr>
        <w:spacing w:after="240"/>
        <w:ind w:left="720" w:firstLine="720"/>
      </w:pPr>
      <w:r w:rsidRPr="00BD6CDA">
        <w:t xml:space="preserve">Grant, L. (2013). Hearts and Minds: Aspects of Empathy and Wellbeing in Social Work Students. </w:t>
      </w:r>
      <w:r w:rsidRPr="009350C4">
        <w:rPr>
          <w:i/>
          <w:iCs/>
        </w:rPr>
        <w:t>Social Work Education</w:t>
      </w:r>
      <w:r w:rsidRPr="00BD6CDA">
        <w:t xml:space="preserve">, 33(3), 338–352. </w:t>
      </w:r>
      <w:hyperlink r:id="rId25" w:history="1">
        <w:r w:rsidR="00645E76" w:rsidRPr="00604E48">
          <w:rPr>
            <w:rStyle w:val="Hyperlink"/>
          </w:rPr>
          <w:t>https://doi.org/10.1080/02615479.2013.805191</w:t>
        </w:r>
      </w:hyperlink>
      <w:r w:rsidR="00645E76">
        <w:t xml:space="preserve"> </w:t>
      </w:r>
    </w:p>
    <w:p w14:paraId="2DAA39A1" w14:textId="77777777" w:rsidR="00A17AA5" w:rsidRPr="00BD6CDA" w:rsidRDefault="00A17AA5" w:rsidP="00AB6914">
      <w:pPr>
        <w:spacing w:after="240"/>
        <w:ind w:left="720" w:firstLine="720"/>
      </w:pPr>
      <w:r w:rsidRPr="00BD6CDA">
        <w:t xml:space="preserve">Harding, R., (2021) Safeguarding Freedom? Liberty Protection Safeguards, Social Justice and the Rule of Law, </w:t>
      </w:r>
      <w:r w:rsidRPr="002409A8">
        <w:rPr>
          <w:i/>
          <w:iCs/>
        </w:rPr>
        <w:t>Current Legal Problems</w:t>
      </w:r>
      <w:r w:rsidRPr="00BD6CDA">
        <w:t xml:space="preserve">, Volume 74, Issue </w:t>
      </w:r>
      <w:proofErr w:type="gramStart"/>
      <w:r w:rsidRPr="00BD6CDA">
        <w:t>1,  Pages</w:t>
      </w:r>
      <w:proofErr w:type="gramEnd"/>
      <w:r w:rsidRPr="00BD6CDA">
        <w:t xml:space="preserve"> 329–359, </w:t>
      </w:r>
      <w:hyperlink r:id="rId26" w:history="1">
        <w:r w:rsidRPr="00BD6CDA">
          <w:rPr>
            <w:rStyle w:val="Hyperlink"/>
          </w:rPr>
          <w:t>https://doi.org/10.</w:t>
        </w:r>
        <w:r w:rsidRPr="00BD6CDA">
          <w:rPr>
            <w:rStyle w:val="Hyperlink"/>
          </w:rPr>
          <w:t>1</w:t>
        </w:r>
        <w:r w:rsidRPr="00BD6CDA">
          <w:rPr>
            <w:rStyle w:val="Hyperlink"/>
          </w:rPr>
          <w:t>093/clp/cuab011</w:t>
        </w:r>
      </w:hyperlink>
      <w:r w:rsidRPr="00BD6CDA">
        <w:t xml:space="preserve"> </w:t>
      </w:r>
    </w:p>
    <w:p w14:paraId="04E20371" w14:textId="5E04E823" w:rsidR="00F02DE0" w:rsidRPr="00BD6CDA" w:rsidRDefault="00F02DE0" w:rsidP="00D746DE">
      <w:pPr>
        <w:spacing w:after="240"/>
        <w:ind w:left="720" w:firstLine="720"/>
      </w:pPr>
      <w:r w:rsidRPr="00BD6CDA">
        <w:t xml:space="preserve">HM Government (2023) Working Together to Safeguard Children. A guide to multi-agency working to help, protect and promote the welfare of children. [Online] Available at   </w:t>
      </w:r>
      <w:hyperlink r:id="rId27" w:history="1">
        <w:r w:rsidRPr="00BD6CDA">
          <w:rPr>
            <w:rStyle w:val="Hyperlink"/>
          </w:rPr>
          <w:t>https://assets.publishing.service.gov.uk/media/669e7501ab418ab055592a7b/Working_together_to_safeguard_children_2023.pdf</w:t>
        </w:r>
      </w:hyperlink>
      <w:r w:rsidRPr="00BD6CDA">
        <w:t xml:space="preserve"> </w:t>
      </w:r>
      <w:r w:rsidR="00405A3B">
        <w:t>(Accessed</w:t>
      </w:r>
      <w:r w:rsidRPr="00BD6CDA">
        <w:t xml:space="preserve"> 14 October 2024</w:t>
      </w:r>
    </w:p>
    <w:p w14:paraId="7F21408F" w14:textId="296F98DF" w:rsidR="00A17AA5" w:rsidRPr="00BD6CDA" w:rsidRDefault="003F5BEA" w:rsidP="00645E76">
      <w:pPr>
        <w:spacing w:after="240"/>
        <w:ind w:left="720" w:firstLine="720"/>
      </w:pPr>
      <w:r w:rsidRPr="00BD6CDA">
        <w:t xml:space="preserve">Ottaway, J. and Selwyn, J. (2016). No-one said it would be like </w:t>
      </w:r>
      <w:proofErr w:type="gramStart"/>
      <w:r w:rsidRPr="00BD6CDA">
        <w:t>this;</w:t>
      </w:r>
      <w:proofErr w:type="gramEnd"/>
      <w:r w:rsidRPr="00BD6CDA">
        <w:t xml:space="preserve"> Compassion fatigue and foster carers. [online] Available at: </w:t>
      </w:r>
      <w:hyperlink r:id="rId28" w:history="1">
        <w:r w:rsidR="00D41ABD" w:rsidRPr="00604E48">
          <w:rPr>
            <w:rStyle w:val="Hyperlink"/>
          </w:rPr>
          <w:t>https://pure.strath.ac.uk/ws/portalfiles/portal/170477293/No_one_told_us_it_was_going_to_be_like_this_Compassion_fatigue_and_foster_carers.pdf</w:t>
        </w:r>
      </w:hyperlink>
      <w:r w:rsidR="00D41ABD">
        <w:t xml:space="preserve"> </w:t>
      </w:r>
      <w:r w:rsidRPr="00BD6CDA">
        <w:t xml:space="preserve"> </w:t>
      </w:r>
      <w:r w:rsidR="00405A3B">
        <w:t>(Accessed</w:t>
      </w:r>
      <w:r w:rsidRPr="00BD6CDA">
        <w:t xml:space="preserve"> 10 Sep. 2024. </w:t>
      </w:r>
    </w:p>
    <w:p w14:paraId="30779D97" w14:textId="77777777" w:rsidR="00A17AA5" w:rsidRPr="00BD6CDA" w:rsidRDefault="00A17AA5" w:rsidP="00645E76">
      <w:pPr>
        <w:spacing w:after="240"/>
        <w:ind w:left="720" w:firstLine="720"/>
        <w:rPr>
          <w:color w:val="auto"/>
        </w:rPr>
      </w:pPr>
      <w:r w:rsidRPr="00BD6CDA">
        <w:t xml:space="preserve">Ijaz S, Nobles J, Mamluk L, Dawson S, Curran B, Pryor, R, Redwood S &amp; </w:t>
      </w:r>
      <w:proofErr w:type="spellStart"/>
      <w:r w:rsidRPr="00BD6CDA">
        <w:t>Savović</w:t>
      </w:r>
      <w:proofErr w:type="spellEnd"/>
      <w:r w:rsidRPr="00BD6CDA">
        <w:t xml:space="preserve"> J. (2023). Disciplinary behaviour management strategies in schools and their impact on student psychosocial outcomes: A systematic review. DOI:</w:t>
      </w:r>
      <w:hyperlink r:id="rId29" w:tgtFrame="_blank" w:history="1">
        <w:r w:rsidRPr="00BD6CDA">
          <w:rPr>
            <w:rStyle w:val="Hyperlink"/>
          </w:rPr>
          <w:t>10.21203/rs.3.rs-3068138/v1</w:t>
        </w:r>
      </w:hyperlink>
    </w:p>
    <w:p w14:paraId="77E56665" w14:textId="14184618" w:rsidR="00A17AA5" w:rsidRPr="00BD6CDA" w:rsidRDefault="00A17AA5" w:rsidP="009B4C7D">
      <w:pPr>
        <w:spacing w:after="240"/>
        <w:ind w:left="720" w:firstLine="720"/>
      </w:pPr>
      <w:r w:rsidRPr="00BD6CDA">
        <w:t xml:space="preserve">Johnson, K. and Boland, B. (2019) ‘Adult safeguarding under the Care Act 2014’, </w:t>
      </w:r>
      <w:proofErr w:type="spellStart"/>
      <w:r w:rsidRPr="00BD6CDA">
        <w:t>BJPsych</w:t>
      </w:r>
      <w:proofErr w:type="spellEnd"/>
      <w:r w:rsidRPr="00BD6CDA">
        <w:t xml:space="preserve"> Bulletin, 43(1), pp. 38–42. doi:10.1192/bjb.2018.71</w:t>
      </w:r>
    </w:p>
    <w:p w14:paraId="369627E7" w14:textId="20C5EF46" w:rsidR="00A17AA5" w:rsidRPr="00BD6CDA" w:rsidRDefault="00A17AA5" w:rsidP="00645E76">
      <w:pPr>
        <w:spacing w:after="240"/>
        <w:ind w:left="720" w:firstLine="720"/>
      </w:pPr>
      <w:proofErr w:type="spellStart"/>
      <w:r w:rsidRPr="00BD6CDA">
        <w:t>Koubel</w:t>
      </w:r>
      <w:proofErr w:type="spellEnd"/>
      <w:r w:rsidRPr="00BD6CDA">
        <w:t xml:space="preserve">, G. </w:t>
      </w:r>
      <w:r w:rsidR="000619DB">
        <w:t>ed</w:t>
      </w:r>
      <w:r w:rsidRPr="00BD6CDA">
        <w:t xml:space="preserve"> (2016).  </w:t>
      </w:r>
      <w:r w:rsidRPr="00645E76">
        <w:rPr>
          <w:i/>
          <w:iCs/>
        </w:rPr>
        <w:t>Safeguarding Adults and Children: Working with Children and Vulnerable Adults</w:t>
      </w:r>
      <w:r w:rsidRPr="00BD6CDA">
        <w:t>.  London: Palgrave</w:t>
      </w:r>
      <w:r w:rsidR="00F2543E">
        <w:t xml:space="preserve"> Available at; </w:t>
      </w:r>
      <w:hyperlink r:id="rId30" w:history="1">
        <w:r w:rsidR="00F2543E" w:rsidRPr="00604E48">
          <w:rPr>
            <w:rStyle w:val="Hyperlink"/>
            <w:rFonts w:eastAsia="Calibri"/>
            <w:kern w:val="2"/>
            <w:lang w:eastAsia="en-US"/>
            <w14:ligatures w14:val="standardContextual"/>
          </w:rPr>
          <w:t>https://ebookcentral.proquest.com/lib/trinity/reader.action?docID=6418408</w:t>
        </w:r>
      </w:hyperlink>
      <w:r w:rsidR="00F2543E">
        <w:rPr>
          <w:rFonts w:eastAsia="Calibri"/>
          <w:color w:val="auto"/>
          <w:kern w:val="2"/>
          <w:lang w:eastAsia="en-US"/>
          <w14:ligatures w14:val="standardContextual"/>
        </w:rPr>
        <w:t xml:space="preserve"> </w:t>
      </w:r>
      <w:r w:rsidR="00405A3B">
        <w:rPr>
          <w:rFonts w:eastAsia="Calibri"/>
          <w:color w:val="auto"/>
          <w:kern w:val="2"/>
          <w:lang w:eastAsia="en-US"/>
          <w14:ligatures w14:val="standardContextual"/>
        </w:rPr>
        <w:t>(Accessed</w:t>
      </w:r>
      <w:r w:rsidR="00C870AE">
        <w:rPr>
          <w:rFonts w:eastAsia="Calibri"/>
          <w:color w:val="auto"/>
          <w:kern w:val="2"/>
          <w:lang w:eastAsia="en-US"/>
          <w14:ligatures w14:val="standardContextual"/>
        </w:rPr>
        <w:t xml:space="preserve"> 02 March </w:t>
      </w:r>
      <w:r w:rsidR="00DD7FBD">
        <w:rPr>
          <w:rFonts w:eastAsia="Calibri"/>
          <w:color w:val="auto"/>
          <w:kern w:val="2"/>
          <w:lang w:eastAsia="en-US"/>
          <w14:ligatures w14:val="standardContextual"/>
        </w:rPr>
        <w:t>2024)</w:t>
      </w:r>
    </w:p>
    <w:p w14:paraId="3985A275" w14:textId="77777777" w:rsidR="00A17AA5" w:rsidRPr="00BD6CDA" w:rsidRDefault="00A17AA5" w:rsidP="003D133F">
      <w:pPr>
        <w:spacing w:after="240"/>
        <w:ind w:left="720" w:firstLine="720"/>
        <w:rPr>
          <w:color w:val="auto"/>
        </w:rPr>
      </w:pPr>
      <w:r w:rsidRPr="00BD6CDA">
        <w:rPr>
          <w:color w:val="auto"/>
        </w:rPr>
        <w:t xml:space="preserve">Leung, C., Tsang, S., &amp; Lo, C. (2017) Evaluation of Parent and Child Enhancement (PACE) Program: Randomized Controlled Trial. Research on Social Work Practice, 27(1), 19-35. </w:t>
      </w:r>
      <w:hyperlink r:id="rId31" w:history="1">
        <w:r w:rsidRPr="00BD6CDA">
          <w:rPr>
            <w:rStyle w:val="Hyperlink"/>
          </w:rPr>
          <w:t>https://doi.org/10.1177/1049731515578882</w:t>
        </w:r>
      </w:hyperlink>
    </w:p>
    <w:p w14:paraId="56B63EAA" w14:textId="5FD67532" w:rsidR="00A17AA5" w:rsidRPr="00BD6CDA" w:rsidRDefault="00A17AA5" w:rsidP="003D133F">
      <w:pPr>
        <w:spacing w:after="240"/>
        <w:ind w:left="720" w:firstLine="720"/>
      </w:pPr>
      <w:r w:rsidRPr="00BD6CDA">
        <w:t xml:space="preserve">Leung, D. Y. L., Chan, A. C. Y., &amp; Ho, G. W. K. (2022). Resilience of Emerging Adults After Adverse Childhood Experiences: A Qualitative Systematic Review. Trauma, Violence, &amp; Abuse, 23(1), 163-181. (Online Article) Available at  </w:t>
      </w:r>
      <w:hyperlink r:id="rId32" w:history="1">
        <w:r w:rsidRPr="00BD6CDA">
          <w:rPr>
            <w:rStyle w:val="Hyperlink"/>
          </w:rPr>
          <w:t>https://doi.org/10.1177/1524838020933865</w:t>
        </w:r>
      </w:hyperlink>
      <w:r w:rsidRPr="00BD6CDA">
        <w:t xml:space="preserve"> </w:t>
      </w:r>
    </w:p>
    <w:p w14:paraId="288EE9A2" w14:textId="13273AFB" w:rsidR="00A17AA5" w:rsidRPr="008049A5" w:rsidRDefault="00A17AA5" w:rsidP="009B4C7D">
      <w:pPr>
        <w:spacing w:after="240"/>
        <w:ind w:left="720" w:firstLine="720"/>
      </w:pPr>
      <w:r w:rsidRPr="00BD6CDA">
        <w:rPr>
          <w:color w:val="auto"/>
        </w:rPr>
        <w:t xml:space="preserve">Lindsay, T (ed.) 2013, Social Work Intervention, SAGE Publications, Limited, London. Available from: </w:t>
      </w:r>
      <w:hyperlink r:id="rId33" w:history="1">
        <w:r w:rsidR="00727895">
          <w:rPr>
            <w:rStyle w:val="Hyperlink"/>
          </w:rPr>
          <w:t>https://uk.sagepub.com/en-gb/asi/social-work-intervention/book240231</w:t>
        </w:r>
      </w:hyperlink>
      <w:r w:rsidRPr="00BD6CDA">
        <w:rPr>
          <w:color w:val="auto"/>
        </w:rPr>
        <w:t xml:space="preserve">. </w:t>
      </w:r>
      <w:r w:rsidR="00405A3B">
        <w:rPr>
          <w:color w:val="auto"/>
        </w:rPr>
        <w:t>(Accessed</w:t>
      </w:r>
      <w:r w:rsidR="009C607F">
        <w:rPr>
          <w:color w:val="auto"/>
        </w:rPr>
        <w:t xml:space="preserve"> </w:t>
      </w:r>
      <w:r w:rsidRPr="00BD6CDA">
        <w:rPr>
          <w:color w:val="auto"/>
        </w:rPr>
        <w:t xml:space="preserve">29 August </w:t>
      </w:r>
      <w:r w:rsidR="00DD7FBD">
        <w:rPr>
          <w:color w:val="auto"/>
        </w:rPr>
        <w:t>2024)</w:t>
      </w:r>
    </w:p>
    <w:p w14:paraId="535652D1" w14:textId="3A3F1B51" w:rsidR="00345513" w:rsidRPr="00BD6CDA" w:rsidRDefault="00345513" w:rsidP="009B4C7D">
      <w:pPr>
        <w:spacing w:after="240"/>
        <w:ind w:left="720" w:firstLine="720"/>
      </w:pPr>
      <w:r w:rsidRPr="00BD6CDA">
        <w:t>Legislation.gov.uk (2019). </w:t>
      </w:r>
      <w:r w:rsidRPr="00BD6CDA">
        <w:rPr>
          <w:i/>
          <w:iCs/>
        </w:rPr>
        <w:t>Human Rights Act 1998</w:t>
      </w:r>
      <w:r w:rsidRPr="00BD6CDA">
        <w:t xml:space="preserve">. [online] Legislation.gov.uk. Available at: </w:t>
      </w:r>
      <w:hyperlink r:id="rId34" w:history="1">
        <w:r w:rsidRPr="00BD6CDA">
          <w:rPr>
            <w:rStyle w:val="Hyperlink"/>
          </w:rPr>
          <w:t>https://www.legislation.gov.uk/ukpga/1998/42</w:t>
        </w:r>
      </w:hyperlink>
      <w:r w:rsidRPr="00BD6CDA">
        <w:t>.</w:t>
      </w:r>
      <w:r w:rsidR="00413A52" w:rsidRPr="00BD6CDA">
        <w:t xml:space="preserve"> </w:t>
      </w:r>
      <w:r w:rsidR="00405A3B">
        <w:t>(Accessed</w:t>
      </w:r>
      <w:r w:rsidR="00413A52" w:rsidRPr="00BD6CDA">
        <w:t xml:space="preserve"> 14 October </w:t>
      </w:r>
      <w:r w:rsidR="00DD7FBD">
        <w:t>2024)</w:t>
      </w:r>
    </w:p>
    <w:p w14:paraId="0DA5B895" w14:textId="29110568" w:rsidR="00A17AA5" w:rsidRPr="00BD6CDA" w:rsidRDefault="00A17AA5" w:rsidP="009B4C7D">
      <w:pPr>
        <w:spacing w:after="240"/>
        <w:ind w:left="720" w:firstLine="720"/>
      </w:pPr>
      <w:r w:rsidRPr="00BD6CDA">
        <w:t xml:space="preserve">Llewellyn, M., Verity, F. and Wallace, S (eds). (2020) Evaluation of the Social Services and Well-being (Wales) Act 2014: Literature Review – Technical Report. Available at; </w:t>
      </w:r>
      <w:hyperlink r:id="rId35" w:history="1">
        <w:r w:rsidRPr="00BD6CDA">
          <w:rPr>
            <w:rStyle w:val="Hyperlink"/>
          </w:rPr>
          <w:t>https://www.researchgate.net/publication/344045264_Llewellyn_M_Verity_F_and_Wallace_S_eds_2020_Evaluation_of_the_Social_Services_and_Well-being_Wales_Act_2014_Literature_Review_-_Technical_Report</w:t>
        </w:r>
      </w:hyperlink>
      <w:r w:rsidRPr="00BD6CDA">
        <w:t xml:space="preserve"> </w:t>
      </w:r>
      <w:r w:rsidR="00405A3B">
        <w:t>(Accessed</w:t>
      </w:r>
      <w:r w:rsidRPr="00BD6CDA">
        <w:t xml:space="preserve"> 16</w:t>
      </w:r>
      <w:r w:rsidR="00DD7FBD">
        <w:t xml:space="preserve"> October </w:t>
      </w:r>
      <w:r w:rsidRPr="00BD6CDA">
        <w:t>2024</w:t>
      </w:r>
      <w:r w:rsidR="00DD7FBD">
        <w:t>)</w:t>
      </w:r>
    </w:p>
    <w:p w14:paraId="29A6DF9B" w14:textId="0527DCA3" w:rsidR="00A17AA5" w:rsidRPr="00BD6CDA" w:rsidRDefault="00A17AA5" w:rsidP="009B4C7D">
      <w:pPr>
        <w:spacing w:after="240"/>
        <w:ind w:left="720" w:firstLine="720"/>
      </w:pPr>
      <w:r w:rsidRPr="00BD6CDA">
        <w:t xml:space="preserve">Maxwell, N. and Corliss, C., (2020) Implementing co-productive practice with public services: Messages from the research. Available at: </w:t>
      </w:r>
      <w:hyperlink r:id="rId36" w:tgtFrame="_blank" w:tooltip="https://orca.cardiff.ac.uk/id/eprint/142707/1/implementing-co-productive-practice-with-public-services.pdf" w:history="1">
        <w:r w:rsidRPr="00BD6CDA">
          <w:rPr>
            <w:rStyle w:val="Hyperlink"/>
          </w:rPr>
          <w:t>Implementing-co-productive-practice-with-public-services.pdf (cardiff.ac.uk)</w:t>
        </w:r>
      </w:hyperlink>
      <w:r w:rsidRPr="00BD6CDA">
        <w:t xml:space="preserve"> </w:t>
      </w:r>
      <w:r w:rsidR="00405A3B">
        <w:t>(Accessed</w:t>
      </w:r>
      <w:r w:rsidRPr="00BD6CDA">
        <w:t xml:space="preserve"> 16.10.24</w:t>
      </w:r>
    </w:p>
    <w:p w14:paraId="01DD0EFC" w14:textId="5688EC35" w:rsidR="00A17AA5" w:rsidRPr="00BD6CDA" w:rsidRDefault="00A17AA5" w:rsidP="009B4C7D">
      <w:pPr>
        <w:spacing w:after="240"/>
        <w:ind w:left="720" w:firstLine="720"/>
      </w:pPr>
      <w:r w:rsidRPr="00BD6CDA">
        <w:t xml:space="preserve">Maxwell, N. and Corliss, C., (2020) Implementing co-productive practice with public services: Messages from the research. Available at: </w:t>
      </w:r>
      <w:hyperlink r:id="rId37" w:tgtFrame="_blank" w:tooltip="https://orca.cardiff.ac.uk/id/eprint/142707/1/implementing-co-productive-practice-with-public-services.pdf" w:history="1">
        <w:r w:rsidRPr="00BD6CDA">
          <w:rPr>
            <w:rStyle w:val="Hyperlink"/>
          </w:rPr>
          <w:t>Implementing-co-productive-practice-with-public-services.pdf (cardiff.ac.uk)</w:t>
        </w:r>
      </w:hyperlink>
      <w:r w:rsidRPr="00BD6CDA">
        <w:t xml:space="preserve"> </w:t>
      </w:r>
      <w:r w:rsidR="00405A3B">
        <w:t>(Accessed</w:t>
      </w:r>
      <w:r w:rsidRPr="00BD6CDA">
        <w:t xml:space="preserve"> 16</w:t>
      </w:r>
      <w:r w:rsidR="00DD7FBD">
        <w:t xml:space="preserve"> October </w:t>
      </w:r>
      <w:r w:rsidRPr="00BD6CDA">
        <w:t>2024</w:t>
      </w:r>
      <w:r w:rsidR="00DD7FBD">
        <w:t>)</w:t>
      </w:r>
    </w:p>
    <w:p w14:paraId="18948C93" w14:textId="416A8065" w:rsidR="00A17AA5" w:rsidRPr="00BD6CDA" w:rsidRDefault="00A17AA5" w:rsidP="009B4C7D">
      <w:pPr>
        <w:spacing w:after="240"/>
        <w:ind w:left="720" w:firstLine="720"/>
      </w:pPr>
      <w:r w:rsidRPr="00BD6CDA">
        <w:t>McSorley A. (2020) Deprivation of Liberty Safeguards. InnovAiT, 13(1), pp.53-58. doi:10.1177/1755738019885398</w:t>
      </w:r>
      <w:r w:rsidR="00B525FB">
        <w:t xml:space="preserve"> </w:t>
      </w:r>
      <w:r w:rsidR="008049A5">
        <w:t xml:space="preserve"> </w:t>
      </w:r>
    </w:p>
    <w:p w14:paraId="7DFEBC3C" w14:textId="2412EEAB" w:rsidR="008049A5" w:rsidRDefault="008049A5" w:rsidP="009B4C7D">
      <w:pPr>
        <w:spacing w:after="240"/>
        <w:ind w:left="720" w:firstLine="720"/>
      </w:pPr>
      <w:r>
        <w:t xml:space="preserve">Mental Capacity Act 2005 - Legislation.gov.uk. Available at  </w:t>
      </w:r>
      <w:hyperlink r:id="rId38" w:history="1">
        <w:r>
          <w:rPr>
            <w:rStyle w:val="Hyperlink"/>
          </w:rPr>
          <w:t>https://www.legislation.gov.uk/ukpga/2005/9/contents</w:t>
        </w:r>
      </w:hyperlink>
      <w:r>
        <w:t xml:space="preserve">. </w:t>
      </w:r>
      <w:r w:rsidR="00405A3B">
        <w:t>(Accessed</w:t>
      </w:r>
      <w:r>
        <w:t xml:space="preserve"> 12 July </w:t>
      </w:r>
      <w:r w:rsidR="00DD7FBD">
        <w:t>2024)</w:t>
      </w:r>
    </w:p>
    <w:p w14:paraId="7F6BF9E0" w14:textId="0944E99E" w:rsidR="008049A5" w:rsidRDefault="008049A5" w:rsidP="009B4C7D">
      <w:pPr>
        <w:spacing w:after="240"/>
        <w:ind w:left="720" w:firstLine="720"/>
      </w:pPr>
      <w:r>
        <w:t xml:space="preserve">Mental Health Act 1983 - Legislation.gov.uk. Available </w:t>
      </w:r>
      <w:r w:rsidR="001E15AA">
        <w:t xml:space="preserve">at </w:t>
      </w:r>
      <w:r>
        <w:t xml:space="preserve"> </w:t>
      </w:r>
      <w:hyperlink r:id="rId39" w:history="1">
        <w:r w:rsidR="00405A3B" w:rsidRPr="002B69B9">
          <w:rPr>
            <w:rStyle w:val="Hyperlink"/>
          </w:rPr>
          <w:t>https://www.legislation.gov.uk/ukpga/1983/20/contents.</w:t>
        </w:r>
      </w:hyperlink>
      <w:r w:rsidR="00405A3B">
        <w:t xml:space="preserve"> </w:t>
      </w:r>
      <w:r w:rsidR="001E15AA">
        <w:t xml:space="preserve"> </w:t>
      </w:r>
      <w:r w:rsidR="00405A3B">
        <w:t>(Accessed</w:t>
      </w:r>
      <w:r w:rsidR="00DD7FBD">
        <w:t xml:space="preserve"> </w:t>
      </w:r>
      <w:r w:rsidR="001E15AA">
        <w:t xml:space="preserve">12 July </w:t>
      </w:r>
      <w:r w:rsidR="00DD7FBD">
        <w:t>2024)</w:t>
      </w:r>
    </w:p>
    <w:p w14:paraId="52DB43CC" w14:textId="5AF63D5B" w:rsidR="00A17AA5" w:rsidRDefault="00A17AA5" w:rsidP="009B4C7D">
      <w:pPr>
        <w:spacing w:after="240"/>
        <w:ind w:left="720" w:firstLine="720"/>
      </w:pPr>
      <w:r w:rsidRPr="00BD6CDA">
        <w:t>Milner, J, Myers, S, &amp; O'Byrne, P 20</w:t>
      </w:r>
      <w:r w:rsidR="00C416BE">
        <w:t>15</w:t>
      </w:r>
      <w:r w:rsidRPr="00BD6CDA">
        <w:t xml:space="preserve">, Assessment in Social Work, Palgrave Macmillan, Basingstoke. Available </w:t>
      </w:r>
      <w:r w:rsidR="003E22A9">
        <w:t>at</w:t>
      </w:r>
      <w:r w:rsidRPr="00BD6CDA">
        <w:t>:</w:t>
      </w:r>
      <w:r w:rsidR="00A14DCC">
        <w:t xml:space="preserve"> </w:t>
      </w:r>
      <w:hyperlink r:id="rId40" w:history="1">
        <w:r w:rsidR="00B525FB" w:rsidRPr="00604E48">
          <w:rPr>
            <w:rStyle w:val="Hyperlink"/>
          </w:rPr>
          <w:t>https://ebookcentral.proquest.com/lib/trinity/reader.action?docID=4762834</w:t>
        </w:r>
      </w:hyperlink>
      <w:r w:rsidR="00B525FB">
        <w:t xml:space="preserve"> </w:t>
      </w:r>
      <w:r w:rsidRPr="00BD6CDA">
        <w:t xml:space="preserve"> </w:t>
      </w:r>
      <w:r w:rsidR="00DD7FBD">
        <w:t>(Accessed</w:t>
      </w:r>
      <w:r w:rsidR="00B525FB">
        <w:t xml:space="preserve"> </w:t>
      </w:r>
      <w:r w:rsidRPr="00BD6CDA">
        <w:t xml:space="preserve">29 August </w:t>
      </w:r>
      <w:r w:rsidR="00DD7FBD">
        <w:t>2024)</w:t>
      </w:r>
      <w:r w:rsidRPr="00BD6CDA">
        <w:t>.</w:t>
      </w:r>
    </w:p>
    <w:p w14:paraId="40C4CAD1" w14:textId="1FBCCA61" w:rsidR="00A17AA5" w:rsidRPr="00BD6CDA" w:rsidRDefault="00A17AA5" w:rsidP="009B4C7D">
      <w:pPr>
        <w:spacing w:after="240"/>
        <w:ind w:left="720" w:firstLine="720"/>
      </w:pPr>
      <w:r w:rsidRPr="00BD6CDA">
        <w:t>Ministry of Justice (2013</w:t>
      </w:r>
      <w:proofErr w:type="gramStart"/>
      <w:r w:rsidRPr="00BD6CDA">
        <w:t>)  Sexual</w:t>
      </w:r>
      <w:proofErr w:type="gramEnd"/>
      <w:r w:rsidRPr="00BD6CDA">
        <w:t xml:space="preserve"> Offences Guideline: Offences against those with a mental disorder. [Online] Available At  </w:t>
      </w:r>
      <w:hyperlink r:id="rId41" w:history="1">
        <w:r w:rsidR="009B4FBE" w:rsidRPr="00604E48">
          <w:rPr>
            <w:rStyle w:val="Hyperlink"/>
          </w:rPr>
          <w:t>https://consult.justice.gov.uk/sentencing-council/offences-against-those-with-mental-disorder/</w:t>
        </w:r>
      </w:hyperlink>
      <w:r w:rsidR="009B4FBE">
        <w:t xml:space="preserve"> </w:t>
      </w:r>
      <w:r w:rsidRPr="00BD6CDA">
        <w:t xml:space="preserve"> </w:t>
      </w:r>
      <w:r w:rsidR="00DD7FBD">
        <w:t>(Accessed</w:t>
      </w:r>
      <w:r w:rsidRPr="00BD6CDA">
        <w:t xml:space="preserve"> 02 October </w:t>
      </w:r>
      <w:r w:rsidR="00DD7FBD">
        <w:t>2024)</w:t>
      </w:r>
    </w:p>
    <w:p w14:paraId="58A5885E" w14:textId="77777777" w:rsidR="00A17AA5" w:rsidRPr="00BD6CDA" w:rsidRDefault="00A17AA5" w:rsidP="009B4C7D">
      <w:pPr>
        <w:spacing w:after="240"/>
        <w:ind w:left="720" w:firstLine="720"/>
      </w:pPr>
      <w:r w:rsidRPr="00BD6CDA">
        <w:t xml:space="preserve">Mowbray, O., Probert, K., Jaramillo, J., Kothari, B. H., &amp; McBeath, B. (2022). Trajectories of mental health services for youth in foster care with attention deficit hyperactivity disorder. Children and youth services review, 140, 106599. </w:t>
      </w:r>
      <w:hyperlink r:id="rId42" w:history="1">
        <w:r w:rsidRPr="00BD6CDA">
          <w:rPr>
            <w:rStyle w:val="Hyperlink"/>
          </w:rPr>
          <w:t>https://doi.org/10.1016/j.childyouth.2022.106599</w:t>
        </w:r>
      </w:hyperlink>
    </w:p>
    <w:p w14:paraId="616D732F" w14:textId="77777777" w:rsidR="00A17AA5" w:rsidRPr="009E58FD" w:rsidRDefault="00A17AA5" w:rsidP="009B4C7D">
      <w:pPr>
        <w:spacing w:after="240"/>
        <w:ind w:left="720" w:firstLine="720"/>
        <w:rPr>
          <w:color w:val="auto"/>
        </w:rPr>
      </w:pPr>
      <w:proofErr w:type="spellStart"/>
      <w:r w:rsidRPr="00BD6CDA">
        <w:t>Muirden</w:t>
      </w:r>
      <w:proofErr w:type="spellEnd"/>
      <w:r w:rsidRPr="00BD6CDA">
        <w:t xml:space="preserve">, C.E. and Appleton, J.V., (2022) Health and social care practitioners' experiences of exercising professional curiosity in child protection practice: An integrative review. Health &amp; Social Care in the Community, 30(6), </w:t>
      </w:r>
      <w:proofErr w:type="gramStart"/>
      <w:r w:rsidRPr="00BD6CDA">
        <w:t>pp.e</w:t>
      </w:r>
      <w:proofErr w:type="gramEnd"/>
      <w:r w:rsidRPr="00BD6CDA">
        <w:t xml:space="preserve">3885-e3903. </w:t>
      </w:r>
      <w:hyperlink r:id="rId43" w:tgtFrame="_blank" w:tooltip="https://doi.org/10.1111/hsc.14088" w:history="1">
        <w:r w:rsidRPr="009E58FD">
          <w:rPr>
            <w:rStyle w:val="Hyperlink"/>
          </w:rPr>
          <w:t>https://doi.org/10.1111/hsc.14088</w:t>
        </w:r>
      </w:hyperlink>
    </w:p>
    <w:p w14:paraId="7422BC51" w14:textId="02B6141F" w:rsidR="008835F4" w:rsidRPr="00BD6CDA" w:rsidRDefault="008835F4" w:rsidP="009B4C7D">
      <w:pPr>
        <w:spacing w:after="240"/>
        <w:ind w:left="720" w:firstLine="720"/>
        <w:jc w:val="both"/>
      </w:pPr>
      <w:r w:rsidRPr="00BD6CDA">
        <w:t xml:space="preserve">North Wales Safeguarding Board (2020) Wales Safeguarding Procedures ‘What’s Different?’ Children Safeguarding Quick Guide to Key Changes. Available at; </w:t>
      </w:r>
      <w:hyperlink r:id="rId44" w:history="1">
        <w:r w:rsidRPr="00BD6CDA">
          <w:rPr>
            <w:rStyle w:val="Hyperlink"/>
          </w:rPr>
          <w:t>https://www.northwalessafeguardingboard.wales/wp-content/uploads/2020/06/Whats-Changed-Children-Eng.pdf</w:t>
        </w:r>
      </w:hyperlink>
      <w:r w:rsidRPr="00BD6CDA">
        <w:t xml:space="preserve"> </w:t>
      </w:r>
      <w:r w:rsidR="00DD7FBD">
        <w:t>(Accessed</w:t>
      </w:r>
      <w:r w:rsidRPr="00BD6CDA">
        <w:t xml:space="preserve"> 03 September </w:t>
      </w:r>
      <w:r w:rsidR="00DD7FBD">
        <w:t>2024)</w:t>
      </w:r>
      <w:r w:rsidRPr="00BD6CDA">
        <w:t xml:space="preserve">  </w:t>
      </w:r>
    </w:p>
    <w:p w14:paraId="3EE8C7A3" w14:textId="7B572651" w:rsidR="00A17AA5" w:rsidRPr="00BD6CDA" w:rsidRDefault="00A17AA5" w:rsidP="009B4C7D">
      <w:pPr>
        <w:spacing w:after="240"/>
        <w:ind w:left="720" w:firstLine="720"/>
      </w:pPr>
      <w:r w:rsidRPr="00BD6CDA">
        <w:rPr>
          <w:rFonts w:eastAsia="Calibri"/>
          <w:color w:val="auto"/>
          <w:kern w:val="2"/>
          <w:lang w:eastAsia="en-US"/>
          <w14:ligatures w14:val="standardContextual"/>
        </w:rPr>
        <w:t>Odel</w:t>
      </w:r>
      <w:r w:rsidR="000619DB">
        <w:rPr>
          <w:rFonts w:eastAsia="Calibri"/>
          <w:color w:val="auto"/>
          <w:kern w:val="2"/>
          <w:lang w:eastAsia="en-US"/>
          <w14:ligatures w14:val="standardContextual"/>
        </w:rPr>
        <w:t>l</w:t>
      </w:r>
      <w:r w:rsidRPr="00BD6CDA">
        <w:rPr>
          <w:rFonts w:eastAsia="Calibri"/>
          <w:color w:val="auto"/>
          <w:kern w:val="2"/>
          <w:lang w:eastAsia="en-US"/>
          <w14:ligatures w14:val="standardContextual"/>
        </w:rPr>
        <w:t>, T. (2016) Safeguarding Children with Disabilities,</w:t>
      </w:r>
      <w:r w:rsidR="00715C56">
        <w:rPr>
          <w:rFonts w:eastAsia="Calibri"/>
          <w:color w:val="auto"/>
          <w:kern w:val="2"/>
          <w:lang w:eastAsia="en-US"/>
          <w14:ligatures w14:val="standardContextual"/>
        </w:rPr>
        <w:t xml:space="preserve"> pp123 -144</w:t>
      </w:r>
      <w:r w:rsidRPr="00BD6CDA">
        <w:rPr>
          <w:rFonts w:eastAsia="Calibri"/>
          <w:color w:val="auto"/>
          <w:kern w:val="2"/>
          <w:lang w:eastAsia="en-US"/>
          <w14:ligatures w14:val="standardContextual"/>
        </w:rPr>
        <w:t xml:space="preserve"> in </w:t>
      </w:r>
      <w:proofErr w:type="spellStart"/>
      <w:r w:rsidRPr="00BD6CDA">
        <w:rPr>
          <w:rFonts w:eastAsia="Calibri"/>
          <w:color w:val="auto"/>
          <w:kern w:val="2"/>
          <w:lang w:eastAsia="en-US"/>
          <w14:ligatures w14:val="standardContextual"/>
        </w:rPr>
        <w:t>Koubel</w:t>
      </w:r>
      <w:proofErr w:type="spellEnd"/>
      <w:r w:rsidRPr="00BD6CDA">
        <w:rPr>
          <w:rFonts w:eastAsia="Calibri"/>
          <w:color w:val="auto"/>
          <w:kern w:val="2"/>
          <w:lang w:eastAsia="en-US"/>
          <w14:ligatures w14:val="standardContextual"/>
        </w:rPr>
        <w:t xml:space="preserve"> G. (ed.), Safeguarding Adults and </w:t>
      </w:r>
      <w:proofErr w:type="gramStart"/>
      <w:r w:rsidRPr="00BD6CDA">
        <w:rPr>
          <w:rFonts w:eastAsia="Calibri"/>
          <w:color w:val="auto"/>
          <w:kern w:val="2"/>
          <w:lang w:eastAsia="en-US"/>
          <w14:ligatures w14:val="standardContextual"/>
        </w:rPr>
        <w:t>Children :</w:t>
      </w:r>
      <w:proofErr w:type="gramEnd"/>
      <w:r w:rsidRPr="00BD6CDA">
        <w:rPr>
          <w:rFonts w:eastAsia="Calibri"/>
          <w:color w:val="auto"/>
          <w:kern w:val="2"/>
          <w:lang w:eastAsia="en-US"/>
          <w14:ligatures w14:val="standardContextual"/>
        </w:rPr>
        <w:t xml:space="preserve"> Working with Children and Vulnerable Adults, Bloomsbury Publishing Plc, London. </w:t>
      </w:r>
      <w:r w:rsidR="00651E36">
        <w:rPr>
          <w:rFonts w:eastAsia="Calibri"/>
          <w:color w:val="auto"/>
          <w:kern w:val="2"/>
          <w:lang w:eastAsia="en-US"/>
          <w14:ligatures w14:val="standardContextual"/>
        </w:rPr>
        <w:t xml:space="preserve">Available at; </w:t>
      </w:r>
      <w:hyperlink r:id="rId45" w:history="1">
        <w:r w:rsidR="00651E36" w:rsidRPr="00604E48">
          <w:rPr>
            <w:rStyle w:val="Hyperlink"/>
            <w:rFonts w:eastAsia="Calibri"/>
            <w:kern w:val="2"/>
            <w:lang w:eastAsia="en-US"/>
            <w14:ligatures w14:val="standardContextual"/>
          </w:rPr>
          <w:t>https://ebookcentral.proquest.com/lib/trinity/reader.action?docID=6418408</w:t>
        </w:r>
      </w:hyperlink>
      <w:r w:rsidR="00651E36">
        <w:rPr>
          <w:rFonts w:eastAsia="Calibri"/>
          <w:color w:val="auto"/>
          <w:kern w:val="2"/>
          <w:lang w:eastAsia="en-US"/>
          <w14:ligatures w14:val="standardContextual"/>
        </w:rPr>
        <w:t xml:space="preserve"> </w:t>
      </w:r>
      <w:r w:rsidR="00FE321E">
        <w:rPr>
          <w:rFonts w:eastAsia="Calibri"/>
          <w:color w:val="auto"/>
          <w:kern w:val="2"/>
          <w:lang w:eastAsia="en-US"/>
          <w14:ligatures w14:val="standardContextual"/>
        </w:rPr>
        <w:t xml:space="preserve">23 September </w:t>
      </w:r>
      <w:r w:rsidR="00DD7FBD">
        <w:rPr>
          <w:rFonts w:eastAsia="Calibri"/>
          <w:color w:val="auto"/>
          <w:kern w:val="2"/>
          <w:lang w:eastAsia="en-US"/>
          <w14:ligatures w14:val="standardContextual"/>
        </w:rPr>
        <w:t>2024)</w:t>
      </w:r>
      <w:r w:rsidR="00651E36">
        <w:rPr>
          <w:rFonts w:eastAsia="Calibri"/>
          <w:color w:val="auto"/>
          <w:kern w:val="2"/>
          <w:lang w:eastAsia="en-US"/>
          <w14:ligatures w14:val="standardContextual"/>
        </w:rPr>
        <w:t xml:space="preserve"> </w:t>
      </w:r>
    </w:p>
    <w:p w14:paraId="64145F76" w14:textId="5491CEB2" w:rsidR="00DC2CEA" w:rsidRPr="00BD6CDA" w:rsidRDefault="00DC2CEA" w:rsidP="00EA4C31">
      <w:pPr>
        <w:spacing w:after="240"/>
        <w:ind w:left="720" w:firstLine="720"/>
        <w:jc w:val="both"/>
      </w:pPr>
      <w:r w:rsidRPr="00BD6CDA">
        <w:t xml:space="preserve">Ospina </w:t>
      </w:r>
      <w:proofErr w:type="spellStart"/>
      <w:r w:rsidRPr="00BD6CDA">
        <w:t>Avendano</w:t>
      </w:r>
      <w:proofErr w:type="spellEnd"/>
      <w:r w:rsidRPr="00BD6CDA">
        <w:t xml:space="preserve">, D. (2020) </w:t>
      </w:r>
      <w:proofErr w:type="spellStart"/>
      <w:r w:rsidRPr="00BD6CDA">
        <w:t>Boud</w:t>
      </w:r>
      <w:proofErr w:type="spellEnd"/>
      <w:r w:rsidRPr="00BD6CDA">
        <w:t xml:space="preserve"> Reflection Model. from </w:t>
      </w:r>
      <w:proofErr w:type="spellStart"/>
      <w:r w:rsidRPr="00BD6CDA">
        <w:t>Toolshero</w:t>
      </w:r>
      <w:proofErr w:type="spellEnd"/>
      <w:r w:rsidRPr="00BD6CDA">
        <w:t>:</w:t>
      </w:r>
      <w:r w:rsidR="00FE321E">
        <w:t xml:space="preserve"> Available at; </w:t>
      </w:r>
      <w:r w:rsidRPr="00BD6CDA">
        <w:t xml:space="preserve"> </w:t>
      </w:r>
      <w:hyperlink r:id="rId46" w:history="1">
        <w:r w:rsidR="00FE321E" w:rsidRPr="00604E48">
          <w:rPr>
            <w:rStyle w:val="Hyperlink"/>
          </w:rPr>
          <w:t>https://www.toolshero.com/personal-development/boud-reflection-model/</w:t>
        </w:r>
      </w:hyperlink>
      <w:r w:rsidR="00FE321E">
        <w:t xml:space="preserve"> </w:t>
      </w:r>
      <w:r w:rsidR="00DD7FBD">
        <w:t xml:space="preserve">(Accessed </w:t>
      </w:r>
      <w:r w:rsidR="00FE321E" w:rsidRPr="00BD6CDA">
        <w:t>12</w:t>
      </w:r>
      <w:r w:rsidR="00FE321E">
        <w:t xml:space="preserve"> August </w:t>
      </w:r>
      <w:r w:rsidR="00DD7FBD">
        <w:t>2024)</w:t>
      </w:r>
    </w:p>
    <w:p w14:paraId="554893E2" w14:textId="1809C355" w:rsidR="00EA4C31" w:rsidRDefault="00A17AA5" w:rsidP="00EA4C31">
      <w:pPr>
        <w:spacing w:after="240"/>
        <w:ind w:left="720" w:firstLine="720"/>
      </w:pPr>
      <w:r w:rsidRPr="00BD6CDA">
        <w:t>Ottaway, H. and Selwyn, J., (2016) 'No-one told us it was going to be like this': Compassion fatigue and foster carers. Fostering Attachments Ltd (Online) Available</w:t>
      </w:r>
      <w:r w:rsidR="00EA4C31">
        <w:t xml:space="preserve"> at </w:t>
      </w:r>
      <w:hyperlink r:id="rId47" w:history="1">
        <w:r w:rsidR="00EA4C31">
          <w:rPr>
            <w:rStyle w:val="Hyperlink"/>
          </w:rPr>
          <w:t>https://research-information.bris.ac.uk/en/publications/no-one-told-us-it-was-going-to-be-like-this-compassion-fatigue-an</w:t>
        </w:r>
      </w:hyperlink>
      <w:r w:rsidR="00EA4C31">
        <w:t xml:space="preserve">. </w:t>
      </w:r>
      <w:r w:rsidR="00DD7FBD">
        <w:t>(Accessed</w:t>
      </w:r>
      <w:r w:rsidR="00EA4C31">
        <w:t xml:space="preserve"> 12 June </w:t>
      </w:r>
      <w:r w:rsidR="00DD7FBD">
        <w:t>2024)</w:t>
      </w:r>
    </w:p>
    <w:p w14:paraId="38CA5526" w14:textId="147E8888" w:rsidR="00A17AA5" w:rsidRPr="00BD6CDA" w:rsidRDefault="00A17AA5" w:rsidP="00BD6CDA">
      <w:pPr>
        <w:spacing w:after="240"/>
        <w:ind w:left="720"/>
      </w:pPr>
      <w:proofErr w:type="spellStart"/>
      <w:r w:rsidRPr="00BD6CDA">
        <w:lastRenderedPageBreak/>
        <w:t>Padberg</w:t>
      </w:r>
      <w:proofErr w:type="spellEnd"/>
      <w:r w:rsidRPr="00BD6CDA">
        <w:t xml:space="preserve">, I., </w:t>
      </w:r>
      <w:proofErr w:type="spellStart"/>
      <w:r w:rsidRPr="00BD6CDA">
        <w:t>Knispel</w:t>
      </w:r>
      <w:proofErr w:type="spellEnd"/>
      <w:r w:rsidRPr="00BD6CDA">
        <w:t xml:space="preserve">, P., </w:t>
      </w:r>
      <w:proofErr w:type="spellStart"/>
      <w:r w:rsidRPr="00BD6CDA">
        <w:t>Zöllner</w:t>
      </w:r>
      <w:proofErr w:type="spellEnd"/>
      <w:r w:rsidRPr="00BD6CDA">
        <w:t xml:space="preserve">, S. et al. (2016) Social work after stroke: identifying demand for support by recording stroke patients’ and carers’ needs in different phases after stroke. BMC </w:t>
      </w:r>
      <w:proofErr w:type="spellStart"/>
      <w:r w:rsidRPr="00BD6CDA">
        <w:t>Neurol</w:t>
      </w:r>
      <w:proofErr w:type="spellEnd"/>
      <w:r w:rsidRPr="00BD6CDA">
        <w:t xml:space="preserve"> </w:t>
      </w:r>
      <w:r w:rsidRPr="00BD6CDA">
        <w:rPr>
          <w:b/>
          <w:bCs/>
        </w:rPr>
        <w:t>16</w:t>
      </w:r>
      <w:r w:rsidRPr="00BD6CDA">
        <w:t>, 111  </w:t>
      </w:r>
      <w:hyperlink r:id="rId48" w:tgtFrame="_blank" w:tooltip="https://doi.org/10.1186/s12883-016-0626-z" w:history="1">
        <w:r w:rsidRPr="00BD6CDA">
          <w:rPr>
            <w:rStyle w:val="Hyperlink"/>
          </w:rPr>
          <w:t>https://doi.org/10.1186/s12883-016-0626-z</w:t>
        </w:r>
      </w:hyperlink>
    </w:p>
    <w:p w14:paraId="45315232" w14:textId="77777777" w:rsidR="00A17AA5" w:rsidRPr="00BD6CDA" w:rsidRDefault="00A17AA5" w:rsidP="00790A99">
      <w:pPr>
        <w:spacing w:after="240"/>
        <w:ind w:left="720" w:firstLine="720"/>
      </w:pPr>
      <w:r w:rsidRPr="00BD6CDA">
        <w:t xml:space="preserve">Pallett, C., </w:t>
      </w:r>
      <w:proofErr w:type="spellStart"/>
      <w:r w:rsidRPr="00BD6CDA">
        <w:t>Blackeby</w:t>
      </w:r>
      <w:proofErr w:type="spellEnd"/>
      <w:r w:rsidRPr="00BD6CDA">
        <w:t xml:space="preserve">, K., </w:t>
      </w:r>
      <w:proofErr w:type="spellStart"/>
      <w:r w:rsidRPr="00BD6CDA">
        <w:t>Bengo</w:t>
      </w:r>
      <w:proofErr w:type="spellEnd"/>
      <w:r w:rsidRPr="00BD6CDA">
        <w:t>, C., Yule, W., Weissman, R., Scott, S. &amp;</w:t>
      </w:r>
      <w:proofErr w:type="spellStart"/>
      <w:r w:rsidRPr="00BD6CDA">
        <w:t>Fursland</w:t>
      </w:r>
      <w:proofErr w:type="spellEnd"/>
      <w:r w:rsidRPr="00BD6CDA">
        <w:t xml:space="preserve">, E. (2015). </w:t>
      </w:r>
      <w:r w:rsidRPr="007E744A">
        <w:rPr>
          <w:i/>
          <w:iCs/>
        </w:rPr>
        <w:t>Managing difficult behaviour: How to improve relationships</w:t>
      </w:r>
      <w:r w:rsidRPr="00BD6CDA">
        <w:t>. London: Coram BAAF.</w:t>
      </w:r>
    </w:p>
    <w:p w14:paraId="7EC93DE5" w14:textId="243EC562" w:rsidR="007C3F99" w:rsidRPr="00790A99" w:rsidRDefault="00A17AA5" w:rsidP="00790A99">
      <w:pPr>
        <w:spacing w:after="240"/>
        <w:ind w:left="720" w:firstLine="720"/>
      </w:pPr>
      <w:r w:rsidRPr="00BD6CDA">
        <w:t xml:space="preserve">Payne M, </w:t>
      </w:r>
      <w:proofErr w:type="spellStart"/>
      <w:r w:rsidRPr="00BD6CDA">
        <w:t>Dominelli</w:t>
      </w:r>
      <w:proofErr w:type="spellEnd"/>
      <w:r w:rsidRPr="00BD6CDA">
        <w:t xml:space="preserve"> L, Adams R (2009) </w:t>
      </w:r>
      <w:r w:rsidRPr="007E744A">
        <w:rPr>
          <w:i/>
          <w:iCs/>
        </w:rPr>
        <w:t>Social Work: Themes, Issues and Critical Debates</w:t>
      </w:r>
      <w:r w:rsidR="00790A99">
        <w:rPr>
          <w:i/>
          <w:iCs/>
        </w:rPr>
        <w:t xml:space="preserve"> </w:t>
      </w:r>
      <w:r w:rsidR="00790A99" w:rsidRPr="00790A99">
        <w:t>Bloomsbury Publishing </w:t>
      </w:r>
    </w:p>
    <w:p w14:paraId="634E2051" w14:textId="77777777" w:rsidR="00A17AA5" w:rsidRPr="00BD6CDA" w:rsidRDefault="00A17AA5" w:rsidP="00790A99">
      <w:pPr>
        <w:spacing w:after="240"/>
        <w:ind w:left="720" w:firstLine="720"/>
      </w:pPr>
      <w:proofErr w:type="spellStart"/>
      <w:r w:rsidRPr="00BD6CDA">
        <w:t>Penhale</w:t>
      </w:r>
      <w:proofErr w:type="spellEnd"/>
      <w:r w:rsidRPr="00BD6CDA">
        <w:t>, B., Brammer, A., Morgan, P., Kingston, P. and Preston-Shoot, M. (2017), "The Care Act 2014: a new legal framework for safeguarding adults in civil society", The Journal of Adult Protection, Vol. 19 No. 4, pp. 169-174. https://doi.org/10.1108/JAP-06-2017-0024</w:t>
      </w:r>
    </w:p>
    <w:p w14:paraId="473AA7AE" w14:textId="77777777" w:rsidR="00A17AA5" w:rsidRPr="00BD6CDA" w:rsidRDefault="00A17AA5" w:rsidP="00E63FFF">
      <w:pPr>
        <w:spacing w:after="240"/>
        <w:ind w:left="720" w:firstLine="720"/>
      </w:pPr>
      <w:r w:rsidRPr="00BD6CDA">
        <w:t xml:space="preserve">Phillips, J., Ainslie, S., Fowler, A., &amp; </w:t>
      </w:r>
      <w:proofErr w:type="spellStart"/>
      <w:r w:rsidRPr="00BD6CDA">
        <w:t>Westaby</w:t>
      </w:r>
      <w:proofErr w:type="spellEnd"/>
      <w:r w:rsidRPr="00BD6CDA">
        <w:t>, C. (2024). Lifting the lid on Pandora’s box: Putting professional curiosity into practice. Criminology &amp; Criminal Justice, 24(2), 321-338. </w:t>
      </w:r>
      <w:hyperlink r:id="rId49" w:history="1">
        <w:r w:rsidRPr="00BD6CDA">
          <w:rPr>
            <w:rStyle w:val="Hyperlink"/>
          </w:rPr>
          <w:t>https://doi.org/10.1177/17488958221116323</w:t>
        </w:r>
      </w:hyperlink>
    </w:p>
    <w:p w14:paraId="2E4C9A18" w14:textId="77777777" w:rsidR="00B924A2" w:rsidRPr="00BD6CDA" w:rsidRDefault="00B924A2" w:rsidP="00E63FFF">
      <w:pPr>
        <w:spacing w:after="240"/>
        <w:ind w:left="720" w:firstLine="720"/>
      </w:pPr>
      <w:proofErr w:type="spellStart"/>
      <w:r w:rsidRPr="00BD6CDA">
        <w:t>Prys</w:t>
      </w:r>
      <w:proofErr w:type="spellEnd"/>
      <w:r w:rsidRPr="00BD6CDA">
        <w:t>, C. and Matthews, D. (2022). Well-being and language: language as a well-being objective in Wales. </w:t>
      </w:r>
      <w:r w:rsidRPr="00BD6CDA">
        <w:rPr>
          <w:i/>
          <w:iCs/>
        </w:rPr>
        <w:t>Current Issues in Language Planning</w:t>
      </w:r>
      <w:r w:rsidRPr="00BD6CDA">
        <w:t xml:space="preserve">, 24(4), pp.1–18. </w:t>
      </w:r>
      <w:proofErr w:type="spellStart"/>
      <w:proofErr w:type="gramStart"/>
      <w:r w:rsidRPr="00BD6CDA">
        <w:t>doi:https</w:t>
      </w:r>
      <w:proofErr w:type="spellEnd"/>
      <w:r w:rsidRPr="00BD6CDA">
        <w:t>://doi.org/10.1080/14664208.2022.2117962</w:t>
      </w:r>
      <w:proofErr w:type="gramEnd"/>
      <w:r w:rsidRPr="00BD6CDA">
        <w:t>.</w:t>
      </w:r>
    </w:p>
    <w:p w14:paraId="12ECBA12" w14:textId="77777777" w:rsidR="00A17AA5" w:rsidRDefault="00A17AA5" w:rsidP="00E63FFF">
      <w:pPr>
        <w:spacing w:after="240"/>
        <w:ind w:left="720" w:firstLine="720"/>
      </w:pPr>
      <w:r w:rsidRPr="00BD6CDA">
        <w:t>Randel, J. and German, T., (2017) United Nations principles for older persons. In The Ageing and Development Report (pp. 197-198). Routledge.</w:t>
      </w:r>
    </w:p>
    <w:p w14:paraId="1EAAFA1D" w14:textId="77777777" w:rsidR="00A17AA5" w:rsidRPr="00BD6CDA" w:rsidRDefault="00A17AA5" w:rsidP="007C529A">
      <w:pPr>
        <w:spacing w:after="240"/>
        <w:ind w:left="720" w:firstLine="720"/>
      </w:pPr>
      <w:r w:rsidRPr="00BD6CDA">
        <w:t>Robinson, E et Al. (2022) The Impact of Experiential Learning on Social Work Students’ Application of the NASW Code of Ethics Post-Graduation International Journal of Social Work Values and Ethics Volume 19, Number 1 DOI: 10.55521/10-019-100</w:t>
      </w:r>
    </w:p>
    <w:p w14:paraId="012ACDF6" w14:textId="0D9B7090" w:rsidR="00D66F7E" w:rsidRPr="00BD6CDA" w:rsidRDefault="00D66F7E" w:rsidP="00B91B25">
      <w:pPr>
        <w:spacing w:after="240"/>
        <w:ind w:left="720" w:firstLine="720"/>
        <w:rPr>
          <w:rStyle w:val="cf01"/>
          <w:rFonts w:ascii="Arial" w:hAnsi="Arial" w:cs="Arial"/>
          <w:i w:val="0"/>
          <w:iCs w:val="0"/>
          <w:sz w:val="20"/>
          <w:szCs w:val="20"/>
        </w:rPr>
      </w:pPr>
      <w:r w:rsidRPr="00BD6CDA">
        <w:t>Social Care Wales (2017). </w:t>
      </w:r>
      <w:r w:rsidRPr="00BD6CDA">
        <w:rPr>
          <w:i/>
          <w:iCs/>
        </w:rPr>
        <w:t>Code of Professional Practice for Social Care</w:t>
      </w:r>
      <w:r w:rsidRPr="00BD6CDA">
        <w:t xml:space="preserve">. </w:t>
      </w:r>
      <w:r w:rsidR="00B91B25">
        <w:t>Available at;</w:t>
      </w:r>
      <w:r w:rsidRPr="00BD6CDA">
        <w:t> </w:t>
      </w:r>
      <w:r w:rsidRPr="00BD6CDA">
        <w:rPr>
          <w:i/>
          <w:iCs/>
        </w:rPr>
        <w:t>Social Care Wales</w:t>
      </w:r>
      <w:r w:rsidRPr="00BD6CDA">
        <w:t xml:space="preserve">. Available at: </w:t>
      </w:r>
      <w:hyperlink r:id="rId50" w:history="1">
        <w:r w:rsidR="001A470A" w:rsidRPr="00604E48">
          <w:rPr>
            <w:rStyle w:val="Hyperlink"/>
          </w:rPr>
          <w:t>https://socialcare.wales/cms-assets/documents/Code-of-Professional-Practice-for-Social-Care-web-version.pdf</w:t>
        </w:r>
      </w:hyperlink>
      <w:r w:rsidRPr="00BD6CDA">
        <w:t>.</w:t>
      </w:r>
      <w:r w:rsidR="001A470A">
        <w:t xml:space="preserve"> </w:t>
      </w:r>
      <w:r w:rsidRPr="00BD6CDA">
        <w:rPr>
          <w:rStyle w:val="cf01"/>
          <w:rFonts w:ascii="Arial" w:hAnsi="Arial" w:cs="Arial"/>
          <w:i w:val="0"/>
          <w:iCs w:val="0"/>
          <w:sz w:val="20"/>
          <w:szCs w:val="20"/>
        </w:rPr>
        <w:t xml:space="preserve"> </w:t>
      </w:r>
      <w:r w:rsidR="00DD7FBD">
        <w:rPr>
          <w:rStyle w:val="cf01"/>
          <w:rFonts w:ascii="Arial" w:hAnsi="Arial" w:cs="Arial"/>
          <w:i w:val="0"/>
          <w:iCs w:val="0"/>
          <w:sz w:val="20"/>
          <w:szCs w:val="20"/>
        </w:rPr>
        <w:t>(Accessed</w:t>
      </w:r>
      <w:r w:rsidR="00B91B25">
        <w:rPr>
          <w:rStyle w:val="cf01"/>
          <w:rFonts w:ascii="Arial" w:hAnsi="Arial" w:cs="Arial"/>
          <w:i w:val="0"/>
          <w:iCs w:val="0"/>
          <w:sz w:val="20"/>
          <w:szCs w:val="20"/>
        </w:rPr>
        <w:t xml:space="preserve"> 02 December 2022</w:t>
      </w:r>
    </w:p>
    <w:p w14:paraId="2049FF82" w14:textId="50170C00" w:rsidR="00A17AA5" w:rsidRPr="00BD6CDA" w:rsidRDefault="00A17AA5" w:rsidP="00B91B25">
      <w:pPr>
        <w:spacing w:after="240"/>
        <w:ind w:left="720" w:firstLine="720"/>
      </w:pPr>
      <w:r w:rsidRPr="00BD6CDA">
        <w:t xml:space="preserve">Social Care Wales (2014) </w:t>
      </w:r>
      <w:r w:rsidRPr="00C61674">
        <w:rPr>
          <w:i/>
          <w:iCs/>
        </w:rPr>
        <w:t>Key points for consideration when completing s126 enquiries Social services and Well-being Act (Wales) 2014</w:t>
      </w:r>
      <w:r w:rsidRPr="00BD6CDA">
        <w:t xml:space="preserve">. Available at: </w:t>
      </w:r>
      <w:hyperlink r:id="rId51" w:history="1">
        <w:r w:rsidR="00D046CD" w:rsidRPr="00604E48">
          <w:rPr>
            <w:rStyle w:val="Hyperlink"/>
          </w:rPr>
          <w:t>https://safeguarding.wales/en/adu-i/adu-i-a3pt1/a3pt1-p8/</w:t>
        </w:r>
      </w:hyperlink>
      <w:r w:rsidR="00D046CD">
        <w:t xml:space="preserve"> </w:t>
      </w:r>
      <w:r w:rsidRPr="00BD6CDA">
        <w:t xml:space="preserve"> </w:t>
      </w:r>
      <w:r w:rsidR="00DD7FBD">
        <w:t>(Accessed</w:t>
      </w:r>
      <w:r w:rsidRPr="00BD6CDA">
        <w:t xml:space="preserve"> 23</w:t>
      </w:r>
      <w:r w:rsidR="00D046CD">
        <w:t xml:space="preserve"> September </w:t>
      </w:r>
      <w:r w:rsidR="00DD7FBD">
        <w:t>2024)</w:t>
      </w:r>
    </w:p>
    <w:p w14:paraId="78EBF95A" w14:textId="311F097C" w:rsidR="00A17AA5" w:rsidRPr="00BD6CDA" w:rsidRDefault="00A17AA5" w:rsidP="00D046CD">
      <w:pPr>
        <w:spacing w:after="240"/>
        <w:ind w:left="720" w:firstLine="720"/>
      </w:pPr>
      <w:r w:rsidRPr="00BD6CDA">
        <w:t>Social Care Wales (2023) The Mental Capacity Act and Deprivation of Liberty Safeguards (</w:t>
      </w:r>
      <w:proofErr w:type="spellStart"/>
      <w:r w:rsidRPr="00BD6CDA">
        <w:t>DoLS</w:t>
      </w:r>
      <w:proofErr w:type="spellEnd"/>
      <w:r w:rsidRPr="00BD6CDA">
        <w:t xml:space="preserve">) Available at: </w:t>
      </w:r>
      <w:hyperlink r:id="rId52" w:history="1">
        <w:r w:rsidR="003C2ED6" w:rsidRPr="00604E48">
          <w:rPr>
            <w:rStyle w:val="Hyperlink"/>
          </w:rPr>
          <w:t>https://socialcare.wales/resources-guidance/social-care-workers/mental-capacity-act-dols</w:t>
        </w:r>
      </w:hyperlink>
      <w:r w:rsidR="003C2ED6">
        <w:t xml:space="preserve"> </w:t>
      </w:r>
      <w:r w:rsidRPr="00BD6CDA">
        <w:t xml:space="preserve"> </w:t>
      </w:r>
      <w:r w:rsidR="00DD7FBD">
        <w:t>(Accessed</w:t>
      </w:r>
      <w:r w:rsidRPr="00BD6CDA">
        <w:t xml:space="preserve"> 24</w:t>
      </w:r>
      <w:r w:rsidR="00D046CD">
        <w:t xml:space="preserve"> September </w:t>
      </w:r>
      <w:r w:rsidR="00DD7FBD">
        <w:t>2024)</w:t>
      </w:r>
    </w:p>
    <w:p w14:paraId="0FC9F44C" w14:textId="517262D4" w:rsidR="00A17AA5" w:rsidRPr="00BD6CDA" w:rsidRDefault="00A17AA5" w:rsidP="003C2ED6">
      <w:pPr>
        <w:spacing w:after="240"/>
        <w:ind w:left="720" w:firstLine="720"/>
      </w:pPr>
      <w:r w:rsidRPr="00BD6CDA">
        <w:rPr>
          <w:rFonts w:eastAsia="Calibri"/>
          <w:color w:val="auto"/>
          <w:kern w:val="2"/>
          <w:lang w:eastAsia="en-US"/>
          <w14:ligatures w14:val="standardContextual"/>
        </w:rPr>
        <w:t xml:space="preserve">Social Care Wales (2024) </w:t>
      </w:r>
      <w:r w:rsidRPr="00B21A97">
        <w:rPr>
          <w:rFonts w:eastAsia="Calibri"/>
          <w:i/>
          <w:iCs/>
          <w:color w:val="auto"/>
          <w:kern w:val="2"/>
          <w:lang w:eastAsia="en-US"/>
          <w14:ligatures w14:val="standardContextual"/>
        </w:rPr>
        <w:t xml:space="preserve">Wales Safeguarding Procedures </w:t>
      </w:r>
      <w:r w:rsidR="00395F0E" w:rsidRPr="00B21A97">
        <w:rPr>
          <w:rFonts w:eastAsia="Calibri"/>
          <w:i/>
          <w:iCs/>
          <w:color w:val="auto"/>
          <w:kern w:val="2"/>
          <w:lang w:eastAsia="en-US"/>
          <w14:ligatures w14:val="standardContextual"/>
        </w:rPr>
        <w:t>2019</w:t>
      </w:r>
      <w:r w:rsidR="00395F0E" w:rsidRPr="00BD6CDA">
        <w:rPr>
          <w:rFonts w:eastAsia="Calibri"/>
          <w:color w:val="auto"/>
          <w:kern w:val="2"/>
          <w:lang w:eastAsia="en-US"/>
          <w14:ligatures w14:val="standardContextual"/>
        </w:rPr>
        <w:t xml:space="preserve">, </w:t>
      </w:r>
      <w:r w:rsidR="00CE765E" w:rsidRPr="00BD6CDA">
        <w:rPr>
          <w:rFonts w:eastAsia="Calibri"/>
          <w:color w:val="auto"/>
          <w:kern w:val="2"/>
          <w:lang w:eastAsia="en-US"/>
          <w14:ligatures w14:val="standardContextual"/>
        </w:rPr>
        <w:t xml:space="preserve">Available at; </w:t>
      </w:r>
      <w:hyperlink r:id="rId53" w:history="1">
        <w:r w:rsidR="003C2ED6" w:rsidRPr="00604E48">
          <w:rPr>
            <w:rStyle w:val="Hyperlink"/>
            <w:rFonts w:eastAsia="Calibri"/>
            <w:kern w:val="2"/>
            <w:lang w:eastAsia="en-US"/>
            <w14:ligatures w14:val="standardContextual"/>
          </w:rPr>
          <w:t>https://www.safeguarding.wales/en/</w:t>
        </w:r>
      </w:hyperlink>
      <w:r w:rsidR="003C2ED6">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(Accessed</w:t>
      </w:r>
      <w:r w:rsidR="003C2ED6">
        <w:rPr>
          <w:rFonts w:eastAsia="Calibri"/>
          <w:color w:val="auto"/>
          <w:kern w:val="2"/>
          <w:lang w:eastAsia="en-US"/>
          <w14:ligatures w14:val="standardContextual"/>
        </w:rPr>
        <w:t xml:space="preserve"> 30 May </w:t>
      </w:r>
      <w:r w:rsidR="00DD7FBD">
        <w:rPr>
          <w:rFonts w:eastAsia="Calibri"/>
          <w:color w:val="auto"/>
          <w:kern w:val="2"/>
          <w:lang w:eastAsia="en-US"/>
          <w14:ligatures w14:val="standardContextual"/>
        </w:rPr>
        <w:t>2024)</w:t>
      </w:r>
    </w:p>
    <w:p w14:paraId="51ADD22A" w14:textId="522C6299" w:rsidR="00A17AA5" w:rsidRPr="00BD6CDA" w:rsidRDefault="00A17AA5" w:rsidP="003C2ED6">
      <w:pPr>
        <w:spacing w:after="240"/>
        <w:ind w:left="720" w:firstLine="720"/>
      </w:pPr>
      <w:r w:rsidRPr="00C52D44">
        <w:rPr>
          <w:i/>
          <w:iCs/>
        </w:rPr>
        <w:t xml:space="preserve">Social Services and Wellbeing (Wales) Act 2014, </w:t>
      </w:r>
      <w:r w:rsidR="00C52D44">
        <w:rPr>
          <w:i/>
          <w:iCs/>
        </w:rPr>
        <w:t>(</w:t>
      </w:r>
      <w:r w:rsidRPr="00C52D44">
        <w:rPr>
          <w:i/>
          <w:iCs/>
        </w:rPr>
        <w:t>s.6</w:t>
      </w:r>
      <w:r w:rsidR="00C52D44">
        <w:t>)</w:t>
      </w:r>
      <w:r w:rsidRPr="00BD6CDA">
        <w:t xml:space="preserve">. </w:t>
      </w:r>
      <w:r w:rsidR="000D5835">
        <w:t xml:space="preserve">[online] </w:t>
      </w:r>
      <w:r w:rsidRPr="00BD6CDA">
        <w:t xml:space="preserve">Available at: </w:t>
      </w:r>
      <w:hyperlink r:id="rId54" w:history="1">
        <w:r w:rsidR="003C2ED6" w:rsidRPr="00604E48">
          <w:rPr>
            <w:rStyle w:val="Hyperlink"/>
          </w:rPr>
          <w:t>https://www.legislation.gov.uk/anaw/2014/4/contents</w:t>
        </w:r>
      </w:hyperlink>
      <w:r w:rsidR="003C2ED6">
        <w:t xml:space="preserve"> </w:t>
      </w:r>
      <w:r w:rsidRPr="00BD6CDA">
        <w:t xml:space="preserve"> </w:t>
      </w:r>
      <w:r w:rsidR="00DD7FBD">
        <w:t xml:space="preserve">(Accessed </w:t>
      </w:r>
      <w:r w:rsidRPr="00BD6CDA">
        <w:t xml:space="preserve">10 September </w:t>
      </w:r>
      <w:r w:rsidR="00DD7FBD">
        <w:t>2024)</w:t>
      </w:r>
      <w:r w:rsidRPr="00BD6CDA">
        <w:t>.</w:t>
      </w:r>
    </w:p>
    <w:p w14:paraId="146464D6" w14:textId="2132993B" w:rsidR="00A17AA5" w:rsidRPr="00BD6CDA" w:rsidRDefault="00A17AA5" w:rsidP="00386E93">
      <w:pPr>
        <w:spacing w:after="240"/>
        <w:ind w:left="720" w:firstLine="720"/>
      </w:pPr>
      <w:r w:rsidRPr="000D5835">
        <w:rPr>
          <w:i/>
          <w:iCs/>
        </w:rPr>
        <w:t>Social Services and Well-being (Wales) Act 2014.</w:t>
      </w:r>
      <w:r w:rsidRPr="00BD6CDA">
        <w:t xml:space="preserve"> </w:t>
      </w:r>
      <w:r w:rsidR="000D5835">
        <w:t>[</w:t>
      </w:r>
      <w:proofErr w:type="gramStart"/>
      <w:r w:rsidR="000D5835">
        <w:t xml:space="preserve">online] </w:t>
      </w:r>
      <w:r w:rsidRPr="00BD6CDA">
        <w:t xml:space="preserve"> Available</w:t>
      </w:r>
      <w:proofErr w:type="gramEnd"/>
      <w:r w:rsidRPr="00BD6CDA">
        <w:t xml:space="preserve"> At </w:t>
      </w:r>
      <w:hyperlink r:id="rId55" w:history="1">
        <w:r w:rsidR="00386E93" w:rsidRPr="002B69B9">
          <w:rPr>
            <w:rStyle w:val="Hyperlink"/>
          </w:rPr>
          <w:t>https://www.legislation.gov.uk/anaw/2014/4/pdfs/anaw_20140004_en.pdf</w:t>
        </w:r>
      </w:hyperlink>
      <w:r w:rsidR="00386E93">
        <w:t xml:space="preserve"> </w:t>
      </w:r>
      <w:r w:rsidR="00386E93">
        <w:t>(Accessed</w:t>
      </w:r>
      <w:r w:rsidR="00386E93" w:rsidRPr="00BD6CDA">
        <w:t xml:space="preserve"> 24</w:t>
      </w:r>
      <w:r w:rsidR="00386E93">
        <w:t xml:space="preserve"> </w:t>
      </w:r>
      <w:r w:rsidR="00386E93">
        <w:t>January</w:t>
      </w:r>
      <w:r w:rsidR="00386E93">
        <w:t xml:space="preserve"> 2024)</w:t>
      </w:r>
    </w:p>
    <w:p w14:paraId="0B44DA03" w14:textId="35F6B988" w:rsidR="00452DB5" w:rsidRPr="00BD6CDA" w:rsidRDefault="00452DB5" w:rsidP="003C2ED6">
      <w:pPr>
        <w:spacing w:after="240"/>
        <w:ind w:left="720" w:firstLine="720"/>
      </w:pPr>
      <w:r w:rsidRPr="00BD6CDA">
        <w:t xml:space="preserve">Taiwo, A. (2022) Social workers’ use of critical reflection. Journal of Social Work, 22(2), 384-401. </w:t>
      </w:r>
      <w:hyperlink r:id="rId56" w:history="1">
        <w:r w:rsidRPr="00BD6CDA">
          <w:rPr>
            <w:rStyle w:val="Hyperlink"/>
          </w:rPr>
          <w:t>https://doi.org/10.1177/14680173211010239</w:t>
        </w:r>
      </w:hyperlink>
    </w:p>
    <w:p w14:paraId="6A7D1578" w14:textId="4EF2B246" w:rsidR="00A17AA5" w:rsidRPr="00BD6CDA" w:rsidRDefault="00A17AA5" w:rsidP="003C2ED6">
      <w:pPr>
        <w:spacing w:after="240"/>
        <w:ind w:left="720" w:firstLine="720"/>
      </w:pPr>
      <w:r w:rsidRPr="00BD6CDA">
        <w:t xml:space="preserve">United Nations Human Rights.  United Principles for Older Persons 1991.  Available at http://www.ohchr.org/EN/ProfessionalInterest/Pages/OlderPersons.aspx </w:t>
      </w:r>
      <w:r w:rsidR="00DD7FBD">
        <w:t>(Accessed</w:t>
      </w:r>
      <w:r w:rsidRPr="00BD6CDA">
        <w:t xml:space="preserve"> 04</w:t>
      </w:r>
      <w:r w:rsidR="003C2ED6">
        <w:t xml:space="preserve"> S</w:t>
      </w:r>
      <w:r w:rsidR="0099093E">
        <w:t xml:space="preserve">eptember </w:t>
      </w:r>
      <w:r w:rsidR="00DD7FBD">
        <w:t>2024)</w:t>
      </w:r>
    </w:p>
    <w:p w14:paraId="4DFD1804" w14:textId="61A74369" w:rsidR="008D0FEA" w:rsidRPr="00BD6CDA" w:rsidRDefault="008D0FEA" w:rsidP="0099093E">
      <w:pPr>
        <w:spacing w:after="240"/>
        <w:ind w:left="720" w:firstLine="720"/>
        <w:jc w:val="both"/>
      </w:pPr>
      <w:r w:rsidRPr="00BD6CDA">
        <w:lastRenderedPageBreak/>
        <w:t>University of Edinburgh (2020) Gibbs' Reflective Cycle. Article</w:t>
      </w:r>
      <w:r w:rsidRPr="00BD6CDA">
        <w:rPr>
          <w:sz w:val="16"/>
          <w:szCs w:val="16"/>
        </w:rPr>
        <w:t xml:space="preserve"> </w:t>
      </w:r>
      <w:r w:rsidRPr="00BD6CDA">
        <w:t xml:space="preserve">Adapted from Gibbs G (1988). Learning by Doing: A guide to teaching and learning methods. Further Education Unit. Oxford Polytechnic: Oxford. Available at; </w:t>
      </w:r>
      <w:hyperlink r:id="rId57" w:history="1">
        <w:r w:rsidRPr="00BD6CDA">
          <w:rPr>
            <w:rStyle w:val="Hyperlink"/>
          </w:rPr>
          <w:t>https://www.ed.ac.uk/reflection/reflectors-toolkit/reflecting-on-experience/gibbs-reflective-cycle</w:t>
        </w:r>
      </w:hyperlink>
      <w:r w:rsidRPr="00BD6CDA">
        <w:t xml:space="preserve"> </w:t>
      </w:r>
      <w:r w:rsidR="00DD7FBD">
        <w:t>(Accessed</w:t>
      </w:r>
      <w:r w:rsidRPr="00BD6CDA">
        <w:t xml:space="preserve"> 24 September </w:t>
      </w:r>
      <w:r w:rsidR="00DD7FBD">
        <w:t>2024)</w:t>
      </w:r>
      <w:r w:rsidRPr="00BD6CDA">
        <w:t xml:space="preserve"> </w:t>
      </w:r>
    </w:p>
    <w:p w14:paraId="5BAD917B" w14:textId="77777777" w:rsidR="00A17AA5" w:rsidRPr="00BD6CDA" w:rsidRDefault="00A17AA5" w:rsidP="0099093E">
      <w:pPr>
        <w:spacing w:after="240"/>
        <w:ind w:left="720" w:firstLine="720"/>
      </w:pPr>
      <w:r w:rsidRPr="00BD6CDA">
        <w:t xml:space="preserve">Van Breda, A.D. (2022) Person-Centred Approaches to Social Work Practice. In: </w:t>
      </w:r>
      <w:proofErr w:type="spellStart"/>
      <w:r w:rsidRPr="00BD6CDA">
        <w:t>Hölscher</w:t>
      </w:r>
      <w:proofErr w:type="spellEnd"/>
      <w:r w:rsidRPr="00BD6CDA">
        <w:t xml:space="preserve">, D., </w:t>
      </w:r>
      <w:proofErr w:type="spellStart"/>
      <w:r w:rsidRPr="00BD6CDA">
        <w:t>Hugman</w:t>
      </w:r>
      <w:proofErr w:type="spellEnd"/>
      <w:r w:rsidRPr="00BD6CDA">
        <w:t xml:space="preserve">, R., McAuliffe, D. (eds) </w:t>
      </w:r>
      <w:r w:rsidRPr="00B21A97">
        <w:rPr>
          <w:i/>
          <w:iCs/>
        </w:rPr>
        <w:t>Social Work Theory and Ethics.</w:t>
      </w:r>
      <w:r w:rsidRPr="00BD6CDA">
        <w:t xml:space="preserve"> Social Work. Springer, Singapore. </w:t>
      </w:r>
      <w:hyperlink r:id="rId58" w:tgtFrame="_blank" w:tooltip="https://doi.org/10.1007/978-981-16-3059-0_8-1" w:history="1">
        <w:r w:rsidRPr="00BD6CDA">
          <w:rPr>
            <w:rStyle w:val="Hyperlink"/>
          </w:rPr>
          <w:t>https://doi.org/10.1007/978-981-16-3059-0_8-1</w:t>
        </w:r>
      </w:hyperlink>
    </w:p>
    <w:p w14:paraId="2CB30350" w14:textId="77777777" w:rsidR="00A17AA5" w:rsidRPr="00BD6CDA" w:rsidRDefault="00A17AA5" w:rsidP="0099093E">
      <w:pPr>
        <w:spacing w:after="240"/>
        <w:ind w:left="720" w:firstLine="720"/>
        <w:rPr>
          <w:rStyle w:val="cf01"/>
          <w:rFonts w:ascii="Arial" w:hAnsi="Arial" w:cs="Arial"/>
          <w:i w:val="0"/>
          <w:iCs w:val="0"/>
          <w:sz w:val="20"/>
          <w:szCs w:val="20"/>
        </w:rPr>
      </w:pPr>
      <w:r w:rsidRPr="00BD6CDA">
        <w:rPr>
          <w:rStyle w:val="cf01"/>
          <w:rFonts w:ascii="Arial" w:hAnsi="Arial" w:cs="Arial"/>
          <w:i w:val="0"/>
          <w:iCs w:val="0"/>
          <w:sz w:val="20"/>
          <w:szCs w:val="20"/>
        </w:rPr>
        <w:t xml:space="preserve">Van Ruler, B. (2018) Communication Theory: An Underrated Pillar on Which Strategic Communication Rests. International Journal of Strategic Communication, 12(4), 367–381. </w:t>
      </w:r>
      <w:hyperlink r:id="rId59" w:history="1">
        <w:r w:rsidRPr="00BD6CDA">
          <w:rPr>
            <w:rStyle w:val="Hyperlink"/>
          </w:rPr>
          <w:t>https://doi.org/10.1080/1553118X.2018.1452240</w:t>
        </w:r>
      </w:hyperlink>
    </w:p>
    <w:p w14:paraId="469447E8" w14:textId="77777777" w:rsidR="003E0190" w:rsidRPr="00BD6CDA" w:rsidRDefault="003E0190" w:rsidP="0099093E">
      <w:pPr>
        <w:spacing w:after="240"/>
        <w:ind w:left="720" w:firstLine="720"/>
        <w:jc w:val="both"/>
      </w:pPr>
      <w:proofErr w:type="spellStart"/>
      <w:r w:rsidRPr="00BD6CDA">
        <w:t>Vibeke</w:t>
      </w:r>
      <w:proofErr w:type="spellEnd"/>
      <w:r w:rsidRPr="00BD6CDA">
        <w:t xml:space="preserve">, S., &amp; Turney, D. (2017) The role of professional judgement in social work assessment: a comparison between Norway and England. </w:t>
      </w:r>
      <w:r w:rsidRPr="00181D53">
        <w:rPr>
          <w:i/>
          <w:iCs/>
        </w:rPr>
        <w:t>European Journal of Social Work</w:t>
      </w:r>
      <w:r w:rsidRPr="00BD6CDA">
        <w:t>, 20(1), 112-124. https://doi.org/10.1080/13691457.2016.1185701</w:t>
      </w:r>
    </w:p>
    <w:p w14:paraId="6A92CF8E" w14:textId="77777777" w:rsidR="00A17AA5" w:rsidRPr="00BD6CDA" w:rsidRDefault="00A17AA5" w:rsidP="0099093E">
      <w:pPr>
        <w:spacing w:after="240"/>
        <w:ind w:left="720" w:firstLine="720"/>
      </w:pPr>
      <w:r w:rsidRPr="00BD6CDA">
        <w:t xml:space="preserve">Vogel, D., Meyer, M., &amp; </w:t>
      </w:r>
      <w:proofErr w:type="spellStart"/>
      <w:r w:rsidRPr="00BD6CDA">
        <w:t>Harendza</w:t>
      </w:r>
      <w:proofErr w:type="spellEnd"/>
      <w:r w:rsidRPr="00BD6CDA">
        <w:t xml:space="preserve">, S. (2018) Verbal and non-verbal communication skills including empathy during history taking of undergraduate medical students. </w:t>
      </w:r>
      <w:r w:rsidRPr="00181D53">
        <w:rPr>
          <w:i/>
          <w:iCs/>
        </w:rPr>
        <w:t>BMC medical education</w:t>
      </w:r>
      <w:r w:rsidRPr="00BD6CDA">
        <w:t xml:space="preserve">, 18(1), 157. </w:t>
      </w:r>
      <w:hyperlink r:id="rId60" w:tgtFrame="_blank" w:tooltip="https://doi.org/10.1186/s12909-018-1260-9" w:history="1">
        <w:r w:rsidRPr="00BD6CDA">
          <w:rPr>
            <w:rStyle w:val="Hyperlink"/>
          </w:rPr>
          <w:t>https://doi.org/10.1186/s12909-018-1260-9</w:t>
        </w:r>
      </w:hyperlink>
    </w:p>
    <w:p w14:paraId="1D315CF8" w14:textId="77777777" w:rsidR="00A17AA5" w:rsidRPr="00BD6CDA" w:rsidRDefault="00A17AA5" w:rsidP="0099093E">
      <w:pPr>
        <w:spacing w:after="240"/>
        <w:ind w:left="720" w:firstLine="720"/>
      </w:pPr>
      <w:r w:rsidRPr="00BD6CDA">
        <w:t xml:space="preserve">Wahab, S. (2005). Motivational Interviewing and Social Work Practice. </w:t>
      </w:r>
      <w:r w:rsidRPr="00181D53">
        <w:rPr>
          <w:i/>
          <w:iCs/>
        </w:rPr>
        <w:t>Journal of Social Work</w:t>
      </w:r>
      <w:r w:rsidRPr="00BD6CDA">
        <w:t xml:space="preserve">, 5(1), 45-60. </w:t>
      </w:r>
      <w:hyperlink r:id="rId61" w:history="1">
        <w:r w:rsidRPr="00BD6CDA">
          <w:rPr>
            <w:rStyle w:val="Hyperlink"/>
          </w:rPr>
          <w:t>https://doi.org/10.1177/1468017305051365</w:t>
        </w:r>
      </w:hyperlink>
    </w:p>
    <w:p w14:paraId="6F7C7E10" w14:textId="58CDCD99" w:rsidR="00FC150A" w:rsidRPr="00BD6CDA" w:rsidRDefault="00FC150A" w:rsidP="0099093E">
      <w:pPr>
        <w:spacing w:after="240"/>
        <w:ind w:left="720" w:firstLine="720"/>
        <w:jc w:val="both"/>
      </w:pPr>
      <w:r w:rsidRPr="00BD6CDA">
        <w:t xml:space="preserve">Welsh Government (2022) Reducing restrictive practices framework: Guidance on reducing restrictive practices in childcare, education, health and social care settings. [Online] Available At; </w:t>
      </w:r>
      <w:hyperlink r:id="rId62" w:history="1">
        <w:r w:rsidRPr="00BD6CDA">
          <w:rPr>
            <w:rStyle w:val="Hyperlink"/>
          </w:rPr>
          <w:t>https://www.gov.wales/reducing-restrictive-practices-framework-html</w:t>
        </w:r>
      </w:hyperlink>
      <w:r w:rsidRPr="00BD6CDA">
        <w:t xml:space="preserve"> </w:t>
      </w:r>
      <w:r w:rsidR="00DD7FBD">
        <w:t>(Accessed</w:t>
      </w:r>
      <w:r w:rsidRPr="00BD6CDA">
        <w:t xml:space="preserve"> 16 October </w:t>
      </w:r>
      <w:r w:rsidR="00DD7FBD">
        <w:t>2024)</w:t>
      </w:r>
    </w:p>
    <w:p w14:paraId="669276FD" w14:textId="77777777" w:rsidR="00A17AA5" w:rsidRPr="00BD6CDA" w:rsidRDefault="00A17AA5" w:rsidP="0099093E">
      <w:pPr>
        <w:spacing w:after="240"/>
        <w:ind w:left="720" w:firstLine="720"/>
      </w:pPr>
      <w:r w:rsidRPr="00BD6CDA">
        <w:t>Watkins, M. Cooper, P. Stickler, R. (2022) Participation in the Court of Protection: A search for purpose. No. 29 (2022): International Journal of Mental Health and Capacity Law pp.1-50</w:t>
      </w:r>
    </w:p>
    <w:p w14:paraId="1BEBC0D9" w14:textId="77777777" w:rsidR="00A17AA5" w:rsidRPr="00BD6CDA" w:rsidRDefault="00A17AA5" w:rsidP="0099093E">
      <w:pPr>
        <w:spacing w:after="240"/>
        <w:ind w:left="720" w:firstLine="720"/>
      </w:pPr>
      <w:r w:rsidRPr="00BD6CDA">
        <w:t xml:space="preserve">Watkins, M., Cooper, P. and Stickler, R. (2023). Participation in the Court of Protection: A search for purpose. International Journal of Mental Health and Capacity Law, (29), pp.3–23. </w:t>
      </w:r>
      <w:proofErr w:type="spellStart"/>
      <w:proofErr w:type="gramStart"/>
      <w:r w:rsidRPr="00BD6CDA">
        <w:t>doi:https</w:t>
      </w:r>
      <w:proofErr w:type="spellEnd"/>
      <w:r w:rsidRPr="00BD6CDA">
        <w:t>://doi.org/10.19164/ijmhcl.29.1354</w:t>
      </w:r>
      <w:proofErr w:type="gramEnd"/>
      <w:r w:rsidRPr="00BD6CDA">
        <w:t>.</w:t>
      </w:r>
    </w:p>
    <w:p w14:paraId="3E51FEC1" w14:textId="77777777" w:rsidR="00A17AA5" w:rsidRPr="00BD6CDA" w:rsidRDefault="00A17AA5" w:rsidP="0099093E">
      <w:pPr>
        <w:spacing w:after="240"/>
        <w:ind w:left="720" w:firstLine="720"/>
      </w:pPr>
      <w:r w:rsidRPr="00BD6CDA">
        <w:t xml:space="preserve">Watkins, M., Cooper, P. and Stickler, R., (2022) Participation in the Court of Protection: A search for purpose. International Journal of Mental Health and Capacity Law, (29), pp.3-23. DOI: </w:t>
      </w:r>
    </w:p>
    <w:p w14:paraId="6AA6F53F" w14:textId="77777777" w:rsidR="00A17AA5" w:rsidRPr="00BD6CDA" w:rsidRDefault="00A17AA5" w:rsidP="0099093E">
      <w:pPr>
        <w:spacing w:after="240"/>
        <w:ind w:left="720" w:firstLine="720"/>
      </w:pPr>
      <w:r w:rsidRPr="00BD6CDA">
        <w:t>Watson, D &amp; West, J (2006), Social Work Process and Practice: Approaches, Knowledge and Skills. Macmillan Education UK</w:t>
      </w:r>
    </w:p>
    <w:p w14:paraId="221B6880" w14:textId="5FF8415C" w:rsidR="00A17AA5" w:rsidRPr="00BD6CDA" w:rsidRDefault="00A17AA5" w:rsidP="00B92153">
      <w:pPr>
        <w:spacing w:after="240"/>
        <w:ind w:left="720" w:firstLine="720"/>
      </w:pPr>
      <w:r w:rsidRPr="00BD6CDA">
        <w:rPr>
          <w:rFonts w:eastAsia="Calibri"/>
          <w:color w:val="auto"/>
          <w:kern w:val="2"/>
          <w:lang w:eastAsia="en-US"/>
          <w14:ligatures w14:val="standardContextual"/>
        </w:rPr>
        <w:t xml:space="preserve">Webster EM (2022). The Impact of Adverse Childhood Experiences on Health and Development in Young Children. Global </w:t>
      </w:r>
      <w:r w:rsidR="00B92153" w:rsidRPr="00BD6CDA">
        <w:rPr>
          <w:rFonts w:eastAsia="Calibri"/>
          <w:color w:val="auto"/>
          <w:kern w:val="2"/>
          <w:lang w:eastAsia="en-US"/>
          <w14:ligatures w14:val="standardContextual"/>
        </w:rPr>
        <w:t>Paediatric</w:t>
      </w:r>
      <w:r w:rsidRPr="00BD6CDA">
        <w:rPr>
          <w:rFonts w:eastAsia="Calibri"/>
          <w:color w:val="auto"/>
          <w:kern w:val="2"/>
          <w:lang w:eastAsia="en-US"/>
          <w14:ligatures w14:val="standardContextual"/>
        </w:rPr>
        <w:t xml:space="preserve"> Health. doi:</w:t>
      </w:r>
      <w:hyperlink r:id="rId63" w:history="1">
        <w:r w:rsidRPr="00BD6CDA">
          <w:rPr>
            <w:rStyle w:val="Hyperlink"/>
            <w:rFonts w:eastAsia="Calibri"/>
            <w:kern w:val="2"/>
            <w:lang w:eastAsia="en-US"/>
            <w14:ligatures w14:val="standardContextual"/>
          </w:rPr>
          <w:t>10.1177/2333794X221078708</w:t>
        </w:r>
      </w:hyperlink>
    </w:p>
    <w:p w14:paraId="1084BE96" w14:textId="63788233" w:rsidR="00A17AA5" w:rsidRPr="00BD6CDA" w:rsidRDefault="00A17AA5" w:rsidP="00B92153">
      <w:pPr>
        <w:spacing w:after="240"/>
        <w:ind w:left="720" w:firstLine="720"/>
        <w:rPr>
          <w:rStyle w:val="cf01"/>
          <w:rFonts w:ascii="Arial" w:hAnsi="Arial" w:cs="Arial"/>
          <w:i w:val="0"/>
          <w:iCs w:val="0"/>
          <w:sz w:val="20"/>
          <w:szCs w:val="20"/>
        </w:rPr>
      </w:pPr>
      <w:r w:rsidRPr="00BD6CDA">
        <w:rPr>
          <w:rStyle w:val="cf01"/>
          <w:rFonts w:ascii="Arial" w:hAnsi="Arial" w:cs="Arial"/>
          <w:i w:val="0"/>
          <w:iCs w:val="0"/>
          <w:sz w:val="20"/>
          <w:szCs w:val="20"/>
        </w:rPr>
        <w:t xml:space="preserve">Welsh Government (2012) More than Just Words. [Online] Available at </w:t>
      </w:r>
      <w:hyperlink r:id="rId64" w:history="1">
        <w:r w:rsidRPr="00BD6CDA">
          <w:rPr>
            <w:rStyle w:val="Hyperlink"/>
          </w:rPr>
          <w:t>https://www.gov.wales/sites/default/files/publications/2019-04/delivering-the-active-offer-information-pack-social-services-and-social-care.pdf</w:t>
        </w:r>
      </w:hyperlink>
      <w:r w:rsidRPr="00BD6CDA">
        <w:rPr>
          <w:rStyle w:val="cf01"/>
          <w:rFonts w:ascii="Arial" w:hAnsi="Arial" w:cs="Arial"/>
          <w:i w:val="0"/>
          <w:iCs w:val="0"/>
          <w:sz w:val="20"/>
          <w:szCs w:val="20"/>
        </w:rPr>
        <w:t xml:space="preserve"> </w:t>
      </w:r>
      <w:r w:rsidR="00DD7FBD">
        <w:rPr>
          <w:rStyle w:val="cf01"/>
          <w:rFonts w:ascii="Arial" w:hAnsi="Arial" w:cs="Arial"/>
          <w:i w:val="0"/>
          <w:iCs w:val="0"/>
          <w:sz w:val="20"/>
          <w:szCs w:val="20"/>
        </w:rPr>
        <w:t>(Accessed</w:t>
      </w:r>
      <w:r w:rsidRPr="00BD6CDA">
        <w:rPr>
          <w:rStyle w:val="cf01"/>
          <w:rFonts w:ascii="Arial" w:hAnsi="Arial" w:cs="Arial"/>
          <w:i w:val="0"/>
          <w:iCs w:val="0"/>
          <w:sz w:val="20"/>
          <w:szCs w:val="20"/>
        </w:rPr>
        <w:t xml:space="preserve"> 09</w:t>
      </w:r>
      <w:r w:rsidR="00B92153">
        <w:rPr>
          <w:rStyle w:val="cf01"/>
          <w:rFonts w:ascii="Arial" w:hAnsi="Arial" w:cs="Arial"/>
          <w:i w:val="0"/>
          <w:iCs w:val="0"/>
          <w:sz w:val="20"/>
          <w:szCs w:val="20"/>
        </w:rPr>
        <w:t xml:space="preserve"> October </w:t>
      </w:r>
      <w:r w:rsidR="00DD7FBD">
        <w:rPr>
          <w:rStyle w:val="cf01"/>
          <w:rFonts w:ascii="Arial" w:hAnsi="Arial" w:cs="Arial"/>
          <w:i w:val="0"/>
          <w:iCs w:val="0"/>
          <w:sz w:val="20"/>
          <w:szCs w:val="20"/>
        </w:rPr>
        <w:t>2024)</w:t>
      </w:r>
    </w:p>
    <w:p w14:paraId="4F9029ED" w14:textId="0C34BBAF" w:rsidR="00A17AA5" w:rsidRPr="00B92153" w:rsidRDefault="00A17AA5" w:rsidP="00B92153">
      <w:pPr>
        <w:spacing w:after="240"/>
        <w:ind w:left="720" w:firstLine="720"/>
        <w:rPr>
          <w:rFonts w:eastAsia="Calibri"/>
          <w:color w:val="auto"/>
          <w:kern w:val="2"/>
          <w:lang w:eastAsia="en-US"/>
          <w14:ligatures w14:val="standardContextual"/>
        </w:rPr>
      </w:pPr>
      <w:r w:rsidRPr="00BD6CDA">
        <w:rPr>
          <w:rFonts w:eastAsia="Calibri"/>
          <w:color w:val="auto"/>
          <w:kern w:val="2"/>
          <w:lang w:eastAsia="en-US"/>
          <w14:ligatures w14:val="standardContextual"/>
        </w:rPr>
        <w:t xml:space="preserve">Welsh Government (2018). Working Together to Safeguard People Volume 5 – Handling Individual Cases to Protect Children at Risk. [online] Available at: </w:t>
      </w:r>
      <w:hyperlink r:id="rId65" w:history="1">
        <w:r w:rsidR="00DE301A" w:rsidRPr="00604E48">
          <w:rPr>
            <w:rStyle w:val="Hyperlink"/>
            <w:rFonts w:eastAsia="Calibri"/>
            <w:kern w:val="2"/>
            <w:lang w:eastAsia="en-US"/>
            <w14:ligatures w14:val="standardContextual"/>
          </w:rPr>
          <w:t>https://www.gov.wales/sites/default/files/publications/2019-05/working-together-to-safeguard-people-volume-5-handling-individual-cases-to-protect-children-at-risk.pdf</w:t>
        </w:r>
      </w:hyperlink>
      <w:r w:rsidR="00DE301A">
        <w:rPr>
          <w:rFonts w:eastAsia="Calibri"/>
          <w:color w:val="auto"/>
          <w:kern w:val="2"/>
          <w:lang w:eastAsia="en-US"/>
          <w14:ligatures w14:val="standardContextual"/>
        </w:rPr>
        <w:t xml:space="preserve"> </w:t>
      </w:r>
      <w:r w:rsidRPr="00BD6CDA">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(Accessed</w:t>
      </w:r>
      <w:r w:rsidRPr="00BD6CDA">
        <w:rPr>
          <w:rFonts w:eastAsia="Calibri"/>
          <w:color w:val="auto"/>
          <w:kern w:val="2"/>
          <w:lang w:eastAsia="en-US"/>
          <w14:ligatures w14:val="standardContextual"/>
        </w:rPr>
        <w:t xml:space="preserve"> 14 Oct</w:t>
      </w:r>
      <w:r w:rsidR="00DE301A">
        <w:rPr>
          <w:rFonts w:eastAsia="Calibri"/>
          <w:color w:val="auto"/>
          <w:kern w:val="2"/>
          <w:lang w:eastAsia="en-US"/>
          <w14:ligatures w14:val="standardContextual"/>
        </w:rPr>
        <w:t>ober</w:t>
      </w:r>
      <w:r w:rsidRPr="00BD6CDA">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2024)</w:t>
      </w:r>
      <w:r w:rsidRPr="00BD6CDA">
        <w:rPr>
          <w:rFonts w:eastAsia="Calibri"/>
          <w:color w:val="auto"/>
          <w:kern w:val="2"/>
          <w:lang w:eastAsia="en-US"/>
          <w14:ligatures w14:val="standardContextual"/>
        </w:rPr>
        <w:t>.</w:t>
      </w:r>
    </w:p>
    <w:p w14:paraId="68A55418" w14:textId="06D9CF36" w:rsidR="00A17AA5" w:rsidRPr="00BD6CDA" w:rsidRDefault="00A17AA5" w:rsidP="00DE301A">
      <w:pPr>
        <w:spacing w:after="240"/>
        <w:ind w:left="720" w:firstLine="720"/>
      </w:pPr>
      <w:r w:rsidRPr="00BD6CDA">
        <w:lastRenderedPageBreak/>
        <w:t>Welsh Government (2019) Code of Practice on the exercise of social services functions in relation to special guardianship orders, file type: PDF, Online Article) Available at</w:t>
      </w:r>
      <w:r w:rsidR="007E3A6F">
        <w:t xml:space="preserve">; </w:t>
      </w:r>
      <w:hyperlink r:id="rId66" w:history="1">
        <w:r w:rsidR="00C54D69" w:rsidRPr="002B69B9">
          <w:rPr>
            <w:rStyle w:val="Hyperlink"/>
          </w:rPr>
          <w:t>https://www.gov.wales/special-guardianship-orders-code-practice</w:t>
        </w:r>
      </w:hyperlink>
      <w:r w:rsidRPr="00BD6CDA">
        <w:t xml:space="preserve"> </w:t>
      </w:r>
      <w:r w:rsidR="00DD7FBD">
        <w:t>(Accessed</w:t>
      </w:r>
      <w:r w:rsidR="00DE301A">
        <w:t xml:space="preserve"> 14 October </w:t>
      </w:r>
      <w:r w:rsidR="00DD7FBD">
        <w:t>2024)</w:t>
      </w:r>
    </w:p>
    <w:p w14:paraId="2998053F" w14:textId="75330908" w:rsidR="00A17AA5" w:rsidRPr="00BD6CDA" w:rsidRDefault="00A17AA5" w:rsidP="00DE301A">
      <w:pPr>
        <w:spacing w:after="240"/>
        <w:ind w:left="720" w:firstLine="720"/>
      </w:pPr>
      <w:r w:rsidRPr="00BD6CDA">
        <w:rPr>
          <w:rFonts w:eastAsia="Calibri"/>
          <w:color w:val="auto"/>
          <w:kern w:val="2"/>
          <w:lang w:eastAsia="en-US"/>
          <w14:ligatures w14:val="standardContextual"/>
        </w:rPr>
        <w:t xml:space="preserve">Welsh Government (2019) Working together to safeguard people; information sharing to safeguard children. [Online] Available at; </w:t>
      </w:r>
      <w:hyperlink r:id="rId67" w:history="1">
        <w:r w:rsidRPr="00BD6CDA">
          <w:rPr>
            <w:rStyle w:val="Hyperlink"/>
            <w:rFonts w:eastAsia="Calibri"/>
            <w:kern w:val="2"/>
            <w:lang w:eastAsia="en-US"/>
            <w14:ligatures w14:val="standardContextual"/>
          </w:rPr>
          <w:t>https://www.gov.wales/sites/default/files/publications/2019-07/working-together-to-safeguard-people-information-sharing-to-safeguard-children.pdf</w:t>
        </w:r>
      </w:hyperlink>
      <w:r w:rsidRPr="00BD6CDA">
        <w:rPr>
          <w:rFonts w:eastAsia="Calibri"/>
          <w:color w:val="auto"/>
          <w:kern w:val="2"/>
          <w:lang w:eastAsia="en-US"/>
          <w14:ligatures w14:val="standardContextual"/>
        </w:rPr>
        <w:t xml:space="preserve"> (</w:t>
      </w:r>
      <w:r w:rsidR="00DD7FBD">
        <w:rPr>
          <w:rFonts w:eastAsia="Calibri"/>
          <w:color w:val="auto"/>
          <w:kern w:val="2"/>
          <w:lang w:eastAsia="en-US"/>
          <w14:ligatures w14:val="standardContextual"/>
        </w:rPr>
        <w:t>(Accessed</w:t>
      </w:r>
      <w:r w:rsidRPr="00BD6CDA">
        <w:rPr>
          <w:rFonts w:eastAsia="Calibri"/>
          <w:color w:val="auto"/>
          <w:kern w:val="2"/>
          <w:lang w:eastAsia="en-US"/>
          <w14:ligatures w14:val="standardContextual"/>
        </w:rPr>
        <w:t xml:space="preserve">) </w:t>
      </w:r>
      <w:r w:rsidR="00DE301A">
        <w:rPr>
          <w:rFonts w:eastAsia="Calibri"/>
          <w:color w:val="auto"/>
          <w:kern w:val="2"/>
          <w:lang w:eastAsia="en-US"/>
          <w14:ligatures w14:val="standardContextual"/>
        </w:rPr>
        <w:t xml:space="preserve">04 October </w:t>
      </w:r>
      <w:r w:rsidR="00DD7FBD">
        <w:rPr>
          <w:rFonts w:eastAsia="Calibri"/>
          <w:color w:val="auto"/>
          <w:kern w:val="2"/>
          <w:lang w:eastAsia="en-US"/>
          <w14:ligatures w14:val="standardContextual"/>
        </w:rPr>
        <w:t>2024)</w:t>
      </w:r>
      <w:r w:rsidRPr="00BD6CDA">
        <w:rPr>
          <w:rFonts w:eastAsia="Calibri"/>
          <w:color w:val="auto"/>
          <w:kern w:val="2"/>
          <w:lang w:eastAsia="en-US"/>
          <w14:ligatures w14:val="standardContextual"/>
        </w:rPr>
        <w:t>,</w:t>
      </w:r>
    </w:p>
    <w:p w14:paraId="3BC91911" w14:textId="730CECBA" w:rsidR="00DA03F9" w:rsidRPr="00BD6CDA" w:rsidRDefault="00A17AA5" w:rsidP="00DE301A">
      <w:pPr>
        <w:spacing w:after="240"/>
        <w:ind w:left="720" w:firstLine="720"/>
        <w:rPr>
          <w:rStyle w:val="cf01"/>
          <w:rFonts w:ascii="Arial" w:hAnsi="Arial" w:cs="Arial"/>
          <w:i w:val="0"/>
          <w:iCs w:val="0"/>
          <w:sz w:val="20"/>
          <w:szCs w:val="20"/>
        </w:rPr>
      </w:pPr>
      <w:r w:rsidRPr="00BD6CDA">
        <w:rPr>
          <w:rStyle w:val="cf01"/>
          <w:rFonts w:ascii="Arial" w:hAnsi="Arial" w:cs="Arial"/>
          <w:i w:val="0"/>
          <w:iCs w:val="0"/>
          <w:sz w:val="20"/>
          <w:szCs w:val="20"/>
        </w:rPr>
        <w:t xml:space="preserve">Welsh Government, (2018) Special Guardianship; Code of Practice on the exercise of social services functions in relation to special guardianship orders [Online] Available at </w:t>
      </w:r>
      <w:hyperlink r:id="rId68" w:history="1">
        <w:r w:rsidRPr="00BD6CDA">
          <w:rPr>
            <w:rStyle w:val="Hyperlink"/>
          </w:rPr>
          <w:t>https://www.gov.wales/special-guardianship-orders-code-practice</w:t>
        </w:r>
      </w:hyperlink>
      <w:r w:rsidRPr="00BD6CDA">
        <w:rPr>
          <w:rStyle w:val="cf01"/>
          <w:rFonts w:ascii="Arial" w:hAnsi="Arial" w:cs="Arial"/>
          <w:i w:val="0"/>
          <w:iCs w:val="0"/>
          <w:sz w:val="20"/>
          <w:szCs w:val="20"/>
        </w:rPr>
        <w:t xml:space="preserve"> </w:t>
      </w:r>
      <w:r w:rsidR="00DD7FBD">
        <w:rPr>
          <w:rStyle w:val="cf01"/>
          <w:rFonts w:ascii="Arial" w:hAnsi="Arial" w:cs="Arial"/>
          <w:i w:val="0"/>
          <w:iCs w:val="0"/>
          <w:sz w:val="20"/>
          <w:szCs w:val="20"/>
        </w:rPr>
        <w:t>(Accessed</w:t>
      </w:r>
      <w:r w:rsidRPr="00BD6CDA">
        <w:rPr>
          <w:rStyle w:val="cf01"/>
          <w:rFonts w:ascii="Arial" w:hAnsi="Arial" w:cs="Arial"/>
          <w:i w:val="0"/>
          <w:iCs w:val="0"/>
          <w:sz w:val="20"/>
          <w:szCs w:val="20"/>
        </w:rPr>
        <w:t xml:space="preserve"> 09</w:t>
      </w:r>
      <w:r w:rsidR="00DE301A">
        <w:rPr>
          <w:rStyle w:val="cf01"/>
          <w:rFonts w:ascii="Arial" w:hAnsi="Arial" w:cs="Arial"/>
          <w:i w:val="0"/>
          <w:iCs w:val="0"/>
          <w:sz w:val="20"/>
          <w:szCs w:val="20"/>
        </w:rPr>
        <w:t xml:space="preserve"> October </w:t>
      </w:r>
      <w:r w:rsidR="00DD7FBD">
        <w:rPr>
          <w:rStyle w:val="cf01"/>
          <w:rFonts w:ascii="Arial" w:hAnsi="Arial" w:cs="Arial"/>
          <w:i w:val="0"/>
          <w:iCs w:val="0"/>
          <w:sz w:val="20"/>
          <w:szCs w:val="20"/>
        </w:rPr>
        <w:t>2024)</w:t>
      </w:r>
      <w:r w:rsidRPr="00BD6CDA">
        <w:rPr>
          <w:rStyle w:val="cf01"/>
          <w:rFonts w:ascii="Arial" w:hAnsi="Arial" w:cs="Arial"/>
          <w:i w:val="0"/>
          <w:iCs w:val="0"/>
          <w:sz w:val="20"/>
          <w:szCs w:val="20"/>
        </w:rPr>
        <w:t xml:space="preserve"> </w:t>
      </w:r>
    </w:p>
    <w:p w14:paraId="15548D7F" w14:textId="7E4523AD" w:rsidR="004F740F" w:rsidRPr="00BD6CDA" w:rsidRDefault="004F740F" w:rsidP="00DE301A">
      <w:pPr>
        <w:spacing w:after="240"/>
        <w:ind w:left="720" w:firstLine="720"/>
        <w:rPr>
          <w:rStyle w:val="cf01"/>
          <w:rFonts w:ascii="Arial" w:hAnsi="Arial" w:cs="Arial"/>
          <w:i w:val="0"/>
          <w:iCs w:val="0"/>
          <w:sz w:val="20"/>
          <w:szCs w:val="20"/>
        </w:rPr>
      </w:pPr>
      <w:r w:rsidRPr="00BD6CDA">
        <w:rPr>
          <w:rStyle w:val="cf01"/>
          <w:rFonts w:ascii="Arial" w:hAnsi="Arial" w:cs="Arial"/>
          <w:i w:val="0"/>
          <w:iCs w:val="0"/>
          <w:sz w:val="20"/>
          <w:szCs w:val="20"/>
        </w:rPr>
        <w:t>Welsh Government, (20</w:t>
      </w:r>
      <w:r w:rsidR="00797655" w:rsidRPr="00BD6CDA">
        <w:rPr>
          <w:rStyle w:val="cf01"/>
          <w:rFonts w:ascii="Arial" w:hAnsi="Arial" w:cs="Arial"/>
          <w:i w:val="0"/>
          <w:iCs w:val="0"/>
          <w:sz w:val="20"/>
          <w:szCs w:val="20"/>
        </w:rPr>
        <w:t>1</w:t>
      </w:r>
      <w:r w:rsidR="00DA03F9" w:rsidRPr="00BD6CDA">
        <w:rPr>
          <w:rStyle w:val="cf01"/>
          <w:rFonts w:ascii="Arial" w:hAnsi="Arial" w:cs="Arial"/>
          <w:i w:val="0"/>
          <w:iCs w:val="0"/>
          <w:sz w:val="20"/>
          <w:szCs w:val="20"/>
        </w:rPr>
        <w:t>9</w:t>
      </w:r>
      <w:r w:rsidRPr="00BD6CDA">
        <w:rPr>
          <w:rStyle w:val="cf01"/>
          <w:rFonts w:ascii="Arial" w:hAnsi="Arial" w:cs="Arial"/>
          <w:i w:val="0"/>
          <w:iCs w:val="0"/>
          <w:sz w:val="20"/>
          <w:szCs w:val="20"/>
        </w:rPr>
        <w:t>) Part 10 Code of Practice (Advocacy)</w:t>
      </w:r>
      <w:r w:rsidR="00797655" w:rsidRPr="00BD6CDA">
        <w:rPr>
          <w:rStyle w:val="cf01"/>
          <w:rFonts w:ascii="Arial" w:hAnsi="Arial" w:cs="Arial"/>
          <w:i w:val="0"/>
          <w:iCs w:val="0"/>
          <w:sz w:val="20"/>
          <w:szCs w:val="20"/>
        </w:rPr>
        <w:t xml:space="preserve">. </w:t>
      </w:r>
      <w:r w:rsidR="00797655" w:rsidRPr="00BD6CDA">
        <w:rPr>
          <w:rFonts w:eastAsia="Calibri"/>
          <w:color w:val="auto"/>
          <w:kern w:val="2"/>
          <w:lang w:eastAsia="en-US"/>
          <w14:ligatures w14:val="standardContextual"/>
        </w:rPr>
        <w:t xml:space="preserve">[Online] Available at; </w:t>
      </w:r>
      <w:r w:rsidRPr="00BD6CDA">
        <w:rPr>
          <w:rStyle w:val="cf01"/>
          <w:rFonts w:ascii="Arial" w:hAnsi="Arial" w:cs="Arial"/>
          <w:i w:val="0"/>
          <w:iCs w:val="0"/>
          <w:sz w:val="20"/>
          <w:szCs w:val="20"/>
        </w:rPr>
        <w:t xml:space="preserve"> </w:t>
      </w:r>
      <w:hyperlink r:id="rId69" w:history="1">
        <w:r w:rsidR="006B1035" w:rsidRPr="00BD6CDA">
          <w:rPr>
            <w:rStyle w:val="Hyperlink"/>
          </w:rPr>
          <w:t>https://www.gov.wales/sites/default/files/publications/2019-05/part-10-code-of-practice-advocacy.pdf</w:t>
        </w:r>
      </w:hyperlink>
      <w:r w:rsidR="006B1035" w:rsidRPr="00BD6CDA">
        <w:rPr>
          <w:rStyle w:val="cf01"/>
          <w:rFonts w:ascii="Arial" w:hAnsi="Arial" w:cs="Arial"/>
          <w:i w:val="0"/>
          <w:iCs w:val="0"/>
          <w:sz w:val="20"/>
          <w:szCs w:val="20"/>
        </w:rPr>
        <w:t xml:space="preserve"> (Accessed 14 October </w:t>
      </w:r>
      <w:r w:rsidR="00DD7FBD">
        <w:rPr>
          <w:rStyle w:val="cf01"/>
          <w:rFonts w:ascii="Arial" w:hAnsi="Arial" w:cs="Arial"/>
          <w:i w:val="0"/>
          <w:iCs w:val="0"/>
          <w:sz w:val="20"/>
          <w:szCs w:val="20"/>
        </w:rPr>
        <w:t>2024)</w:t>
      </w:r>
      <w:r w:rsidR="006B1035" w:rsidRPr="00BD6CDA">
        <w:rPr>
          <w:rStyle w:val="cf01"/>
          <w:rFonts w:ascii="Arial" w:hAnsi="Arial" w:cs="Arial"/>
          <w:i w:val="0"/>
          <w:iCs w:val="0"/>
          <w:sz w:val="20"/>
          <w:szCs w:val="20"/>
        </w:rPr>
        <w:t xml:space="preserve"> </w:t>
      </w:r>
    </w:p>
    <w:p w14:paraId="510F2C22" w14:textId="0910949D" w:rsidR="00A17AA5" w:rsidRPr="00BD6CDA" w:rsidRDefault="00A17AA5" w:rsidP="00DE301A">
      <w:pPr>
        <w:spacing w:after="240"/>
        <w:ind w:left="720" w:firstLine="720"/>
      </w:pPr>
      <w:r w:rsidRPr="00BD6CDA">
        <w:t>Welsh Government (2015) Social Services and Well-being (Wales) Act 2014: The Essentials.  Cardiff: Welsh Government</w:t>
      </w:r>
      <w:r w:rsidR="00DD1828" w:rsidRPr="00BD6CDA">
        <w:t xml:space="preserve"> Available at </w:t>
      </w:r>
      <w:hyperlink r:id="rId70" w:history="1">
        <w:r w:rsidR="00DD1828" w:rsidRPr="00BD6CDA">
          <w:rPr>
            <w:rStyle w:val="Hyperlink"/>
          </w:rPr>
          <w:t>https://www.gov.wales/sites/default/files/publications/2019-05/social-services-and-well-being-wales-act-2014-the-essentials.pdf</w:t>
        </w:r>
      </w:hyperlink>
      <w:r w:rsidR="00DD1828" w:rsidRPr="00BD6CDA">
        <w:t xml:space="preserve"> </w:t>
      </w:r>
      <w:r w:rsidR="00DD7FBD">
        <w:t>(Accessed</w:t>
      </w:r>
      <w:r w:rsidR="00DD1828" w:rsidRPr="00BD6CDA">
        <w:t xml:space="preserve"> 24 September </w:t>
      </w:r>
      <w:r w:rsidR="00DD7FBD">
        <w:t>2024)</w:t>
      </w:r>
      <w:r w:rsidRPr="00BD6CDA">
        <w:t xml:space="preserve"> </w:t>
      </w:r>
    </w:p>
    <w:p w14:paraId="03ECFF56" w14:textId="1D3C6FA3" w:rsidR="001A3A99" w:rsidRPr="00BD6CDA" w:rsidRDefault="00A17AA5" w:rsidP="004B42F4">
      <w:pPr>
        <w:spacing w:after="240"/>
        <w:ind w:left="720" w:firstLine="720"/>
      </w:pPr>
      <w:r w:rsidRPr="00BD6CDA">
        <w:t xml:space="preserve">Welsh Government (2017) </w:t>
      </w:r>
      <w:r w:rsidRPr="00664890">
        <w:rPr>
          <w:i/>
          <w:iCs/>
        </w:rPr>
        <w:t>Social Services and Well-being (Wales) Act Training Module: getting in on the Act.</w:t>
      </w:r>
      <w:r w:rsidRPr="00BD6CDA">
        <w:t xml:space="preserve">  Cardiff: Welsh Government</w:t>
      </w:r>
      <w:r w:rsidR="004B42F4">
        <w:t xml:space="preserve"> Available at </w:t>
      </w:r>
      <w:hyperlink r:id="rId71" w:history="1">
        <w:r w:rsidR="004B42F4">
          <w:rPr>
            <w:rStyle w:val="Hyperlink"/>
          </w:rPr>
          <w:t>https://socialcare.wales/resources-guidance/information-and-learning-hub/sswbact/overview</w:t>
        </w:r>
      </w:hyperlink>
      <w:r w:rsidR="004B42F4">
        <w:t xml:space="preserve">. </w:t>
      </w:r>
      <w:r w:rsidR="00DD7FBD">
        <w:t>(Accessed</w:t>
      </w:r>
      <w:r w:rsidR="004B42F4">
        <w:t xml:space="preserve"> 12 </w:t>
      </w:r>
      <w:proofErr w:type="gramStart"/>
      <w:r w:rsidR="004B42F4">
        <w:t>march</w:t>
      </w:r>
      <w:proofErr w:type="gramEnd"/>
      <w:r w:rsidR="004B42F4">
        <w:t xml:space="preserve"> </w:t>
      </w:r>
      <w:r w:rsidR="00DD7FBD">
        <w:t>2024)</w:t>
      </w:r>
    </w:p>
    <w:p w14:paraId="13F3EA5B" w14:textId="61145914" w:rsidR="00EB1A0F" w:rsidRPr="00BD6CDA" w:rsidRDefault="00EB1A0F" w:rsidP="004B42F4">
      <w:pPr>
        <w:spacing w:after="240"/>
        <w:ind w:left="720" w:firstLine="720"/>
      </w:pPr>
      <w:r w:rsidRPr="00BD6CDA">
        <w:t xml:space="preserve">Wales Government (2019) </w:t>
      </w:r>
      <w:r w:rsidRPr="00664890">
        <w:rPr>
          <w:i/>
          <w:iCs/>
        </w:rPr>
        <w:t>Statutory Guidance and Code of Practice: Fostering Services</w:t>
      </w:r>
      <w:r w:rsidRPr="00BD6CDA">
        <w:t xml:space="preserve">. Available at </w:t>
      </w:r>
      <w:hyperlink r:id="rId72" w:history="1">
        <w:r w:rsidRPr="00BD6CDA">
          <w:rPr>
            <w:rStyle w:val="Hyperlink"/>
          </w:rPr>
          <w:t>https://www.gov.wales/sites/default/files/consultations/2018-07/fostering-services1.pdf</w:t>
        </w:r>
      </w:hyperlink>
      <w:r w:rsidRPr="00BD6CDA">
        <w:t xml:space="preserve"> </w:t>
      </w:r>
      <w:r w:rsidR="00DD7FBD">
        <w:t>(Accessed</w:t>
      </w:r>
      <w:r w:rsidRPr="00BD6CDA">
        <w:t xml:space="preserve">; 04 October </w:t>
      </w:r>
      <w:r w:rsidR="00DD7FBD">
        <w:t>2024)</w:t>
      </w:r>
    </w:p>
    <w:p w14:paraId="0DE935C3" w14:textId="70A85334" w:rsidR="00452DB5" w:rsidRPr="00BD6CDA" w:rsidRDefault="00A17AA5" w:rsidP="004B42F4">
      <w:pPr>
        <w:spacing w:after="240"/>
        <w:ind w:left="720" w:firstLine="720"/>
      </w:pPr>
      <w:r w:rsidRPr="00BD6CDA">
        <w:t xml:space="preserve">Williams, J. (2017) </w:t>
      </w:r>
      <w:r w:rsidRPr="00103DF2">
        <w:t>Adult safeguarding in Wales: one step in the right direction,</w:t>
      </w:r>
      <w:r w:rsidRPr="00BD6CDA">
        <w:t xml:space="preserve"> </w:t>
      </w:r>
      <w:r w:rsidRPr="00B47C01">
        <w:rPr>
          <w:i/>
          <w:iCs/>
        </w:rPr>
        <w:t>The Journal of Adult Protection</w:t>
      </w:r>
      <w:r w:rsidRPr="00BD6CDA">
        <w:t xml:space="preserve">, Vol. 19 No. 4, pp. 175-186. </w:t>
      </w:r>
      <w:hyperlink r:id="rId73" w:history="1">
        <w:r w:rsidR="00172503" w:rsidRPr="00BD6CDA">
          <w:rPr>
            <w:rStyle w:val="Hyperlink"/>
          </w:rPr>
          <w:t>https://doi.org/10.1108/JAP-05-2017-0021</w:t>
        </w:r>
      </w:hyperlink>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lastRenderedPageBreak/>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2A5595">
        <w:tc>
          <w:tcPr>
            <w:tcW w:w="5037"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3"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2A5595">
        <w:tc>
          <w:tcPr>
            <w:tcW w:w="5037" w:type="dxa"/>
          </w:tcPr>
          <w:p w14:paraId="7D190C95" w14:textId="68A4C1AA" w:rsidR="00E559CE" w:rsidRPr="00B17FA0" w:rsidRDefault="00281605" w:rsidP="00B94443">
            <w:pPr>
              <w:jc w:val="both"/>
              <w:rPr>
                <w:sz w:val="24"/>
                <w:szCs w:val="24"/>
              </w:rPr>
            </w:pPr>
            <w:r>
              <w:rPr>
                <w:sz w:val="24"/>
                <w:szCs w:val="24"/>
              </w:rPr>
              <w:t>1</w:t>
            </w:r>
          </w:p>
        </w:tc>
        <w:tc>
          <w:tcPr>
            <w:tcW w:w="5033" w:type="dxa"/>
          </w:tcPr>
          <w:p w14:paraId="4504991A" w14:textId="16600E0D" w:rsidR="00E559CE" w:rsidRPr="00B17FA0" w:rsidRDefault="00281605" w:rsidP="00B94443">
            <w:pPr>
              <w:jc w:val="both"/>
              <w:rPr>
                <w:sz w:val="24"/>
                <w:szCs w:val="24"/>
              </w:rPr>
            </w:pPr>
            <w:r>
              <w:rPr>
                <w:sz w:val="24"/>
                <w:szCs w:val="24"/>
              </w:rPr>
              <w:t>11/04/2023</w:t>
            </w:r>
          </w:p>
        </w:tc>
      </w:tr>
      <w:tr w:rsidR="00E559CE" w:rsidRPr="00B17FA0" w14:paraId="05C1FAE9" w14:textId="77777777" w:rsidTr="002A5595">
        <w:tc>
          <w:tcPr>
            <w:tcW w:w="5037" w:type="dxa"/>
          </w:tcPr>
          <w:p w14:paraId="2BDB6661" w14:textId="7487E040" w:rsidR="00E559CE" w:rsidRPr="00B17FA0" w:rsidRDefault="00281605" w:rsidP="00B94443">
            <w:pPr>
              <w:jc w:val="both"/>
              <w:rPr>
                <w:sz w:val="24"/>
                <w:szCs w:val="24"/>
              </w:rPr>
            </w:pPr>
            <w:r>
              <w:rPr>
                <w:sz w:val="24"/>
                <w:szCs w:val="24"/>
              </w:rPr>
              <w:t>2</w:t>
            </w:r>
          </w:p>
        </w:tc>
        <w:tc>
          <w:tcPr>
            <w:tcW w:w="5033" w:type="dxa"/>
          </w:tcPr>
          <w:p w14:paraId="1AF3604C" w14:textId="2325828B" w:rsidR="00E559CE" w:rsidRPr="00B17FA0" w:rsidRDefault="00B76719" w:rsidP="00B94443">
            <w:pPr>
              <w:jc w:val="both"/>
              <w:rPr>
                <w:sz w:val="24"/>
                <w:szCs w:val="24"/>
              </w:rPr>
            </w:pPr>
            <w:r>
              <w:rPr>
                <w:sz w:val="24"/>
                <w:szCs w:val="24"/>
              </w:rPr>
              <w:t>26/06/2023</w:t>
            </w:r>
          </w:p>
        </w:tc>
      </w:tr>
      <w:tr w:rsidR="002A5595" w:rsidRPr="00B17FA0" w14:paraId="5356395F" w14:textId="77777777" w:rsidTr="002A5595">
        <w:tc>
          <w:tcPr>
            <w:tcW w:w="5037" w:type="dxa"/>
          </w:tcPr>
          <w:p w14:paraId="7DC37211" w14:textId="39144E2F" w:rsidR="002A5595" w:rsidRPr="00B17FA0" w:rsidRDefault="00281605" w:rsidP="002A5595">
            <w:pPr>
              <w:jc w:val="both"/>
              <w:rPr>
                <w:sz w:val="24"/>
                <w:szCs w:val="24"/>
              </w:rPr>
            </w:pPr>
            <w:r>
              <w:rPr>
                <w:sz w:val="24"/>
                <w:szCs w:val="24"/>
              </w:rPr>
              <w:t>3</w:t>
            </w:r>
          </w:p>
        </w:tc>
        <w:tc>
          <w:tcPr>
            <w:tcW w:w="5033" w:type="dxa"/>
          </w:tcPr>
          <w:p w14:paraId="4DFBE392" w14:textId="3D8AFF00" w:rsidR="002A5595" w:rsidRPr="00B17FA0" w:rsidRDefault="002A5595" w:rsidP="002A5595">
            <w:pPr>
              <w:jc w:val="both"/>
              <w:rPr>
                <w:sz w:val="24"/>
                <w:szCs w:val="24"/>
              </w:rPr>
            </w:pPr>
            <w:r>
              <w:rPr>
                <w:sz w:val="24"/>
                <w:szCs w:val="24"/>
              </w:rPr>
              <w:t>12/09/2023</w:t>
            </w:r>
          </w:p>
        </w:tc>
      </w:tr>
      <w:tr w:rsidR="002A5595" w:rsidRPr="008B28E7" w14:paraId="40165146" w14:textId="77777777" w:rsidTr="002A5595">
        <w:tc>
          <w:tcPr>
            <w:tcW w:w="5037" w:type="dxa"/>
          </w:tcPr>
          <w:p w14:paraId="2DE3C97B" w14:textId="66BD49AF" w:rsidR="002A5595" w:rsidRPr="00B17FA0" w:rsidRDefault="00281605" w:rsidP="002A5595">
            <w:pPr>
              <w:jc w:val="both"/>
              <w:rPr>
                <w:sz w:val="24"/>
                <w:szCs w:val="24"/>
              </w:rPr>
            </w:pPr>
            <w:r>
              <w:rPr>
                <w:sz w:val="24"/>
                <w:szCs w:val="24"/>
              </w:rPr>
              <w:t>4</w:t>
            </w:r>
          </w:p>
        </w:tc>
        <w:tc>
          <w:tcPr>
            <w:tcW w:w="5033" w:type="dxa"/>
          </w:tcPr>
          <w:p w14:paraId="16B5309A" w14:textId="18656FF4" w:rsidR="002A5595" w:rsidRPr="00B17FA0" w:rsidRDefault="002A5595" w:rsidP="002A5595">
            <w:pPr>
              <w:jc w:val="both"/>
              <w:rPr>
                <w:sz w:val="24"/>
                <w:szCs w:val="24"/>
              </w:rPr>
            </w:pPr>
            <w:r>
              <w:rPr>
                <w:sz w:val="24"/>
                <w:szCs w:val="24"/>
              </w:rPr>
              <w:t>14/11/2023</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1"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2273DA21" w14:textId="215CEB80" w:rsidR="00857149" w:rsidRDefault="0008645C" w:rsidP="00525856">
            <w:pPr>
              <w:jc w:val="both"/>
              <w:rPr>
                <w:color w:val="auto"/>
                <w:sz w:val="24"/>
                <w:szCs w:val="24"/>
              </w:rPr>
            </w:pPr>
            <w:r>
              <w:rPr>
                <w:color w:val="auto"/>
                <w:sz w:val="24"/>
                <w:szCs w:val="24"/>
              </w:rPr>
              <w:t xml:space="preserve">I have read the </w:t>
            </w:r>
            <w:r w:rsidR="00525856" w:rsidRPr="00706BB5">
              <w:rPr>
                <w:color w:val="auto"/>
                <w:sz w:val="24"/>
                <w:szCs w:val="24"/>
              </w:rPr>
              <w:t xml:space="preserve">information provided by </w:t>
            </w:r>
            <w:r>
              <w:rPr>
                <w:color w:val="auto"/>
                <w:sz w:val="24"/>
                <w:szCs w:val="24"/>
              </w:rPr>
              <w:t>Osian</w:t>
            </w:r>
            <w:r w:rsidR="00525856" w:rsidRPr="00706BB5">
              <w:rPr>
                <w:color w:val="auto"/>
                <w:sz w:val="24"/>
                <w:szCs w:val="24"/>
              </w:rPr>
              <w:t xml:space="preserve"> </w:t>
            </w:r>
            <w:r w:rsidR="00383422">
              <w:rPr>
                <w:color w:val="auto"/>
                <w:sz w:val="24"/>
                <w:szCs w:val="24"/>
              </w:rPr>
              <w:t xml:space="preserve">Evans </w:t>
            </w:r>
            <w:r w:rsidR="00525856" w:rsidRPr="00706BB5">
              <w:rPr>
                <w:color w:val="auto"/>
                <w:sz w:val="24"/>
                <w:szCs w:val="24"/>
              </w:rPr>
              <w:t xml:space="preserve">at the outset of the programme in Task 1 (Part a) and the later perspective given in Task 1 (Part b). </w:t>
            </w:r>
          </w:p>
          <w:p w14:paraId="4ADC572B" w14:textId="77777777" w:rsidR="00857149" w:rsidRDefault="00857149" w:rsidP="00525856">
            <w:pPr>
              <w:jc w:val="both"/>
              <w:rPr>
                <w:color w:val="auto"/>
                <w:sz w:val="24"/>
                <w:szCs w:val="24"/>
              </w:rPr>
            </w:pPr>
          </w:p>
          <w:p w14:paraId="37A74CC7" w14:textId="66F32284" w:rsidR="00E22B25" w:rsidRDefault="0008645C" w:rsidP="00787309">
            <w:pPr>
              <w:jc w:val="both"/>
              <w:rPr>
                <w:color w:val="auto"/>
                <w:sz w:val="24"/>
                <w:szCs w:val="24"/>
              </w:rPr>
            </w:pPr>
            <w:r>
              <w:rPr>
                <w:color w:val="auto"/>
                <w:sz w:val="24"/>
                <w:szCs w:val="24"/>
              </w:rPr>
              <w:t>We have</w:t>
            </w:r>
            <w:r w:rsidR="00525856" w:rsidRPr="00706BB5">
              <w:rPr>
                <w:color w:val="auto"/>
                <w:sz w:val="24"/>
                <w:szCs w:val="24"/>
              </w:rPr>
              <w:t xml:space="preserve"> discussed feedback from </w:t>
            </w:r>
            <w:r w:rsidR="00383422">
              <w:rPr>
                <w:color w:val="auto"/>
                <w:sz w:val="24"/>
                <w:szCs w:val="24"/>
              </w:rPr>
              <w:t>the</w:t>
            </w:r>
            <w:r w:rsidR="00525856" w:rsidRPr="00706BB5">
              <w:rPr>
                <w:i/>
                <w:iCs/>
                <w:sz w:val="24"/>
                <w:szCs w:val="24"/>
              </w:rPr>
              <w:t xml:space="preserve"> </w:t>
            </w:r>
            <w:r w:rsidR="00525856" w:rsidRPr="00706BB5">
              <w:rPr>
                <w:sz w:val="24"/>
                <w:szCs w:val="24"/>
              </w:rPr>
              <w:t>carers</w:t>
            </w:r>
            <w:r w:rsidR="00525856" w:rsidRPr="00706BB5">
              <w:rPr>
                <w:color w:val="auto"/>
                <w:sz w:val="24"/>
                <w:szCs w:val="24"/>
              </w:rPr>
              <w:t xml:space="preserve"> with whom </w:t>
            </w:r>
            <w:r w:rsidR="00B101E8">
              <w:rPr>
                <w:color w:val="auto"/>
                <w:sz w:val="24"/>
                <w:szCs w:val="24"/>
              </w:rPr>
              <w:t>he</w:t>
            </w:r>
            <w:r w:rsidR="00525856" w:rsidRPr="00706BB5">
              <w:rPr>
                <w:color w:val="auto"/>
                <w:sz w:val="24"/>
                <w:szCs w:val="24"/>
              </w:rPr>
              <w:t xml:space="preserve"> has worked</w:t>
            </w:r>
            <w:r w:rsidR="00B101E8">
              <w:rPr>
                <w:color w:val="auto"/>
                <w:sz w:val="24"/>
                <w:szCs w:val="24"/>
              </w:rPr>
              <w:t xml:space="preserve"> d</w:t>
            </w:r>
            <w:r w:rsidR="00617F6C">
              <w:rPr>
                <w:color w:val="auto"/>
                <w:sz w:val="24"/>
                <w:szCs w:val="24"/>
              </w:rPr>
              <w:t xml:space="preserve">uring </w:t>
            </w:r>
            <w:r w:rsidR="00E22B25" w:rsidRPr="00E22B25">
              <w:rPr>
                <w:color w:val="auto"/>
                <w:sz w:val="24"/>
                <w:szCs w:val="24"/>
              </w:rPr>
              <w:t>the consolidation programme</w:t>
            </w:r>
            <w:r w:rsidR="00B101E8">
              <w:rPr>
                <w:color w:val="auto"/>
                <w:sz w:val="24"/>
                <w:szCs w:val="24"/>
              </w:rPr>
              <w:t xml:space="preserve">. </w:t>
            </w:r>
            <w:r w:rsidR="00E22B25">
              <w:rPr>
                <w:color w:val="auto"/>
                <w:sz w:val="24"/>
                <w:szCs w:val="24"/>
              </w:rPr>
              <w:t>Osian</w:t>
            </w:r>
            <w:r w:rsidR="00E22B25" w:rsidRPr="00E22B25">
              <w:rPr>
                <w:color w:val="auto"/>
                <w:sz w:val="24"/>
                <w:szCs w:val="24"/>
              </w:rPr>
              <w:t xml:space="preserve"> has </w:t>
            </w:r>
            <w:r w:rsidR="00617F6C" w:rsidRPr="00E22B25">
              <w:rPr>
                <w:color w:val="auto"/>
                <w:sz w:val="24"/>
                <w:szCs w:val="24"/>
              </w:rPr>
              <w:t>progressed</w:t>
            </w:r>
            <w:r w:rsidR="00E22B25" w:rsidRPr="00E22B25">
              <w:rPr>
                <w:color w:val="auto"/>
                <w:sz w:val="24"/>
                <w:szCs w:val="24"/>
              </w:rPr>
              <w:t xml:space="preserve"> </w:t>
            </w:r>
            <w:r w:rsidR="00617F6C">
              <w:rPr>
                <w:color w:val="auto"/>
                <w:sz w:val="24"/>
                <w:szCs w:val="24"/>
              </w:rPr>
              <w:t xml:space="preserve">and </w:t>
            </w:r>
            <w:r w:rsidR="000A17DF">
              <w:rPr>
                <w:color w:val="auto"/>
                <w:sz w:val="24"/>
                <w:szCs w:val="24"/>
              </w:rPr>
              <w:t xml:space="preserve">become a grounded and mindful </w:t>
            </w:r>
            <w:r w:rsidR="00E22B25" w:rsidRPr="00E22B25">
              <w:rPr>
                <w:color w:val="auto"/>
                <w:sz w:val="24"/>
                <w:szCs w:val="24"/>
              </w:rPr>
              <w:t xml:space="preserve">Social Worker. </w:t>
            </w:r>
            <w:r w:rsidR="0075291B">
              <w:rPr>
                <w:color w:val="auto"/>
                <w:sz w:val="24"/>
                <w:szCs w:val="24"/>
              </w:rPr>
              <w:t>He</w:t>
            </w:r>
            <w:r w:rsidR="00E22B25" w:rsidRPr="00E22B25">
              <w:rPr>
                <w:color w:val="auto"/>
                <w:sz w:val="24"/>
                <w:szCs w:val="24"/>
              </w:rPr>
              <w:t xml:space="preserve"> has worked with complex cases, </w:t>
            </w:r>
            <w:r w:rsidR="000A17DF">
              <w:rPr>
                <w:color w:val="auto"/>
                <w:sz w:val="24"/>
                <w:szCs w:val="24"/>
              </w:rPr>
              <w:t xml:space="preserve">gaining and understanding </w:t>
            </w:r>
            <w:r w:rsidR="0043128A">
              <w:rPr>
                <w:color w:val="auto"/>
                <w:sz w:val="24"/>
                <w:szCs w:val="24"/>
              </w:rPr>
              <w:t>a great deal of knowledge about</w:t>
            </w:r>
            <w:r w:rsidR="00E22B25" w:rsidRPr="00E22B25">
              <w:rPr>
                <w:color w:val="auto"/>
                <w:sz w:val="24"/>
                <w:szCs w:val="24"/>
              </w:rPr>
              <w:t xml:space="preserve"> professionals and families. </w:t>
            </w:r>
            <w:r w:rsidR="00E22B25">
              <w:rPr>
                <w:color w:val="auto"/>
                <w:sz w:val="24"/>
                <w:szCs w:val="24"/>
              </w:rPr>
              <w:t>Osian</w:t>
            </w:r>
            <w:r w:rsidR="00E22B25" w:rsidRPr="00E22B25">
              <w:rPr>
                <w:color w:val="auto"/>
                <w:sz w:val="24"/>
                <w:szCs w:val="24"/>
              </w:rPr>
              <w:t xml:space="preserve"> </w:t>
            </w:r>
            <w:r w:rsidR="0043128A">
              <w:rPr>
                <w:color w:val="auto"/>
                <w:sz w:val="24"/>
                <w:szCs w:val="24"/>
              </w:rPr>
              <w:t>is</w:t>
            </w:r>
            <w:r w:rsidR="00E22B25" w:rsidRPr="00E22B25">
              <w:rPr>
                <w:color w:val="auto"/>
                <w:sz w:val="24"/>
                <w:szCs w:val="24"/>
              </w:rPr>
              <w:t xml:space="preserve"> allocated </w:t>
            </w:r>
            <w:r w:rsidR="00AE6ED7" w:rsidRPr="00E22B25">
              <w:rPr>
                <w:color w:val="auto"/>
                <w:sz w:val="24"/>
                <w:szCs w:val="24"/>
              </w:rPr>
              <w:t>a few</w:t>
            </w:r>
            <w:r w:rsidR="00E22B25" w:rsidRPr="00E22B25">
              <w:rPr>
                <w:color w:val="auto"/>
                <w:sz w:val="24"/>
                <w:szCs w:val="24"/>
              </w:rPr>
              <w:t xml:space="preserve"> complex cases, wh</w:t>
            </w:r>
            <w:r w:rsidR="0043128A">
              <w:rPr>
                <w:color w:val="auto"/>
                <w:sz w:val="24"/>
                <w:szCs w:val="24"/>
              </w:rPr>
              <w:t xml:space="preserve">ich he proficiently </w:t>
            </w:r>
            <w:r w:rsidR="00E22B25" w:rsidRPr="00E22B25">
              <w:rPr>
                <w:color w:val="auto"/>
                <w:sz w:val="24"/>
                <w:szCs w:val="24"/>
              </w:rPr>
              <w:t>address</w:t>
            </w:r>
            <w:r w:rsidR="0043128A">
              <w:rPr>
                <w:color w:val="auto"/>
                <w:sz w:val="24"/>
                <w:szCs w:val="24"/>
              </w:rPr>
              <w:t>es</w:t>
            </w:r>
            <w:r w:rsidR="00E22B25" w:rsidRPr="00E22B25">
              <w:rPr>
                <w:color w:val="auto"/>
                <w:sz w:val="24"/>
                <w:szCs w:val="24"/>
              </w:rPr>
              <w:t xml:space="preserve"> </w:t>
            </w:r>
            <w:r w:rsidR="00032603">
              <w:rPr>
                <w:color w:val="auto"/>
                <w:sz w:val="24"/>
                <w:szCs w:val="24"/>
              </w:rPr>
              <w:t>challenging situations calmly and empathetically</w:t>
            </w:r>
            <w:r w:rsidR="00787309">
              <w:rPr>
                <w:color w:val="auto"/>
                <w:sz w:val="24"/>
                <w:szCs w:val="24"/>
              </w:rPr>
              <w:t xml:space="preserve">. </w:t>
            </w:r>
            <w:r w:rsidR="00FB726C">
              <w:rPr>
                <w:color w:val="auto"/>
                <w:sz w:val="24"/>
                <w:szCs w:val="24"/>
              </w:rPr>
              <w:t>H</w:t>
            </w:r>
            <w:r w:rsidR="00413A03">
              <w:rPr>
                <w:color w:val="auto"/>
                <w:sz w:val="24"/>
                <w:szCs w:val="24"/>
              </w:rPr>
              <w:t>e can collaborate</w:t>
            </w:r>
            <w:r w:rsidR="00FB726C">
              <w:rPr>
                <w:color w:val="auto"/>
                <w:sz w:val="24"/>
                <w:szCs w:val="24"/>
              </w:rPr>
              <w:t xml:space="preserve"> effectively with foster carers, colleagues and </w:t>
            </w:r>
            <w:r w:rsidR="006214A8">
              <w:rPr>
                <w:color w:val="auto"/>
                <w:sz w:val="24"/>
                <w:szCs w:val="24"/>
              </w:rPr>
              <w:t>professionals</w:t>
            </w:r>
            <w:r w:rsidR="00FB726C">
              <w:rPr>
                <w:color w:val="auto"/>
                <w:sz w:val="24"/>
                <w:szCs w:val="24"/>
              </w:rPr>
              <w:t xml:space="preserve"> alike and can handle difficult conversations and </w:t>
            </w:r>
            <w:r w:rsidR="006214A8">
              <w:rPr>
                <w:color w:val="auto"/>
                <w:sz w:val="24"/>
                <w:szCs w:val="24"/>
              </w:rPr>
              <w:t>often</w:t>
            </w:r>
            <w:r w:rsidR="00FB726C">
              <w:rPr>
                <w:color w:val="auto"/>
                <w:sz w:val="24"/>
                <w:szCs w:val="24"/>
              </w:rPr>
              <w:t xml:space="preserve"> </w:t>
            </w:r>
            <w:r w:rsidR="006214A8">
              <w:rPr>
                <w:color w:val="auto"/>
                <w:sz w:val="24"/>
                <w:szCs w:val="24"/>
              </w:rPr>
              <w:t xml:space="preserve">enable people to reach a consensus. He also accepts criticism and reflects in a constructive and positive manner. He is open and transparent in supervisions, which enables us to </w:t>
            </w:r>
            <w:r w:rsidR="00ED34AA">
              <w:rPr>
                <w:color w:val="auto"/>
                <w:sz w:val="24"/>
                <w:szCs w:val="24"/>
              </w:rPr>
              <w:t xml:space="preserve">overcome any </w:t>
            </w:r>
            <w:r w:rsidR="00651A20">
              <w:rPr>
                <w:color w:val="auto"/>
                <w:sz w:val="24"/>
                <w:szCs w:val="24"/>
              </w:rPr>
              <w:t>barriers</w:t>
            </w:r>
            <w:r w:rsidR="00ED34AA">
              <w:rPr>
                <w:color w:val="auto"/>
                <w:sz w:val="24"/>
                <w:szCs w:val="24"/>
              </w:rPr>
              <w:t xml:space="preserve"> </w:t>
            </w:r>
            <w:r w:rsidR="00FA4DE7">
              <w:rPr>
                <w:color w:val="auto"/>
                <w:sz w:val="24"/>
                <w:szCs w:val="24"/>
              </w:rPr>
              <w:t>o</w:t>
            </w:r>
            <w:r w:rsidR="00ED34AA">
              <w:rPr>
                <w:color w:val="auto"/>
                <w:sz w:val="24"/>
                <w:szCs w:val="24"/>
              </w:rPr>
              <w:t xml:space="preserve">r workload issues </w:t>
            </w:r>
            <w:r w:rsidR="006214A8">
              <w:rPr>
                <w:color w:val="auto"/>
                <w:sz w:val="24"/>
                <w:szCs w:val="24"/>
              </w:rPr>
              <w:t xml:space="preserve">  </w:t>
            </w:r>
            <w:r w:rsidR="00413A03">
              <w:rPr>
                <w:color w:val="auto"/>
                <w:sz w:val="24"/>
                <w:szCs w:val="24"/>
              </w:rPr>
              <w:t xml:space="preserve"> </w:t>
            </w:r>
          </w:p>
          <w:p w14:paraId="0A652C5D" w14:textId="77777777" w:rsidR="009B73C9" w:rsidRPr="00E22B25" w:rsidRDefault="009B73C9" w:rsidP="00E22B25">
            <w:pPr>
              <w:jc w:val="both"/>
              <w:rPr>
                <w:color w:val="auto"/>
                <w:sz w:val="24"/>
                <w:szCs w:val="24"/>
              </w:rPr>
            </w:pPr>
          </w:p>
          <w:p w14:paraId="1B738290" w14:textId="77777777" w:rsidR="00062728" w:rsidRDefault="00E22B25" w:rsidP="00E22B25">
            <w:pPr>
              <w:jc w:val="both"/>
              <w:rPr>
                <w:color w:val="auto"/>
                <w:sz w:val="24"/>
                <w:szCs w:val="24"/>
              </w:rPr>
            </w:pPr>
            <w:r>
              <w:rPr>
                <w:color w:val="auto"/>
                <w:sz w:val="24"/>
                <w:szCs w:val="24"/>
              </w:rPr>
              <w:t>Osian</w:t>
            </w:r>
            <w:r w:rsidRPr="00E22B25">
              <w:rPr>
                <w:color w:val="auto"/>
                <w:sz w:val="24"/>
                <w:szCs w:val="24"/>
              </w:rPr>
              <w:t xml:space="preserve"> is a </w:t>
            </w:r>
            <w:r w:rsidR="00787309">
              <w:rPr>
                <w:color w:val="auto"/>
                <w:sz w:val="24"/>
                <w:szCs w:val="24"/>
              </w:rPr>
              <w:t xml:space="preserve">motivated and </w:t>
            </w:r>
            <w:r w:rsidRPr="00E22B25">
              <w:rPr>
                <w:color w:val="auto"/>
                <w:sz w:val="24"/>
                <w:szCs w:val="24"/>
              </w:rPr>
              <w:t xml:space="preserve">compassionate </w:t>
            </w:r>
            <w:r w:rsidR="00787309">
              <w:rPr>
                <w:color w:val="auto"/>
                <w:sz w:val="24"/>
                <w:szCs w:val="24"/>
              </w:rPr>
              <w:t xml:space="preserve">team </w:t>
            </w:r>
            <w:r w:rsidRPr="00E22B25">
              <w:rPr>
                <w:color w:val="auto"/>
                <w:sz w:val="24"/>
                <w:szCs w:val="24"/>
              </w:rPr>
              <w:t xml:space="preserve">member of our team. </w:t>
            </w:r>
          </w:p>
          <w:p w14:paraId="61386404" w14:textId="77777777" w:rsidR="00062728" w:rsidRDefault="00062728" w:rsidP="00E22B25">
            <w:pPr>
              <w:jc w:val="both"/>
              <w:rPr>
                <w:color w:val="auto"/>
                <w:sz w:val="24"/>
                <w:szCs w:val="24"/>
              </w:rPr>
            </w:pPr>
          </w:p>
          <w:p w14:paraId="1D6A7A72" w14:textId="39648B14" w:rsidR="00297730" w:rsidRDefault="009B73C9" w:rsidP="00E22B25">
            <w:pPr>
              <w:jc w:val="both"/>
              <w:rPr>
                <w:color w:val="auto"/>
                <w:sz w:val="24"/>
                <w:szCs w:val="24"/>
              </w:rPr>
            </w:pPr>
            <w:r>
              <w:rPr>
                <w:color w:val="auto"/>
                <w:sz w:val="24"/>
                <w:szCs w:val="24"/>
              </w:rPr>
              <w:t>H</w:t>
            </w:r>
            <w:r w:rsidR="00AE6ED7">
              <w:rPr>
                <w:color w:val="auto"/>
                <w:sz w:val="24"/>
                <w:szCs w:val="24"/>
              </w:rPr>
              <w:t xml:space="preserve">e </w:t>
            </w:r>
            <w:r w:rsidR="00E22B25" w:rsidRPr="00E22B25">
              <w:rPr>
                <w:color w:val="auto"/>
                <w:sz w:val="24"/>
                <w:szCs w:val="24"/>
              </w:rPr>
              <w:t xml:space="preserve">is totally committed to improving the lives of the </w:t>
            </w:r>
            <w:r>
              <w:rPr>
                <w:color w:val="auto"/>
                <w:sz w:val="24"/>
                <w:szCs w:val="24"/>
              </w:rPr>
              <w:t xml:space="preserve">foster carers and the children they care for </w:t>
            </w:r>
            <w:r w:rsidR="00E22B25" w:rsidRPr="00E22B25">
              <w:rPr>
                <w:color w:val="auto"/>
                <w:sz w:val="24"/>
                <w:szCs w:val="24"/>
              </w:rPr>
              <w:t>and will go above and beyond to ensure that the best outcome is achieved.</w:t>
            </w:r>
          </w:p>
          <w:p w14:paraId="28393C12" w14:textId="3E960C81" w:rsidR="00E22B25" w:rsidRPr="00E22B25" w:rsidRDefault="00E22B25" w:rsidP="00E22B25">
            <w:pPr>
              <w:jc w:val="both"/>
              <w:rPr>
                <w:color w:val="auto"/>
                <w:sz w:val="24"/>
                <w:szCs w:val="24"/>
              </w:rPr>
            </w:pPr>
            <w:r w:rsidRPr="00E22B25">
              <w:rPr>
                <w:color w:val="auto"/>
                <w:sz w:val="24"/>
                <w:szCs w:val="24"/>
              </w:rPr>
              <w:t xml:space="preserve"> </w:t>
            </w:r>
          </w:p>
          <w:p w14:paraId="36C246D9" w14:textId="3AF3AE0C" w:rsidR="00E22B25" w:rsidRDefault="00E22B25" w:rsidP="00E22B25">
            <w:pPr>
              <w:jc w:val="both"/>
              <w:rPr>
                <w:color w:val="auto"/>
                <w:sz w:val="24"/>
                <w:szCs w:val="24"/>
              </w:rPr>
            </w:pPr>
            <w:r>
              <w:rPr>
                <w:color w:val="auto"/>
                <w:sz w:val="24"/>
                <w:szCs w:val="24"/>
              </w:rPr>
              <w:t>Osian</w:t>
            </w:r>
            <w:r w:rsidRPr="00E22B25">
              <w:rPr>
                <w:color w:val="auto"/>
                <w:sz w:val="24"/>
                <w:szCs w:val="24"/>
              </w:rPr>
              <w:t>’s assessment skills are excellent, and</w:t>
            </w:r>
            <w:r w:rsidR="00AE6ED7">
              <w:rPr>
                <w:color w:val="auto"/>
                <w:sz w:val="24"/>
                <w:szCs w:val="24"/>
              </w:rPr>
              <w:t xml:space="preserve"> he </w:t>
            </w:r>
            <w:r w:rsidR="00297730" w:rsidRPr="00E22B25">
              <w:rPr>
                <w:color w:val="auto"/>
                <w:sz w:val="24"/>
                <w:szCs w:val="24"/>
              </w:rPr>
              <w:t>can</w:t>
            </w:r>
            <w:r w:rsidRPr="00E22B25">
              <w:rPr>
                <w:color w:val="auto"/>
                <w:sz w:val="24"/>
                <w:szCs w:val="24"/>
              </w:rPr>
              <w:t xml:space="preserve"> unpick complex family dynamics and identify </w:t>
            </w:r>
            <w:r w:rsidR="00B763C0">
              <w:rPr>
                <w:color w:val="auto"/>
                <w:sz w:val="24"/>
                <w:szCs w:val="24"/>
              </w:rPr>
              <w:t>and tackle risks and barriers as well as strength</w:t>
            </w:r>
            <w:r w:rsidR="00316F97">
              <w:rPr>
                <w:color w:val="auto"/>
                <w:sz w:val="24"/>
                <w:szCs w:val="24"/>
              </w:rPr>
              <w:t>s</w:t>
            </w:r>
            <w:r w:rsidRPr="00E22B25">
              <w:rPr>
                <w:color w:val="auto"/>
                <w:sz w:val="24"/>
                <w:szCs w:val="24"/>
              </w:rPr>
              <w:t>.</w:t>
            </w:r>
          </w:p>
          <w:p w14:paraId="74476893" w14:textId="77777777" w:rsidR="00297730" w:rsidRPr="00E22B25" w:rsidRDefault="00297730" w:rsidP="00E22B25">
            <w:pPr>
              <w:jc w:val="both"/>
              <w:rPr>
                <w:color w:val="auto"/>
                <w:sz w:val="24"/>
                <w:szCs w:val="24"/>
              </w:rPr>
            </w:pPr>
          </w:p>
          <w:p w14:paraId="5624B12C" w14:textId="116821E2" w:rsidR="00E22B25" w:rsidRDefault="00E22B25" w:rsidP="00E22B25">
            <w:pPr>
              <w:jc w:val="both"/>
              <w:rPr>
                <w:color w:val="auto"/>
                <w:sz w:val="24"/>
                <w:szCs w:val="24"/>
              </w:rPr>
            </w:pPr>
            <w:r>
              <w:rPr>
                <w:color w:val="auto"/>
                <w:sz w:val="24"/>
                <w:szCs w:val="24"/>
              </w:rPr>
              <w:t>Osian</w:t>
            </w:r>
            <w:r w:rsidRPr="00E22B25">
              <w:rPr>
                <w:color w:val="auto"/>
                <w:sz w:val="24"/>
                <w:szCs w:val="24"/>
              </w:rPr>
              <w:t xml:space="preserve"> is an excellent team member, and despite</w:t>
            </w:r>
            <w:r w:rsidR="00B763C0">
              <w:rPr>
                <w:color w:val="auto"/>
                <w:sz w:val="24"/>
                <w:szCs w:val="24"/>
              </w:rPr>
              <w:t xml:space="preserve"> his </w:t>
            </w:r>
            <w:r w:rsidRPr="00E22B25">
              <w:rPr>
                <w:color w:val="auto"/>
                <w:sz w:val="24"/>
                <w:szCs w:val="24"/>
              </w:rPr>
              <w:t>busy workload,</w:t>
            </w:r>
            <w:r w:rsidR="00AE6ED7">
              <w:rPr>
                <w:color w:val="auto"/>
                <w:sz w:val="24"/>
                <w:szCs w:val="24"/>
              </w:rPr>
              <w:t xml:space="preserve"> he </w:t>
            </w:r>
            <w:r w:rsidRPr="00E22B25">
              <w:rPr>
                <w:color w:val="auto"/>
                <w:sz w:val="24"/>
                <w:szCs w:val="24"/>
              </w:rPr>
              <w:t>will always have time to support and help</w:t>
            </w:r>
            <w:r w:rsidR="00B763C0">
              <w:rPr>
                <w:color w:val="auto"/>
                <w:sz w:val="24"/>
                <w:szCs w:val="24"/>
              </w:rPr>
              <w:t xml:space="preserve"> his </w:t>
            </w:r>
            <w:r w:rsidRPr="00E22B25">
              <w:rPr>
                <w:color w:val="auto"/>
                <w:sz w:val="24"/>
                <w:szCs w:val="24"/>
              </w:rPr>
              <w:t>colleagues.</w:t>
            </w:r>
          </w:p>
          <w:p w14:paraId="5601CFE8" w14:textId="77777777" w:rsidR="00B763C0" w:rsidRPr="00E22B25" w:rsidRDefault="00B763C0" w:rsidP="00E22B25">
            <w:pPr>
              <w:jc w:val="both"/>
              <w:rPr>
                <w:color w:val="auto"/>
                <w:sz w:val="24"/>
                <w:szCs w:val="24"/>
              </w:rPr>
            </w:pPr>
          </w:p>
          <w:p w14:paraId="58ADC39E" w14:textId="3F4B5F3B" w:rsidR="00E22B25" w:rsidRDefault="00E22B25" w:rsidP="00E22B25">
            <w:pPr>
              <w:jc w:val="both"/>
              <w:rPr>
                <w:color w:val="auto"/>
                <w:sz w:val="24"/>
                <w:szCs w:val="24"/>
              </w:rPr>
            </w:pPr>
            <w:r>
              <w:rPr>
                <w:color w:val="auto"/>
                <w:sz w:val="24"/>
                <w:szCs w:val="24"/>
              </w:rPr>
              <w:t>Osian</w:t>
            </w:r>
            <w:r w:rsidRPr="00E22B25">
              <w:rPr>
                <w:color w:val="auto"/>
                <w:sz w:val="24"/>
                <w:szCs w:val="24"/>
              </w:rPr>
              <w:t xml:space="preserve"> presents cases at </w:t>
            </w:r>
            <w:r w:rsidR="00DB0B41">
              <w:rPr>
                <w:color w:val="auto"/>
                <w:sz w:val="24"/>
                <w:szCs w:val="24"/>
              </w:rPr>
              <w:t xml:space="preserve">the Fostering and Permanency Panel before a solicitor, </w:t>
            </w:r>
            <w:r w:rsidR="000139FC">
              <w:rPr>
                <w:color w:val="auto"/>
                <w:sz w:val="24"/>
                <w:szCs w:val="24"/>
              </w:rPr>
              <w:t xml:space="preserve">social workers, education representatives </w:t>
            </w:r>
            <w:r w:rsidRPr="00E22B25">
              <w:rPr>
                <w:color w:val="auto"/>
                <w:sz w:val="24"/>
                <w:szCs w:val="24"/>
              </w:rPr>
              <w:t xml:space="preserve">and </w:t>
            </w:r>
            <w:r w:rsidR="000139FC">
              <w:rPr>
                <w:color w:val="auto"/>
                <w:sz w:val="24"/>
                <w:szCs w:val="24"/>
              </w:rPr>
              <w:t>representatives from</w:t>
            </w:r>
            <w:r w:rsidRPr="00E22B25">
              <w:rPr>
                <w:color w:val="auto"/>
                <w:sz w:val="24"/>
                <w:szCs w:val="24"/>
              </w:rPr>
              <w:t xml:space="preserve"> the community.  At times it is necessary to challenge decisions and advocate for </w:t>
            </w:r>
            <w:r w:rsidR="00357515">
              <w:rPr>
                <w:color w:val="auto"/>
                <w:sz w:val="24"/>
                <w:szCs w:val="24"/>
              </w:rPr>
              <w:t>foster carers or the children/</w:t>
            </w:r>
            <w:r w:rsidRPr="00E22B25">
              <w:rPr>
                <w:color w:val="auto"/>
                <w:sz w:val="24"/>
                <w:szCs w:val="24"/>
              </w:rPr>
              <w:t>young people</w:t>
            </w:r>
            <w:r w:rsidR="00357515">
              <w:rPr>
                <w:color w:val="auto"/>
                <w:sz w:val="24"/>
                <w:szCs w:val="24"/>
              </w:rPr>
              <w:t xml:space="preserve"> they care for</w:t>
            </w:r>
            <w:r w:rsidRPr="00E22B25">
              <w:rPr>
                <w:color w:val="auto"/>
                <w:sz w:val="24"/>
                <w:szCs w:val="24"/>
              </w:rPr>
              <w:t xml:space="preserve">, if we do not believe that the decision is in the </w:t>
            </w:r>
            <w:r w:rsidR="00357515">
              <w:rPr>
                <w:color w:val="auto"/>
                <w:sz w:val="24"/>
                <w:szCs w:val="24"/>
              </w:rPr>
              <w:t xml:space="preserve">child’s </w:t>
            </w:r>
            <w:r w:rsidRPr="00E22B25">
              <w:rPr>
                <w:color w:val="auto"/>
                <w:sz w:val="24"/>
                <w:szCs w:val="24"/>
              </w:rPr>
              <w:t xml:space="preserve">best interest.  </w:t>
            </w:r>
            <w:r>
              <w:rPr>
                <w:color w:val="auto"/>
                <w:sz w:val="24"/>
                <w:szCs w:val="24"/>
              </w:rPr>
              <w:t>Osian</w:t>
            </w:r>
            <w:r w:rsidRPr="00E22B25">
              <w:rPr>
                <w:color w:val="auto"/>
                <w:sz w:val="24"/>
                <w:szCs w:val="24"/>
              </w:rPr>
              <w:t xml:space="preserve"> is very capable and has demonstrated that</w:t>
            </w:r>
            <w:r w:rsidR="00AE6ED7">
              <w:rPr>
                <w:color w:val="auto"/>
                <w:sz w:val="24"/>
                <w:szCs w:val="24"/>
              </w:rPr>
              <w:t xml:space="preserve"> he </w:t>
            </w:r>
            <w:r w:rsidRPr="00E22B25">
              <w:rPr>
                <w:color w:val="auto"/>
                <w:sz w:val="24"/>
                <w:szCs w:val="24"/>
              </w:rPr>
              <w:t xml:space="preserve">is able to </w:t>
            </w:r>
            <w:r w:rsidR="00A210EB">
              <w:rPr>
                <w:color w:val="auto"/>
                <w:sz w:val="24"/>
                <w:szCs w:val="24"/>
              </w:rPr>
              <w:t>articulate in fostering panel, as well as planning meetings</w:t>
            </w:r>
            <w:r w:rsidR="00345AEC">
              <w:rPr>
                <w:color w:val="auto"/>
                <w:sz w:val="24"/>
                <w:szCs w:val="24"/>
              </w:rPr>
              <w:t xml:space="preserve">, Section 5 strategy meetings and has been </w:t>
            </w:r>
            <w:r w:rsidR="0085101F">
              <w:rPr>
                <w:color w:val="auto"/>
                <w:sz w:val="24"/>
                <w:szCs w:val="24"/>
              </w:rPr>
              <w:t>called to give evidence at</w:t>
            </w:r>
            <w:r w:rsidR="00345AEC">
              <w:rPr>
                <w:color w:val="auto"/>
                <w:sz w:val="24"/>
                <w:szCs w:val="24"/>
              </w:rPr>
              <w:t xml:space="preserve"> court</w:t>
            </w:r>
            <w:r w:rsidRPr="00E22B25">
              <w:rPr>
                <w:color w:val="auto"/>
                <w:sz w:val="24"/>
                <w:szCs w:val="24"/>
              </w:rPr>
              <w:t>.</w:t>
            </w:r>
          </w:p>
          <w:p w14:paraId="0DBF79EC" w14:textId="77777777" w:rsidR="00357515" w:rsidRPr="00E22B25" w:rsidRDefault="00357515" w:rsidP="00E22B25">
            <w:pPr>
              <w:jc w:val="both"/>
              <w:rPr>
                <w:color w:val="auto"/>
                <w:sz w:val="24"/>
                <w:szCs w:val="24"/>
              </w:rPr>
            </w:pPr>
          </w:p>
          <w:p w14:paraId="602F3843" w14:textId="77777777" w:rsidR="00B73FDA" w:rsidRDefault="00E22B25" w:rsidP="00E22B25">
            <w:pPr>
              <w:jc w:val="both"/>
              <w:rPr>
                <w:color w:val="auto"/>
                <w:sz w:val="24"/>
                <w:szCs w:val="24"/>
              </w:rPr>
            </w:pPr>
            <w:r w:rsidRPr="00E22B25">
              <w:rPr>
                <w:color w:val="auto"/>
                <w:sz w:val="24"/>
                <w:szCs w:val="24"/>
              </w:rPr>
              <w:t xml:space="preserve">To develop further, </w:t>
            </w:r>
            <w:r>
              <w:rPr>
                <w:color w:val="auto"/>
                <w:sz w:val="24"/>
                <w:szCs w:val="24"/>
              </w:rPr>
              <w:t>Osian</w:t>
            </w:r>
            <w:r w:rsidRPr="00E22B25">
              <w:rPr>
                <w:color w:val="auto"/>
                <w:sz w:val="24"/>
                <w:szCs w:val="24"/>
              </w:rPr>
              <w:t xml:space="preserve"> would benefit from undertaking further studies in a specialist area within our service such as </w:t>
            </w:r>
            <w:r w:rsidR="00CC720E" w:rsidRPr="00E22B25">
              <w:rPr>
                <w:color w:val="auto"/>
                <w:sz w:val="24"/>
                <w:szCs w:val="24"/>
              </w:rPr>
              <w:t>Dya</w:t>
            </w:r>
            <w:r w:rsidR="00CC720E">
              <w:rPr>
                <w:color w:val="auto"/>
                <w:sz w:val="24"/>
                <w:szCs w:val="24"/>
              </w:rPr>
              <w:t xml:space="preserve">dic Developmental Psychotherapy </w:t>
            </w:r>
            <w:r w:rsidRPr="00E22B25">
              <w:rPr>
                <w:color w:val="auto"/>
                <w:sz w:val="24"/>
                <w:szCs w:val="24"/>
              </w:rPr>
              <w:t>(D</w:t>
            </w:r>
            <w:r w:rsidR="00CC720E">
              <w:rPr>
                <w:color w:val="auto"/>
                <w:sz w:val="24"/>
                <w:szCs w:val="24"/>
              </w:rPr>
              <w:t>DP</w:t>
            </w:r>
            <w:r w:rsidRPr="00E22B25">
              <w:rPr>
                <w:color w:val="auto"/>
                <w:sz w:val="24"/>
                <w:szCs w:val="24"/>
              </w:rPr>
              <w:t>)</w:t>
            </w:r>
            <w:r w:rsidR="00CC78AA">
              <w:rPr>
                <w:color w:val="auto"/>
                <w:sz w:val="24"/>
                <w:szCs w:val="24"/>
              </w:rPr>
              <w:t xml:space="preserve">. </w:t>
            </w:r>
            <w:r>
              <w:rPr>
                <w:color w:val="auto"/>
                <w:sz w:val="24"/>
                <w:szCs w:val="24"/>
              </w:rPr>
              <w:t>Osian</w:t>
            </w:r>
            <w:r w:rsidRPr="00E22B25">
              <w:rPr>
                <w:color w:val="auto"/>
                <w:sz w:val="24"/>
                <w:szCs w:val="24"/>
              </w:rPr>
              <w:t xml:space="preserve"> is a very valuable and valued member of our team, and a real asset</w:t>
            </w:r>
            <w:r w:rsidR="00CC78AA">
              <w:rPr>
                <w:color w:val="auto"/>
                <w:sz w:val="24"/>
                <w:szCs w:val="24"/>
              </w:rPr>
              <w:t xml:space="preserve"> and I have been encouraging him to consider </w:t>
            </w:r>
            <w:r w:rsidR="00D205E5">
              <w:rPr>
                <w:color w:val="auto"/>
                <w:sz w:val="24"/>
                <w:szCs w:val="24"/>
              </w:rPr>
              <w:t>management training to gain leadership skills</w:t>
            </w:r>
            <w:r w:rsidRPr="00E22B25">
              <w:rPr>
                <w:color w:val="auto"/>
                <w:sz w:val="24"/>
                <w:szCs w:val="24"/>
              </w:rPr>
              <w:t xml:space="preserve">.  </w:t>
            </w:r>
          </w:p>
          <w:p w14:paraId="3C2DA65B" w14:textId="77777777" w:rsidR="00FC0334" w:rsidRDefault="00FC0334" w:rsidP="00B73FDA">
            <w:pPr>
              <w:jc w:val="both"/>
              <w:rPr>
                <w:color w:val="auto"/>
                <w:sz w:val="24"/>
                <w:szCs w:val="24"/>
              </w:rPr>
            </w:pPr>
          </w:p>
          <w:p w14:paraId="22644997" w14:textId="48D6CAF8" w:rsidR="00FA4DE7" w:rsidRPr="00FA4DE7" w:rsidRDefault="00FA4DE7" w:rsidP="00FA4DE7">
            <w:pPr>
              <w:jc w:val="both"/>
              <w:rPr>
                <w:color w:val="auto"/>
                <w:sz w:val="24"/>
                <w:szCs w:val="24"/>
              </w:rPr>
            </w:pPr>
            <w:r>
              <w:rPr>
                <w:color w:val="auto"/>
                <w:sz w:val="24"/>
                <w:szCs w:val="24"/>
              </w:rPr>
              <w:t>Regarding the</w:t>
            </w:r>
            <w:r>
              <w:t xml:space="preserve"> </w:t>
            </w:r>
            <w:r w:rsidRPr="00FA4DE7">
              <w:rPr>
                <w:color w:val="auto"/>
                <w:sz w:val="24"/>
                <w:szCs w:val="24"/>
              </w:rPr>
              <w:t xml:space="preserve">learning outcome </w:t>
            </w:r>
            <w:r>
              <w:rPr>
                <w:color w:val="auto"/>
                <w:sz w:val="24"/>
                <w:szCs w:val="24"/>
              </w:rPr>
              <w:t>outlines</w:t>
            </w:r>
            <w:r w:rsidRPr="00FA4DE7">
              <w:rPr>
                <w:color w:val="auto"/>
                <w:sz w:val="24"/>
                <w:szCs w:val="24"/>
              </w:rPr>
              <w:t xml:space="preserve">: </w:t>
            </w:r>
          </w:p>
          <w:p w14:paraId="7C67D967" w14:textId="77777777" w:rsidR="00FA4DE7" w:rsidRPr="00FA4DE7" w:rsidRDefault="00FA4DE7" w:rsidP="00FA4DE7">
            <w:pPr>
              <w:jc w:val="both"/>
              <w:rPr>
                <w:color w:val="auto"/>
                <w:sz w:val="24"/>
                <w:szCs w:val="24"/>
              </w:rPr>
            </w:pPr>
          </w:p>
          <w:p w14:paraId="370C436C" w14:textId="51F0B411" w:rsidR="00FA4DE7" w:rsidRPr="00631466" w:rsidRDefault="00FA4DE7" w:rsidP="00631466">
            <w:pPr>
              <w:pStyle w:val="ListParagraph"/>
              <w:numPr>
                <w:ilvl w:val="0"/>
                <w:numId w:val="57"/>
              </w:numPr>
              <w:jc w:val="both"/>
              <w:rPr>
                <w:color w:val="auto"/>
                <w:sz w:val="24"/>
                <w:szCs w:val="24"/>
              </w:rPr>
            </w:pPr>
            <w:r w:rsidRPr="00631466">
              <w:rPr>
                <w:color w:val="auto"/>
                <w:sz w:val="24"/>
                <w:szCs w:val="24"/>
              </w:rPr>
              <w:t>Applying analysis in assessment to inform interventions.</w:t>
            </w:r>
            <w:r w:rsidR="00631466" w:rsidRPr="00631466">
              <w:rPr>
                <w:color w:val="auto"/>
                <w:sz w:val="24"/>
                <w:szCs w:val="24"/>
              </w:rPr>
              <w:t xml:space="preserve"> – I believe he has demonstrated competencies in this area</w:t>
            </w:r>
          </w:p>
          <w:p w14:paraId="3F0E7671" w14:textId="7353A4C4" w:rsidR="00D900E1" w:rsidRDefault="00FA4DE7" w:rsidP="00FA4DE7">
            <w:pPr>
              <w:pStyle w:val="ListParagraph"/>
              <w:numPr>
                <w:ilvl w:val="0"/>
                <w:numId w:val="57"/>
              </w:numPr>
              <w:jc w:val="both"/>
              <w:rPr>
                <w:color w:val="auto"/>
                <w:sz w:val="24"/>
                <w:szCs w:val="24"/>
              </w:rPr>
            </w:pPr>
            <w:r w:rsidRPr="00631466">
              <w:rPr>
                <w:color w:val="auto"/>
                <w:sz w:val="24"/>
                <w:szCs w:val="24"/>
              </w:rPr>
              <w:t xml:space="preserve">Working collaboratively with people in need of care and support, their </w:t>
            </w:r>
            <w:proofErr w:type="spellStart"/>
            <w:r w:rsidRPr="00631466">
              <w:rPr>
                <w:color w:val="auto"/>
                <w:sz w:val="24"/>
                <w:szCs w:val="24"/>
              </w:rPr>
              <w:t>carers</w:t>
            </w:r>
            <w:proofErr w:type="spellEnd"/>
            <w:r w:rsidRPr="00631466">
              <w:rPr>
                <w:color w:val="auto"/>
                <w:sz w:val="24"/>
                <w:szCs w:val="24"/>
              </w:rPr>
              <w:t xml:space="preserve"> and other professionals.</w:t>
            </w:r>
            <w:r w:rsidR="00631466">
              <w:rPr>
                <w:color w:val="auto"/>
                <w:sz w:val="24"/>
                <w:szCs w:val="24"/>
              </w:rPr>
              <w:t xml:space="preserve"> – Osian has undertaken training in this area and as </w:t>
            </w:r>
            <w:r w:rsidR="00945C5A">
              <w:rPr>
                <w:color w:val="auto"/>
                <w:sz w:val="24"/>
                <w:szCs w:val="24"/>
              </w:rPr>
              <w:t xml:space="preserve">already noted </w:t>
            </w:r>
            <w:r w:rsidR="00631466">
              <w:rPr>
                <w:color w:val="auto"/>
                <w:sz w:val="24"/>
                <w:szCs w:val="24"/>
              </w:rPr>
              <w:t xml:space="preserve">is a good team member and </w:t>
            </w:r>
            <w:r w:rsidR="00D900E1">
              <w:rPr>
                <w:color w:val="auto"/>
                <w:sz w:val="24"/>
                <w:szCs w:val="24"/>
              </w:rPr>
              <w:t>relates well with his caseload</w:t>
            </w:r>
          </w:p>
          <w:p w14:paraId="4AEDD5EB" w14:textId="060B6B51" w:rsidR="00FA4DE7" w:rsidRPr="00D900E1" w:rsidRDefault="00FA4DE7" w:rsidP="00FA4DE7">
            <w:pPr>
              <w:pStyle w:val="ListParagraph"/>
              <w:numPr>
                <w:ilvl w:val="0"/>
                <w:numId w:val="57"/>
              </w:numPr>
              <w:jc w:val="both"/>
              <w:rPr>
                <w:color w:val="auto"/>
                <w:sz w:val="24"/>
                <w:szCs w:val="24"/>
              </w:rPr>
            </w:pPr>
            <w:r w:rsidRPr="00D900E1">
              <w:rPr>
                <w:color w:val="auto"/>
                <w:sz w:val="24"/>
                <w:szCs w:val="24"/>
              </w:rPr>
              <w:t xml:space="preserve">Intervention and application of professional judgement in increasingly complex situations. </w:t>
            </w:r>
            <w:r w:rsidR="00D900E1">
              <w:rPr>
                <w:color w:val="auto"/>
                <w:sz w:val="24"/>
                <w:szCs w:val="24"/>
              </w:rPr>
              <w:t>– Osian’s assessments and reviews are well summarised and offer sound recommendations based on good professional judgement</w:t>
            </w:r>
            <w:r w:rsidR="00F3043A">
              <w:rPr>
                <w:color w:val="auto"/>
                <w:sz w:val="24"/>
                <w:szCs w:val="24"/>
              </w:rPr>
              <w:t xml:space="preserve"> and practice</w:t>
            </w:r>
            <w:r w:rsidR="00D900E1">
              <w:rPr>
                <w:color w:val="auto"/>
                <w:sz w:val="24"/>
                <w:szCs w:val="24"/>
              </w:rPr>
              <w:t xml:space="preserve">.  </w:t>
            </w:r>
          </w:p>
          <w:p w14:paraId="731A2806" w14:textId="77777777" w:rsidR="00FA4DE7" w:rsidRDefault="00FA4DE7" w:rsidP="00B73FDA">
            <w:pPr>
              <w:jc w:val="both"/>
              <w:rPr>
                <w:color w:val="auto"/>
                <w:sz w:val="24"/>
                <w:szCs w:val="24"/>
              </w:rPr>
            </w:pPr>
          </w:p>
          <w:p w14:paraId="4D7E6F5B" w14:textId="23E90E3D" w:rsidR="00F3043A" w:rsidRDefault="001418C4" w:rsidP="00F3043A">
            <w:pPr>
              <w:jc w:val="both"/>
              <w:rPr>
                <w:color w:val="auto"/>
                <w:sz w:val="24"/>
                <w:szCs w:val="24"/>
              </w:rPr>
            </w:pPr>
            <w:r>
              <w:rPr>
                <w:color w:val="auto"/>
                <w:sz w:val="24"/>
                <w:szCs w:val="24"/>
              </w:rPr>
              <w:t xml:space="preserve">As Osian’s line manager </w:t>
            </w:r>
            <w:r w:rsidR="00AB1851">
              <w:rPr>
                <w:color w:val="auto"/>
                <w:sz w:val="24"/>
                <w:szCs w:val="24"/>
              </w:rPr>
              <w:t xml:space="preserve">I am confident that he goes the extra mile to supervise, support and advocate for </w:t>
            </w:r>
            <w:r w:rsidR="00770F43">
              <w:rPr>
                <w:color w:val="auto"/>
                <w:sz w:val="24"/>
                <w:szCs w:val="24"/>
              </w:rPr>
              <w:t>the Foster Carers that he has responsibility for</w:t>
            </w:r>
            <w:r w:rsidR="00537267">
              <w:rPr>
                <w:color w:val="auto"/>
                <w:sz w:val="24"/>
                <w:szCs w:val="24"/>
              </w:rPr>
              <w:t xml:space="preserve">.  </w:t>
            </w:r>
            <w:r w:rsidR="00F3043A">
              <w:rPr>
                <w:color w:val="auto"/>
                <w:sz w:val="24"/>
                <w:szCs w:val="24"/>
              </w:rPr>
              <w:t>Osian</w:t>
            </w:r>
            <w:r w:rsidR="00F3043A" w:rsidRPr="00E22B25">
              <w:rPr>
                <w:color w:val="auto"/>
                <w:sz w:val="24"/>
                <w:szCs w:val="24"/>
              </w:rPr>
              <w:t xml:space="preserve"> should be proud of</w:t>
            </w:r>
            <w:r w:rsidR="00F3043A">
              <w:rPr>
                <w:color w:val="auto"/>
                <w:sz w:val="24"/>
                <w:szCs w:val="24"/>
              </w:rPr>
              <w:t xml:space="preserve"> his </w:t>
            </w:r>
            <w:r w:rsidR="00F3043A" w:rsidRPr="00E22B25">
              <w:rPr>
                <w:color w:val="auto"/>
                <w:sz w:val="24"/>
                <w:szCs w:val="24"/>
              </w:rPr>
              <w:t xml:space="preserve">progress and commitment to working with </w:t>
            </w:r>
            <w:r w:rsidR="00F3043A">
              <w:rPr>
                <w:color w:val="auto"/>
                <w:sz w:val="24"/>
                <w:szCs w:val="24"/>
              </w:rPr>
              <w:t>Maethu Cymru Môn (Foster Wales Anglesey)</w:t>
            </w:r>
            <w:r w:rsidR="00537267">
              <w:rPr>
                <w:color w:val="auto"/>
                <w:sz w:val="24"/>
                <w:szCs w:val="24"/>
              </w:rPr>
              <w:t>,</w:t>
            </w:r>
            <w:r w:rsidR="00F3043A" w:rsidRPr="00E22B25">
              <w:rPr>
                <w:color w:val="auto"/>
                <w:sz w:val="24"/>
                <w:szCs w:val="24"/>
              </w:rPr>
              <w:t xml:space="preserve"> and </w:t>
            </w:r>
            <w:r w:rsidR="00436EED">
              <w:rPr>
                <w:color w:val="auto"/>
                <w:sz w:val="24"/>
                <w:szCs w:val="24"/>
              </w:rPr>
              <w:t>I know that the team greatly respect</w:t>
            </w:r>
            <w:r w:rsidR="00B12F3A">
              <w:rPr>
                <w:color w:val="auto"/>
                <w:sz w:val="24"/>
                <w:szCs w:val="24"/>
              </w:rPr>
              <w:t>s his values and experience when approaching issues as a collaborative</w:t>
            </w:r>
            <w:r w:rsidR="0082771A">
              <w:rPr>
                <w:color w:val="auto"/>
                <w:sz w:val="24"/>
                <w:szCs w:val="24"/>
              </w:rPr>
              <w:t>.</w:t>
            </w:r>
          </w:p>
          <w:p w14:paraId="737A80A5" w14:textId="33E735DD" w:rsidR="00F3043A" w:rsidRPr="00F3043A" w:rsidRDefault="00F3043A" w:rsidP="00B73FDA">
            <w:pPr>
              <w:jc w:val="both"/>
              <w:rPr>
                <w:b/>
                <w:bCs/>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1"/>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993B95E" w14:textId="77777777" w:rsidR="002C67C2" w:rsidRDefault="002C67C2" w:rsidP="00FF7EBB">
      <w:pPr>
        <w:jc w:val="both"/>
        <w:rPr>
          <w:sz w:val="24"/>
          <w:szCs w:val="24"/>
        </w:rPr>
      </w:pPr>
    </w:p>
    <w:p w14:paraId="5F6B6B0E" w14:textId="77777777" w:rsidR="002C67C2" w:rsidRDefault="002C67C2"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C09550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DC2CEA">
        <w:rPr>
          <w:b/>
          <w:sz w:val="24"/>
          <w:szCs w:val="24"/>
        </w:rPr>
        <w:t xml:space="preserve">Osian Dafydd Evans </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653997A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DC2CEA">
        <w:rPr>
          <w:b/>
          <w:sz w:val="24"/>
          <w:szCs w:val="24"/>
        </w:rPr>
        <w:t xml:space="preserve"> </w:t>
      </w:r>
      <w:r w:rsidR="003C771B" w:rsidRPr="003C771B">
        <w:rPr>
          <w:b/>
          <w:sz w:val="24"/>
          <w:szCs w:val="24"/>
        </w:rPr>
        <w:t>2236138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8CBF799" w14:textId="77777777" w:rsidR="003C771B"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3C771B">
        <w:rPr>
          <w:b/>
          <w:sz w:val="24"/>
          <w:szCs w:val="24"/>
        </w:rPr>
        <w:t xml:space="preserve"> </w:t>
      </w:r>
    </w:p>
    <w:p w14:paraId="02BDBA95" w14:textId="77777777" w:rsidR="003C771B" w:rsidRDefault="003C771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57 </w:t>
      </w:r>
      <w:proofErr w:type="spellStart"/>
      <w:r>
        <w:rPr>
          <w:b/>
          <w:sz w:val="24"/>
          <w:szCs w:val="24"/>
        </w:rPr>
        <w:t>Braichmelyn</w:t>
      </w:r>
      <w:proofErr w:type="spellEnd"/>
      <w:r>
        <w:rPr>
          <w:b/>
          <w:sz w:val="24"/>
          <w:szCs w:val="24"/>
        </w:rPr>
        <w:t xml:space="preserve">, </w:t>
      </w:r>
    </w:p>
    <w:p w14:paraId="27509695" w14:textId="77777777" w:rsidR="003C771B" w:rsidRDefault="003C771B"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Betheda</w:t>
      </w:r>
      <w:proofErr w:type="spellEnd"/>
      <w:r>
        <w:rPr>
          <w:b/>
          <w:sz w:val="24"/>
          <w:szCs w:val="24"/>
        </w:rPr>
        <w:t xml:space="preserve">, </w:t>
      </w:r>
    </w:p>
    <w:p w14:paraId="73F37A0F" w14:textId="77777777" w:rsidR="003C771B" w:rsidRDefault="003C771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Bangor, </w:t>
      </w:r>
    </w:p>
    <w:p w14:paraId="042F8674" w14:textId="1EE0C512" w:rsidR="003C771B" w:rsidRDefault="003C771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Gwynedd </w:t>
      </w:r>
    </w:p>
    <w:p w14:paraId="7DD1E0BA" w14:textId="5E9E910D" w:rsidR="004923DA" w:rsidRPr="008B28E7" w:rsidRDefault="003C771B"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LL57 3RD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A7AD2B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3C771B">
        <w:rPr>
          <w:b/>
          <w:sz w:val="24"/>
          <w:szCs w:val="24"/>
        </w:rPr>
        <w:t xml:space="preserve"> 07526992662 / 01248 6</w:t>
      </w:r>
      <w:r w:rsidR="00D17CAD">
        <w:rPr>
          <w:b/>
          <w:sz w:val="24"/>
          <w:szCs w:val="24"/>
        </w:rPr>
        <w:t>00551</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CE0C41" w14:textId="77777777" w:rsidR="001E1F23" w:rsidRDefault="004923DA" w:rsidP="00FF7EBB">
      <w:pPr>
        <w:pBdr>
          <w:top w:val="single" w:sz="6" w:space="1" w:color="auto"/>
          <w:left w:val="single" w:sz="6" w:space="1" w:color="auto"/>
          <w:bottom w:val="single" w:sz="6" w:space="1" w:color="auto"/>
          <w:right w:val="single" w:sz="6" w:space="1" w:color="auto"/>
        </w:pBdr>
        <w:jc w:val="both"/>
        <w:rPr>
          <w:rStyle w:val="Hyperlink"/>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17CAD">
        <w:rPr>
          <w:b/>
          <w:sz w:val="24"/>
          <w:szCs w:val="24"/>
        </w:rPr>
        <w:t xml:space="preserve"> </w:t>
      </w:r>
      <w:hyperlink r:id="rId74" w:history="1">
        <w:r w:rsidR="00D17CAD" w:rsidRPr="00604E48">
          <w:rPr>
            <w:rStyle w:val="Hyperlink"/>
            <w:b/>
            <w:sz w:val="24"/>
            <w:szCs w:val="24"/>
          </w:rPr>
          <w:t>osian.evans@hotmail.co.uk</w:t>
        </w:r>
      </w:hyperlink>
      <w:r w:rsidR="00F3043A">
        <w:rPr>
          <w:rStyle w:val="Hyperlink"/>
          <w:b/>
          <w:sz w:val="24"/>
          <w:szCs w:val="24"/>
        </w:rPr>
        <w:t>;</w:t>
      </w:r>
    </w:p>
    <w:p w14:paraId="268F977C" w14:textId="5B1E200C" w:rsidR="001E1F23" w:rsidRDefault="00000000" w:rsidP="00FF7EBB">
      <w:pPr>
        <w:pBdr>
          <w:top w:val="single" w:sz="6" w:space="1" w:color="auto"/>
          <w:left w:val="single" w:sz="6" w:space="1" w:color="auto"/>
          <w:bottom w:val="single" w:sz="6" w:space="1" w:color="auto"/>
          <w:right w:val="single" w:sz="6" w:space="1" w:color="auto"/>
        </w:pBdr>
        <w:jc w:val="both"/>
        <w:rPr>
          <w:b/>
          <w:sz w:val="24"/>
          <w:szCs w:val="24"/>
        </w:rPr>
      </w:pPr>
      <w:hyperlink r:id="rId75" w:history="1">
        <w:r w:rsidR="001E1F23" w:rsidRPr="00604E48">
          <w:rPr>
            <w:rStyle w:val="Hyperlink"/>
            <w:b/>
            <w:sz w:val="24"/>
            <w:szCs w:val="24"/>
          </w:rPr>
          <w:t>2236138@student.uwtsd.ac.uk</w:t>
        </w:r>
      </w:hyperlink>
      <w:r w:rsidR="001E1F23">
        <w:rPr>
          <w:b/>
          <w:sz w:val="24"/>
          <w:szCs w:val="24"/>
        </w:rPr>
        <w:t xml:space="preserve">  </w:t>
      </w:r>
    </w:p>
    <w:p w14:paraId="3C321E83" w14:textId="0E283847" w:rsidR="004923DA" w:rsidRDefault="00D17CAD"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w:t>
      </w:r>
    </w:p>
    <w:p w14:paraId="69C95045" w14:textId="2997780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D17CAD">
        <w:rPr>
          <w:b/>
          <w:sz w:val="24"/>
          <w:szCs w:val="24"/>
        </w:rPr>
        <w:t>2</w:t>
      </w:r>
      <w:r w:rsidR="00FA1BA3">
        <w:rPr>
          <w:b/>
          <w:sz w:val="24"/>
          <w:szCs w:val="24"/>
        </w:rPr>
        <w:t>5</w:t>
      </w:r>
      <w:r w:rsidR="00D17CAD">
        <w:rPr>
          <w:b/>
          <w:sz w:val="24"/>
          <w:szCs w:val="24"/>
        </w:rPr>
        <w:t>/</w:t>
      </w:r>
      <w:r w:rsidR="00FA1BA3">
        <w:rPr>
          <w:b/>
          <w:sz w:val="24"/>
          <w:szCs w:val="24"/>
        </w:rPr>
        <w:t>11</w:t>
      </w:r>
      <w:r w:rsidR="00D17CAD">
        <w:rPr>
          <w:b/>
          <w:sz w:val="24"/>
          <w:szCs w:val="24"/>
        </w:rPr>
        <w:t>/2021</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0C3B7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17CAD">
        <w:rPr>
          <w:b/>
          <w:sz w:val="24"/>
          <w:szCs w:val="24"/>
        </w:rPr>
        <w:t xml:space="preserve"> 01/1</w:t>
      </w:r>
      <w:r w:rsidR="001E1F23">
        <w:rPr>
          <w:b/>
          <w:sz w:val="24"/>
          <w:szCs w:val="24"/>
        </w:rPr>
        <w:t>2</w:t>
      </w:r>
      <w:r w:rsidR="00D17CAD">
        <w:rPr>
          <w:b/>
          <w:sz w:val="24"/>
          <w:szCs w:val="24"/>
        </w:rPr>
        <w:t>/2021</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2E75F9E6"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3F2BFE">
        <w:rPr>
          <w:b/>
          <w:sz w:val="24"/>
          <w:szCs w:val="24"/>
        </w:rPr>
        <w:t>; Mae</w:t>
      </w:r>
      <w:r w:rsidR="00F179C2">
        <w:rPr>
          <w:b/>
          <w:sz w:val="24"/>
          <w:szCs w:val="24"/>
        </w:rPr>
        <w:t xml:space="preserve">thu Cymru Môn /Foster Wales Anglesey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955F36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179C2">
        <w:rPr>
          <w:b/>
          <w:sz w:val="24"/>
          <w:szCs w:val="24"/>
        </w:rPr>
        <w:t xml:space="preserve"> 01248 752772</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D906ED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F179C2">
        <w:rPr>
          <w:b/>
          <w:sz w:val="24"/>
          <w:szCs w:val="24"/>
        </w:rPr>
        <w:t xml:space="preserve"> Keith Walters </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270F8D0" w14:textId="77777777" w:rsidR="000211AD"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F179C2">
        <w:rPr>
          <w:b/>
          <w:sz w:val="24"/>
          <w:szCs w:val="24"/>
        </w:rPr>
        <w:t xml:space="preserve"> </w:t>
      </w:r>
    </w:p>
    <w:p w14:paraId="4ED35105" w14:textId="77777777" w:rsidR="000211AD" w:rsidRDefault="00ED4D6A" w:rsidP="00FF7EBB">
      <w:pPr>
        <w:pBdr>
          <w:top w:val="single" w:sz="6" w:space="1" w:color="auto"/>
          <w:left w:val="single" w:sz="6" w:space="1" w:color="auto"/>
          <w:bottom w:val="single" w:sz="6" w:space="1" w:color="auto"/>
          <w:right w:val="single" w:sz="6" w:space="1" w:color="auto"/>
        </w:pBdr>
        <w:jc w:val="both"/>
        <w:rPr>
          <w:b/>
          <w:sz w:val="24"/>
          <w:szCs w:val="24"/>
        </w:rPr>
      </w:pPr>
      <w:r w:rsidRPr="00ED4D6A">
        <w:rPr>
          <w:b/>
          <w:sz w:val="24"/>
          <w:szCs w:val="24"/>
        </w:rPr>
        <w:t xml:space="preserve">Council Offices, </w:t>
      </w:r>
    </w:p>
    <w:p w14:paraId="4BDA11CE" w14:textId="77777777" w:rsidR="000211AD" w:rsidRDefault="00ED4D6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Mill Street, </w:t>
      </w:r>
    </w:p>
    <w:p w14:paraId="3111C70F" w14:textId="77777777" w:rsidR="000211AD" w:rsidRDefault="00ED4D6A" w:rsidP="00FF7EBB">
      <w:pPr>
        <w:pBdr>
          <w:top w:val="single" w:sz="6" w:space="1" w:color="auto"/>
          <w:left w:val="single" w:sz="6" w:space="1" w:color="auto"/>
          <w:bottom w:val="single" w:sz="6" w:space="1" w:color="auto"/>
          <w:right w:val="single" w:sz="6" w:space="1" w:color="auto"/>
        </w:pBdr>
        <w:jc w:val="both"/>
        <w:rPr>
          <w:b/>
          <w:sz w:val="24"/>
          <w:szCs w:val="24"/>
        </w:rPr>
      </w:pPr>
      <w:r w:rsidRPr="00ED4D6A">
        <w:rPr>
          <w:b/>
          <w:sz w:val="24"/>
          <w:szCs w:val="24"/>
        </w:rPr>
        <w:t>Llangefni</w:t>
      </w:r>
      <w:r>
        <w:rPr>
          <w:b/>
          <w:sz w:val="24"/>
          <w:szCs w:val="24"/>
        </w:rPr>
        <w:t xml:space="preserve">, </w:t>
      </w:r>
    </w:p>
    <w:p w14:paraId="4A83DB13" w14:textId="77777777" w:rsidR="000211AD" w:rsidRDefault="00ED4D6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Ynys M</w:t>
      </w:r>
      <w:r w:rsidR="000211AD">
        <w:rPr>
          <w:b/>
          <w:sz w:val="24"/>
          <w:szCs w:val="24"/>
        </w:rPr>
        <w:t>ôn.</w:t>
      </w:r>
      <w:r w:rsidRPr="00ED4D6A">
        <w:rPr>
          <w:b/>
          <w:sz w:val="24"/>
          <w:szCs w:val="24"/>
        </w:rPr>
        <w:t xml:space="preserve"> </w:t>
      </w:r>
    </w:p>
    <w:p w14:paraId="64058DF9" w14:textId="120E529C" w:rsidR="004923DA" w:rsidRDefault="00ED4D6A" w:rsidP="00FF7EBB">
      <w:pPr>
        <w:pBdr>
          <w:top w:val="single" w:sz="6" w:space="1" w:color="auto"/>
          <w:left w:val="single" w:sz="6" w:space="1" w:color="auto"/>
          <w:bottom w:val="single" w:sz="6" w:space="1" w:color="auto"/>
          <w:right w:val="single" w:sz="6" w:space="1" w:color="auto"/>
        </w:pBdr>
        <w:jc w:val="both"/>
        <w:rPr>
          <w:b/>
          <w:sz w:val="24"/>
          <w:szCs w:val="24"/>
        </w:rPr>
      </w:pPr>
      <w:r w:rsidRPr="00ED4D6A">
        <w:rPr>
          <w:b/>
          <w:sz w:val="24"/>
          <w:szCs w:val="24"/>
        </w:rPr>
        <w:t>LL77 7TW</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1F535DC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9F7600" w:rsidRPr="009F7600">
        <w:t xml:space="preserve"> </w:t>
      </w:r>
      <w:r w:rsidR="009F7600" w:rsidRPr="009F7600">
        <w:rPr>
          <w:b/>
          <w:sz w:val="24"/>
          <w:szCs w:val="24"/>
        </w:rPr>
        <w:t>01248 750057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76A564B"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4E443E">
        <w:rPr>
          <w:b/>
          <w:sz w:val="24"/>
          <w:szCs w:val="24"/>
        </w:rPr>
        <w:t>keithwalters@ynysmon.gov.uk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D1506B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614EB9">
        <w:rPr>
          <w:b/>
          <w:sz w:val="24"/>
          <w:szCs w:val="24"/>
        </w:rPr>
        <w:t>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6C05CB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706DF7">
        <w:rPr>
          <w:b/>
          <w:sz w:val="24"/>
          <w:szCs w:val="24"/>
        </w:rPr>
        <w:t xml:space="preserve"> Keith Walters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4D3252F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A63204">
        <w:rPr>
          <w:b/>
          <w:sz w:val="24"/>
          <w:szCs w:val="24"/>
        </w:rPr>
        <w:t xml:space="preserve"> </w:t>
      </w:r>
    </w:p>
    <w:p w14:paraId="3DED9582" w14:textId="5E8D6C8C" w:rsidR="004E443E"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Maethu Cymru Môn</w:t>
      </w:r>
    </w:p>
    <w:p w14:paraId="061770BF" w14:textId="21225A44" w:rsidR="004E443E" w:rsidRPr="004E443E"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sidRPr="004E443E">
        <w:rPr>
          <w:b/>
          <w:sz w:val="24"/>
          <w:szCs w:val="24"/>
        </w:rPr>
        <w:t xml:space="preserve">Council Offices, </w:t>
      </w:r>
    </w:p>
    <w:p w14:paraId="4C4D04BC" w14:textId="77777777" w:rsidR="004E443E" w:rsidRPr="004E443E"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sidRPr="004E443E">
        <w:rPr>
          <w:b/>
          <w:sz w:val="24"/>
          <w:szCs w:val="24"/>
        </w:rPr>
        <w:t xml:space="preserve">Mill Street, </w:t>
      </w:r>
    </w:p>
    <w:p w14:paraId="41BB86B9" w14:textId="77777777" w:rsidR="004E443E" w:rsidRPr="004E443E"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sidRPr="004E443E">
        <w:rPr>
          <w:b/>
          <w:sz w:val="24"/>
          <w:szCs w:val="24"/>
        </w:rPr>
        <w:t xml:space="preserve">Llangefni, </w:t>
      </w:r>
    </w:p>
    <w:p w14:paraId="522C4CA9" w14:textId="77777777" w:rsidR="004E443E" w:rsidRPr="004E443E"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sidRPr="004E443E">
        <w:rPr>
          <w:b/>
          <w:sz w:val="24"/>
          <w:szCs w:val="24"/>
        </w:rPr>
        <w:t xml:space="preserve">Ynys Môn. </w:t>
      </w:r>
    </w:p>
    <w:p w14:paraId="7FECFA3D" w14:textId="0885C6FD" w:rsidR="004923DA" w:rsidRPr="008B28E7" w:rsidRDefault="004E443E" w:rsidP="004E443E">
      <w:pPr>
        <w:pBdr>
          <w:top w:val="single" w:sz="6" w:space="1" w:color="auto"/>
          <w:left w:val="single" w:sz="6" w:space="1" w:color="auto"/>
          <w:bottom w:val="single" w:sz="6" w:space="1" w:color="auto"/>
          <w:right w:val="single" w:sz="6" w:space="1" w:color="auto"/>
        </w:pBdr>
        <w:jc w:val="both"/>
        <w:rPr>
          <w:b/>
          <w:sz w:val="24"/>
          <w:szCs w:val="24"/>
        </w:rPr>
      </w:pPr>
      <w:r w:rsidRPr="004E443E">
        <w:rPr>
          <w:b/>
          <w:sz w:val="24"/>
          <w:szCs w:val="24"/>
        </w:rPr>
        <w:t>LL77 7TW</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6420D20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8316E">
        <w:rPr>
          <w:b/>
          <w:sz w:val="24"/>
          <w:szCs w:val="24"/>
        </w:rPr>
        <w:t xml:space="preserve"> 07585449075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31B7FA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4C4C48">
        <w:rPr>
          <w:b/>
          <w:sz w:val="24"/>
          <w:szCs w:val="24"/>
        </w:rPr>
        <w:t xml:space="preserve"> </w:t>
      </w:r>
      <w:hyperlink r:id="rId76" w:history="1">
        <w:r w:rsidR="004C4C48" w:rsidRPr="00604E48">
          <w:rPr>
            <w:rStyle w:val="Hyperlink"/>
            <w:b/>
            <w:sz w:val="24"/>
            <w:szCs w:val="24"/>
          </w:rPr>
          <w:t>keithwalters@ynysmon.gov.uk</w:t>
        </w:r>
      </w:hyperlink>
      <w:r w:rsidR="004C4C48">
        <w:rPr>
          <w:b/>
          <w:sz w:val="24"/>
          <w:szCs w:val="24"/>
        </w:rPr>
        <w:t xml:space="preserve"> </w:t>
      </w: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655143D9" w:rsidR="004923DA" w:rsidRDefault="004923DA" w:rsidP="00FF7EBB">
            <w:pPr>
              <w:jc w:val="both"/>
              <w:rPr>
                <w:b/>
                <w:sz w:val="24"/>
                <w:szCs w:val="24"/>
              </w:rPr>
            </w:pPr>
            <w:r w:rsidRPr="008B28E7">
              <w:rPr>
                <w:b/>
                <w:sz w:val="24"/>
                <w:szCs w:val="24"/>
              </w:rPr>
              <w:t>Name:</w:t>
            </w:r>
            <w:r w:rsidR="004C4C48">
              <w:rPr>
                <w:b/>
                <w:sz w:val="24"/>
                <w:szCs w:val="24"/>
              </w:rPr>
              <w:t xml:space="preserve"> Keith Walters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89D015A" w14:textId="77777777" w:rsidR="00EE2EF9" w:rsidRPr="00EE2EF9" w:rsidRDefault="00EE2EF9" w:rsidP="00EE2EF9">
            <w:pPr>
              <w:jc w:val="both"/>
              <w:rPr>
                <w:b/>
                <w:sz w:val="24"/>
                <w:szCs w:val="24"/>
              </w:rPr>
            </w:pPr>
            <w:r w:rsidRPr="00EE2EF9">
              <w:rPr>
                <w:b/>
                <w:sz w:val="24"/>
                <w:szCs w:val="24"/>
              </w:rPr>
              <w:t>Maethu Cymru Môn</w:t>
            </w:r>
          </w:p>
          <w:p w14:paraId="0A498036" w14:textId="77777777" w:rsidR="00EE2EF9" w:rsidRPr="00EE2EF9" w:rsidRDefault="00EE2EF9" w:rsidP="00EE2EF9">
            <w:pPr>
              <w:jc w:val="both"/>
              <w:rPr>
                <w:b/>
                <w:sz w:val="24"/>
                <w:szCs w:val="24"/>
              </w:rPr>
            </w:pPr>
            <w:r w:rsidRPr="00EE2EF9">
              <w:rPr>
                <w:b/>
                <w:sz w:val="24"/>
                <w:szCs w:val="24"/>
              </w:rPr>
              <w:t xml:space="preserve">Council Offices, </w:t>
            </w:r>
          </w:p>
          <w:p w14:paraId="40C85908" w14:textId="77777777" w:rsidR="00EE2EF9" w:rsidRPr="00EE2EF9" w:rsidRDefault="00EE2EF9" w:rsidP="00EE2EF9">
            <w:pPr>
              <w:jc w:val="both"/>
              <w:rPr>
                <w:b/>
                <w:sz w:val="24"/>
                <w:szCs w:val="24"/>
              </w:rPr>
            </w:pPr>
            <w:r w:rsidRPr="00EE2EF9">
              <w:rPr>
                <w:b/>
                <w:sz w:val="24"/>
                <w:szCs w:val="24"/>
              </w:rPr>
              <w:t xml:space="preserve">Mill Street, </w:t>
            </w:r>
          </w:p>
          <w:p w14:paraId="610C5156" w14:textId="77777777" w:rsidR="00EE2EF9" w:rsidRPr="00EE2EF9" w:rsidRDefault="00EE2EF9" w:rsidP="00EE2EF9">
            <w:pPr>
              <w:jc w:val="both"/>
              <w:rPr>
                <w:b/>
                <w:sz w:val="24"/>
                <w:szCs w:val="24"/>
              </w:rPr>
            </w:pPr>
            <w:r w:rsidRPr="00EE2EF9">
              <w:rPr>
                <w:b/>
                <w:sz w:val="24"/>
                <w:szCs w:val="24"/>
              </w:rPr>
              <w:t xml:space="preserve">Llangefni, </w:t>
            </w:r>
          </w:p>
          <w:p w14:paraId="30992A62" w14:textId="77777777" w:rsidR="00EE2EF9" w:rsidRPr="00EE2EF9" w:rsidRDefault="00EE2EF9" w:rsidP="00EE2EF9">
            <w:pPr>
              <w:jc w:val="both"/>
              <w:rPr>
                <w:b/>
                <w:sz w:val="24"/>
                <w:szCs w:val="24"/>
              </w:rPr>
            </w:pPr>
            <w:r w:rsidRPr="00EE2EF9">
              <w:rPr>
                <w:b/>
                <w:sz w:val="24"/>
                <w:szCs w:val="24"/>
              </w:rPr>
              <w:t xml:space="preserve">Ynys Môn. </w:t>
            </w:r>
          </w:p>
          <w:p w14:paraId="42BF3097" w14:textId="7EFBB8C8" w:rsidR="009D59C2" w:rsidRDefault="00EE2EF9" w:rsidP="00EE2EF9">
            <w:pPr>
              <w:jc w:val="both"/>
              <w:rPr>
                <w:b/>
                <w:sz w:val="24"/>
                <w:szCs w:val="24"/>
              </w:rPr>
            </w:pPr>
            <w:r w:rsidRPr="00EE2EF9">
              <w:rPr>
                <w:b/>
                <w:sz w:val="24"/>
                <w:szCs w:val="24"/>
              </w:rPr>
              <w:t>LL77 7TW</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CBA0E83" w14:textId="1280F652" w:rsidR="005C5511" w:rsidRPr="005C5511" w:rsidRDefault="004923DA" w:rsidP="005C5511">
            <w:pPr>
              <w:jc w:val="both"/>
              <w:rPr>
                <w:b/>
                <w:sz w:val="24"/>
                <w:szCs w:val="24"/>
              </w:rPr>
            </w:pPr>
            <w:r w:rsidRPr="008B28E7">
              <w:rPr>
                <w:b/>
                <w:sz w:val="24"/>
                <w:szCs w:val="24"/>
              </w:rPr>
              <w:t>Professional Qualification and date of qualification:</w:t>
            </w:r>
            <w:r w:rsidR="005C5511">
              <w:t xml:space="preserve"> </w:t>
            </w:r>
            <w:r w:rsidR="00FA1AD3">
              <w:t xml:space="preserve">  </w:t>
            </w:r>
            <w:r w:rsidR="007C6933">
              <w:t xml:space="preserve">PG </w:t>
            </w:r>
            <w:proofErr w:type="spellStart"/>
            <w:r w:rsidR="00195DAA">
              <w:t>DipSW</w:t>
            </w:r>
            <w:proofErr w:type="spellEnd"/>
            <w:r w:rsidR="00195DAA">
              <w:t xml:space="preserve"> 2006.</w:t>
            </w:r>
          </w:p>
          <w:p w14:paraId="6E1CBC17" w14:textId="44689DF7" w:rsidR="004923DA" w:rsidRPr="008B28E7" w:rsidRDefault="005C5511" w:rsidP="005C5511">
            <w:pPr>
              <w:jc w:val="both"/>
              <w:rPr>
                <w:b/>
                <w:sz w:val="24"/>
                <w:szCs w:val="24"/>
              </w:rPr>
            </w:pPr>
            <w:r w:rsidRPr="005C5511">
              <w:rPr>
                <w:b/>
                <w:sz w:val="24"/>
                <w:szCs w:val="24"/>
              </w:rPr>
              <w:t xml:space="preserve">Qualified Social Worker </w:t>
            </w:r>
            <w:r>
              <w:rPr>
                <w:b/>
                <w:sz w:val="24"/>
                <w:szCs w:val="24"/>
              </w:rPr>
              <w:t xml:space="preserve">No </w:t>
            </w:r>
            <w:r w:rsidRPr="005C5511">
              <w:rPr>
                <w:b/>
                <w:sz w:val="24"/>
                <w:szCs w:val="24"/>
              </w:rPr>
              <w:t>W/1131042: 12/10/2006</w:t>
            </w:r>
          </w:p>
          <w:p w14:paraId="5F68A3CF" w14:textId="77777777" w:rsidR="004923DA" w:rsidRDefault="004923DA" w:rsidP="00FF7EBB">
            <w:pPr>
              <w:jc w:val="both"/>
              <w:rPr>
                <w:b/>
                <w:sz w:val="24"/>
                <w:szCs w:val="24"/>
              </w:rPr>
            </w:pPr>
          </w:p>
          <w:p w14:paraId="4C6113F1" w14:textId="77000E5C" w:rsidR="004923DA" w:rsidRDefault="009D59C2" w:rsidP="00FF7EBB">
            <w:pPr>
              <w:jc w:val="both"/>
              <w:rPr>
                <w:b/>
                <w:sz w:val="24"/>
                <w:szCs w:val="24"/>
              </w:rPr>
            </w:pPr>
            <w:r>
              <w:rPr>
                <w:b/>
                <w:sz w:val="24"/>
                <w:szCs w:val="24"/>
              </w:rPr>
              <w:t>T</w:t>
            </w:r>
            <w:r w:rsidR="004923DA" w:rsidRPr="008B28E7">
              <w:rPr>
                <w:b/>
                <w:sz w:val="24"/>
                <w:szCs w:val="24"/>
              </w:rPr>
              <w:t>elephone number:</w:t>
            </w:r>
            <w:r w:rsidR="00D605D6">
              <w:t xml:space="preserve"> </w:t>
            </w:r>
            <w:r w:rsidR="00D605D6" w:rsidRPr="00D605D6">
              <w:rPr>
                <w:b/>
                <w:sz w:val="24"/>
                <w:szCs w:val="24"/>
              </w:rPr>
              <w:t>07585449075</w:t>
            </w:r>
          </w:p>
          <w:p w14:paraId="0BB87919" w14:textId="548A11EF" w:rsidR="009D59C2" w:rsidRDefault="009D59C2" w:rsidP="00FF7EBB">
            <w:pPr>
              <w:jc w:val="both"/>
              <w:rPr>
                <w:b/>
                <w:sz w:val="24"/>
                <w:szCs w:val="24"/>
              </w:rPr>
            </w:pPr>
          </w:p>
          <w:p w14:paraId="4FDEE73F" w14:textId="4F550CF1" w:rsidR="009D59C2" w:rsidRPr="008B28E7" w:rsidRDefault="009D59C2" w:rsidP="00FF7EBB">
            <w:pPr>
              <w:jc w:val="both"/>
              <w:rPr>
                <w:b/>
                <w:sz w:val="24"/>
                <w:szCs w:val="24"/>
              </w:rPr>
            </w:pPr>
            <w:r>
              <w:rPr>
                <w:b/>
                <w:sz w:val="24"/>
                <w:szCs w:val="24"/>
              </w:rPr>
              <w:t>Email address:</w:t>
            </w:r>
            <w:r w:rsidR="00D605D6">
              <w:rPr>
                <w:b/>
                <w:sz w:val="24"/>
                <w:szCs w:val="24"/>
              </w:rPr>
              <w:t xml:space="preserve"> </w:t>
            </w:r>
            <w:hyperlink r:id="rId77" w:history="1">
              <w:r w:rsidR="00D605D6" w:rsidRPr="00604E48">
                <w:rPr>
                  <w:rStyle w:val="Hyperlink"/>
                  <w:b/>
                  <w:sz w:val="24"/>
                  <w:szCs w:val="24"/>
                </w:rPr>
                <w:t>keithwalters@ynysmon.gov.uk</w:t>
              </w:r>
            </w:hyperlink>
            <w:r w:rsidR="00D605D6">
              <w:rPr>
                <w:b/>
                <w:sz w:val="24"/>
                <w:szCs w:val="24"/>
              </w:rPr>
              <w:t xml:space="preserve"> </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B4B00D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w:t>
      </w:r>
      <w:r w:rsidR="002A2E3B">
        <w:rPr>
          <w:noProof/>
          <w:sz w:val="24"/>
          <w:szCs w:val="24"/>
        </w:rPr>
        <w:drawing>
          <wp:inline distT="0" distB="0" distL="0" distR="0" wp14:anchorId="176C68DD" wp14:editId="24B61C0D">
            <wp:extent cx="906087" cy="295102"/>
            <wp:effectExtent l="0" t="0" r="0" b="0"/>
            <wp:docPr id="973124971" name="Picture 1" descr="A close-up of a couple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124971" name="Picture 1" descr="A close-up of a couple of objects&#10;&#10;Description automatically generated"/>
                    <pic:cNvPicPr/>
                  </pic:nvPicPr>
                  <pic:blipFill>
                    <a:blip r:embed="rId78">
                      <a:extLst>
                        <a:ext uri="{28A0092B-C50C-407E-A947-70E740481C1C}">
                          <a14:useLocalDpi xmlns:a14="http://schemas.microsoft.com/office/drawing/2010/main" val="0"/>
                        </a:ext>
                      </a:extLst>
                    </a:blip>
                    <a:stretch>
                      <a:fillRect/>
                    </a:stretch>
                  </pic:blipFill>
                  <pic:spPr>
                    <a:xfrm>
                      <a:off x="0" y="0"/>
                      <a:ext cx="906087" cy="295102"/>
                    </a:xfrm>
                    <a:prstGeom prst="rect">
                      <a:avLst/>
                    </a:prstGeom>
                  </pic:spPr>
                </pic:pic>
              </a:graphicData>
            </a:graphic>
          </wp:inline>
        </w:drawing>
      </w:r>
      <w:r>
        <w:rPr>
          <w:sz w:val="24"/>
          <w:szCs w:val="24"/>
        </w:rPr>
        <w:t>_ _</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5D40AE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w:t>
      </w:r>
      <w:r w:rsidR="002A2E3B">
        <w:rPr>
          <w:sz w:val="24"/>
          <w:szCs w:val="24"/>
        </w:rPr>
        <w:t>14/10/2024</w:t>
      </w:r>
      <w:r>
        <w:rPr>
          <w:sz w:val="24"/>
          <w:szCs w:val="24"/>
        </w:rPr>
        <w:t xml:space="preserve">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09585183"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791BE923" w14:textId="3E0D4862"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151655">
        <w:rPr>
          <w:noProof/>
          <w:sz w:val="24"/>
          <w:szCs w:val="24"/>
        </w:rPr>
        <w:drawing>
          <wp:inline distT="0" distB="0" distL="0" distR="0" wp14:anchorId="1E9EA049" wp14:editId="0F069F45">
            <wp:extent cx="1104564" cy="481965"/>
            <wp:effectExtent l="0" t="0" r="635" b="0"/>
            <wp:docPr id="2070087788"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87788" name="Picture 2" descr="A signature on a white background&#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123961" cy="490429"/>
                    </a:xfrm>
                    <a:prstGeom prst="rect">
                      <a:avLst/>
                    </a:prstGeom>
                  </pic:spPr>
                </pic:pic>
              </a:graphicData>
            </a:graphic>
          </wp:inline>
        </w:drawing>
      </w:r>
      <w:r w:rsidR="00B577D3">
        <w:rPr>
          <w:sz w:val="24"/>
          <w:szCs w:val="24"/>
        </w:rPr>
        <w:t xml:space="preserve">_ _ _ 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96665E5"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_ </w:t>
      </w:r>
      <w:r w:rsidR="00151655">
        <w:rPr>
          <w:sz w:val="24"/>
          <w:szCs w:val="24"/>
        </w:rPr>
        <w:t>14/10/2024</w:t>
      </w:r>
      <w:r>
        <w:rPr>
          <w:sz w:val="24"/>
          <w:szCs w:val="24"/>
        </w:rPr>
        <w:t xml:space="preserve">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4F2F4CA0" w:rsidR="00335C41" w:rsidRPr="00D3203C" w:rsidRDefault="00335C41" w:rsidP="00335C41">
            <w:pPr>
              <w:ind w:right="180"/>
              <w:jc w:val="both"/>
              <w:rPr>
                <w:sz w:val="24"/>
                <w:szCs w:val="24"/>
              </w:rPr>
            </w:pPr>
            <w:r w:rsidRPr="00D3203C">
              <w:rPr>
                <w:sz w:val="24"/>
                <w:szCs w:val="24"/>
              </w:rPr>
              <w:lastRenderedPageBreak/>
              <w:t>Signed_____</w:t>
            </w:r>
            <w:r w:rsidR="00151655">
              <w:rPr>
                <w:noProof/>
                <w:sz w:val="24"/>
                <w:szCs w:val="24"/>
              </w:rPr>
              <w:drawing>
                <wp:inline distT="0" distB="0" distL="0" distR="0" wp14:anchorId="649B7F79" wp14:editId="151CDAE7">
                  <wp:extent cx="1104564" cy="481965"/>
                  <wp:effectExtent l="0" t="0" r="635" b="0"/>
                  <wp:docPr id="506348333"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87788" name="Picture 2" descr="A signature on a white background&#10;&#10;Description automatically generated"/>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123961" cy="490429"/>
                          </a:xfrm>
                          <a:prstGeom prst="rect">
                            <a:avLst/>
                          </a:prstGeom>
                        </pic:spPr>
                      </pic:pic>
                    </a:graphicData>
                  </a:graphic>
                </wp:inline>
              </w:drawing>
            </w:r>
            <w:r w:rsidRPr="00D3203C">
              <w:rPr>
                <w:sz w:val="24"/>
                <w:szCs w:val="24"/>
              </w:rPr>
              <w:t>____ (Mentor)</w:t>
            </w:r>
          </w:p>
          <w:p w14:paraId="5D3F0767" w14:textId="77777777" w:rsidR="00335C41" w:rsidRPr="00D3203C" w:rsidRDefault="00335C41" w:rsidP="00335C41">
            <w:pPr>
              <w:ind w:right="180"/>
              <w:jc w:val="both"/>
              <w:rPr>
                <w:sz w:val="24"/>
                <w:szCs w:val="24"/>
              </w:rPr>
            </w:pPr>
          </w:p>
          <w:p w14:paraId="24E1B8A5" w14:textId="62604A9D" w:rsidR="00335C41" w:rsidRPr="00D3203C" w:rsidRDefault="00335C41" w:rsidP="00335C41">
            <w:pPr>
              <w:ind w:right="180"/>
              <w:jc w:val="both"/>
              <w:rPr>
                <w:sz w:val="24"/>
                <w:szCs w:val="24"/>
              </w:rPr>
            </w:pPr>
            <w:r w:rsidRPr="00D3203C">
              <w:rPr>
                <w:sz w:val="24"/>
                <w:szCs w:val="24"/>
              </w:rPr>
              <w:t>Date ___</w:t>
            </w:r>
            <w:r w:rsidR="00151655">
              <w:rPr>
                <w:sz w:val="24"/>
                <w:szCs w:val="24"/>
              </w:rPr>
              <w:t>14/10/2024</w:t>
            </w:r>
            <w:r w:rsidRPr="00D3203C">
              <w:rPr>
                <w:sz w:val="24"/>
                <w:szCs w:val="24"/>
              </w:rPr>
              <w:t>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C4C8225"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EF7038">
        <w:rPr>
          <w:caps/>
          <w:sz w:val="24"/>
          <w:szCs w:val="24"/>
        </w:rPr>
        <w:t>Keith Walters</w:t>
      </w:r>
      <w:r w:rsidR="00B577D3">
        <w:rPr>
          <w:caps/>
          <w:sz w:val="24"/>
          <w:szCs w:val="24"/>
        </w:rPr>
        <w:t xml:space="preserve"> _ _ _ _ _ _ _ _ _ _ _ _ _ _ _</w:t>
      </w:r>
    </w:p>
    <w:p w14:paraId="7C11F360" w14:textId="6803DB7E"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_ _ </w:t>
      </w:r>
      <w:r w:rsidR="00151655">
        <w:rPr>
          <w:noProof/>
          <w:sz w:val="24"/>
          <w:szCs w:val="24"/>
        </w:rPr>
        <w:drawing>
          <wp:inline distT="0" distB="0" distL="0" distR="0" wp14:anchorId="7708656F" wp14:editId="4865E4E9">
            <wp:extent cx="1390650" cy="481835"/>
            <wp:effectExtent l="0" t="0" r="0" b="0"/>
            <wp:docPr id="1519931112" name="Picture 2"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087788" name="Picture 2" descr="A signature on a white background&#10;&#10;Description automatically generated"/>
                    <pic:cNvPicPr/>
                  </pic:nvPicPr>
                  <pic:blipFill>
                    <a:blip r:embed="rId80">
                      <a:extLst>
                        <a:ext uri="{28A0092B-C50C-407E-A947-70E740481C1C}">
                          <a14:useLocalDpi xmlns:a14="http://schemas.microsoft.com/office/drawing/2010/main" val="0"/>
                        </a:ext>
                      </a:extLst>
                    </a:blip>
                    <a:stretch>
                      <a:fillRect/>
                    </a:stretch>
                  </pic:blipFill>
                  <pic:spPr>
                    <a:xfrm>
                      <a:off x="0" y="0"/>
                      <a:ext cx="1427380" cy="494561"/>
                    </a:xfrm>
                    <a:prstGeom prst="rect">
                      <a:avLst/>
                    </a:prstGeom>
                  </pic:spPr>
                </pic:pic>
              </a:graphicData>
            </a:graphic>
          </wp:inline>
        </w:drawing>
      </w:r>
      <w:r w:rsidR="00B577D3" w:rsidRPr="00B577D3">
        <w:rPr>
          <w:sz w:val="24"/>
          <w:szCs w:val="24"/>
        </w:rPr>
        <w:t>_ _ _ _ _ _</w:t>
      </w:r>
      <w:r w:rsidR="009D59C2">
        <w:rPr>
          <w:sz w:val="24"/>
          <w:szCs w:val="24"/>
        </w:rPr>
        <w:t xml:space="preserve"> </w:t>
      </w:r>
      <w:proofErr w:type="gramStart"/>
      <w:r w:rsidR="009D59C2">
        <w:rPr>
          <w:sz w:val="24"/>
          <w:szCs w:val="24"/>
        </w:rPr>
        <w:t xml:space="preserve">_ </w:t>
      </w:r>
      <w:r w:rsidR="00B577D3" w:rsidRPr="00B577D3">
        <w:rPr>
          <w:sz w:val="24"/>
          <w:szCs w:val="24"/>
        </w:rPr>
        <w:t xml:space="preserve"> _</w:t>
      </w:r>
      <w:proofErr w:type="gramEnd"/>
      <w:r w:rsidR="00B577D3" w:rsidRPr="00B577D3">
        <w:rPr>
          <w:sz w:val="24"/>
          <w:szCs w:val="24"/>
        </w:rPr>
        <w:t xml:space="preserve"> _ _ _ _ _ _ _</w:t>
      </w:r>
    </w:p>
    <w:p w14:paraId="57B2A00A" w14:textId="7E86D0A7"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w:t>
      </w:r>
      <w:r w:rsidR="00151655">
        <w:rPr>
          <w:sz w:val="24"/>
          <w:szCs w:val="24"/>
        </w:rPr>
        <w:t>14/10</w:t>
      </w:r>
      <w:r w:rsidR="00DC370E">
        <w:rPr>
          <w:sz w:val="24"/>
          <w:szCs w:val="24"/>
        </w:rPr>
        <w:t>/2024</w:t>
      </w:r>
      <w:r w:rsidR="00B577D3" w:rsidRPr="00B577D3">
        <w:rPr>
          <w:sz w:val="24"/>
          <w:szCs w:val="24"/>
        </w:rPr>
        <w:t xml:space="preserve">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E3A4033" w:rsidR="00D05A5D" w:rsidRPr="00DA5682" w:rsidRDefault="00DC370E" w:rsidP="00CC14B6">
            <w:pPr>
              <w:rPr>
                <w:sz w:val="24"/>
                <w:szCs w:val="24"/>
              </w:rPr>
            </w:pPr>
            <w:r>
              <w:rPr>
                <w:sz w:val="24"/>
                <w:szCs w:val="24"/>
              </w:rPr>
              <w:t xml:space="preserve">Osian Evans </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2579EB60" w:rsidR="00D05A5D" w:rsidRPr="00DA5682" w:rsidRDefault="00456805" w:rsidP="00CC14B6">
            <w:pPr>
              <w:rPr>
                <w:sz w:val="24"/>
                <w:szCs w:val="24"/>
              </w:rPr>
            </w:pPr>
            <w:r>
              <w:rPr>
                <w:sz w:val="24"/>
                <w:szCs w:val="24"/>
              </w:rPr>
              <w:t>Maethu Cymru Mon / Foster Wales Anglesey, Isle of Anglesey County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46904709" w:rsidR="00D05A5D" w:rsidRPr="00DA5682" w:rsidRDefault="00456805" w:rsidP="00CC14B6">
            <w:pPr>
              <w:rPr>
                <w:sz w:val="24"/>
                <w:szCs w:val="24"/>
              </w:rPr>
            </w:pPr>
            <w:r>
              <w:rPr>
                <w:sz w:val="24"/>
                <w:szCs w:val="24"/>
              </w:rPr>
              <w:t xml:space="preserve">Keith Walters </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C5322E4" w:rsidR="00D05A5D" w:rsidRPr="00DA5682" w:rsidRDefault="00456805" w:rsidP="00CC14B6">
            <w:pPr>
              <w:rPr>
                <w:sz w:val="24"/>
                <w:szCs w:val="24"/>
              </w:rPr>
            </w:pPr>
            <w:r>
              <w:rPr>
                <w:sz w:val="24"/>
                <w:szCs w:val="24"/>
              </w:rPr>
              <w:t>Keith Walters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FA9799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 Date:………. </w:t>
      </w:r>
      <w:r w:rsidR="00EF4CEB">
        <w:rPr>
          <w:sz w:val="24"/>
          <w:szCs w:val="24"/>
        </w:rPr>
        <w:t>[see below]</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8D44412"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 xml:space="preserve">……………………….Date:………. </w:t>
      </w:r>
      <w:r w:rsidR="00EF4CEB">
        <w:rPr>
          <w:sz w:val="24"/>
          <w:szCs w:val="24"/>
        </w:rPr>
        <w:t>[see below]</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84B2072"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……………………….Date:……….</w:t>
      </w:r>
      <w:r w:rsidR="00EF4CEB" w:rsidRPr="00EF4CEB">
        <w:rPr>
          <w:sz w:val="24"/>
          <w:szCs w:val="24"/>
        </w:rPr>
        <w:t xml:space="preserve"> </w:t>
      </w:r>
      <w:r w:rsidR="00EF4CEB">
        <w:rPr>
          <w:sz w:val="24"/>
          <w:szCs w:val="24"/>
        </w:rPr>
        <w:t>[see below]</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Default="00BB6638" w:rsidP="00BB6638">
      <w:pPr>
        <w:tabs>
          <w:tab w:val="left" w:pos="1590"/>
        </w:tabs>
        <w:jc w:val="both"/>
        <w:rPr>
          <w:b/>
          <w:sz w:val="24"/>
          <w:szCs w:val="24"/>
        </w:rPr>
      </w:pPr>
    </w:p>
    <w:p w14:paraId="3556C039" w14:textId="77777777" w:rsidR="005E0788" w:rsidRDefault="005E0788" w:rsidP="00BB6638">
      <w:pPr>
        <w:tabs>
          <w:tab w:val="left" w:pos="1590"/>
        </w:tabs>
        <w:jc w:val="both"/>
        <w:rPr>
          <w:b/>
          <w:sz w:val="24"/>
          <w:szCs w:val="24"/>
        </w:rPr>
      </w:pPr>
    </w:p>
    <w:p w14:paraId="4BA48025" w14:textId="77777777" w:rsidR="005E0788" w:rsidRPr="00DA5682" w:rsidRDefault="005E0788" w:rsidP="00BB6638">
      <w:pPr>
        <w:tabs>
          <w:tab w:val="left" w:pos="1590"/>
        </w:tabs>
        <w:jc w:val="both"/>
        <w:rPr>
          <w:b/>
          <w:sz w:val="24"/>
          <w:szCs w:val="24"/>
        </w:rPr>
      </w:pPr>
    </w:p>
    <w:tbl>
      <w:tblPr>
        <w:tblStyle w:val="TableGrid1"/>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1"/>
        <w:gridCol w:w="242"/>
        <w:gridCol w:w="42"/>
        <w:gridCol w:w="4541"/>
      </w:tblGrid>
      <w:tr w:rsidR="005E0788" w:rsidRPr="005E0788" w14:paraId="72BE28DE" w14:textId="77777777" w:rsidTr="00A54A38">
        <w:trPr>
          <w:trHeight w:val="841"/>
        </w:trPr>
        <w:tc>
          <w:tcPr>
            <w:tcW w:w="4531" w:type="dxa"/>
          </w:tcPr>
          <w:p w14:paraId="0E32B213" w14:textId="77777777" w:rsidR="005E0788" w:rsidRPr="005E0788" w:rsidRDefault="005E0788" w:rsidP="005E0788">
            <w:pPr>
              <w:overflowPunct/>
              <w:autoSpaceDE/>
              <w:autoSpaceDN/>
              <w:adjustRightInd/>
              <w:textAlignment w:val="auto"/>
              <w:rPr>
                <w:color w:val="auto"/>
                <w:sz w:val="24"/>
                <w:szCs w:val="24"/>
              </w:rPr>
            </w:pPr>
            <w:proofErr w:type="spellStart"/>
            <w:r w:rsidRPr="005E0788">
              <w:rPr>
                <w:color w:val="auto"/>
                <w:sz w:val="24"/>
                <w:szCs w:val="24"/>
              </w:rPr>
              <w:lastRenderedPageBreak/>
              <w:t>Gwneir</w:t>
            </w:r>
            <w:proofErr w:type="spellEnd"/>
            <w:r w:rsidRPr="005E0788">
              <w:rPr>
                <w:color w:val="auto"/>
                <w:sz w:val="24"/>
                <w:szCs w:val="24"/>
              </w:rPr>
              <w:t xml:space="preserve"> y </w:t>
            </w:r>
            <w:r w:rsidRPr="005E0788">
              <w:rPr>
                <w:b/>
                <w:color w:val="auto"/>
                <w:sz w:val="24"/>
                <w:szCs w:val="24"/>
              </w:rPr>
              <w:t>CYTUNDEB</w:t>
            </w:r>
            <w:r w:rsidRPr="005E0788">
              <w:rPr>
                <w:color w:val="auto"/>
                <w:sz w:val="24"/>
                <w:szCs w:val="24"/>
              </w:rPr>
              <w:t xml:space="preserve"> </w:t>
            </w:r>
            <w:proofErr w:type="spellStart"/>
            <w:r w:rsidRPr="005E0788">
              <w:rPr>
                <w:color w:val="auto"/>
                <w:sz w:val="24"/>
                <w:szCs w:val="24"/>
              </w:rPr>
              <w:t>hwn</w:t>
            </w:r>
            <w:proofErr w:type="spellEnd"/>
            <w:r w:rsidRPr="005E0788">
              <w:rPr>
                <w:color w:val="auto"/>
                <w:sz w:val="24"/>
                <w:szCs w:val="24"/>
              </w:rPr>
              <w:t xml:space="preserve"> </w:t>
            </w:r>
            <w:proofErr w:type="spellStart"/>
            <w:r w:rsidRPr="005E0788">
              <w:rPr>
                <w:color w:val="auto"/>
                <w:sz w:val="24"/>
                <w:szCs w:val="24"/>
              </w:rPr>
              <w:t>ar</w:t>
            </w:r>
            <w:proofErr w:type="spellEnd"/>
            <w:r w:rsidRPr="005E0788">
              <w:rPr>
                <w:color w:val="auto"/>
                <w:sz w:val="24"/>
                <w:szCs w:val="24"/>
              </w:rPr>
              <w:t xml:space="preserve"> y </w:t>
            </w:r>
            <w:proofErr w:type="spellStart"/>
            <w:proofErr w:type="gramStart"/>
            <w:r w:rsidRPr="005E0788">
              <w:rPr>
                <w:color w:val="auto"/>
                <w:sz w:val="24"/>
                <w:szCs w:val="24"/>
              </w:rPr>
              <w:t>diwrnod</w:t>
            </w:r>
            <w:proofErr w:type="spellEnd"/>
            <w:r w:rsidRPr="005E0788">
              <w:rPr>
                <w:color w:val="auto"/>
                <w:sz w:val="24"/>
                <w:szCs w:val="24"/>
              </w:rPr>
              <w:t xml:space="preserve">  </w:t>
            </w:r>
            <w:r w:rsidRPr="005E0788">
              <w:rPr>
                <w:b/>
                <w:color w:val="auto"/>
                <w:sz w:val="24"/>
                <w:szCs w:val="24"/>
              </w:rPr>
              <w:t>1</w:t>
            </w:r>
            <w:proofErr w:type="gramEnd"/>
            <w:r w:rsidRPr="005E0788">
              <w:rPr>
                <w:b/>
                <w:color w:val="auto"/>
                <w:sz w:val="24"/>
                <w:szCs w:val="24"/>
              </w:rPr>
              <w:t xml:space="preserve">af </w:t>
            </w:r>
            <w:r w:rsidRPr="005E0788">
              <w:rPr>
                <w:color w:val="auto"/>
                <w:sz w:val="24"/>
                <w:szCs w:val="24"/>
              </w:rPr>
              <w:t xml:space="preserve">o </w:t>
            </w:r>
            <w:proofErr w:type="spellStart"/>
            <w:r w:rsidRPr="005E0788">
              <w:rPr>
                <w:b/>
                <w:color w:val="auto"/>
                <w:sz w:val="24"/>
                <w:szCs w:val="24"/>
              </w:rPr>
              <w:t>Chwefror</w:t>
            </w:r>
            <w:proofErr w:type="spellEnd"/>
            <w:r w:rsidRPr="005E0788">
              <w:rPr>
                <w:b/>
                <w:color w:val="auto"/>
                <w:sz w:val="24"/>
                <w:szCs w:val="24"/>
              </w:rPr>
              <w:t>, 2023</w:t>
            </w:r>
            <w:r w:rsidRPr="005E0788">
              <w:rPr>
                <w:color w:val="auto"/>
                <w:sz w:val="24"/>
                <w:szCs w:val="24"/>
              </w:rPr>
              <w:t xml:space="preserve"> </w:t>
            </w:r>
            <w:proofErr w:type="spellStart"/>
            <w:r w:rsidRPr="005E0788">
              <w:rPr>
                <w:color w:val="auto"/>
                <w:sz w:val="24"/>
                <w:szCs w:val="24"/>
              </w:rPr>
              <w:t>rhwng</w:t>
            </w:r>
            <w:proofErr w:type="spellEnd"/>
          </w:p>
        </w:tc>
        <w:tc>
          <w:tcPr>
            <w:tcW w:w="242" w:type="dxa"/>
          </w:tcPr>
          <w:p w14:paraId="49E62AD7" w14:textId="77777777" w:rsidR="005E0788" w:rsidRPr="005E0788" w:rsidRDefault="005E0788" w:rsidP="005E0788">
            <w:pPr>
              <w:overflowPunct/>
              <w:autoSpaceDE/>
              <w:autoSpaceDN/>
              <w:adjustRightInd/>
              <w:textAlignment w:val="auto"/>
              <w:rPr>
                <w:color w:val="auto"/>
                <w:sz w:val="24"/>
                <w:szCs w:val="24"/>
              </w:rPr>
            </w:pPr>
          </w:p>
        </w:tc>
        <w:tc>
          <w:tcPr>
            <w:tcW w:w="4583" w:type="dxa"/>
            <w:gridSpan w:val="2"/>
          </w:tcPr>
          <w:p w14:paraId="1E064CD4"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This </w:t>
            </w:r>
            <w:r w:rsidRPr="005E0788">
              <w:rPr>
                <w:b/>
                <w:color w:val="auto"/>
                <w:sz w:val="24"/>
                <w:szCs w:val="24"/>
              </w:rPr>
              <w:t>AGREEMENT</w:t>
            </w:r>
            <w:r w:rsidRPr="005E0788">
              <w:rPr>
                <w:color w:val="auto"/>
                <w:sz w:val="24"/>
                <w:szCs w:val="24"/>
              </w:rPr>
              <w:t xml:space="preserve"> is made on the </w:t>
            </w:r>
            <w:r w:rsidRPr="005E0788">
              <w:rPr>
                <w:b/>
                <w:color w:val="auto"/>
                <w:sz w:val="24"/>
                <w:szCs w:val="24"/>
              </w:rPr>
              <w:t xml:space="preserve">1st </w:t>
            </w:r>
            <w:r w:rsidRPr="005E0788">
              <w:rPr>
                <w:color w:val="auto"/>
                <w:sz w:val="24"/>
                <w:szCs w:val="24"/>
              </w:rPr>
              <w:t xml:space="preserve">day of </w:t>
            </w:r>
            <w:proofErr w:type="gramStart"/>
            <w:r w:rsidRPr="005E0788">
              <w:rPr>
                <w:b/>
                <w:color w:val="auto"/>
                <w:sz w:val="24"/>
                <w:szCs w:val="24"/>
              </w:rPr>
              <w:t>February,</w:t>
            </w:r>
            <w:proofErr w:type="gramEnd"/>
            <w:r w:rsidRPr="005E0788">
              <w:rPr>
                <w:b/>
                <w:color w:val="auto"/>
                <w:sz w:val="24"/>
                <w:szCs w:val="24"/>
              </w:rPr>
              <w:t xml:space="preserve"> 2023 </w:t>
            </w:r>
            <w:r w:rsidRPr="005E0788">
              <w:rPr>
                <w:color w:val="auto"/>
                <w:sz w:val="24"/>
                <w:szCs w:val="24"/>
              </w:rPr>
              <w:t>between</w:t>
            </w:r>
          </w:p>
        </w:tc>
      </w:tr>
      <w:tr w:rsidR="005E0788" w:rsidRPr="005E0788" w14:paraId="60DB08F4" w14:textId="77777777" w:rsidTr="00A54A38">
        <w:trPr>
          <w:trHeight w:val="721"/>
        </w:trPr>
        <w:tc>
          <w:tcPr>
            <w:tcW w:w="9356" w:type="dxa"/>
            <w:gridSpan w:val="4"/>
          </w:tcPr>
          <w:p w14:paraId="0432D446" w14:textId="77777777" w:rsidR="005E0788" w:rsidRPr="005E0788" w:rsidRDefault="005E0788" w:rsidP="005E0788">
            <w:pPr>
              <w:overflowPunct/>
              <w:autoSpaceDE/>
              <w:autoSpaceDN/>
              <w:adjustRightInd/>
              <w:jc w:val="center"/>
              <w:textAlignment w:val="auto"/>
              <w:rPr>
                <w:color w:val="auto"/>
                <w:sz w:val="24"/>
                <w:szCs w:val="24"/>
              </w:rPr>
            </w:pPr>
          </w:p>
          <w:p w14:paraId="2D062C37" w14:textId="77777777" w:rsidR="005E0788" w:rsidRPr="005E0788" w:rsidRDefault="005E0788" w:rsidP="005E0788">
            <w:pPr>
              <w:overflowPunct/>
              <w:autoSpaceDE/>
              <w:autoSpaceDN/>
              <w:adjustRightInd/>
              <w:jc w:val="center"/>
              <w:textAlignment w:val="auto"/>
              <w:rPr>
                <w:color w:val="auto"/>
                <w:sz w:val="24"/>
                <w:szCs w:val="24"/>
              </w:rPr>
            </w:pPr>
            <w:r w:rsidRPr="005E0788">
              <w:rPr>
                <w:b/>
                <w:color w:val="auto"/>
                <w:sz w:val="24"/>
                <w:szCs w:val="24"/>
              </w:rPr>
              <w:t>Osian Evans</w:t>
            </w:r>
          </w:p>
        </w:tc>
      </w:tr>
      <w:tr w:rsidR="005E0788" w:rsidRPr="005E0788" w14:paraId="2A4EFEA4" w14:textId="77777777" w:rsidTr="00A54A38">
        <w:trPr>
          <w:trHeight w:val="1559"/>
        </w:trPr>
        <w:tc>
          <w:tcPr>
            <w:tcW w:w="9356" w:type="dxa"/>
            <w:gridSpan w:val="4"/>
          </w:tcPr>
          <w:p w14:paraId="4DF363B6" w14:textId="77777777" w:rsidR="005E0788" w:rsidRPr="005E0788" w:rsidRDefault="005E0788" w:rsidP="005E0788">
            <w:pPr>
              <w:overflowPunct/>
              <w:autoSpaceDE/>
              <w:autoSpaceDN/>
              <w:adjustRightInd/>
              <w:jc w:val="center"/>
              <w:textAlignment w:val="auto"/>
              <w:rPr>
                <w:color w:val="auto"/>
                <w:sz w:val="24"/>
                <w:szCs w:val="24"/>
              </w:rPr>
            </w:pPr>
            <w:r w:rsidRPr="005E0788">
              <w:rPr>
                <w:color w:val="auto"/>
                <w:sz w:val="24"/>
                <w:szCs w:val="24"/>
              </w:rPr>
              <w:br/>
              <w:t>O / Whose address is</w:t>
            </w:r>
          </w:p>
          <w:p w14:paraId="0D452C9D" w14:textId="77777777" w:rsidR="005E0788" w:rsidRPr="005E0788" w:rsidRDefault="005E0788" w:rsidP="005E0788">
            <w:pPr>
              <w:overflowPunct/>
              <w:autoSpaceDE/>
              <w:autoSpaceDN/>
              <w:adjustRightInd/>
              <w:jc w:val="center"/>
              <w:textAlignment w:val="auto"/>
              <w:rPr>
                <w:color w:val="auto"/>
                <w:sz w:val="24"/>
                <w:szCs w:val="24"/>
              </w:rPr>
            </w:pPr>
          </w:p>
          <w:p w14:paraId="31CD414D" w14:textId="77777777" w:rsidR="005E0788" w:rsidRPr="005E0788" w:rsidRDefault="005E0788" w:rsidP="005E0788">
            <w:pPr>
              <w:overflowPunct/>
              <w:autoSpaceDE/>
              <w:autoSpaceDN/>
              <w:adjustRightInd/>
              <w:jc w:val="center"/>
              <w:textAlignment w:val="auto"/>
              <w:rPr>
                <w:b/>
                <w:color w:val="auto"/>
                <w:sz w:val="24"/>
                <w:szCs w:val="24"/>
              </w:rPr>
            </w:pPr>
            <w:r w:rsidRPr="005E0788">
              <w:rPr>
                <w:b/>
                <w:color w:val="auto"/>
                <w:sz w:val="24"/>
                <w:szCs w:val="24"/>
              </w:rPr>
              <w:t xml:space="preserve">57 </w:t>
            </w:r>
            <w:proofErr w:type="spellStart"/>
            <w:r w:rsidRPr="005E0788">
              <w:rPr>
                <w:b/>
                <w:color w:val="auto"/>
                <w:sz w:val="24"/>
                <w:szCs w:val="24"/>
              </w:rPr>
              <w:t>Braichmelyn</w:t>
            </w:r>
            <w:proofErr w:type="spellEnd"/>
            <w:r w:rsidRPr="005E0788">
              <w:rPr>
                <w:b/>
                <w:color w:val="auto"/>
                <w:sz w:val="24"/>
                <w:szCs w:val="24"/>
              </w:rPr>
              <w:t>, Bethesda, Gwynedd</w:t>
            </w:r>
          </w:p>
        </w:tc>
      </w:tr>
      <w:tr w:rsidR="005E0788" w:rsidRPr="005E0788" w14:paraId="35EF42CF" w14:textId="77777777" w:rsidTr="00A54A38">
        <w:trPr>
          <w:trHeight w:val="2815"/>
        </w:trPr>
        <w:tc>
          <w:tcPr>
            <w:tcW w:w="4531" w:type="dxa"/>
          </w:tcPr>
          <w:p w14:paraId="338BA0FC"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ac a </w:t>
            </w:r>
            <w:proofErr w:type="spellStart"/>
            <w:r w:rsidRPr="005E0788">
              <w:rPr>
                <w:color w:val="auto"/>
                <w:sz w:val="24"/>
                <w:szCs w:val="24"/>
              </w:rPr>
              <w:t>gyflogir</w:t>
            </w:r>
            <w:proofErr w:type="spellEnd"/>
            <w:r w:rsidRPr="005E0788">
              <w:rPr>
                <w:color w:val="auto"/>
                <w:sz w:val="24"/>
                <w:szCs w:val="24"/>
              </w:rPr>
              <w:t xml:space="preserve"> </w:t>
            </w:r>
            <w:proofErr w:type="spellStart"/>
            <w:r w:rsidRPr="005E0788">
              <w:rPr>
                <w:color w:val="auto"/>
                <w:sz w:val="24"/>
                <w:szCs w:val="24"/>
              </w:rPr>
              <w:t>gan</w:t>
            </w:r>
            <w:proofErr w:type="spellEnd"/>
            <w:r w:rsidRPr="005E0788">
              <w:rPr>
                <w:color w:val="auto"/>
                <w:sz w:val="24"/>
                <w:szCs w:val="24"/>
              </w:rPr>
              <w:t xml:space="preserve"> </w:t>
            </w:r>
            <w:proofErr w:type="spellStart"/>
            <w:r w:rsidRPr="005E0788">
              <w:rPr>
                <w:color w:val="auto"/>
                <w:sz w:val="24"/>
                <w:szCs w:val="24"/>
              </w:rPr>
              <w:t>Gyngor</w:t>
            </w:r>
            <w:proofErr w:type="spellEnd"/>
            <w:r w:rsidRPr="005E0788">
              <w:rPr>
                <w:color w:val="auto"/>
                <w:sz w:val="24"/>
                <w:szCs w:val="24"/>
              </w:rPr>
              <w:t xml:space="preserve"> Sir Ynys Môn </w:t>
            </w:r>
            <w:proofErr w:type="spellStart"/>
            <w:r w:rsidRPr="005E0788">
              <w:rPr>
                <w:color w:val="auto"/>
                <w:sz w:val="24"/>
                <w:szCs w:val="24"/>
              </w:rPr>
              <w:t>yn</w:t>
            </w:r>
            <w:proofErr w:type="spellEnd"/>
            <w:r w:rsidRPr="005E0788">
              <w:rPr>
                <w:color w:val="auto"/>
                <w:sz w:val="24"/>
                <w:szCs w:val="24"/>
              </w:rPr>
              <w:t xml:space="preserve"> </w:t>
            </w:r>
            <w:proofErr w:type="spellStart"/>
            <w:r w:rsidRPr="005E0788">
              <w:rPr>
                <w:b/>
                <w:color w:val="auto"/>
                <w:sz w:val="24"/>
                <w:szCs w:val="24"/>
              </w:rPr>
              <w:t>Gwasanaethau</w:t>
            </w:r>
            <w:proofErr w:type="spellEnd"/>
            <w:r w:rsidRPr="005E0788">
              <w:rPr>
                <w:b/>
                <w:color w:val="auto"/>
                <w:sz w:val="24"/>
                <w:szCs w:val="24"/>
              </w:rPr>
              <w:t xml:space="preserve"> Plant o </w:t>
            </w:r>
            <w:proofErr w:type="spellStart"/>
            <w:r w:rsidRPr="005E0788">
              <w:rPr>
                <w:b/>
                <w:color w:val="auto"/>
                <w:sz w:val="24"/>
                <w:szCs w:val="24"/>
              </w:rPr>
              <w:t>Adran</w:t>
            </w:r>
            <w:proofErr w:type="spellEnd"/>
            <w:r w:rsidRPr="005E0788">
              <w:rPr>
                <w:b/>
                <w:color w:val="auto"/>
                <w:sz w:val="24"/>
                <w:szCs w:val="24"/>
              </w:rPr>
              <w:t xml:space="preserve"> </w:t>
            </w:r>
            <w:proofErr w:type="spellStart"/>
            <w:r w:rsidRPr="005E0788">
              <w:rPr>
                <w:b/>
                <w:color w:val="auto"/>
                <w:sz w:val="24"/>
                <w:szCs w:val="24"/>
              </w:rPr>
              <w:t>Gwasanaethau</w:t>
            </w:r>
            <w:proofErr w:type="spellEnd"/>
            <w:r w:rsidRPr="005E0788">
              <w:rPr>
                <w:b/>
                <w:color w:val="auto"/>
                <w:sz w:val="24"/>
                <w:szCs w:val="24"/>
              </w:rPr>
              <w:t xml:space="preserve"> </w:t>
            </w:r>
            <w:proofErr w:type="spellStart"/>
            <w:r w:rsidRPr="005E0788">
              <w:rPr>
                <w:b/>
                <w:color w:val="auto"/>
                <w:sz w:val="24"/>
                <w:szCs w:val="24"/>
              </w:rPr>
              <w:t>Cymdeithasol</w:t>
            </w:r>
            <w:proofErr w:type="spellEnd"/>
            <w:r w:rsidRPr="005E0788">
              <w:rPr>
                <w:b/>
                <w:color w:val="auto"/>
                <w:sz w:val="24"/>
                <w:szCs w:val="24"/>
              </w:rPr>
              <w:t xml:space="preserve"> </w:t>
            </w:r>
            <w:proofErr w:type="spellStart"/>
            <w:r w:rsidRPr="005E0788">
              <w:rPr>
                <w:color w:val="auto"/>
                <w:sz w:val="24"/>
                <w:szCs w:val="24"/>
              </w:rPr>
              <w:t>fel</w:t>
            </w:r>
            <w:proofErr w:type="spellEnd"/>
            <w:r w:rsidRPr="005E0788">
              <w:rPr>
                <w:color w:val="auto"/>
                <w:sz w:val="24"/>
                <w:szCs w:val="24"/>
              </w:rPr>
              <w:t xml:space="preserve"> </w:t>
            </w:r>
            <w:proofErr w:type="spellStart"/>
            <w:r w:rsidRPr="005E0788">
              <w:rPr>
                <w:b/>
                <w:color w:val="auto"/>
                <w:sz w:val="24"/>
                <w:szCs w:val="24"/>
              </w:rPr>
              <w:t>Gweithiwr</w:t>
            </w:r>
            <w:proofErr w:type="spellEnd"/>
            <w:r w:rsidRPr="005E0788">
              <w:rPr>
                <w:b/>
                <w:color w:val="auto"/>
                <w:sz w:val="24"/>
                <w:szCs w:val="24"/>
              </w:rPr>
              <w:t xml:space="preserve"> </w:t>
            </w:r>
            <w:proofErr w:type="spellStart"/>
            <w:r w:rsidRPr="005E0788">
              <w:rPr>
                <w:b/>
                <w:color w:val="auto"/>
                <w:sz w:val="24"/>
                <w:szCs w:val="24"/>
              </w:rPr>
              <w:t>Cymdeithasol</w:t>
            </w:r>
            <w:proofErr w:type="spellEnd"/>
            <w:r w:rsidRPr="005E0788">
              <w:rPr>
                <w:b/>
                <w:color w:val="auto"/>
                <w:sz w:val="24"/>
                <w:szCs w:val="24"/>
              </w:rPr>
              <w:t xml:space="preserve"> </w:t>
            </w:r>
            <w:r w:rsidRPr="005E0788">
              <w:rPr>
                <w:color w:val="auto"/>
                <w:sz w:val="24"/>
                <w:szCs w:val="24"/>
              </w:rPr>
              <w:t xml:space="preserve">(o </w:t>
            </w:r>
            <w:proofErr w:type="spellStart"/>
            <w:r w:rsidRPr="005E0788">
              <w:rPr>
                <w:color w:val="auto"/>
                <w:sz w:val="24"/>
                <w:szCs w:val="24"/>
              </w:rPr>
              <w:t>hyn</w:t>
            </w:r>
            <w:proofErr w:type="spellEnd"/>
            <w:r w:rsidRPr="005E0788">
              <w:rPr>
                <w:color w:val="auto"/>
                <w:sz w:val="24"/>
                <w:szCs w:val="24"/>
              </w:rPr>
              <w:t xml:space="preserve"> </w:t>
            </w:r>
            <w:proofErr w:type="spellStart"/>
            <w:r w:rsidRPr="005E0788">
              <w:rPr>
                <w:color w:val="auto"/>
                <w:sz w:val="24"/>
                <w:szCs w:val="24"/>
              </w:rPr>
              <w:t>allan</w:t>
            </w:r>
            <w:proofErr w:type="spellEnd"/>
            <w:r w:rsidRPr="005E0788">
              <w:rPr>
                <w:color w:val="auto"/>
                <w:sz w:val="24"/>
                <w:szCs w:val="24"/>
              </w:rPr>
              <w:t xml:space="preserve"> </w:t>
            </w:r>
            <w:proofErr w:type="spellStart"/>
            <w:r w:rsidRPr="005E0788">
              <w:rPr>
                <w:color w:val="auto"/>
                <w:sz w:val="24"/>
                <w:szCs w:val="24"/>
              </w:rPr>
              <w:t>gelwir</w:t>
            </w:r>
            <w:proofErr w:type="spellEnd"/>
            <w:r w:rsidRPr="005E0788">
              <w:rPr>
                <w:color w:val="auto"/>
                <w:sz w:val="24"/>
                <w:szCs w:val="24"/>
              </w:rPr>
              <w:t xml:space="preserve"> </w:t>
            </w:r>
            <w:proofErr w:type="spellStart"/>
            <w:r w:rsidRPr="005E0788">
              <w:rPr>
                <w:color w:val="auto"/>
                <w:sz w:val="24"/>
                <w:szCs w:val="24"/>
              </w:rPr>
              <w:t>ef</w:t>
            </w:r>
            <w:proofErr w:type="spellEnd"/>
            <w:r w:rsidRPr="005E0788">
              <w:rPr>
                <w:color w:val="auto"/>
                <w:sz w:val="24"/>
                <w:szCs w:val="24"/>
              </w:rPr>
              <w:t>/hi y "</w:t>
            </w:r>
            <w:proofErr w:type="spellStart"/>
            <w:r w:rsidRPr="005E0788">
              <w:rPr>
                <w:color w:val="auto"/>
                <w:sz w:val="24"/>
                <w:szCs w:val="24"/>
              </w:rPr>
              <w:t>Gweithiwr</w:t>
            </w:r>
            <w:proofErr w:type="spellEnd"/>
            <w:r w:rsidRPr="005E0788">
              <w:rPr>
                <w:color w:val="auto"/>
                <w:sz w:val="24"/>
                <w:szCs w:val="24"/>
              </w:rPr>
              <w:t>"/y "</w:t>
            </w:r>
            <w:proofErr w:type="spellStart"/>
            <w:r w:rsidRPr="005E0788">
              <w:rPr>
                <w:color w:val="auto"/>
                <w:sz w:val="24"/>
                <w:szCs w:val="24"/>
              </w:rPr>
              <w:t>Weithwraig</w:t>
            </w:r>
            <w:proofErr w:type="spellEnd"/>
            <w:r w:rsidRPr="005E0788">
              <w:rPr>
                <w:color w:val="auto"/>
                <w:sz w:val="24"/>
                <w:szCs w:val="24"/>
              </w:rPr>
              <w:t xml:space="preserve">") a </w:t>
            </w:r>
            <w:r w:rsidRPr="005E0788">
              <w:rPr>
                <w:b/>
                <w:color w:val="auto"/>
                <w:sz w:val="24"/>
                <w:szCs w:val="24"/>
              </w:rPr>
              <w:t>CHYNGOR SIR YNYS MÔN</w:t>
            </w:r>
            <w:r w:rsidRPr="005E0788">
              <w:rPr>
                <w:color w:val="auto"/>
                <w:sz w:val="24"/>
                <w:szCs w:val="24"/>
              </w:rPr>
              <w:t xml:space="preserve"> </w:t>
            </w:r>
            <w:proofErr w:type="spellStart"/>
            <w:r w:rsidRPr="005E0788">
              <w:rPr>
                <w:color w:val="auto"/>
                <w:sz w:val="24"/>
                <w:szCs w:val="24"/>
              </w:rPr>
              <w:t>yn</w:t>
            </w:r>
            <w:proofErr w:type="spellEnd"/>
            <w:r w:rsidRPr="005E0788">
              <w:rPr>
                <w:color w:val="auto"/>
                <w:sz w:val="24"/>
                <w:szCs w:val="24"/>
              </w:rPr>
              <w:t xml:space="preserve"> </w:t>
            </w:r>
            <w:proofErr w:type="spellStart"/>
            <w:r w:rsidRPr="005E0788">
              <w:rPr>
                <w:color w:val="auto"/>
                <w:sz w:val="24"/>
                <w:szCs w:val="24"/>
              </w:rPr>
              <w:t>gweithredu</w:t>
            </w:r>
            <w:proofErr w:type="spellEnd"/>
            <w:r w:rsidRPr="005E0788">
              <w:rPr>
                <w:color w:val="auto"/>
                <w:sz w:val="24"/>
                <w:szCs w:val="24"/>
              </w:rPr>
              <w:t xml:space="preserve"> </w:t>
            </w:r>
            <w:proofErr w:type="spellStart"/>
            <w:r w:rsidRPr="005E0788">
              <w:rPr>
                <w:color w:val="auto"/>
                <w:sz w:val="24"/>
                <w:szCs w:val="24"/>
              </w:rPr>
              <w:t>trwy</w:t>
            </w:r>
            <w:proofErr w:type="spellEnd"/>
            <w:r w:rsidRPr="005E0788">
              <w:rPr>
                <w:color w:val="auto"/>
                <w:sz w:val="24"/>
                <w:szCs w:val="24"/>
              </w:rPr>
              <w:t xml:space="preserve"> </w:t>
            </w:r>
            <w:r w:rsidRPr="005E0788">
              <w:rPr>
                <w:b/>
                <w:color w:val="auto"/>
                <w:sz w:val="24"/>
                <w:szCs w:val="24"/>
              </w:rPr>
              <w:t>CARYS EDWARDS</w:t>
            </w:r>
            <w:r w:rsidRPr="005E0788">
              <w:rPr>
                <w:color w:val="auto"/>
                <w:sz w:val="24"/>
                <w:szCs w:val="24"/>
              </w:rPr>
              <w:t xml:space="preserve"> neu </w:t>
            </w:r>
            <w:r w:rsidRPr="005E0788">
              <w:rPr>
                <w:b/>
                <w:color w:val="auto"/>
                <w:sz w:val="24"/>
                <w:szCs w:val="24"/>
              </w:rPr>
              <w:t>MIRIAM WILLIAMS</w:t>
            </w:r>
            <w:r w:rsidRPr="005E0788">
              <w:rPr>
                <w:color w:val="auto"/>
                <w:sz w:val="24"/>
                <w:szCs w:val="24"/>
              </w:rPr>
              <w:t xml:space="preserve">, </w:t>
            </w:r>
            <w:proofErr w:type="spellStart"/>
            <w:r w:rsidRPr="005E0788">
              <w:rPr>
                <w:color w:val="auto"/>
                <w:sz w:val="24"/>
                <w:szCs w:val="24"/>
              </w:rPr>
              <w:t>Uned</w:t>
            </w:r>
            <w:proofErr w:type="spellEnd"/>
            <w:r w:rsidRPr="005E0788">
              <w:rPr>
                <w:color w:val="auto"/>
                <w:sz w:val="24"/>
                <w:szCs w:val="24"/>
              </w:rPr>
              <w:t xml:space="preserve"> </w:t>
            </w:r>
            <w:proofErr w:type="spellStart"/>
            <w:r w:rsidRPr="005E0788">
              <w:rPr>
                <w:color w:val="auto"/>
                <w:sz w:val="24"/>
                <w:szCs w:val="24"/>
              </w:rPr>
              <w:t>Adnoddau</w:t>
            </w:r>
            <w:proofErr w:type="spellEnd"/>
            <w:r w:rsidRPr="005E0788">
              <w:rPr>
                <w:color w:val="auto"/>
                <w:sz w:val="24"/>
                <w:szCs w:val="24"/>
              </w:rPr>
              <w:t xml:space="preserve"> </w:t>
            </w:r>
            <w:proofErr w:type="spellStart"/>
            <w:r w:rsidRPr="005E0788">
              <w:rPr>
                <w:color w:val="auto"/>
                <w:sz w:val="24"/>
                <w:szCs w:val="24"/>
              </w:rPr>
              <w:t>Dynol</w:t>
            </w:r>
            <w:proofErr w:type="spellEnd"/>
            <w:r w:rsidRPr="005E0788">
              <w:rPr>
                <w:color w:val="auto"/>
                <w:sz w:val="24"/>
                <w:szCs w:val="24"/>
              </w:rPr>
              <w:t xml:space="preserve"> (</w:t>
            </w:r>
            <w:proofErr w:type="spellStart"/>
            <w:r w:rsidRPr="005E0788">
              <w:rPr>
                <w:color w:val="auto"/>
                <w:sz w:val="24"/>
                <w:szCs w:val="24"/>
              </w:rPr>
              <w:t>gelwir</w:t>
            </w:r>
            <w:proofErr w:type="spellEnd"/>
            <w:r w:rsidRPr="005E0788">
              <w:rPr>
                <w:color w:val="auto"/>
                <w:sz w:val="24"/>
                <w:szCs w:val="24"/>
              </w:rPr>
              <w:t xml:space="preserve"> o </w:t>
            </w:r>
            <w:proofErr w:type="spellStart"/>
            <w:r w:rsidRPr="005E0788">
              <w:rPr>
                <w:color w:val="auto"/>
                <w:sz w:val="24"/>
                <w:szCs w:val="24"/>
              </w:rPr>
              <w:t>hyn</w:t>
            </w:r>
            <w:proofErr w:type="spellEnd"/>
            <w:r w:rsidRPr="005E0788">
              <w:rPr>
                <w:color w:val="auto"/>
                <w:sz w:val="24"/>
                <w:szCs w:val="24"/>
              </w:rPr>
              <w:t xml:space="preserve"> </w:t>
            </w:r>
            <w:proofErr w:type="spellStart"/>
            <w:r w:rsidRPr="005E0788">
              <w:rPr>
                <w:color w:val="auto"/>
                <w:sz w:val="24"/>
                <w:szCs w:val="24"/>
              </w:rPr>
              <w:t>allan</w:t>
            </w:r>
            <w:proofErr w:type="spellEnd"/>
            <w:r w:rsidRPr="005E0788">
              <w:rPr>
                <w:color w:val="auto"/>
                <w:sz w:val="24"/>
                <w:szCs w:val="24"/>
              </w:rPr>
              <w:t xml:space="preserve"> y "</w:t>
            </w:r>
            <w:proofErr w:type="spellStart"/>
            <w:r w:rsidRPr="005E0788">
              <w:rPr>
                <w:color w:val="auto"/>
                <w:sz w:val="24"/>
                <w:szCs w:val="24"/>
              </w:rPr>
              <w:t>Cyflogwr</w:t>
            </w:r>
            <w:proofErr w:type="spellEnd"/>
            <w:r w:rsidRPr="005E0788">
              <w:rPr>
                <w:color w:val="auto"/>
                <w:sz w:val="24"/>
                <w:szCs w:val="24"/>
              </w:rPr>
              <w:t>").</w:t>
            </w:r>
          </w:p>
        </w:tc>
        <w:tc>
          <w:tcPr>
            <w:tcW w:w="242" w:type="dxa"/>
          </w:tcPr>
          <w:p w14:paraId="0EABC15C" w14:textId="77777777" w:rsidR="005E0788" w:rsidRPr="005E0788" w:rsidRDefault="005E0788" w:rsidP="005E0788">
            <w:pPr>
              <w:overflowPunct/>
              <w:autoSpaceDE/>
              <w:autoSpaceDN/>
              <w:adjustRightInd/>
              <w:jc w:val="center"/>
              <w:textAlignment w:val="auto"/>
              <w:rPr>
                <w:color w:val="auto"/>
                <w:sz w:val="24"/>
                <w:szCs w:val="24"/>
              </w:rPr>
            </w:pPr>
          </w:p>
        </w:tc>
        <w:tc>
          <w:tcPr>
            <w:tcW w:w="4583" w:type="dxa"/>
            <w:gridSpan w:val="2"/>
          </w:tcPr>
          <w:p w14:paraId="6E25A9C8"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and who is employed by Isle of Anglesey County Council within the </w:t>
            </w:r>
            <w:r w:rsidRPr="005E0788">
              <w:rPr>
                <w:b/>
                <w:color w:val="auto"/>
                <w:sz w:val="24"/>
                <w:szCs w:val="24"/>
              </w:rPr>
              <w:t xml:space="preserve">Children Services of Social Services Department </w:t>
            </w:r>
            <w:r w:rsidRPr="005E0788">
              <w:rPr>
                <w:color w:val="auto"/>
                <w:sz w:val="24"/>
                <w:szCs w:val="24"/>
              </w:rPr>
              <w:t>as</w:t>
            </w:r>
            <w:r w:rsidRPr="005E0788">
              <w:rPr>
                <w:b/>
                <w:color w:val="auto"/>
                <w:sz w:val="24"/>
                <w:szCs w:val="24"/>
              </w:rPr>
              <w:t xml:space="preserve"> </w:t>
            </w:r>
            <w:r w:rsidRPr="005E0788">
              <w:rPr>
                <w:color w:val="auto"/>
                <w:sz w:val="24"/>
                <w:szCs w:val="24"/>
              </w:rPr>
              <w:t xml:space="preserve">a </w:t>
            </w:r>
            <w:r w:rsidRPr="005E0788">
              <w:rPr>
                <w:b/>
                <w:color w:val="auto"/>
                <w:sz w:val="24"/>
                <w:szCs w:val="24"/>
              </w:rPr>
              <w:t>Social Worker</w:t>
            </w:r>
            <w:r w:rsidRPr="005E0788">
              <w:rPr>
                <w:color w:val="auto"/>
                <w:sz w:val="24"/>
                <w:szCs w:val="24"/>
              </w:rPr>
              <w:t xml:space="preserve"> (hereinafter called the “Employee”) and </w:t>
            </w:r>
            <w:r w:rsidRPr="005E0788">
              <w:rPr>
                <w:b/>
                <w:color w:val="auto"/>
                <w:sz w:val="24"/>
                <w:szCs w:val="24"/>
              </w:rPr>
              <w:t>THE ISLE OF ANGLESEY COUNTY COUNCIL</w:t>
            </w:r>
            <w:r w:rsidRPr="005E0788">
              <w:rPr>
                <w:color w:val="auto"/>
                <w:sz w:val="24"/>
                <w:szCs w:val="24"/>
              </w:rPr>
              <w:t xml:space="preserve"> acting through </w:t>
            </w:r>
            <w:r w:rsidRPr="005E0788">
              <w:rPr>
                <w:b/>
                <w:color w:val="auto"/>
                <w:sz w:val="24"/>
                <w:szCs w:val="24"/>
              </w:rPr>
              <w:t>CARYS EDWARDS</w:t>
            </w:r>
            <w:r w:rsidRPr="005E0788">
              <w:rPr>
                <w:color w:val="auto"/>
                <w:sz w:val="24"/>
                <w:szCs w:val="24"/>
              </w:rPr>
              <w:t xml:space="preserve"> </w:t>
            </w:r>
            <w:proofErr w:type="gramStart"/>
            <w:r w:rsidRPr="005E0788">
              <w:rPr>
                <w:color w:val="auto"/>
                <w:sz w:val="24"/>
                <w:szCs w:val="24"/>
              </w:rPr>
              <w:t xml:space="preserve">or  </w:t>
            </w:r>
            <w:r w:rsidRPr="005E0788">
              <w:rPr>
                <w:b/>
                <w:color w:val="auto"/>
                <w:sz w:val="24"/>
                <w:szCs w:val="24"/>
              </w:rPr>
              <w:t>MIRIAM</w:t>
            </w:r>
            <w:proofErr w:type="gramEnd"/>
            <w:r w:rsidRPr="005E0788">
              <w:rPr>
                <w:b/>
                <w:color w:val="auto"/>
                <w:sz w:val="24"/>
                <w:szCs w:val="24"/>
              </w:rPr>
              <w:t xml:space="preserve"> WILLIAMS</w:t>
            </w:r>
            <w:r w:rsidRPr="005E0788">
              <w:rPr>
                <w:color w:val="auto"/>
                <w:sz w:val="24"/>
                <w:szCs w:val="24"/>
              </w:rPr>
              <w:t>, Human Resource Unit (hereinafter called the “Employer”).</w:t>
            </w:r>
          </w:p>
        </w:tc>
      </w:tr>
      <w:tr w:rsidR="005E0788" w:rsidRPr="005E0788" w14:paraId="6ECC5F81" w14:textId="77777777" w:rsidTr="00A54A38">
        <w:trPr>
          <w:trHeight w:val="1407"/>
        </w:trPr>
        <w:tc>
          <w:tcPr>
            <w:tcW w:w="4531" w:type="dxa"/>
          </w:tcPr>
          <w:p w14:paraId="36E2E16E" w14:textId="77777777" w:rsidR="005E0788" w:rsidRPr="005E0788" w:rsidRDefault="005E0788" w:rsidP="005E0788">
            <w:pPr>
              <w:overflowPunct/>
              <w:autoSpaceDE/>
              <w:autoSpaceDN/>
              <w:adjustRightInd/>
              <w:textAlignment w:val="auto"/>
              <w:rPr>
                <w:color w:val="auto"/>
                <w:sz w:val="24"/>
                <w:szCs w:val="24"/>
              </w:rPr>
            </w:pPr>
            <w:r w:rsidRPr="005E0788">
              <w:rPr>
                <w:b/>
                <w:color w:val="auto"/>
                <w:sz w:val="24"/>
                <w:szCs w:val="24"/>
              </w:rPr>
              <w:t>GAN FOD</w:t>
            </w:r>
            <w:r w:rsidRPr="005E0788">
              <w:rPr>
                <w:color w:val="auto"/>
                <w:sz w:val="24"/>
                <w:szCs w:val="24"/>
              </w:rPr>
              <w:t xml:space="preserve"> y </w:t>
            </w:r>
            <w:proofErr w:type="spellStart"/>
            <w:r w:rsidRPr="005E0788">
              <w:rPr>
                <w:color w:val="auto"/>
                <w:sz w:val="24"/>
                <w:szCs w:val="24"/>
              </w:rPr>
              <w:t>Gweithiwr</w:t>
            </w:r>
            <w:proofErr w:type="spellEnd"/>
            <w:r w:rsidRPr="005E0788">
              <w:rPr>
                <w:color w:val="auto"/>
                <w:sz w:val="24"/>
                <w:szCs w:val="24"/>
              </w:rPr>
              <w:t xml:space="preserve">/y </w:t>
            </w:r>
            <w:proofErr w:type="spellStart"/>
            <w:r w:rsidRPr="005E0788">
              <w:rPr>
                <w:color w:val="auto"/>
                <w:sz w:val="24"/>
                <w:szCs w:val="24"/>
              </w:rPr>
              <w:t>Weithwraig</w:t>
            </w:r>
            <w:proofErr w:type="spellEnd"/>
            <w:r w:rsidRPr="005E0788">
              <w:rPr>
                <w:color w:val="auto"/>
                <w:sz w:val="24"/>
                <w:szCs w:val="24"/>
              </w:rPr>
              <w:t xml:space="preserve"> </w:t>
            </w:r>
            <w:proofErr w:type="spellStart"/>
            <w:r w:rsidRPr="005E0788">
              <w:rPr>
                <w:color w:val="auto"/>
                <w:sz w:val="24"/>
                <w:szCs w:val="24"/>
              </w:rPr>
              <w:t>wedi</w:t>
            </w:r>
            <w:proofErr w:type="spellEnd"/>
            <w:r w:rsidRPr="005E0788">
              <w:rPr>
                <w:color w:val="auto"/>
                <w:sz w:val="24"/>
                <w:szCs w:val="24"/>
              </w:rPr>
              <w:t xml:space="preserve"> </w:t>
            </w:r>
            <w:proofErr w:type="spellStart"/>
            <w:r w:rsidRPr="005E0788">
              <w:rPr>
                <w:color w:val="auto"/>
                <w:sz w:val="24"/>
                <w:szCs w:val="24"/>
              </w:rPr>
              <w:t>gofyn</w:t>
            </w:r>
            <w:proofErr w:type="spellEnd"/>
            <w:r w:rsidRPr="005E0788">
              <w:rPr>
                <w:color w:val="auto"/>
                <w:sz w:val="24"/>
                <w:szCs w:val="24"/>
              </w:rPr>
              <w:t xml:space="preserve"> </w:t>
            </w:r>
            <w:proofErr w:type="spellStart"/>
            <w:r w:rsidRPr="005E0788">
              <w:rPr>
                <w:color w:val="auto"/>
                <w:sz w:val="24"/>
                <w:szCs w:val="24"/>
              </w:rPr>
              <w:t>i'r</w:t>
            </w:r>
            <w:proofErr w:type="spellEnd"/>
            <w:r w:rsidRPr="005E0788">
              <w:rPr>
                <w:color w:val="auto"/>
                <w:sz w:val="24"/>
                <w:szCs w:val="24"/>
              </w:rPr>
              <w:t xml:space="preserve"> </w:t>
            </w:r>
            <w:proofErr w:type="spellStart"/>
            <w:r w:rsidRPr="005E0788">
              <w:rPr>
                <w:color w:val="auto"/>
                <w:sz w:val="24"/>
                <w:szCs w:val="24"/>
              </w:rPr>
              <w:t>Cyflogwr</w:t>
            </w:r>
            <w:proofErr w:type="spellEnd"/>
            <w:r w:rsidRPr="005E0788">
              <w:rPr>
                <w:color w:val="auto"/>
                <w:sz w:val="24"/>
                <w:szCs w:val="24"/>
              </w:rPr>
              <w:t xml:space="preserve"> </w:t>
            </w:r>
            <w:proofErr w:type="spellStart"/>
            <w:r w:rsidRPr="005E0788">
              <w:rPr>
                <w:color w:val="auto"/>
                <w:sz w:val="24"/>
                <w:szCs w:val="24"/>
              </w:rPr>
              <w:t>ei</w:t>
            </w:r>
            <w:proofErr w:type="spellEnd"/>
            <w:r w:rsidRPr="005E0788">
              <w:rPr>
                <w:color w:val="auto"/>
                <w:sz w:val="24"/>
                <w:szCs w:val="24"/>
              </w:rPr>
              <w:t xml:space="preserve"> </w:t>
            </w:r>
            <w:proofErr w:type="spellStart"/>
            <w:r w:rsidRPr="005E0788">
              <w:rPr>
                <w:color w:val="auto"/>
                <w:sz w:val="24"/>
                <w:szCs w:val="24"/>
              </w:rPr>
              <w:t>alluogi</w:t>
            </w:r>
            <w:proofErr w:type="spellEnd"/>
            <w:r w:rsidRPr="005E0788">
              <w:rPr>
                <w:color w:val="auto"/>
                <w:sz w:val="24"/>
                <w:szCs w:val="24"/>
              </w:rPr>
              <w:t>/</w:t>
            </w:r>
            <w:proofErr w:type="spellStart"/>
            <w:r w:rsidRPr="005E0788">
              <w:rPr>
                <w:color w:val="auto"/>
                <w:sz w:val="24"/>
                <w:szCs w:val="24"/>
              </w:rPr>
              <w:t>ei</w:t>
            </w:r>
            <w:proofErr w:type="spellEnd"/>
            <w:r w:rsidRPr="005E0788">
              <w:rPr>
                <w:color w:val="auto"/>
                <w:sz w:val="24"/>
                <w:szCs w:val="24"/>
              </w:rPr>
              <w:t xml:space="preserve"> </w:t>
            </w:r>
            <w:proofErr w:type="spellStart"/>
            <w:r w:rsidRPr="005E0788">
              <w:rPr>
                <w:color w:val="auto"/>
                <w:sz w:val="24"/>
                <w:szCs w:val="24"/>
              </w:rPr>
              <w:t>galluogi</w:t>
            </w:r>
            <w:proofErr w:type="spellEnd"/>
            <w:r w:rsidRPr="005E0788">
              <w:rPr>
                <w:color w:val="auto"/>
                <w:sz w:val="24"/>
                <w:szCs w:val="24"/>
              </w:rPr>
              <w:t xml:space="preserve"> </w:t>
            </w:r>
            <w:proofErr w:type="spellStart"/>
            <w:r w:rsidRPr="005E0788">
              <w:rPr>
                <w:color w:val="auto"/>
                <w:sz w:val="24"/>
                <w:szCs w:val="24"/>
              </w:rPr>
              <w:t>i</w:t>
            </w:r>
            <w:proofErr w:type="spellEnd"/>
            <w:r w:rsidRPr="005E0788">
              <w:rPr>
                <w:color w:val="auto"/>
                <w:sz w:val="24"/>
                <w:szCs w:val="24"/>
              </w:rPr>
              <w:t xml:space="preserve"> </w:t>
            </w:r>
            <w:proofErr w:type="spellStart"/>
            <w:r w:rsidRPr="005E0788">
              <w:rPr>
                <w:color w:val="auto"/>
                <w:sz w:val="24"/>
                <w:szCs w:val="24"/>
              </w:rPr>
              <w:t>fynychu</w:t>
            </w:r>
            <w:proofErr w:type="spellEnd"/>
            <w:r w:rsidRPr="005E0788">
              <w:rPr>
                <w:color w:val="auto"/>
                <w:sz w:val="24"/>
                <w:szCs w:val="24"/>
              </w:rPr>
              <w:t>/</w:t>
            </w:r>
            <w:proofErr w:type="spellStart"/>
            <w:r w:rsidRPr="005E0788">
              <w:rPr>
                <w:color w:val="auto"/>
                <w:sz w:val="24"/>
                <w:szCs w:val="24"/>
              </w:rPr>
              <w:t>dilyn</w:t>
            </w:r>
            <w:proofErr w:type="spellEnd"/>
            <w:r w:rsidRPr="005E0788">
              <w:rPr>
                <w:color w:val="auto"/>
                <w:sz w:val="24"/>
                <w:szCs w:val="24"/>
              </w:rPr>
              <w:t xml:space="preserve"> </w:t>
            </w:r>
            <w:proofErr w:type="spellStart"/>
            <w:r w:rsidRPr="005E0788">
              <w:rPr>
                <w:color w:val="auto"/>
                <w:sz w:val="24"/>
                <w:szCs w:val="24"/>
              </w:rPr>
              <w:t>cwrs</w:t>
            </w:r>
            <w:proofErr w:type="spellEnd"/>
            <w:r w:rsidRPr="005E0788">
              <w:rPr>
                <w:color w:val="auto"/>
                <w:sz w:val="24"/>
                <w:szCs w:val="24"/>
              </w:rPr>
              <w:t xml:space="preserve"> </w:t>
            </w:r>
            <w:proofErr w:type="spellStart"/>
            <w:r w:rsidRPr="005E0788">
              <w:rPr>
                <w:color w:val="auto"/>
                <w:sz w:val="24"/>
                <w:szCs w:val="24"/>
              </w:rPr>
              <w:t>astudiaeth</w:t>
            </w:r>
            <w:proofErr w:type="spellEnd"/>
          </w:p>
        </w:tc>
        <w:tc>
          <w:tcPr>
            <w:tcW w:w="242" w:type="dxa"/>
          </w:tcPr>
          <w:p w14:paraId="38EF17D2" w14:textId="77777777" w:rsidR="005E0788" w:rsidRPr="005E0788" w:rsidRDefault="005E0788" w:rsidP="005E0788">
            <w:pPr>
              <w:overflowPunct/>
              <w:autoSpaceDE/>
              <w:autoSpaceDN/>
              <w:adjustRightInd/>
              <w:jc w:val="center"/>
              <w:textAlignment w:val="auto"/>
              <w:rPr>
                <w:color w:val="auto"/>
                <w:sz w:val="24"/>
                <w:szCs w:val="24"/>
              </w:rPr>
            </w:pPr>
          </w:p>
        </w:tc>
        <w:tc>
          <w:tcPr>
            <w:tcW w:w="4583" w:type="dxa"/>
            <w:gridSpan w:val="2"/>
          </w:tcPr>
          <w:p w14:paraId="4771AB7B" w14:textId="77777777" w:rsidR="005E0788" w:rsidRPr="005E0788" w:rsidRDefault="005E0788" w:rsidP="005E0788">
            <w:pPr>
              <w:overflowPunct/>
              <w:autoSpaceDE/>
              <w:autoSpaceDN/>
              <w:adjustRightInd/>
              <w:textAlignment w:val="auto"/>
              <w:rPr>
                <w:color w:val="auto"/>
                <w:sz w:val="24"/>
                <w:szCs w:val="24"/>
              </w:rPr>
            </w:pPr>
            <w:r w:rsidRPr="005E0788">
              <w:rPr>
                <w:b/>
                <w:color w:val="auto"/>
                <w:sz w:val="24"/>
                <w:szCs w:val="24"/>
              </w:rPr>
              <w:t>WHEREAS</w:t>
            </w:r>
            <w:r w:rsidRPr="005E0788">
              <w:rPr>
                <w:color w:val="auto"/>
                <w:sz w:val="24"/>
                <w:szCs w:val="24"/>
              </w:rPr>
              <w:t xml:space="preserve"> the </w:t>
            </w:r>
            <w:proofErr w:type="gramStart"/>
            <w:r w:rsidRPr="005E0788">
              <w:rPr>
                <w:color w:val="auto"/>
                <w:sz w:val="24"/>
                <w:szCs w:val="24"/>
              </w:rPr>
              <w:t>Employee  has</w:t>
            </w:r>
            <w:proofErr w:type="gramEnd"/>
            <w:r w:rsidRPr="005E0788">
              <w:rPr>
                <w:color w:val="auto"/>
                <w:sz w:val="24"/>
                <w:szCs w:val="24"/>
              </w:rPr>
              <w:t xml:space="preserve"> requested the Employer to enable him/her to attend/pursue a course of study being</w:t>
            </w:r>
          </w:p>
        </w:tc>
      </w:tr>
      <w:tr w:rsidR="005E0788" w:rsidRPr="005E0788" w14:paraId="6B9B4B64" w14:textId="77777777" w:rsidTr="00A54A38">
        <w:trPr>
          <w:trHeight w:val="848"/>
        </w:trPr>
        <w:tc>
          <w:tcPr>
            <w:tcW w:w="9356" w:type="dxa"/>
            <w:gridSpan w:val="4"/>
          </w:tcPr>
          <w:p w14:paraId="3178BF31" w14:textId="77777777" w:rsidR="005E0788" w:rsidRPr="005E0788" w:rsidRDefault="005E0788" w:rsidP="005E0788">
            <w:pPr>
              <w:overflowPunct/>
              <w:autoSpaceDE/>
              <w:autoSpaceDN/>
              <w:adjustRightInd/>
              <w:jc w:val="center"/>
              <w:textAlignment w:val="auto"/>
              <w:rPr>
                <w:b/>
                <w:bCs/>
                <w:sz w:val="24"/>
                <w:szCs w:val="24"/>
              </w:rPr>
            </w:pPr>
          </w:p>
          <w:p w14:paraId="004B80DD" w14:textId="77777777" w:rsidR="005E0788" w:rsidRPr="005E0788" w:rsidRDefault="005E0788" w:rsidP="005E0788">
            <w:pPr>
              <w:overflowPunct/>
              <w:autoSpaceDE/>
              <w:autoSpaceDN/>
              <w:adjustRightInd/>
              <w:jc w:val="center"/>
              <w:textAlignment w:val="auto"/>
              <w:rPr>
                <w:color w:val="auto"/>
                <w:sz w:val="24"/>
                <w:szCs w:val="24"/>
              </w:rPr>
            </w:pPr>
            <w:r w:rsidRPr="005E0788">
              <w:rPr>
                <w:b/>
                <w:bCs/>
                <w:sz w:val="24"/>
                <w:szCs w:val="24"/>
              </w:rPr>
              <w:t xml:space="preserve">“Porth </w:t>
            </w:r>
            <w:proofErr w:type="spellStart"/>
            <w:r w:rsidRPr="005E0788">
              <w:rPr>
                <w:b/>
                <w:bCs/>
                <w:sz w:val="24"/>
                <w:szCs w:val="24"/>
              </w:rPr>
              <w:t>Agored</w:t>
            </w:r>
            <w:proofErr w:type="spellEnd"/>
            <w:r w:rsidRPr="005E0788">
              <w:rPr>
                <w:b/>
                <w:bCs/>
                <w:sz w:val="24"/>
                <w:szCs w:val="24"/>
              </w:rPr>
              <w:t xml:space="preserve"> Cohort 21” </w:t>
            </w:r>
          </w:p>
        </w:tc>
      </w:tr>
      <w:tr w:rsidR="005E0788" w:rsidRPr="005E0788" w14:paraId="4995D66E" w14:textId="77777777" w:rsidTr="00A54A38">
        <w:trPr>
          <w:trHeight w:val="4943"/>
        </w:trPr>
        <w:tc>
          <w:tcPr>
            <w:tcW w:w="4531" w:type="dxa"/>
          </w:tcPr>
          <w:p w14:paraId="3FA82282"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lang w:val="cy-GB"/>
              </w:rPr>
              <w:lastRenderedPageBreak/>
              <w:t xml:space="preserve">a chwblhau’r arholiadau neu'r asesiadau sy'n codi o neu'n dilyn y trefniadau uchod (o hyn allan bydd y cyfryw gwrs a'r arholiadau yn cael eu galw  y "Cwrs") trwy </w:t>
            </w:r>
            <w:proofErr w:type="spellStart"/>
            <w:r w:rsidRPr="005E0788">
              <w:rPr>
                <w:color w:val="auto"/>
                <w:sz w:val="24"/>
                <w:lang w:val="cy-GB"/>
              </w:rPr>
              <w:t>ganiatau</w:t>
            </w:r>
            <w:proofErr w:type="spellEnd"/>
            <w:r w:rsidRPr="005E0788">
              <w:rPr>
                <w:color w:val="auto"/>
                <w:sz w:val="24"/>
                <w:lang w:val="cy-GB"/>
              </w:rPr>
              <w:t xml:space="preserve"> iddo/iddi yr absenoldeb fydd yn angenrheidiol iddo/iddi o'i waith/o'i gwaith yng nghyflogaeth y Cyflogwr ac i wneud darpariaeth ariannol benodol fel bod modd i’r Gweithiwr / Weithwraig ddilyn y cwrs ac ennill y cymhwyster y cyfeirir ato uchod.  Cyfeirir at yr hawl i ddarpariaeth ariannol yng nghymalau 1.2 a 1.3 a manylir ar yr agwedd hon yn Polisi Dysgu, Hyfforddi a Datblygu Cyngor Sir Ynys Môn.</w:t>
            </w:r>
          </w:p>
        </w:tc>
        <w:tc>
          <w:tcPr>
            <w:tcW w:w="284" w:type="dxa"/>
            <w:gridSpan w:val="2"/>
          </w:tcPr>
          <w:p w14:paraId="30409BBC" w14:textId="77777777" w:rsidR="005E0788" w:rsidRPr="005E0788" w:rsidRDefault="005E0788" w:rsidP="005E0788">
            <w:pPr>
              <w:overflowPunct/>
              <w:autoSpaceDE/>
              <w:autoSpaceDN/>
              <w:adjustRightInd/>
              <w:jc w:val="center"/>
              <w:textAlignment w:val="auto"/>
              <w:rPr>
                <w:color w:val="auto"/>
                <w:sz w:val="24"/>
                <w:szCs w:val="24"/>
              </w:rPr>
            </w:pPr>
          </w:p>
        </w:tc>
        <w:tc>
          <w:tcPr>
            <w:tcW w:w="4541" w:type="dxa"/>
          </w:tcPr>
          <w:p w14:paraId="39A35237"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rPr>
              <w:t xml:space="preserve">and to complete the examinations or assessment arising or following therefrom (such course and examinations being together hereinafter called the “Course”) by allowing him/her the required leave of absence from his/her duties as in the employment of the Employer and to make certain specified financial provision </w:t>
            </w:r>
            <w:proofErr w:type="gramStart"/>
            <w:r w:rsidRPr="005E0788">
              <w:rPr>
                <w:color w:val="auto"/>
                <w:sz w:val="24"/>
              </w:rPr>
              <w:t>so as to</w:t>
            </w:r>
            <w:proofErr w:type="gramEnd"/>
            <w:r w:rsidRPr="005E0788">
              <w:rPr>
                <w:color w:val="auto"/>
                <w:sz w:val="24"/>
              </w:rPr>
              <w:t xml:space="preserve"> enable the Employee to pursue the course and secure the qualification referred to above.   The entitlement to financial provision is specifically referred to in clause 1.2 and 1.3 and detailed in the Isle of Anglesey County Council’s Learning, Training and Development Policy.</w:t>
            </w:r>
          </w:p>
        </w:tc>
      </w:tr>
      <w:tr w:rsidR="005E0788" w:rsidRPr="005E0788" w14:paraId="654D490E" w14:textId="77777777" w:rsidTr="00A54A38">
        <w:trPr>
          <w:trHeight w:val="983"/>
        </w:trPr>
        <w:tc>
          <w:tcPr>
            <w:tcW w:w="4531" w:type="dxa"/>
          </w:tcPr>
          <w:p w14:paraId="14501A9F" w14:textId="77777777" w:rsidR="005E0788" w:rsidRPr="005E0788" w:rsidRDefault="005E0788" w:rsidP="005E0788">
            <w:pPr>
              <w:overflowPunct/>
              <w:autoSpaceDE/>
              <w:autoSpaceDN/>
              <w:adjustRightInd/>
              <w:textAlignment w:val="auto"/>
              <w:rPr>
                <w:color w:val="auto"/>
                <w:sz w:val="24"/>
                <w:lang w:val="cy-GB"/>
              </w:rPr>
            </w:pPr>
            <w:r w:rsidRPr="005E0788">
              <w:rPr>
                <w:color w:val="auto"/>
                <w:sz w:val="24"/>
                <w:lang w:val="cy-GB"/>
              </w:rPr>
              <w:t>Bydd y cwrs hwn yn cael ei gwblhau yn ei gyfanrwydd erbyn</w:t>
            </w:r>
          </w:p>
        </w:tc>
        <w:tc>
          <w:tcPr>
            <w:tcW w:w="284" w:type="dxa"/>
            <w:gridSpan w:val="2"/>
          </w:tcPr>
          <w:p w14:paraId="601A0560" w14:textId="77777777" w:rsidR="005E0788" w:rsidRPr="005E0788" w:rsidRDefault="005E0788" w:rsidP="005E0788">
            <w:pPr>
              <w:overflowPunct/>
              <w:autoSpaceDE/>
              <w:autoSpaceDN/>
              <w:adjustRightInd/>
              <w:jc w:val="center"/>
              <w:textAlignment w:val="auto"/>
              <w:rPr>
                <w:color w:val="auto"/>
                <w:sz w:val="24"/>
                <w:szCs w:val="24"/>
              </w:rPr>
            </w:pPr>
          </w:p>
        </w:tc>
        <w:tc>
          <w:tcPr>
            <w:tcW w:w="4541" w:type="dxa"/>
          </w:tcPr>
          <w:p w14:paraId="614D15E1" w14:textId="77777777" w:rsidR="005E0788" w:rsidRPr="005E0788" w:rsidRDefault="005E0788" w:rsidP="005E0788">
            <w:pPr>
              <w:overflowPunct/>
              <w:autoSpaceDE/>
              <w:autoSpaceDN/>
              <w:adjustRightInd/>
              <w:textAlignment w:val="auto"/>
              <w:rPr>
                <w:color w:val="auto"/>
                <w:sz w:val="24"/>
              </w:rPr>
            </w:pPr>
            <w:r w:rsidRPr="005E0788">
              <w:rPr>
                <w:color w:val="auto"/>
                <w:sz w:val="24"/>
              </w:rPr>
              <w:t>This course shall be completed in its entirety by the</w:t>
            </w:r>
          </w:p>
        </w:tc>
      </w:tr>
      <w:tr w:rsidR="005E0788" w:rsidRPr="005E0788" w14:paraId="24B0883A" w14:textId="77777777" w:rsidTr="00A54A38">
        <w:trPr>
          <w:trHeight w:val="983"/>
        </w:trPr>
        <w:tc>
          <w:tcPr>
            <w:tcW w:w="9356" w:type="dxa"/>
            <w:gridSpan w:val="4"/>
          </w:tcPr>
          <w:p w14:paraId="60F882A3" w14:textId="77777777" w:rsidR="005E0788" w:rsidRPr="005E0788" w:rsidRDefault="005E0788" w:rsidP="005E0788">
            <w:pPr>
              <w:overflowPunct/>
              <w:autoSpaceDE/>
              <w:autoSpaceDN/>
              <w:adjustRightInd/>
              <w:textAlignment w:val="auto"/>
              <w:rPr>
                <w:color w:val="auto"/>
                <w:sz w:val="24"/>
              </w:rPr>
            </w:pPr>
          </w:p>
          <w:p w14:paraId="38B89E47" w14:textId="77777777" w:rsidR="005E0788" w:rsidRPr="005E0788" w:rsidRDefault="005E0788" w:rsidP="005E0788">
            <w:pPr>
              <w:overflowPunct/>
              <w:autoSpaceDE/>
              <w:autoSpaceDN/>
              <w:adjustRightInd/>
              <w:jc w:val="center"/>
              <w:textAlignment w:val="auto"/>
              <w:rPr>
                <w:b/>
                <w:color w:val="auto"/>
                <w:sz w:val="24"/>
              </w:rPr>
            </w:pPr>
            <w:r w:rsidRPr="005E0788">
              <w:rPr>
                <w:b/>
                <w:color w:val="auto"/>
                <w:sz w:val="24"/>
              </w:rPr>
              <w:t xml:space="preserve">31 </w:t>
            </w:r>
            <w:proofErr w:type="spellStart"/>
            <w:r w:rsidRPr="005E0788">
              <w:rPr>
                <w:b/>
                <w:color w:val="auto"/>
                <w:sz w:val="24"/>
              </w:rPr>
              <w:t>Ionawr</w:t>
            </w:r>
            <w:proofErr w:type="spellEnd"/>
            <w:r w:rsidRPr="005E0788">
              <w:rPr>
                <w:b/>
                <w:color w:val="auto"/>
                <w:sz w:val="24"/>
              </w:rPr>
              <w:t xml:space="preserve"> / </w:t>
            </w:r>
            <w:proofErr w:type="gramStart"/>
            <w:r w:rsidRPr="005E0788">
              <w:rPr>
                <w:b/>
                <w:color w:val="auto"/>
                <w:sz w:val="24"/>
              </w:rPr>
              <w:t>January,</w:t>
            </w:r>
            <w:proofErr w:type="gramEnd"/>
            <w:r w:rsidRPr="005E0788">
              <w:rPr>
                <w:b/>
                <w:color w:val="auto"/>
                <w:sz w:val="24"/>
              </w:rPr>
              <w:t xml:space="preserve"> 2024</w:t>
            </w:r>
          </w:p>
          <w:p w14:paraId="1D9CD553" w14:textId="77777777" w:rsidR="005E0788" w:rsidRPr="005E0788" w:rsidRDefault="005E0788" w:rsidP="005E0788">
            <w:pPr>
              <w:overflowPunct/>
              <w:autoSpaceDE/>
              <w:autoSpaceDN/>
              <w:adjustRightInd/>
              <w:jc w:val="center"/>
              <w:textAlignment w:val="auto"/>
              <w:rPr>
                <w:b/>
                <w:color w:val="auto"/>
                <w:sz w:val="24"/>
              </w:rPr>
            </w:pPr>
          </w:p>
        </w:tc>
      </w:tr>
      <w:tr w:rsidR="005E0788" w:rsidRPr="005E0788" w14:paraId="5495BEDA" w14:textId="77777777" w:rsidTr="00A54A38">
        <w:trPr>
          <w:trHeight w:val="1548"/>
        </w:trPr>
        <w:tc>
          <w:tcPr>
            <w:tcW w:w="4531" w:type="dxa"/>
          </w:tcPr>
          <w:p w14:paraId="2366DFF4" w14:textId="77777777" w:rsidR="005E0788" w:rsidRPr="005E0788" w:rsidRDefault="005E0788" w:rsidP="005E0788">
            <w:pPr>
              <w:overflowPunct/>
              <w:autoSpaceDE/>
              <w:autoSpaceDN/>
              <w:adjustRightInd/>
              <w:textAlignment w:val="auto"/>
              <w:rPr>
                <w:color w:val="auto"/>
                <w:sz w:val="24"/>
              </w:rPr>
            </w:pPr>
            <w:r w:rsidRPr="005E0788">
              <w:rPr>
                <w:color w:val="auto"/>
                <w:sz w:val="24"/>
              </w:rPr>
              <w:t xml:space="preserve">(neu </w:t>
            </w:r>
            <w:proofErr w:type="spellStart"/>
            <w:r w:rsidRPr="005E0788">
              <w:rPr>
                <w:color w:val="auto"/>
                <w:sz w:val="24"/>
              </w:rPr>
              <w:t>erbyn</w:t>
            </w:r>
            <w:proofErr w:type="spellEnd"/>
            <w:r w:rsidRPr="005E0788">
              <w:rPr>
                <w:color w:val="auto"/>
                <w:sz w:val="24"/>
              </w:rPr>
              <w:t xml:space="preserve"> </w:t>
            </w:r>
            <w:proofErr w:type="spellStart"/>
            <w:r w:rsidRPr="005E0788">
              <w:rPr>
                <w:color w:val="auto"/>
                <w:sz w:val="24"/>
              </w:rPr>
              <w:t>unrhyw</w:t>
            </w:r>
            <w:proofErr w:type="spellEnd"/>
            <w:r w:rsidRPr="005E0788">
              <w:rPr>
                <w:color w:val="auto"/>
                <w:sz w:val="24"/>
              </w:rPr>
              <w:t xml:space="preserve"> </w:t>
            </w:r>
            <w:proofErr w:type="spellStart"/>
            <w:r w:rsidRPr="005E0788">
              <w:rPr>
                <w:color w:val="auto"/>
                <w:sz w:val="24"/>
              </w:rPr>
              <w:t>ddyddiad</w:t>
            </w:r>
            <w:proofErr w:type="spellEnd"/>
            <w:r w:rsidRPr="005E0788">
              <w:rPr>
                <w:color w:val="auto"/>
                <w:sz w:val="24"/>
              </w:rPr>
              <w:t xml:space="preserve"> </w:t>
            </w:r>
            <w:proofErr w:type="spellStart"/>
            <w:r w:rsidRPr="005E0788">
              <w:rPr>
                <w:color w:val="auto"/>
                <w:sz w:val="24"/>
              </w:rPr>
              <w:t>diwygiedig</w:t>
            </w:r>
            <w:proofErr w:type="spellEnd"/>
            <w:r w:rsidRPr="005E0788">
              <w:rPr>
                <w:color w:val="auto"/>
                <w:sz w:val="24"/>
              </w:rPr>
              <w:t xml:space="preserve"> y </w:t>
            </w:r>
            <w:proofErr w:type="spellStart"/>
            <w:r w:rsidRPr="005E0788">
              <w:rPr>
                <w:color w:val="auto"/>
                <w:sz w:val="24"/>
              </w:rPr>
              <w:t>bydd</w:t>
            </w:r>
            <w:proofErr w:type="spellEnd"/>
            <w:r w:rsidRPr="005E0788">
              <w:rPr>
                <w:color w:val="auto"/>
                <w:sz w:val="24"/>
              </w:rPr>
              <w:t xml:space="preserve"> y </w:t>
            </w:r>
            <w:proofErr w:type="spellStart"/>
            <w:r w:rsidRPr="005E0788">
              <w:rPr>
                <w:color w:val="auto"/>
                <w:sz w:val="24"/>
              </w:rPr>
              <w:t>Cyflogwr</w:t>
            </w:r>
            <w:proofErr w:type="spellEnd"/>
            <w:r w:rsidRPr="005E0788">
              <w:rPr>
                <w:color w:val="auto"/>
                <w:sz w:val="24"/>
              </w:rPr>
              <w:t xml:space="preserve"> </w:t>
            </w:r>
            <w:proofErr w:type="spellStart"/>
            <w:r w:rsidRPr="005E0788">
              <w:rPr>
                <w:color w:val="auto"/>
                <w:sz w:val="24"/>
              </w:rPr>
              <w:t>a’r</w:t>
            </w:r>
            <w:proofErr w:type="spellEnd"/>
            <w:r w:rsidRPr="005E0788">
              <w:rPr>
                <w:color w:val="auto"/>
                <w:sz w:val="24"/>
              </w:rPr>
              <w:t xml:space="preserve"> </w:t>
            </w:r>
            <w:proofErr w:type="spellStart"/>
            <w:r w:rsidRPr="005E0788">
              <w:rPr>
                <w:color w:val="auto"/>
                <w:sz w:val="24"/>
              </w:rPr>
              <w:t>Gweithiwr</w:t>
            </w:r>
            <w:proofErr w:type="spellEnd"/>
            <w:r w:rsidRPr="005E0788">
              <w:rPr>
                <w:color w:val="auto"/>
                <w:sz w:val="24"/>
              </w:rPr>
              <w:t xml:space="preserve"> / </w:t>
            </w:r>
            <w:proofErr w:type="spellStart"/>
            <w:r w:rsidRPr="005E0788">
              <w:rPr>
                <w:color w:val="auto"/>
                <w:sz w:val="24"/>
              </w:rPr>
              <w:t>Weithwraig</w:t>
            </w:r>
            <w:proofErr w:type="spellEnd"/>
            <w:r w:rsidRPr="005E0788">
              <w:rPr>
                <w:color w:val="auto"/>
                <w:sz w:val="24"/>
              </w:rPr>
              <w:t xml:space="preserve"> </w:t>
            </w:r>
            <w:proofErr w:type="spellStart"/>
            <w:r w:rsidRPr="005E0788">
              <w:rPr>
                <w:color w:val="auto"/>
                <w:sz w:val="24"/>
              </w:rPr>
              <w:t>yn</w:t>
            </w:r>
            <w:proofErr w:type="spellEnd"/>
            <w:r w:rsidRPr="005E0788">
              <w:rPr>
                <w:color w:val="auto"/>
                <w:sz w:val="24"/>
              </w:rPr>
              <w:t xml:space="preserve"> </w:t>
            </w:r>
            <w:proofErr w:type="spellStart"/>
            <w:r w:rsidRPr="005E0788">
              <w:rPr>
                <w:color w:val="auto"/>
                <w:sz w:val="24"/>
              </w:rPr>
              <w:t>cytuno’n</w:t>
            </w:r>
            <w:proofErr w:type="spellEnd"/>
            <w:r w:rsidRPr="005E0788">
              <w:rPr>
                <w:color w:val="auto"/>
                <w:sz w:val="24"/>
              </w:rPr>
              <w:t xml:space="preserve"> </w:t>
            </w:r>
            <w:proofErr w:type="spellStart"/>
            <w:r w:rsidRPr="005E0788">
              <w:rPr>
                <w:color w:val="auto"/>
                <w:sz w:val="24"/>
              </w:rPr>
              <w:t>ysgrifenedig</w:t>
            </w:r>
            <w:proofErr w:type="spellEnd"/>
            <w:r w:rsidRPr="005E0788">
              <w:rPr>
                <w:color w:val="auto"/>
                <w:sz w:val="24"/>
              </w:rPr>
              <w:t xml:space="preserve"> </w:t>
            </w:r>
            <w:proofErr w:type="spellStart"/>
            <w:r w:rsidRPr="005E0788">
              <w:rPr>
                <w:color w:val="auto"/>
                <w:sz w:val="24"/>
              </w:rPr>
              <w:t>iddo</w:t>
            </w:r>
            <w:proofErr w:type="spellEnd"/>
            <w:r w:rsidRPr="005E0788">
              <w:rPr>
                <w:color w:val="auto"/>
                <w:sz w:val="24"/>
              </w:rPr>
              <w:t xml:space="preserve"> </w:t>
            </w:r>
            <w:proofErr w:type="spellStart"/>
            <w:r w:rsidRPr="005E0788">
              <w:rPr>
                <w:color w:val="auto"/>
                <w:sz w:val="24"/>
              </w:rPr>
              <w:t>yn</w:t>
            </w:r>
            <w:proofErr w:type="spellEnd"/>
            <w:r w:rsidRPr="005E0788">
              <w:rPr>
                <w:color w:val="auto"/>
                <w:sz w:val="24"/>
              </w:rPr>
              <w:t xml:space="preserve"> </w:t>
            </w:r>
            <w:proofErr w:type="spellStart"/>
            <w:r w:rsidRPr="005E0788">
              <w:rPr>
                <w:color w:val="auto"/>
                <w:sz w:val="24"/>
              </w:rPr>
              <w:t>unol</w:t>
            </w:r>
            <w:proofErr w:type="spellEnd"/>
            <w:r w:rsidRPr="005E0788">
              <w:rPr>
                <w:color w:val="auto"/>
                <w:sz w:val="24"/>
              </w:rPr>
              <w:t xml:space="preserve"> â </w:t>
            </w:r>
            <w:proofErr w:type="spellStart"/>
            <w:r w:rsidRPr="005E0788">
              <w:rPr>
                <w:color w:val="auto"/>
                <w:sz w:val="24"/>
              </w:rPr>
              <w:t>chymal</w:t>
            </w:r>
            <w:proofErr w:type="spellEnd"/>
            <w:r w:rsidRPr="005E0788">
              <w:rPr>
                <w:color w:val="auto"/>
                <w:sz w:val="24"/>
              </w:rPr>
              <w:t xml:space="preserve"> 5 y </w:t>
            </w:r>
            <w:proofErr w:type="spellStart"/>
            <w:r w:rsidRPr="005E0788">
              <w:rPr>
                <w:color w:val="auto"/>
                <w:sz w:val="24"/>
              </w:rPr>
              <w:t>Cytundeb</w:t>
            </w:r>
            <w:proofErr w:type="spellEnd"/>
            <w:r w:rsidRPr="005E0788">
              <w:rPr>
                <w:color w:val="auto"/>
                <w:sz w:val="24"/>
              </w:rPr>
              <w:t xml:space="preserve"> </w:t>
            </w:r>
            <w:proofErr w:type="spellStart"/>
            <w:r w:rsidRPr="005E0788">
              <w:rPr>
                <w:color w:val="auto"/>
                <w:sz w:val="24"/>
              </w:rPr>
              <w:t>hwn</w:t>
            </w:r>
            <w:proofErr w:type="spellEnd"/>
            <w:r w:rsidRPr="005E0788">
              <w:rPr>
                <w:color w:val="auto"/>
                <w:sz w:val="24"/>
              </w:rPr>
              <w:t>).</w:t>
            </w:r>
          </w:p>
        </w:tc>
        <w:tc>
          <w:tcPr>
            <w:tcW w:w="284" w:type="dxa"/>
            <w:gridSpan w:val="2"/>
          </w:tcPr>
          <w:p w14:paraId="3CAA6709" w14:textId="77777777" w:rsidR="005E0788" w:rsidRPr="005E0788" w:rsidRDefault="005E0788" w:rsidP="005E0788">
            <w:pPr>
              <w:overflowPunct/>
              <w:autoSpaceDE/>
              <w:autoSpaceDN/>
              <w:adjustRightInd/>
              <w:textAlignment w:val="auto"/>
              <w:rPr>
                <w:color w:val="auto"/>
                <w:sz w:val="24"/>
              </w:rPr>
            </w:pPr>
          </w:p>
        </w:tc>
        <w:tc>
          <w:tcPr>
            <w:tcW w:w="4541" w:type="dxa"/>
          </w:tcPr>
          <w:p w14:paraId="703FA47A" w14:textId="77777777" w:rsidR="005E0788" w:rsidRPr="005E0788" w:rsidRDefault="005E0788" w:rsidP="005E0788">
            <w:pPr>
              <w:overflowPunct/>
              <w:autoSpaceDE/>
              <w:autoSpaceDN/>
              <w:adjustRightInd/>
              <w:textAlignment w:val="auto"/>
              <w:rPr>
                <w:color w:val="auto"/>
                <w:sz w:val="24"/>
              </w:rPr>
            </w:pPr>
            <w:r w:rsidRPr="005E0788">
              <w:rPr>
                <w:color w:val="auto"/>
                <w:sz w:val="24"/>
              </w:rPr>
              <w:t>(or by such revised date as may be agreed in writing between the Employer and the Employee in accordance with clause 5 of this Agreement.)</w:t>
            </w:r>
          </w:p>
        </w:tc>
      </w:tr>
      <w:tr w:rsidR="005E0788" w:rsidRPr="005E0788" w14:paraId="20A66C41" w14:textId="77777777" w:rsidTr="00A54A38">
        <w:trPr>
          <w:trHeight w:val="692"/>
        </w:trPr>
        <w:tc>
          <w:tcPr>
            <w:tcW w:w="4531" w:type="dxa"/>
          </w:tcPr>
          <w:p w14:paraId="0FC785A5" w14:textId="77777777" w:rsidR="005E0788" w:rsidRPr="005E0788" w:rsidRDefault="005E0788" w:rsidP="005E0788">
            <w:pPr>
              <w:overflowPunct/>
              <w:autoSpaceDE/>
              <w:autoSpaceDN/>
              <w:adjustRightInd/>
              <w:textAlignment w:val="auto"/>
              <w:rPr>
                <w:color w:val="auto"/>
                <w:sz w:val="24"/>
              </w:rPr>
            </w:pPr>
            <w:r w:rsidRPr="005E0788">
              <w:rPr>
                <w:color w:val="auto"/>
                <w:sz w:val="24"/>
              </w:rPr>
              <w:t xml:space="preserve">CYTUNIR DRWY HYN </w:t>
            </w:r>
            <w:proofErr w:type="spellStart"/>
            <w:r w:rsidRPr="005E0788">
              <w:rPr>
                <w:color w:val="auto"/>
                <w:sz w:val="24"/>
              </w:rPr>
              <w:t>fel</w:t>
            </w:r>
            <w:proofErr w:type="spellEnd"/>
            <w:r w:rsidRPr="005E0788">
              <w:rPr>
                <w:color w:val="auto"/>
                <w:sz w:val="24"/>
              </w:rPr>
              <w:t xml:space="preserve"> a </w:t>
            </w:r>
            <w:proofErr w:type="spellStart"/>
            <w:r w:rsidRPr="005E0788">
              <w:rPr>
                <w:color w:val="auto"/>
                <w:sz w:val="24"/>
              </w:rPr>
              <w:t>ganlyn</w:t>
            </w:r>
            <w:proofErr w:type="spellEnd"/>
            <w:r w:rsidRPr="005E0788">
              <w:rPr>
                <w:color w:val="auto"/>
                <w:sz w:val="24"/>
              </w:rPr>
              <w:t>:</w:t>
            </w:r>
          </w:p>
        </w:tc>
        <w:tc>
          <w:tcPr>
            <w:tcW w:w="284" w:type="dxa"/>
            <w:gridSpan w:val="2"/>
          </w:tcPr>
          <w:p w14:paraId="745EB340" w14:textId="77777777" w:rsidR="005E0788" w:rsidRPr="005E0788" w:rsidRDefault="005E0788" w:rsidP="005E0788">
            <w:pPr>
              <w:overflowPunct/>
              <w:autoSpaceDE/>
              <w:autoSpaceDN/>
              <w:adjustRightInd/>
              <w:textAlignment w:val="auto"/>
              <w:rPr>
                <w:color w:val="auto"/>
                <w:sz w:val="24"/>
              </w:rPr>
            </w:pPr>
          </w:p>
        </w:tc>
        <w:tc>
          <w:tcPr>
            <w:tcW w:w="4541" w:type="dxa"/>
          </w:tcPr>
          <w:p w14:paraId="700F93CF" w14:textId="77777777" w:rsidR="005E0788" w:rsidRPr="005E0788" w:rsidRDefault="005E0788" w:rsidP="005E0788">
            <w:pPr>
              <w:overflowPunct/>
              <w:autoSpaceDE/>
              <w:autoSpaceDN/>
              <w:adjustRightInd/>
              <w:textAlignment w:val="auto"/>
              <w:rPr>
                <w:color w:val="auto"/>
                <w:sz w:val="24"/>
              </w:rPr>
            </w:pPr>
            <w:r w:rsidRPr="005E0788">
              <w:rPr>
                <w:color w:val="auto"/>
                <w:sz w:val="24"/>
              </w:rPr>
              <w:t>IT IS HEREBY AGREED as follows:</w:t>
            </w:r>
          </w:p>
        </w:tc>
      </w:tr>
      <w:tr w:rsidR="005E0788" w:rsidRPr="005E0788" w14:paraId="4BE710E7" w14:textId="77777777" w:rsidTr="00A54A38">
        <w:trPr>
          <w:trHeight w:val="1694"/>
        </w:trPr>
        <w:tc>
          <w:tcPr>
            <w:tcW w:w="4531" w:type="dxa"/>
          </w:tcPr>
          <w:p w14:paraId="2B93BD6D" w14:textId="77777777" w:rsidR="005E0788" w:rsidRPr="005E0788" w:rsidRDefault="005E0788" w:rsidP="005E0788">
            <w:pPr>
              <w:overflowPunct/>
              <w:autoSpaceDE/>
              <w:autoSpaceDN/>
              <w:adjustRightInd/>
              <w:textAlignment w:val="auto"/>
              <w:rPr>
                <w:b/>
                <w:color w:val="auto"/>
                <w:sz w:val="24"/>
              </w:rPr>
            </w:pPr>
            <w:r w:rsidRPr="005E0788">
              <w:rPr>
                <w:b/>
                <w:color w:val="auto"/>
                <w:sz w:val="24"/>
              </w:rPr>
              <w:t>1.  YMRWYMIAD Y CYFLOGWR</w:t>
            </w:r>
          </w:p>
          <w:p w14:paraId="5DD6C0D5" w14:textId="77777777" w:rsidR="005E0788" w:rsidRPr="005E0788" w:rsidRDefault="005E0788" w:rsidP="005E0788">
            <w:pPr>
              <w:overflowPunct/>
              <w:autoSpaceDE/>
              <w:autoSpaceDN/>
              <w:adjustRightInd/>
              <w:textAlignment w:val="auto"/>
              <w:rPr>
                <w:color w:val="auto"/>
                <w:sz w:val="24"/>
              </w:rPr>
            </w:pPr>
            <w:r w:rsidRPr="005E0788">
              <w:rPr>
                <w:color w:val="auto"/>
                <w:sz w:val="24"/>
              </w:rPr>
              <w:t xml:space="preserve">Yn </w:t>
            </w:r>
            <w:proofErr w:type="spellStart"/>
            <w:r w:rsidRPr="005E0788">
              <w:rPr>
                <w:color w:val="auto"/>
                <w:sz w:val="24"/>
              </w:rPr>
              <w:t>unol</w:t>
            </w:r>
            <w:proofErr w:type="spellEnd"/>
            <w:r w:rsidRPr="005E0788">
              <w:rPr>
                <w:color w:val="auto"/>
                <w:sz w:val="24"/>
              </w:rPr>
              <w:t xml:space="preserve"> â </w:t>
            </w:r>
            <w:proofErr w:type="spellStart"/>
            <w:r w:rsidRPr="005E0788">
              <w:rPr>
                <w:color w:val="auto"/>
                <w:sz w:val="24"/>
              </w:rPr>
              <w:t>thelerau</w:t>
            </w:r>
            <w:proofErr w:type="spellEnd"/>
            <w:r w:rsidRPr="005E0788">
              <w:rPr>
                <w:color w:val="auto"/>
                <w:sz w:val="24"/>
              </w:rPr>
              <w:t xml:space="preserve"> ac </w:t>
            </w:r>
            <w:proofErr w:type="spellStart"/>
            <w:r w:rsidRPr="005E0788">
              <w:rPr>
                <w:color w:val="auto"/>
                <w:sz w:val="24"/>
              </w:rPr>
              <w:t>amodau</w:t>
            </w:r>
            <w:proofErr w:type="spellEnd"/>
            <w:r w:rsidRPr="005E0788">
              <w:rPr>
                <w:color w:val="auto"/>
                <w:sz w:val="24"/>
              </w:rPr>
              <w:t xml:space="preserve"> </w:t>
            </w:r>
            <w:proofErr w:type="spellStart"/>
            <w:r w:rsidRPr="005E0788">
              <w:rPr>
                <w:color w:val="auto"/>
                <w:sz w:val="24"/>
              </w:rPr>
              <w:t>yn</w:t>
            </w:r>
            <w:proofErr w:type="spellEnd"/>
            <w:r w:rsidRPr="005E0788">
              <w:rPr>
                <w:color w:val="auto"/>
                <w:sz w:val="24"/>
              </w:rPr>
              <w:t xml:space="preserve"> y </w:t>
            </w:r>
            <w:proofErr w:type="spellStart"/>
            <w:r w:rsidRPr="005E0788">
              <w:rPr>
                <w:color w:val="auto"/>
                <w:sz w:val="24"/>
              </w:rPr>
              <w:t>Cytundeb</w:t>
            </w:r>
            <w:proofErr w:type="spellEnd"/>
            <w:r w:rsidRPr="005E0788">
              <w:rPr>
                <w:color w:val="auto"/>
                <w:sz w:val="24"/>
              </w:rPr>
              <w:t xml:space="preserve"> a </w:t>
            </w:r>
            <w:proofErr w:type="spellStart"/>
            <w:r w:rsidRPr="005E0788">
              <w:rPr>
                <w:color w:val="auto"/>
                <w:sz w:val="24"/>
              </w:rPr>
              <w:t>chan</w:t>
            </w:r>
            <w:proofErr w:type="spellEnd"/>
            <w:r w:rsidRPr="005E0788">
              <w:rPr>
                <w:color w:val="auto"/>
                <w:sz w:val="24"/>
              </w:rPr>
              <w:t xml:space="preserve"> </w:t>
            </w:r>
            <w:proofErr w:type="spellStart"/>
            <w:r w:rsidRPr="005E0788">
              <w:rPr>
                <w:color w:val="auto"/>
                <w:sz w:val="24"/>
              </w:rPr>
              <w:t>gynnwys</w:t>
            </w:r>
            <w:proofErr w:type="spellEnd"/>
            <w:r w:rsidRPr="005E0788">
              <w:rPr>
                <w:color w:val="auto"/>
                <w:sz w:val="24"/>
              </w:rPr>
              <w:t xml:space="preserve"> y </w:t>
            </w:r>
            <w:proofErr w:type="spellStart"/>
            <w:r w:rsidRPr="005E0788">
              <w:rPr>
                <w:color w:val="auto"/>
                <w:sz w:val="24"/>
              </w:rPr>
              <w:t>materion</w:t>
            </w:r>
            <w:proofErr w:type="spellEnd"/>
            <w:r w:rsidRPr="005E0788">
              <w:rPr>
                <w:color w:val="auto"/>
                <w:sz w:val="24"/>
              </w:rPr>
              <w:t xml:space="preserve"> </w:t>
            </w:r>
            <w:proofErr w:type="spellStart"/>
            <w:r w:rsidRPr="005E0788">
              <w:rPr>
                <w:color w:val="auto"/>
                <w:sz w:val="24"/>
              </w:rPr>
              <w:t>ychwanegol</w:t>
            </w:r>
            <w:proofErr w:type="spellEnd"/>
            <w:r w:rsidRPr="005E0788">
              <w:rPr>
                <w:color w:val="auto"/>
                <w:sz w:val="24"/>
              </w:rPr>
              <w:t xml:space="preserve"> y </w:t>
            </w:r>
            <w:proofErr w:type="spellStart"/>
            <w:r w:rsidRPr="005E0788">
              <w:rPr>
                <w:color w:val="auto"/>
                <w:sz w:val="24"/>
              </w:rPr>
              <w:t>cyfeirir</w:t>
            </w:r>
            <w:proofErr w:type="spellEnd"/>
            <w:r w:rsidRPr="005E0788">
              <w:rPr>
                <w:color w:val="auto"/>
                <w:sz w:val="24"/>
              </w:rPr>
              <w:t xml:space="preserve"> </w:t>
            </w:r>
            <w:proofErr w:type="spellStart"/>
            <w:r w:rsidRPr="005E0788">
              <w:rPr>
                <w:color w:val="auto"/>
                <w:sz w:val="24"/>
              </w:rPr>
              <w:t>atynt</w:t>
            </w:r>
            <w:proofErr w:type="spellEnd"/>
            <w:r w:rsidRPr="005E0788">
              <w:rPr>
                <w:color w:val="auto"/>
                <w:sz w:val="24"/>
              </w:rPr>
              <w:t xml:space="preserve"> </w:t>
            </w:r>
            <w:proofErr w:type="spellStart"/>
            <w:r w:rsidRPr="005E0788">
              <w:rPr>
                <w:color w:val="auto"/>
                <w:sz w:val="24"/>
              </w:rPr>
              <w:t>yng</w:t>
            </w:r>
            <w:proofErr w:type="spellEnd"/>
            <w:r w:rsidRPr="005E0788">
              <w:rPr>
                <w:color w:val="auto"/>
                <w:sz w:val="24"/>
              </w:rPr>
              <w:t xml:space="preserve"> </w:t>
            </w:r>
            <w:proofErr w:type="spellStart"/>
            <w:r w:rsidRPr="005E0788">
              <w:rPr>
                <w:color w:val="auto"/>
                <w:sz w:val="24"/>
              </w:rPr>
              <w:t>nghymal</w:t>
            </w:r>
            <w:proofErr w:type="spellEnd"/>
            <w:r w:rsidRPr="005E0788">
              <w:rPr>
                <w:color w:val="auto"/>
                <w:sz w:val="24"/>
              </w:rPr>
              <w:t xml:space="preserve"> 7 </w:t>
            </w:r>
            <w:proofErr w:type="spellStart"/>
            <w:r w:rsidRPr="005E0788">
              <w:rPr>
                <w:color w:val="auto"/>
                <w:sz w:val="24"/>
              </w:rPr>
              <w:t>hwn</w:t>
            </w:r>
            <w:proofErr w:type="spellEnd"/>
            <w:r w:rsidRPr="005E0788">
              <w:rPr>
                <w:color w:val="auto"/>
                <w:sz w:val="24"/>
              </w:rPr>
              <w:t xml:space="preserve"> </w:t>
            </w:r>
            <w:proofErr w:type="spellStart"/>
            <w:r w:rsidRPr="005E0788">
              <w:rPr>
                <w:color w:val="auto"/>
                <w:sz w:val="24"/>
              </w:rPr>
              <w:t>bydd</w:t>
            </w:r>
            <w:proofErr w:type="spellEnd"/>
            <w:r w:rsidRPr="005E0788">
              <w:rPr>
                <w:color w:val="auto"/>
                <w:sz w:val="24"/>
              </w:rPr>
              <w:t xml:space="preserve"> y </w:t>
            </w:r>
            <w:proofErr w:type="spellStart"/>
            <w:r w:rsidRPr="005E0788">
              <w:rPr>
                <w:color w:val="auto"/>
                <w:sz w:val="24"/>
              </w:rPr>
              <w:t>Cyflogwr</w:t>
            </w:r>
            <w:proofErr w:type="spellEnd"/>
            <w:r w:rsidRPr="005E0788">
              <w:rPr>
                <w:color w:val="auto"/>
                <w:sz w:val="24"/>
              </w:rPr>
              <w:t>:</w:t>
            </w:r>
          </w:p>
        </w:tc>
        <w:tc>
          <w:tcPr>
            <w:tcW w:w="284" w:type="dxa"/>
            <w:gridSpan w:val="2"/>
          </w:tcPr>
          <w:p w14:paraId="12B09B1A" w14:textId="77777777" w:rsidR="005E0788" w:rsidRPr="005E0788" w:rsidRDefault="005E0788" w:rsidP="005E0788">
            <w:pPr>
              <w:overflowPunct/>
              <w:autoSpaceDE/>
              <w:autoSpaceDN/>
              <w:adjustRightInd/>
              <w:textAlignment w:val="auto"/>
              <w:rPr>
                <w:color w:val="auto"/>
                <w:sz w:val="24"/>
              </w:rPr>
            </w:pPr>
          </w:p>
        </w:tc>
        <w:tc>
          <w:tcPr>
            <w:tcW w:w="4541" w:type="dxa"/>
          </w:tcPr>
          <w:p w14:paraId="1C3AE141" w14:textId="77777777" w:rsidR="005E0788" w:rsidRPr="005E0788" w:rsidRDefault="005E0788" w:rsidP="005E0788">
            <w:pPr>
              <w:overflowPunct/>
              <w:autoSpaceDE/>
              <w:autoSpaceDN/>
              <w:adjustRightInd/>
              <w:textAlignment w:val="auto"/>
              <w:rPr>
                <w:b/>
                <w:color w:val="auto"/>
                <w:sz w:val="24"/>
              </w:rPr>
            </w:pPr>
            <w:r w:rsidRPr="005E0788">
              <w:rPr>
                <w:b/>
                <w:color w:val="auto"/>
                <w:sz w:val="24"/>
              </w:rPr>
              <w:t>1.  EMPLOYERS UNDERTAKING</w:t>
            </w:r>
          </w:p>
          <w:p w14:paraId="19E045EB" w14:textId="77777777" w:rsidR="005E0788" w:rsidRPr="005E0788" w:rsidRDefault="005E0788" w:rsidP="005E0788">
            <w:pPr>
              <w:overflowPunct/>
              <w:autoSpaceDE/>
              <w:autoSpaceDN/>
              <w:adjustRightInd/>
              <w:textAlignment w:val="auto"/>
              <w:rPr>
                <w:color w:val="auto"/>
                <w:sz w:val="24"/>
              </w:rPr>
            </w:pPr>
            <w:r w:rsidRPr="005E0788">
              <w:rPr>
                <w:color w:val="auto"/>
                <w:sz w:val="24"/>
              </w:rPr>
              <w:t>On the terms and conditions set out in this Agreement and incorporating the additional matters referred to in clause 7 hereof the employer will:</w:t>
            </w:r>
          </w:p>
        </w:tc>
      </w:tr>
      <w:tr w:rsidR="005E0788" w:rsidRPr="005E0788" w14:paraId="261E7C3F" w14:textId="77777777" w:rsidTr="00A54A38">
        <w:trPr>
          <w:trHeight w:val="2126"/>
        </w:trPr>
        <w:tc>
          <w:tcPr>
            <w:tcW w:w="4531" w:type="dxa"/>
          </w:tcPr>
          <w:p w14:paraId="7A804129" w14:textId="77777777" w:rsidR="005E0788" w:rsidRPr="005E0788" w:rsidRDefault="005E0788" w:rsidP="005E0788">
            <w:pPr>
              <w:overflowPunct/>
              <w:autoSpaceDE/>
              <w:autoSpaceDN/>
              <w:adjustRightInd/>
              <w:textAlignment w:val="auto"/>
              <w:rPr>
                <w:color w:val="auto"/>
                <w:sz w:val="24"/>
                <w:lang w:val="cy-GB"/>
              </w:rPr>
            </w:pPr>
            <w:r w:rsidRPr="005E0788">
              <w:rPr>
                <w:color w:val="auto"/>
                <w:sz w:val="24"/>
                <w:lang w:val="cy-GB"/>
              </w:rPr>
              <w:lastRenderedPageBreak/>
              <w:t>1.1</w:t>
            </w:r>
          </w:p>
          <w:p w14:paraId="2550BA88" w14:textId="77777777" w:rsidR="005E0788" w:rsidRPr="005E0788" w:rsidRDefault="005E0788" w:rsidP="005E0788">
            <w:pPr>
              <w:overflowPunct/>
              <w:autoSpaceDE/>
              <w:autoSpaceDN/>
              <w:adjustRightInd/>
              <w:textAlignment w:val="auto"/>
              <w:rPr>
                <w:color w:val="auto"/>
                <w:sz w:val="24"/>
                <w:lang w:val="cy-GB"/>
              </w:rPr>
            </w:pPr>
            <w:r w:rsidRPr="005E0788">
              <w:rPr>
                <w:color w:val="auto"/>
                <w:sz w:val="24"/>
                <w:lang w:val="cy-GB"/>
              </w:rPr>
              <w:t xml:space="preserve">Yn </w:t>
            </w:r>
            <w:proofErr w:type="spellStart"/>
            <w:r w:rsidRPr="005E0788">
              <w:rPr>
                <w:color w:val="auto"/>
                <w:sz w:val="24"/>
                <w:lang w:val="cy-GB"/>
              </w:rPr>
              <w:t>caniatau</w:t>
            </w:r>
            <w:proofErr w:type="spellEnd"/>
            <w:r w:rsidRPr="005E0788">
              <w:rPr>
                <w:color w:val="auto"/>
                <w:sz w:val="24"/>
                <w:lang w:val="cy-GB"/>
              </w:rPr>
              <w:t xml:space="preserve"> i'r gweithiwr/y weithwraig yr absenoldeb hwnnw o'i waith/gwaith a fydd yn angenrheidiol fel bod modd iddo/iddi fynychu unrhyw sesiwn fydd yn rhan o'r Cwrs.</w:t>
            </w:r>
          </w:p>
        </w:tc>
        <w:tc>
          <w:tcPr>
            <w:tcW w:w="284" w:type="dxa"/>
            <w:gridSpan w:val="2"/>
          </w:tcPr>
          <w:p w14:paraId="2510B7F8" w14:textId="77777777" w:rsidR="005E0788" w:rsidRPr="005E0788" w:rsidRDefault="005E0788" w:rsidP="005E0788">
            <w:pPr>
              <w:overflowPunct/>
              <w:autoSpaceDE/>
              <w:autoSpaceDN/>
              <w:adjustRightInd/>
              <w:textAlignment w:val="auto"/>
              <w:rPr>
                <w:color w:val="auto"/>
                <w:sz w:val="24"/>
              </w:rPr>
            </w:pPr>
          </w:p>
        </w:tc>
        <w:tc>
          <w:tcPr>
            <w:tcW w:w="4541" w:type="dxa"/>
          </w:tcPr>
          <w:p w14:paraId="0D6E604A" w14:textId="77777777" w:rsidR="005E0788" w:rsidRPr="005E0788" w:rsidRDefault="005E0788" w:rsidP="005E0788">
            <w:pPr>
              <w:overflowPunct/>
              <w:autoSpaceDE/>
              <w:autoSpaceDN/>
              <w:adjustRightInd/>
              <w:textAlignment w:val="auto"/>
              <w:rPr>
                <w:color w:val="auto"/>
                <w:sz w:val="24"/>
              </w:rPr>
            </w:pPr>
            <w:r w:rsidRPr="005E0788">
              <w:rPr>
                <w:color w:val="auto"/>
                <w:sz w:val="24"/>
              </w:rPr>
              <w:t>1.1</w:t>
            </w:r>
          </w:p>
          <w:p w14:paraId="5E70BD64" w14:textId="77777777" w:rsidR="005E0788" w:rsidRPr="005E0788" w:rsidRDefault="005E0788" w:rsidP="005E0788">
            <w:pPr>
              <w:overflowPunct/>
              <w:autoSpaceDE/>
              <w:autoSpaceDN/>
              <w:adjustRightInd/>
              <w:textAlignment w:val="auto"/>
              <w:rPr>
                <w:b/>
                <w:color w:val="auto"/>
                <w:sz w:val="24"/>
              </w:rPr>
            </w:pPr>
            <w:r w:rsidRPr="005E0788">
              <w:rPr>
                <w:color w:val="auto"/>
                <w:sz w:val="24"/>
              </w:rPr>
              <w:t xml:space="preserve">Allow the Employee such leave of absence from his/her employment as may be necessary in order that he/she may attend </w:t>
            </w:r>
            <w:proofErr w:type="gramStart"/>
            <w:r w:rsidRPr="005E0788">
              <w:rPr>
                <w:color w:val="auto"/>
                <w:sz w:val="24"/>
              </w:rPr>
              <w:t>any and all</w:t>
            </w:r>
            <w:proofErr w:type="gramEnd"/>
            <w:r w:rsidRPr="005E0788">
              <w:rPr>
                <w:color w:val="auto"/>
                <w:sz w:val="24"/>
              </w:rPr>
              <w:t xml:space="preserve"> sessions forming part of the course.</w:t>
            </w:r>
            <w:r w:rsidRPr="005E0788">
              <w:rPr>
                <w:b/>
                <w:color w:val="auto"/>
                <w:sz w:val="24"/>
              </w:rPr>
              <w:t xml:space="preserve">  </w:t>
            </w:r>
          </w:p>
        </w:tc>
      </w:tr>
      <w:tr w:rsidR="005E0788" w:rsidRPr="005E0788" w14:paraId="47E6BDD4" w14:textId="77777777" w:rsidTr="00A54A38">
        <w:trPr>
          <w:trHeight w:val="1677"/>
        </w:trPr>
        <w:tc>
          <w:tcPr>
            <w:tcW w:w="4531" w:type="dxa"/>
          </w:tcPr>
          <w:p w14:paraId="7A914B55" w14:textId="77777777" w:rsidR="005E0788" w:rsidRPr="005E0788" w:rsidRDefault="005E0788" w:rsidP="005E0788">
            <w:pPr>
              <w:overflowPunct/>
              <w:autoSpaceDE/>
              <w:autoSpaceDN/>
              <w:adjustRightInd/>
              <w:textAlignment w:val="auto"/>
              <w:rPr>
                <w:color w:val="auto"/>
                <w:sz w:val="24"/>
                <w:szCs w:val="24"/>
                <w:lang w:val="cy-GB"/>
              </w:rPr>
            </w:pPr>
            <w:r w:rsidRPr="005E0788">
              <w:rPr>
                <w:color w:val="auto"/>
                <w:sz w:val="24"/>
                <w:szCs w:val="24"/>
                <w:lang w:val="cy-GB"/>
              </w:rPr>
              <w:t>1.2</w:t>
            </w:r>
          </w:p>
          <w:p w14:paraId="330402E7" w14:textId="77777777" w:rsidR="005E0788" w:rsidRPr="005E0788" w:rsidRDefault="005E0788" w:rsidP="005E0788">
            <w:pPr>
              <w:overflowPunct/>
              <w:autoSpaceDE/>
              <w:autoSpaceDN/>
              <w:adjustRightInd/>
              <w:textAlignment w:val="auto"/>
              <w:rPr>
                <w:color w:val="auto"/>
                <w:sz w:val="24"/>
                <w:szCs w:val="24"/>
                <w:lang w:val="cy-GB"/>
              </w:rPr>
            </w:pPr>
            <w:r w:rsidRPr="005E0788">
              <w:rPr>
                <w:color w:val="auto"/>
                <w:sz w:val="24"/>
                <w:szCs w:val="24"/>
                <w:lang w:val="cy-GB"/>
              </w:rPr>
              <w:t>Talu'r holl ffioedd hyfforddi a'r holl ffioedd cofrestru a godir yng nghyswllt y Cwrs.</w:t>
            </w:r>
          </w:p>
        </w:tc>
        <w:tc>
          <w:tcPr>
            <w:tcW w:w="284" w:type="dxa"/>
            <w:gridSpan w:val="2"/>
          </w:tcPr>
          <w:p w14:paraId="3BF017AF" w14:textId="77777777" w:rsidR="005E0788" w:rsidRPr="005E0788" w:rsidRDefault="005E0788" w:rsidP="005E0788">
            <w:pPr>
              <w:overflowPunct/>
              <w:autoSpaceDE/>
              <w:autoSpaceDN/>
              <w:adjustRightInd/>
              <w:textAlignment w:val="auto"/>
              <w:rPr>
                <w:color w:val="auto"/>
                <w:sz w:val="24"/>
                <w:szCs w:val="24"/>
              </w:rPr>
            </w:pPr>
          </w:p>
        </w:tc>
        <w:tc>
          <w:tcPr>
            <w:tcW w:w="4541" w:type="dxa"/>
          </w:tcPr>
          <w:p w14:paraId="04C95E28"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1.2</w:t>
            </w:r>
          </w:p>
          <w:p w14:paraId="3C2DE63E"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Pay all course fees and other educational expenses charged in respect of the course.</w:t>
            </w:r>
          </w:p>
        </w:tc>
      </w:tr>
      <w:tr w:rsidR="005E0788" w:rsidRPr="005E0788" w14:paraId="7E967B5D" w14:textId="77777777" w:rsidTr="00A54A38">
        <w:trPr>
          <w:trHeight w:val="3272"/>
        </w:trPr>
        <w:tc>
          <w:tcPr>
            <w:tcW w:w="4531" w:type="dxa"/>
          </w:tcPr>
          <w:p w14:paraId="7A0D37AB" w14:textId="77777777" w:rsidR="005E0788" w:rsidRPr="005E0788" w:rsidRDefault="005E0788" w:rsidP="005E0788">
            <w:pPr>
              <w:rPr>
                <w:color w:val="auto"/>
                <w:sz w:val="24"/>
                <w:szCs w:val="24"/>
                <w:lang w:val="cy-GB"/>
              </w:rPr>
            </w:pPr>
            <w:r w:rsidRPr="005E0788">
              <w:rPr>
                <w:color w:val="auto"/>
                <w:sz w:val="24"/>
                <w:szCs w:val="24"/>
                <w:lang w:val="cy-GB"/>
              </w:rPr>
              <w:t>1.3</w:t>
            </w:r>
          </w:p>
          <w:p w14:paraId="681D8A2A" w14:textId="77777777" w:rsidR="005E0788" w:rsidRPr="005E0788" w:rsidRDefault="005E0788" w:rsidP="005E0788">
            <w:pPr>
              <w:rPr>
                <w:color w:val="auto"/>
                <w:sz w:val="24"/>
                <w:szCs w:val="24"/>
                <w:lang w:val="cy-GB"/>
              </w:rPr>
            </w:pPr>
            <w:r w:rsidRPr="005E0788">
              <w:rPr>
                <w:color w:val="auto"/>
                <w:sz w:val="24"/>
                <w:szCs w:val="24"/>
                <w:lang w:val="cy-GB"/>
              </w:rPr>
              <w:t>Yn talu i'r Gweithiwr/y Weithwraig lwfans Teithio a Chynhaliaeth yng nghyswllt yr amser a dreulir i fynychu'r Cwrs.  Mae’r hawl i dderbyn y lwfansau hyn ynghyd â’r materion y cyfeirir atynt ym mharagraff 1.2 wedi eu nodi’n fwy penodol ym Mholisi Dysgu, Hyfforddi a Datblygu Cyngor Sir Ynys Môn.</w:t>
            </w:r>
          </w:p>
        </w:tc>
        <w:tc>
          <w:tcPr>
            <w:tcW w:w="284" w:type="dxa"/>
            <w:gridSpan w:val="2"/>
          </w:tcPr>
          <w:p w14:paraId="504A4E97" w14:textId="77777777" w:rsidR="005E0788" w:rsidRPr="005E0788" w:rsidRDefault="005E0788" w:rsidP="005E0788">
            <w:pPr>
              <w:overflowPunct/>
              <w:autoSpaceDE/>
              <w:autoSpaceDN/>
              <w:adjustRightInd/>
              <w:textAlignment w:val="auto"/>
              <w:rPr>
                <w:color w:val="auto"/>
                <w:sz w:val="24"/>
                <w:szCs w:val="24"/>
              </w:rPr>
            </w:pPr>
          </w:p>
        </w:tc>
        <w:tc>
          <w:tcPr>
            <w:tcW w:w="4541" w:type="dxa"/>
          </w:tcPr>
          <w:p w14:paraId="4DB5CED2"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1.3</w:t>
            </w:r>
          </w:p>
          <w:p w14:paraId="52CC3191"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Pay to the Employee a Travel and Subsistence allowance in respect of the time spent by the Employee in attending the course the entitlement to the same together with the matters referred to in paragraph 1.2 are more specifically set out in the Isle of Anglesey County Council’s Learning, Training and Development Policy.</w:t>
            </w:r>
          </w:p>
        </w:tc>
      </w:tr>
      <w:tr w:rsidR="005E0788" w:rsidRPr="005E0788" w14:paraId="01850DFC" w14:textId="77777777" w:rsidTr="00A54A38">
        <w:trPr>
          <w:trHeight w:val="3109"/>
        </w:trPr>
        <w:tc>
          <w:tcPr>
            <w:tcW w:w="4531" w:type="dxa"/>
          </w:tcPr>
          <w:p w14:paraId="6E078A01" w14:textId="77777777" w:rsidR="005E0788" w:rsidRPr="005E0788" w:rsidRDefault="005E0788" w:rsidP="005E0788">
            <w:pPr>
              <w:rPr>
                <w:b/>
                <w:color w:val="auto"/>
                <w:sz w:val="24"/>
                <w:szCs w:val="24"/>
                <w:lang w:val="cy-GB"/>
              </w:rPr>
            </w:pPr>
            <w:r w:rsidRPr="005E0788">
              <w:rPr>
                <w:b/>
                <w:color w:val="auto"/>
                <w:sz w:val="24"/>
                <w:szCs w:val="24"/>
                <w:lang w:val="cy-GB"/>
              </w:rPr>
              <w:t xml:space="preserve">2.  YMRWYMIAD Y GWEITHIWR / </w:t>
            </w:r>
            <w:r w:rsidRPr="005E0788">
              <w:rPr>
                <w:b/>
                <w:color w:val="auto"/>
                <w:sz w:val="24"/>
                <w:szCs w:val="24"/>
                <w:lang w:val="cy-GB"/>
              </w:rPr>
              <w:br/>
              <w:t>Y  WEITHWRAIG</w:t>
            </w:r>
          </w:p>
          <w:p w14:paraId="324645DF" w14:textId="77777777" w:rsidR="005E0788" w:rsidRPr="005E0788" w:rsidRDefault="005E0788" w:rsidP="005E0788">
            <w:pPr>
              <w:rPr>
                <w:color w:val="auto"/>
                <w:sz w:val="24"/>
                <w:szCs w:val="24"/>
                <w:lang w:val="cy-GB"/>
              </w:rPr>
            </w:pPr>
            <w:r w:rsidRPr="005E0788">
              <w:rPr>
                <w:color w:val="auto"/>
                <w:sz w:val="24"/>
                <w:szCs w:val="24"/>
                <w:lang w:val="cy-GB"/>
              </w:rPr>
              <w:t>Yn unol â'r telerau a'r amodau a nodir yn y Cytundeb hwn a fydd yn cynnwys ac yn ymgorffori’r darpariaethau, y telerau a’r amodau a nodir ym Mholisi Dysgu, Hyfforddi a Datblygu Cyngor Sir Ynys Môn ac wedi ystyried ymrwymiad y Cyflogwr y sonnir amdano uchod, bydd y Gweithiwr/y Weithwraig:</w:t>
            </w:r>
          </w:p>
        </w:tc>
        <w:tc>
          <w:tcPr>
            <w:tcW w:w="284" w:type="dxa"/>
            <w:gridSpan w:val="2"/>
          </w:tcPr>
          <w:p w14:paraId="4CF33914"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29E18F88"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2.  EMPLOYEE’S UNDERTAKING</w:t>
            </w:r>
          </w:p>
          <w:p w14:paraId="4D4C1106" w14:textId="77777777" w:rsidR="005E0788" w:rsidRPr="005E0788" w:rsidRDefault="005E0788" w:rsidP="005E0788">
            <w:pPr>
              <w:overflowPunct/>
              <w:autoSpaceDE/>
              <w:autoSpaceDN/>
              <w:adjustRightInd/>
              <w:textAlignment w:val="auto"/>
              <w:rPr>
                <w:b/>
                <w:color w:val="auto"/>
                <w:sz w:val="24"/>
                <w:szCs w:val="24"/>
              </w:rPr>
            </w:pPr>
          </w:p>
          <w:p w14:paraId="7A35EAFE"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On the terms and conditions set out in this Agreement which will include and incorporate the provisions, terms and conditions of the Isle of Anglesey Learning, Training and Development Policy and in consideration of the Employers undertaking hereinbefore mentioned, the Employee will:</w:t>
            </w:r>
          </w:p>
        </w:tc>
      </w:tr>
      <w:tr w:rsidR="005E0788" w:rsidRPr="005E0788" w14:paraId="2A5EFEB2" w14:textId="77777777" w:rsidTr="00A54A38">
        <w:trPr>
          <w:trHeight w:val="2659"/>
        </w:trPr>
        <w:tc>
          <w:tcPr>
            <w:tcW w:w="4531" w:type="dxa"/>
          </w:tcPr>
          <w:p w14:paraId="68762BD3" w14:textId="77777777" w:rsidR="005E0788" w:rsidRPr="005E0788" w:rsidRDefault="005E0788" w:rsidP="005E0788">
            <w:pPr>
              <w:rPr>
                <w:color w:val="auto"/>
                <w:sz w:val="24"/>
                <w:szCs w:val="24"/>
                <w:lang w:val="cy-GB"/>
              </w:rPr>
            </w:pPr>
            <w:r w:rsidRPr="005E0788">
              <w:rPr>
                <w:color w:val="auto"/>
                <w:sz w:val="24"/>
                <w:szCs w:val="24"/>
                <w:lang w:val="cy-GB"/>
              </w:rPr>
              <w:t>2.1</w:t>
            </w:r>
          </w:p>
          <w:p w14:paraId="187C2F19" w14:textId="77777777" w:rsidR="005E0788" w:rsidRPr="005E0788" w:rsidRDefault="005E0788" w:rsidP="005E0788">
            <w:pPr>
              <w:rPr>
                <w:color w:val="auto"/>
                <w:sz w:val="24"/>
                <w:szCs w:val="24"/>
                <w:lang w:val="cy-GB"/>
              </w:rPr>
            </w:pPr>
            <w:r w:rsidRPr="005E0788">
              <w:rPr>
                <w:color w:val="auto"/>
                <w:sz w:val="24"/>
                <w:szCs w:val="24"/>
                <w:lang w:val="cy-GB"/>
              </w:rPr>
              <w:t>Yn mynd yn ffyddlon ac yn gydwybodol i'r holl sesiynau sydd wedi eu trefnu mewn perthynas â'r cymhwyster p'un a fyddant yn cael eu cynnal yma neu yn y sefydliad sy'n rhedeg y cwrs (a elwir yn ddarparwr y cwrs o hyn allan) neu drwy ba gyfrwng bynnag.</w:t>
            </w:r>
          </w:p>
        </w:tc>
        <w:tc>
          <w:tcPr>
            <w:tcW w:w="284" w:type="dxa"/>
            <w:gridSpan w:val="2"/>
          </w:tcPr>
          <w:p w14:paraId="6F27912B"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5BF91C93"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2.1</w:t>
            </w:r>
          </w:p>
          <w:p w14:paraId="7ECA1A46"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Faithfully and diligently attend all arranged sessions forming part of the course whether that be at the establishment or body having responsibility for operating the course (hereinafter called the course provider) or by whatever other means.</w:t>
            </w:r>
          </w:p>
        </w:tc>
      </w:tr>
      <w:tr w:rsidR="005E0788" w:rsidRPr="005E0788" w14:paraId="2C40EE1D" w14:textId="77777777" w:rsidTr="00A54A38">
        <w:trPr>
          <w:trHeight w:val="2541"/>
        </w:trPr>
        <w:tc>
          <w:tcPr>
            <w:tcW w:w="4531" w:type="dxa"/>
          </w:tcPr>
          <w:p w14:paraId="195DB188" w14:textId="77777777" w:rsidR="005E0788" w:rsidRPr="005E0788" w:rsidRDefault="005E0788" w:rsidP="005E0788">
            <w:pPr>
              <w:rPr>
                <w:color w:val="auto"/>
                <w:sz w:val="24"/>
                <w:szCs w:val="24"/>
                <w:lang w:val="cy-GB"/>
              </w:rPr>
            </w:pPr>
            <w:r w:rsidRPr="005E0788">
              <w:rPr>
                <w:color w:val="auto"/>
                <w:sz w:val="24"/>
                <w:szCs w:val="24"/>
                <w:lang w:val="cy-GB"/>
              </w:rPr>
              <w:lastRenderedPageBreak/>
              <w:t>2.2</w:t>
            </w:r>
          </w:p>
          <w:p w14:paraId="3A707118" w14:textId="77777777" w:rsidR="005E0788" w:rsidRPr="005E0788" w:rsidRDefault="005E0788" w:rsidP="005E0788">
            <w:pPr>
              <w:rPr>
                <w:color w:val="auto"/>
                <w:sz w:val="24"/>
                <w:szCs w:val="24"/>
                <w:lang w:val="cy-GB"/>
              </w:rPr>
            </w:pPr>
            <w:r w:rsidRPr="005E0788">
              <w:rPr>
                <w:color w:val="auto"/>
                <w:sz w:val="24"/>
                <w:szCs w:val="24"/>
                <w:lang w:val="cy-GB"/>
              </w:rPr>
              <w:t>Yn cwblhau yn ffyddlon ac yn gydwybodol unrhyw ddogfennau perthnasol sef, ymysg pethau eraill, gwaith cwrs, asesiadau neu arholiadau ac ati sy'n arwain at ennill y cymhwyster neu'r achrediad perthnasol ar ddiwedd y cwrs.</w:t>
            </w:r>
          </w:p>
        </w:tc>
        <w:tc>
          <w:tcPr>
            <w:tcW w:w="284" w:type="dxa"/>
            <w:gridSpan w:val="2"/>
          </w:tcPr>
          <w:p w14:paraId="06AF7286"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13C93920"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2.2</w:t>
            </w:r>
          </w:p>
          <w:p w14:paraId="29A14E2D"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Faithfully and diligently complete all relevant documentation being, inter alia, course work, assessments or examinations and the like leading to the award of the relevant qualification or accreditation awarded at the culmination of the course.  </w:t>
            </w:r>
          </w:p>
        </w:tc>
      </w:tr>
      <w:tr w:rsidR="005E0788" w:rsidRPr="005E0788" w14:paraId="43924A85" w14:textId="77777777" w:rsidTr="00A54A38">
        <w:trPr>
          <w:trHeight w:val="2691"/>
        </w:trPr>
        <w:tc>
          <w:tcPr>
            <w:tcW w:w="4531" w:type="dxa"/>
          </w:tcPr>
          <w:p w14:paraId="51FB993D" w14:textId="77777777" w:rsidR="005E0788" w:rsidRPr="005E0788" w:rsidRDefault="005E0788" w:rsidP="005E0788">
            <w:pPr>
              <w:rPr>
                <w:color w:val="auto"/>
                <w:sz w:val="24"/>
                <w:szCs w:val="24"/>
                <w:lang w:val="cy-GB"/>
              </w:rPr>
            </w:pPr>
            <w:r w:rsidRPr="005E0788">
              <w:rPr>
                <w:color w:val="auto"/>
                <w:sz w:val="24"/>
                <w:szCs w:val="24"/>
                <w:lang w:val="cy-GB"/>
              </w:rPr>
              <w:t>2.3</w:t>
            </w:r>
          </w:p>
          <w:p w14:paraId="3C3296AC" w14:textId="77777777" w:rsidR="005E0788" w:rsidRPr="005E0788" w:rsidRDefault="005E0788" w:rsidP="005E0788">
            <w:pPr>
              <w:rPr>
                <w:color w:val="auto"/>
                <w:sz w:val="24"/>
                <w:szCs w:val="24"/>
                <w:lang w:val="cy-GB"/>
              </w:rPr>
            </w:pPr>
            <w:r w:rsidRPr="005E0788">
              <w:rPr>
                <w:color w:val="auto"/>
                <w:sz w:val="24"/>
                <w:szCs w:val="24"/>
                <w:lang w:val="cy-GB"/>
              </w:rPr>
              <w:t>Rhoi gwybod i'r Cyflogwr am ei gynnydd/ei chynnydd yn ystod y Cwrs fel y bydd y Cyflogwr yn gofyn am hynny o bryd i'w gilydd a chytuno drwy hyn i ddarparwr y cwrs ddatgelu’n ysgrifenedig i’r Cyngor unrhyw wybodaeth o’r fath y bydd y Cyflogwr yn gofyn amdani.</w:t>
            </w:r>
          </w:p>
        </w:tc>
        <w:tc>
          <w:tcPr>
            <w:tcW w:w="284" w:type="dxa"/>
            <w:gridSpan w:val="2"/>
          </w:tcPr>
          <w:p w14:paraId="7BCB1255"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388B3C84"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2.3</w:t>
            </w:r>
          </w:p>
          <w:p w14:paraId="509D74AF"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To keep the Employer informed as to his/her progress during the course as required by the Employer and to hereby agree to the disclosure in writing to the Employer by the course provider of any such information as is requested by the Employer.</w:t>
            </w:r>
          </w:p>
        </w:tc>
      </w:tr>
      <w:tr w:rsidR="005E0788" w:rsidRPr="005E0788" w14:paraId="2A23F49C" w14:textId="77777777" w:rsidTr="00A54A38">
        <w:trPr>
          <w:trHeight w:val="2673"/>
        </w:trPr>
        <w:tc>
          <w:tcPr>
            <w:tcW w:w="4531" w:type="dxa"/>
          </w:tcPr>
          <w:p w14:paraId="5E41AE33" w14:textId="77777777" w:rsidR="005E0788" w:rsidRPr="005E0788" w:rsidRDefault="005E0788" w:rsidP="005E0788">
            <w:pPr>
              <w:rPr>
                <w:b/>
                <w:color w:val="auto"/>
                <w:sz w:val="24"/>
                <w:szCs w:val="24"/>
                <w:lang w:val="cy-GB"/>
              </w:rPr>
            </w:pPr>
            <w:r w:rsidRPr="005E0788">
              <w:rPr>
                <w:b/>
                <w:color w:val="auto"/>
                <w:sz w:val="24"/>
                <w:szCs w:val="24"/>
                <w:lang w:val="cy-GB"/>
              </w:rPr>
              <w:t xml:space="preserve">3.  ADRODDIAD GWAITH </w:t>
            </w:r>
          </w:p>
          <w:p w14:paraId="18C4CB39" w14:textId="77777777" w:rsidR="005E0788" w:rsidRPr="005E0788" w:rsidRDefault="005E0788" w:rsidP="005E0788">
            <w:pPr>
              <w:rPr>
                <w:color w:val="auto"/>
                <w:sz w:val="24"/>
                <w:szCs w:val="24"/>
                <w:lang w:val="cy-GB"/>
              </w:rPr>
            </w:pPr>
            <w:r w:rsidRPr="005E0788">
              <w:rPr>
                <w:color w:val="auto"/>
                <w:sz w:val="24"/>
                <w:szCs w:val="24"/>
                <w:lang w:val="cy-GB"/>
              </w:rPr>
              <w:t>3.1</w:t>
            </w:r>
          </w:p>
          <w:p w14:paraId="50B50460" w14:textId="77777777" w:rsidR="005E0788" w:rsidRPr="005E0788" w:rsidRDefault="005E0788" w:rsidP="005E0788">
            <w:pPr>
              <w:rPr>
                <w:color w:val="auto"/>
                <w:sz w:val="24"/>
                <w:szCs w:val="24"/>
                <w:lang w:val="cy-GB"/>
              </w:rPr>
            </w:pPr>
            <w:r w:rsidRPr="005E0788">
              <w:rPr>
                <w:color w:val="auto"/>
                <w:sz w:val="24"/>
                <w:szCs w:val="24"/>
                <w:lang w:val="cy-GB"/>
              </w:rPr>
              <w:t>Bydd y Cyflogwr â'r hawl ar unrhyw adeg yn ystod y cyfnod y Cwrs i ohebu gyda'r sefydliad neu'r corff sy'n rhedeg y Cwrs, sef darparwr y cwrs  a gofyn am adroddiad ysgrifenedig ar gynnydd y Gweithiwr/y Weithwraig ar y Cwrs.</w:t>
            </w:r>
          </w:p>
        </w:tc>
        <w:tc>
          <w:tcPr>
            <w:tcW w:w="284" w:type="dxa"/>
            <w:gridSpan w:val="2"/>
          </w:tcPr>
          <w:p w14:paraId="4B75B955"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7E53BF47"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3.  PROGRESS REPORT</w:t>
            </w:r>
          </w:p>
          <w:p w14:paraId="6DDDF8FB"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3.1</w:t>
            </w:r>
          </w:p>
          <w:p w14:paraId="77A5AE7D"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The Employer is entitled at any stage during the term of the course, to correspond with the establishment or body operating the course, being the course provider and to require a report in writing on the progress of the Employee on the course.</w:t>
            </w:r>
          </w:p>
        </w:tc>
      </w:tr>
      <w:tr w:rsidR="005E0788" w:rsidRPr="005E0788" w14:paraId="23DA79AA" w14:textId="77777777" w:rsidTr="00A54A38">
        <w:trPr>
          <w:trHeight w:val="6086"/>
        </w:trPr>
        <w:tc>
          <w:tcPr>
            <w:tcW w:w="4531" w:type="dxa"/>
          </w:tcPr>
          <w:p w14:paraId="406BE09C" w14:textId="77777777" w:rsidR="005E0788" w:rsidRPr="005E0788" w:rsidRDefault="005E0788" w:rsidP="005E0788">
            <w:pPr>
              <w:rPr>
                <w:color w:val="auto"/>
                <w:sz w:val="24"/>
                <w:szCs w:val="24"/>
                <w:lang w:val="cy-GB"/>
              </w:rPr>
            </w:pPr>
            <w:r w:rsidRPr="005E0788">
              <w:rPr>
                <w:color w:val="auto"/>
                <w:sz w:val="24"/>
                <w:szCs w:val="24"/>
                <w:lang w:val="cy-GB"/>
              </w:rPr>
              <w:lastRenderedPageBreak/>
              <w:t>3.2</w:t>
            </w:r>
          </w:p>
          <w:p w14:paraId="059495A5" w14:textId="77777777" w:rsidR="005E0788" w:rsidRPr="005E0788" w:rsidRDefault="005E0788" w:rsidP="005E0788">
            <w:pPr>
              <w:rPr>
                <w:b/>
                <w:color w:val="auto"/>
                <w:sz w:val="24"/>
                <w:szCs w:val="24"/>
                <w:lang w:val="cy-GB"/>
              </w:rPr>
            </w:pPr>
            <w:r w:rsidRPr="005E0788">
              <w:rPr>
                <w:color w:val="auto"/>
                <w:sz w:val="24"/>
                <w:szCs w:val="24"/>
                <w:lang w:val="cy-GB"/>
              </w:rPr>
              <w:t>Petai'r corff neu'r sefydliad yn adrodd bod y Gweithiwr/Gweithwraig yn esgeuluso ei astudiaethau/hastudiaethau mewn modd sylweddol ym marn darparwr y cwrs, yna bydd y Cyflogwr bryd hynny yn rhoi rhybudd i'r Gweithiwr/y Weithwraig y bydd ganddo hawl, oni fydd darparwr y cwrs yn anfon adroddiad boddhaol cyn pen 6 wythnos i’r rhybudd ysgrifenedig,  i ddiddymu'r cytundeb hwn a hawlio gan y Gweithiwr/y Weithwraig ad-daliad llawn o'r arian sydd wedi ei dalu gan y Cyflogwr o dan Gymalau 1.2 a 1.3 y cytundeb hwn, ond gall ohirio hawliad o’r fath heb golli ei hawliau mewn unrhyw ffordd yng nghyswllt hyn.</w:t>
            </w:r>
          </w:p>
        </w:tc>
        <w:tc>
          <w:tcPr>
            <w:tcW w:w="284" w:type="dxa"/>
            <w:gridSpan w:val="2"/>
          </w:tcPr>
          <w:p w14:paraId="303D8DAB"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4470B1D6"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3.2</w:t>
            </w:r>
          </w:p>
          <w:p w14:paraId="32633AFB"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In the event that the course provider should report that the Employee is neglecting his/her studies to an extent that is in the opinion of the course provider substantial then the Employer shall at that stage provide the Employee with a warning in writing that unless a satisfactory report is returned by the course provider within 6 weeks of the warning in writing then the Employer will be entitled to terminate this Agreement forthwith and be entitled to recover from the Employee on demand, full reimbursement of all monies paid by the Employer to the course provider pursuant to clauses 1.2 and 1.3 of this Agreement provided however that the Employer may postpone such a demand without in anyway waiving its rights in that regard.  </w:t>
            </w:r>
          </w:p>
        </w:tc>
      </w:tr>
      <w:tr w:rsidR="005E0788" w:rsidRPr="005E0788" w14:paraId="23FF6A2B" w14:textId="77777777" w:rsidTr="00A54A38">
        <w:trPr>
          <w:trHeight w:val="2543"/>
        </w:trPr>
        <w:tc>
          <w:tcPr>
            <w:tcW w:w="4531" w:type="dxa"/>
          </w:tcPr>
          <w:p w14:paraId="0F7A375E" w14:textId="77777777" w:rsidR="005E0788" w:rsidRPr="005E0788" w:rsidRDefault="005E0788" w:rsidP="005E0788">
            <w:pPr>
              <w:rPr>
                <w:color w:val="auto"/>
                <w:sz w:val="24"/>
                <w:szCs w:val="24"/>
                <w:lang w:val="cy-GB"/>
              </w:rPr>
            </w:pPr>
            <w:r w:rsidRPr="005E0788">
              <w:rPr>
                <w:color w:val="auto"/>
                <w:sz w:val="24"/>
                <w:szCs w:val="24"/>
                <w:lang w:val="cy-GB"/>
              </w:rPr>
              <w:t>3.3</w:t>
            </w:r>
          </w:p>
          <w:p w14:paraId="5EAAC4FF" w14:textId="77777777" w:rsidR="005E0788" w:rsidRPr="005E0788" w:rsidRDefault="005E0788" w:rsidP="005E0788">
            <w:pPr>
              <w:rPr>
                <w:color w:val="auto"/>
                <w:sz w:val="24"/>
                <w:szCs w:val="24"/>
                <w:lang w:val="cy-GB"/>
              </w:rPr>
            </w:pPr>
            <w:r w:rsidRPr="005E0788">
              <w:rPr>
                <w:color w:val="auto"/>
                <w:sz w:val="24"/>
                <w:szCs w:val="24"/>
                <w:lang w:val="cy-GB"/>
              </w:rPr>
              <w:t>Os yw'r Cyflogwr yn dewis peidio mynnu ad-daliad o'r cyfan neu ran o ffioedd y cwrs, bydd y Gweithiwr/y Weithwraig yn gyfrifol am ad-dalu ar unwaith, os gofynnir amdano, unrhyw enillion neu dreth fydd i'w dalu yn ôl i'r Cyflogwr o ganlyniad i'r ildiad.</w:t>
            </w:r>
          </w:p>
        </w:tc>
        <w:tc>
          <w:tcPr>
            <w:tcW w:w="284" w:type="dxa"/>
            <w:gridSpan w:val="2"/>
          </w:tcPr>
          <w:p w14:paraId="58545F26"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37D31FF4"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3.3</w:t>
            </w:r>
          </w:p>
          <w:p w14:paraId="397DA3BD"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If the Employer waives the repayment of all or part of the course fees, the Employee shall pay any income or other tax payable </w:t>
            </w:r>
            <w:proofErr w:type="gramStart"/>
            <w:r w:rsidRPr="005E0788">
              <w:rPr>
                <w:color w:val="auto"/>
                <w:sz w:val="24"/>
                <w:szCs w:val="24"/>
              </w:rPr>
              <w:t>as a result of</w:t>
            </w:r>
            <w:proofErr w:type="gramEnd"/>
            <w:r w:rsidRPr="005E0788">
              <w:rPr>
                <w:color w:val="auto"/>
                <w:sz w:val="24"/>
                <w:szCs w:val="24"/>
              </w:rPr>
              <w:t xml:space="preserve"> the waiver and compensate the Employer in full on demand for any liability for such tax.  </w:t>
            </w:r>
          </w:p>
        </w:tc>
      </w:tr>
      <w:tr w:rsidR="005E0788" w:rsidRPr="005E0788" w14:paraId="40AF8BE2" w14:textId="77777777" w:rsidTr="00A54A38">
        <w:trPr>
          <w:trHeight w:val="4379"/>
        </w:trPr>
        <w:tc>
          <w:tcPr>
            <w:tcW w:w="4531" w:type="dxa"/>
          </w:tcPr>
          <w:p w14:paraId="1898CBAA" w14:textId="77777777" w:rsidR="005E0788" w:rsidRPr="005E0788" w:rsidRDefault="005E0788" w:rsidP="005E0788">
            <w:pPr>
              <w:rPr>
                <w:b/>
                <w:color w:val="auto"/>
                <w:sz w:val="24"/>
                <w:szCs w:val="24"/>
                <w:lang w:val="cy-GB"/>
              </w:rPr>
            </w:pPr>
            <w:r w:rsidRPr="005E0788">
              <w:rPr>
                <w:b/>
                <w:color w:val="auto"/>
                <w:sz w:val="24"/>
                <w:szCs w:val="24"/>
                <w:lang w:val="cy-GB"/>
              </w:rPr>
              <w:lastRenderedPageBreak/>
              <w:t>4.  HAWL Y CYFLOGWR I DDERBYN AD-DALIAD</w:t>
            </w:r>
          </w:p>
          <w:p w14:paraId="38C9FCA5" w14:textId="77777777" w:rsidR="005E0788" w:rsidRPr="005E0788" w:rsidRDefault="005E0788" w:rsidP="005E0788">
            <w:pPr>
              <w:rPr>
                <w:b/>
                <w:color w:val="auto"/>
                <w:sz w:val="24"/>
                <w:szCs w:val="24"/>
                <w:lang w:val="cy-GB"/>
              </w:rPr>
            </w:pPr>
          </w:p>
          <w:p w14:paraId="37EE0F26" w14:textId="77777777" w:rsidR="005E0788" w:rsidRPr="005E0788" w:rsidRDefault="005E0788" w:rsidP="005E0788">
            <w:pPr>
              <w:rPr>
                <w:color w:val="auto"/>
                <w:sz w:val="24"/>
                <w:szCs w:val="24"/>
                <w:lang w:val="cy-GB"/>
              </w:rPr>
            </w:pPr>
            <w:r w:rsidRPr="005E0788">
              <w:rPr>
                <w:color w:val="auto"/>
                <w:sz w:val="24"/>
                <w:szCs w:val="24"/>
                <w:lang w:val="cy-GB"/>
              </w:rPr>
              <w:t>4.1</w:t>
            </w:r>
          </w:p>
          <w:p w14:paraId="42C7EA0A" w14:textId="77777777" w:rsidR="005E0788" w:rsidRPr="005E0788" w:rsidRDefault="005E0788" w:rsidP="005E0788">
            <w:pPr>
              <w:rPr>
                <w:b/>
                <w:color w:val="auto"/>
                <w:sz w:val="24"/>
                <w:szCs w:val="24"/>
                <w:lang w:val="cy-GB"/>
              </w:rPr>
            </w:pPr>
            <w:r w:rsidRPr="005E0788">
              <w:rPr>
                <w:color w:val="auto"/>
                <w:sz w:val="24"/>
                <w:szCs w:val="24"/>
                <w:lang w:val="cy-GB"/>
              </w:rPr>
              <w:t>Yn ogystal â’r hawl i gael ad-daliad fel y nodir hynny yng nghymal 3.2 uchod, petai'r Gweithiwr/y Weithwraig, trwy ei ddewis/ei dewis ei hun, yn gadael y Cyflogwr cyn pen dwy flynedd i gwblhau’r Cwrs, yna bydd y Cyflogwr â'r hawl i fynnu ad-daliad gan y Gweithiwr/y Weithwraig yng nghyswllt yr arian a dalodd y Cyflogwr  dan Gymalau 1.2 ac 1.3 y Cytundeb hwn wedi eu gweithio allan fel a ganlyn:</w:t>
            </w:r>
          </w:p>
        </w:tc>
        <w:tc>
          <w:tcPr>
            <w:tcW w:w="284" w:type="dxa"/>
            <w:gridSpan w:val="2"/>
          </w:tcPr>
          <w:p w14:paraId="0A6A552E"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2C528D7E"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4.  EMPLOYERS ENTITLEMENT TO REIMBURSEMENT</w:t>
            </w:r>
          </w:p>
          <w:p w14:paraId="760AF50F" w14:textId="77777777" w:rsidR="005E0788" w:rsidRPr="005E0788" w:rsidRDefault="005E0788" w:rsidP="005E0788">
            <w:pPr>
              <w:overflowPunct/>
              <w:autoSpaceDE/>
              <w:autoSpaceDN/>
              <w:adjustRightInd/>
              <w:textAlignment w:val="auto"/>
              <w:rPr>
                <w:b/>
                <w:color w:val="auto"/>
                <w:sz w:val="24"/>
                <w:szCs w:val="24"/>
              </w:rPr>
            </w:pPr>
          </w:p>
          <w:p w14:paraId="1D683BEF"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4.1</w:t>
            </w:r>
          </w:p>
          <w:p w14:paraId="42D0007D" w14:textId="77777777" w:rsidR="005E0788" w:rsidRPr="005E0788" w:rsidRDefault="005E0788" w:rsidP="005E0788">
            <w:pPr>
              <w:overflowPunct/>
              <w:autoSpaceDE/>
              <w:autoSpaceDN/>
              <w:adjustRightInd/>
              <w:textAlignment w:val="auto"/>
              <w:rPr>
                <w:b/>
                <w:color w:val="auto"/>
                <w:sz w:val="24"/>
                <w:szCs w:val="24"/>
              </w:rPr>
            </w:pPr>
            <w:r w:rsidRPr="005E0788">
              <w:rPr>
                <w:color w:val="auto"/>
                <w:sz w:val="24"/>
                <w:szCs w:val="24"/>
              </w:rPr>
              <w:t>In addition to the right to reimbursement set out in clause 3.2 above, should the Employee of his or her own choice, leave the employment of the Employer within 2 years of the completion of the course then the Employer shall be entitled to demand reimbursement from the Employee of such proportion of the monies paid pursuant to clauses 1.2 and 1.3 of this Agreement calculated as follows:</w:t>
            </w:r>
          </w:p>
        </w:tc>
      </w:tr>
      <w:tr w:rsidR="005E0788" w:rsidRPr="005E0788" w14:paraId="6FCDA05C" w14:textId="77777777" w:rsidTr="00A54A38">
        <w:trPr>
          <w:trHeight w:val="3959"/>
        </w:trPr>
        <w:tc>
          <w:tcPr>
            <w:tcW w:w="4531" w:type="dxa"/>
          </w:tcPr>
          <w:p w14:paraId="29963A17" w14:textId="77777777" w:rsidR="005E0788" w:rsidRPr="005E0788" w:rsidRDefault="005E0788" w:rsidP="005E0788">
            <w:pPr>
              <w:rPr>
                <w:color w:val="auto"/>
                <w:sz w:val="24"/>
                <w:szCs w:val="24"/>
                <w:lang w:val="cy-GB"/>
              </w:rPr>
            </w:pPr>
            <w:r w:rsidRPr="005E0788">
              <w:rPr>
                <w:color w:val="auto"/>
                <w:sz w:val="24"/>
                <w:szCs w:val="24"/>
                <w:lang w:val="cy-GB"/>
              </w:rPr>
              <w:t>(24 – m)/24</w:t>
            </w:r>
          </w:p>
          <w:p w14:paraId="033F47CC" w14:textId="77777777" w:rsidR="005E0788" w:rsidRPr="005E0788" w:rsidRDefault="005E0788" w:rsidP="005E0788">
            <w:pPr>
              <w:rPr>
                <w:color w:val="auto"/>
                <w:sz w:val="24"/>
                <w:szCs w:val="24"/>
                <w:lang w:val="cy-GB"/>
              </w:rPr>
            </w:pPr>
          </w:p>
          <w:p w14:paraId="2DB1FC81" w14:textId="77777777" w:rsidR="005E0788" w:rsidRPr="005E0788" w:rsidRDefault="005E0788" w:rsidP="005E0788">
            <w:pPr>
              <w:rPr>
                <w:color w:val="auto"/>
                <w:sz w:val="24"/>
                <w:szCs w:val="24"/>
                <w:lang w:val="cy-GB"/>
              </w:rPr>
            </w:pPr>
            <w:r w:rsidRPr="005E0788">
              <w:rPr>
                <w:color w:val="auto"/>
                <w:sz w:val="24"/>
                <w:szCs w:val="24"/>
                <w:lang w:val="cy-GB"/>
              </w:rPr>
              <w:t>ac ystyr 'm' yw nifer y misoedd calendr llawn sydd wedi mynd heibio ers cwblhau neu ddiwedd y cwrs.</w:t>
            </w:r>
          </w:p>
          <w:p w14:paraId="2030BED4" w14:textId="77777777" w:rsidR="005E0788" w:rsidRPr="005E0788" w:rsidRDefault="005E0788" w:rsidP="005E0788">
            <w:pPr>
              <w:rPr>
                <w:color w:val="auto"/>
                <w:sz w:val="24"/>
                <w:szCs w:val="24"/>
                <w:lang w:val="cy-GB"/>
              </w:rPr>
            </w:pPr>
            <w:r w:rsidRPr="005E0788">
              <w:rPr>
                <w:color w:val="auto"/>
                <w:sz w:val="24"/>
                <w:szCs w:val="24"/>
                <w:lang w:val="cy-GB"/>
              </w:rPr>
              <w:t>Gyda'r amod y bydd dyddiad gorffen y Cwrs naill ai y dyddiad diwethaf pryd yr oedd hyfforddiant ffurfiol ar gael ar y Cwrs, neu y dyddiad pryd yr anfonwyd trwy'r post y pecyn olaf  o hyfforddiant i'r Gweithiwr/y Weithwraig, pa un bynnag sydd hwyraf.</w:t>
            </w:r>
          </w:p>
        </w:tc>
        <w:tc>
          <w:tcPr>
            <w:tcW w:w="284" w:type="dxa"/>
            <w:gridSpan w:val="2"/>
          </w:tcPr>
          <w:p w14:paraId="09158CF5"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1ACD407D"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(24 – m)/24</w:t>
            </w:r>
          </w:p>
          <w:p w14:paraId="4F2FB8B3" w14:textId="77777777" w:rsidR="005E0788" w:rsidRPr="005E0788" w:rsidRDefault="005E0788" w:rsidP="005E0788">
            <w:pPr>
              <w:overflowPunct/>
              <w:autoSpaceDE/>
              <w:autoSpaceDN/>
              <w:adjustRightInd/>
              <w:textAlignment w:val="auto"/>
              <w:rPr>
                <w:color w:val="auto"/>
                <w:sz w:val="24"/>
                <w:szCs w:val="24"/>
              </w:rPr>
            </w:pPr>
          </w:p>
          <w:p w14:paraId="74CD9B31"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Where “m” means the number of full calendar months which have elapsed since the completion or termination of the course.</w:t>
            </w:r>
          </w:p>
          <w:p w14:paraId="0EC7A3C9"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Provided that the date of termination of the course shall be either the last date when formal tuition was available on the course or the date when the last instalment of tuition by correspondence was dispatched to the Employee, whichever is the later. </w:t>
            </w:r>
          </w:p>
          <w:p w14:paraId="1BE30899" w14:textId="77777777" w:rsidR="005E0788" w:rsidRPr="005E0788" w:rsidRDefault="005E0788" w:rsidP="005E0788">
            <w:pPr>
              <w:overflowPunct/>
              <w:autoSpaceDE/>
              <w:autoSpaceDN/>
              <w:adjustRightInd/>
              <w:textAlignment w:val="auto"/>
              <w:rPr>
                <w:color w:val="auto"/>
                <w:sz w:val="24"/>
                <w:szCs w:val="24"/>
              </w:rPr>
            </w:pPr>
          </w:p>
        </w:tc>
      </w:tr>
      <w:tr w:rsidR="005E0788" w:rsidRPr="005E0788" w14:paraId="5A0962A0" w14:textId="77777777" w:rsidTr="00A54A38">
        <w:trPr>
          <w:trHeight w:val="3391"/>
        </w:trPr>
        <w:tc>
          <w:tcPr>
            <w:tcW w:w="4531" w:type="dxa"/>
          </w:tcPr>
          <w:p w14:paraId="3E8DCDE7" w14:textId="77777777" w:rsidR="005E0788" w:rsidRPr="005E0788" w:rsidRDefault="005E0788" w:rsidP="005E0788">
            <w:pPr>
              <w:rPr>
                <w:color w:val="auto"/>
                <w:sz w:val="24"/>
                <w:szCs w:val="24"/>
                <w:lang w:val="cy-GB"/>
              </w:rPr>
            </w:pPr>
            <w:r w:rsidRPr="005E0788">
              <w:rPr>
                <w:color w:val="auto"/>
                <w:sz w:val="24"/>
                <w:szCs w:val="24"/>
                <w:lang w:val="cy-GB"/>
              </w:rPr>
              <w:t>4.2</w:t>
            </w:r>
          </w:p>
          <w:p w14:paraId="6120E0B8" w14:textId="77777777" w:rsidR="005E0788" w:rsidRPr="005E0788" w:rsidRDefault="005E0788" w:rsidP="005E0788">
            <w:pPr>
              <w:rPr>
                <w:color w:val="auto"/>
                <w:sz w:val="24"/>
                <w:szCs w:val="24"/>
                <w:lang w:val="cy-GB"/>
              </w:rPr>
            </w:pPr>
            <w:r w:rsidRPr="005E0788">
              <w:rPr>
                <w:color w:val="auto"/>
                <w:sz w:val="24"/>
                <w:szCs w:val="24"/>
                <w:lang w:val="cy-GB"/>
              </w:rPr>
              <w:t>Petai'r Gweithiwr, cyn dyddiad cwblhau’r Cwrs neu unrhyw ddyddiad diwygiedig arall yn unol â chymal 5 yma, un ai yn rhoi'r gorau i'r Cwrs neu'n rhoi'r gorau i weithio i'r Cyflogwr am reswm arall ac eithrio diswyddiad, yna bydd y Cyflogwr â'r hawl i fynnu gan y Gweithiwr/y Weithwraig ad-daliad llawn o'r holl arian a dalodd y Cyflogwr dan Gymalau 1.2 ac 1.3 y Cytundeb hwn.</w:t>
            </w:r>
          </w:p>
        </w:tc>
        <w:tc>
          <w:tcPr>
            <w:tcW w:w="284" w:type="dxa"/>
            <w:gridSpan w:val="2"/>
          </w:tcPr>
          <w:p w14:paraId="4559EFD3"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26524A98"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4.2</w:t>
            </w:r>
          </w:p>
          <w:p w14:paraId="3E0473FF"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If before the date of completion of the course or any revision thereof in accordance with clause 5 hereof the Employee either abandons the course or leaves the employment of the Employer other </w:t>
            </w:r>
            <w:proofErr w:type="spellStart"/>
            <w:r w:rsidRPr="005E0788">
              <w:rPr>
                <w:color w:val="auto"/>
                <w:sz w:val="24"/>
                <w:szCs w:val="24"/>
              </w:rPr>
              <w:t>then</w:t>
            </w:r>
            <w:proofErr w:type="spellEnd"/>
            <w:r w:rsidRPr="005E0788">
              <w:rPr>
                <w:color w:val="auto"/>
                <w:sz w:val="24"/>
                <w:szCs w:val="24"/>
              </w:rPr>
              <w:t xml:space="preserve"> by reason of redundancy, then the Employer shall be entitled to demand from the Employee full reimbursement of all monies paid by the Employer pursuant to clauses 1.2 and 1.3 of this Agreement.</w:t>
            </w:r>
          </w:p>
          <w:p w14:paraId="4BE2E21D" w14:textId="77777777" w:rsidR="005E0788" w:rsidRPr="005E0788" w:rsidRDefault="005E0788" w:rsidP="005E0788">
            <w:pPr>
              <w:overflowPunct/>
              <w:autoSpaceDE/>
              <w:autoSpaceDN/>
              <w:adjustRightInd/>
              <w:textAlignment w:val="auto"/>
              <w:rPr>
                <w:color w:val="auto"/>
                <w:sz w:val="24"/>
                <w:szCs w:val="24"/>
              </w:rPr>
            </w:pPr>
          </w:p>
        </w:tc>
      </w:tr>
      <w:tr w:rsidR="005E0788" w:rsidRPr="005E0788" w14:paraId="7DBC6B7E" w14:textId="77777777" w:rsidTr="00A54A38">
        <w:trPr>
          <w:trHeight w:val="3809"/>
        </w:trPr>
        <w:tc>
          <w:tcPr>
            <w:tcW w:w="4531" w:type="dxa"/>
          </w:tcPr>
          <w:p w14:paraId="35198A23" w14:textId="77777777" w:rsidR="005E0788" w:rsidRPr="005E0788" w:rsidRDefault="005E0788" w:rsidP="005E0788">
            <w:pPr>
              <w:rPr>
                <w:color w:val="auto"/>
                <w:sz w:val="24"/>
                <w:szCs w:val="24"/>
                <w:lang w:val="cy-GB"/>
              </w:rPr>
            </w:pPr>
            <w:r w:rsidRPr="005E0788">
              <w:rPr>
                <w:color w:val="auto"/>
                <w:sz w:val="24"/>
                <w:szCs w:val="24"/>
                <w:lang w:val="cy-GB"/>
              </w:rPr>
              <w:lastRenderedPageBreak/>
              <w:t>4.3</w:t>
            </w:r>
          </w:p>
          <w:p w14:paraId="2FD53DC7" w14:textId="77777777" w:rsidR="005E0788" w:rsidRPr="005E0788" w:rsidRDefault="005E0788" w:rsidP="005E0788">
            <w:pPr>
              <w:rPr>
                <w:color w:val="auto"/>
                <w:sz w:val="24"/>
                <w:szCs w:val="24"/>
                <w:lang w:val="cy-GB"/>
              </w:rPr>
            </w:pPr>
            <w:r w:rsidRPr="005E0788">
              <w:rPr>
                <w:color w:val="auto"/>
                <w:sz w:val="24"/>
                <w:szCs w:val="24"/>
                <w:lang w:val="cy-GB"/>
              </w:rPr>
              <w:t>Os bydd darparwr y cwrs o’r farn bod y Gweithiwr, erbyn dyddiad cwblhau’r Cwrs neu unrhyw ddiwygiad i’r dyddiad dan gymal 5 yma,  wedi methu’r cwrs, yna bydd gan y Cyflogwr yr hawl i fynnu bod y Gweithiwr yn ad-dalu’n llawn yr holl arian (neu ran ohono fel y bydd y Cyflogwr yn unol â’i ddisgresiwn yn penderfynu) y bu i’r Cyflogwr dalu yn unol â chymalau 1.2 a 1.3 y Cytundeb hwn.</w:t>
            </w:r>
          </w:p>
        </w:tc>
        <w:tc>
          <w:tcPr>
            <w:tcW w:w="284" w:type="dxa"/>
            <w:gridSpan w:val="2"/>
          </w:tcPr>
          <w:p w14:paraId="22AFC5B3"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4C4025AA"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4.3</w:t>
            </w:r>
          </w:p>
          <w:p w14:paraId="53F1C917"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If by the date of completion of the course or any revision thereof under clause 5 hereof the Employee is adjudged by the course provider to have failed the course then the Employer shall be entitled to demand from the Employee full reimbursement of all monies (or such proportion thereof as the Employer shall in its discretion determine) paid by the Employer pursuant to clause 1.2 and 1.3 of this Agreement.</w:t>
            </w:r>
          </w:p>
        </w:tc>
      </w:tr>
      <w:tr w:rsidR="005E0788" w:rsidRPr="005E0788" w14:paraId="443DE3DD" w14:textId="77777777" w:rsidTr="00A54A38">
        <w:trPr>
          <w:trHeight w:val="1408"/>
        </w:trPr>
        <w:tc>
          <w:tcPr>
            <w:tcW w:w="4531" w:type="dxa"/>
          </w:tcPr>
          <w:p w14:paraId="4074AF71" w14:textId="77777777" w:rsidR="005E0788" w:rsidRPr="005E0788" w:rsidRDefault="005E0788" w:rsidP="005E0788">
            <w:pPr>
              <w:rPr>
                <w:b/>
                <w:color w:val="auto"/>
                <w:sz w:val="24"/>
                <w:szCs w:val="24"/>
                <w:lang w:val="cy-GB"/>
              </w:rPr>
            </w:pPr>
            <w:r w:rsidRPr="005E0788">
              <w:rPr>
                <w:b/>
                <w:color w:val="auto"/>
                <w:sz w:val="24"/>
                <w:szCs w:val="24"/>
                <w:lang w:val="cy-GB"/>
              </w:rPr>
              <w:t>5.  YMESTYN Y CWRS</w:t>
            </w:r>
          </w:p>
          <w:p w14:paraId="577B66D4" w14:textId="77777777" w:rsidR="005E0788" w:rsidRPr="005E0788" w:rsidRDefault="005E0788" w:rsidP="005E0788">
            <w:pPr>
              <w:rPr>
                <w:color w:val="auto"/>
                <w:sz w:val="24"/>
                <w:szCs w:val="24"/>
                <w:lang w:val="cy-GB"/>
              </w:rPr>
            </w:pPr>
            <w:r w:rsidRPr="005E0788">
              <w:rPr>
                <w:color w:val="auto"/>
                <w:sz w:val="24"/>
                <w:szCs w:val="24"/>
                <w:lang w:val="cy-GB"/>
              </w:rPr>
              <w:t xml:space="preserve">Os bydd raid neu os bydd y Gweithiwr am ba reswm bynnag yn dymuno ymestyn dyddiad cwblhau’r Cwrs, yna bydd raid iddo ef /hi ofyn yn ffurfiol i’r Cyflogwr am ganiatâd i wneud hynny a bydd y caniatâd hwnnw (os caiff ei roddi) yn cael ei gofnodi’n ysgrifenedig a’i roi ynghlwm wrth y Cytundeb hwn a dogfennau cyfatebol a bydd raid i’r holl </w:t>
            </w:r>
            <w:proofErr w:type="spellStart"/>
            <w:r w:rsidRPr="005E0788">
              <w:rPr>
                <w:color w:val="auto"/>
                <w:sz w:val="24"/>
                <w:szCs w:val="24"/>
                <w:lang w:val="cy-GB"/>
              </w:rPr>
              <w:t>bartion</w:t>
            </w:r>
            <w:proofErr w:type="spellEnd"/>
            <w:r w:rsidRPr="005E0788">
              <w:rPr>
                <w:color w:val="auto"/>
                <w:sz w:val="24"/>
                <w:szCs w:val="24"/>
                <w:lang w:val="cy-GB"/>
              </w:rPr>
              <w:t xml:space="preserve"> gytuno y bydd holl delerau’r Cytundeb yn parhau i fod yn berthnasol ac yn weithredol rhyngddynt.</w:t>
            </w:r>
          </w:p>
        </w:tc>
        <w:tc>
          <w:tcPr>
            <w:tcW w:w="284" w:type="dxa"/>
            <w:gridSpan w:val="2"/>
          </w:tcPr>
          <w:p w14:paraId="3424B89F"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7FCB6AEC"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5.  EXTENSION OF THE COURSE</w:t>
            </w:r>
          </w:p>
          <w:p w14:paraId="39D1E4A8"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If for whatever reason the Employee is required or desires to extend the date of completion of the course then he/she shall formally request in writing consent to do so from the Employer which consent (if given) shall be recorded in writing and attached to this Agreement and its counterpart in which event the parties hereto agree that all the terms of this Agreement shall continue to apply and be enforceable as between them.</w:t>
            </w:r>
          </w:p>
        </w:tc>
      </w:tr>
      <w:tr w:rsidR="005E0788" w:rsidRPr="005E0788" w14:paraId="3347AA8F" w14:textId="77777777" w:rsidTr="00A54A38">
        <w:trPr>
          <w:trHeight w:val="2831"/>
        </w:trPr>
        <w:tc>
          <w:tcPr>
            <w:tcW w:w="4531" w:type="dxa"/>
          </w:tcPr>
          <w:p w14:paraId="155B5F2B" w14:textId="77777777" w:rsidR="005E0788" w:rsidRPr="005E0788" w:rsidRDefault="005E0788" w:rsidP="005E0788">
            <w:pPr>
              <w:rPr>
                <w:b/>
                <w:color w:val="auto"/>
                <w:sz w:val="24"/>
                <w:szCs w:val="24"/>
                <w:lang w:val="cy-GB"/>
              </w:rPr>
            </w:pPr>
            <w:r w:rsidRPr="005E0788">
              <w:rPr>
                <w:b/>
                <w:color w:val="auto"/>
                <w:sz w:val="24"/>
                <w:szCs w:val="24"/>
                <w:lang w:val="cy-GB"/>
              </w:rPr>
              <w:t>6.  HAWL Y CYFLOGWR I DYNNU ARIAN</w:t>
            </w:r>
          </w:p>
          <w:p w14:paraId="6D5EABD7" w14:textId="77777777" w:rsidR="005E0788" w:rsidRPr="005E0788" w:rsidRDefault="005E0788" w:rsidP="005E0788">
            <w:pPr>
              <w:rPr>
                <w:color w:val="auto"/>
                <w:sz w:val="24"/>
                <w:szCs w:val="24"/>
                <w:lang w:val="cy-GB"/>
              </w:rPr>
            </w:pPr>
            <w:r w:rsidRPr="005E0788">
              <w:rPr>
                <w:color w:val="auto"/>
                <w:sz w:val="24"/>
                <w:szCs w:val="24"/>
                <w:lang w:val="cy-GB"/>
              </w:rPr>
              <w:t>Bydd y Cyflogwr â'r hawl i dynnu o enillion y Gweithiwr/y Weithwraig (unwaith y bydd y Cyflogwr wedi arwyddo’r Cytundeb hwn) unrhyw arian y mae’r Cyflogwr yn ei fynnu gan y Gweithiwr/y Weithwraig yn unol â thelerau’r Cytundeb hwn.</w:t>
            </w:r>
          </w:p>
        </w:tc>
        <w:tc>
          <w:tcPr>
            <w:tcW w:w="284" w:type="dxa"/>
            <w:gridSpan w:val="2"/>
          </w:tcPr>
          <w:p w14:paraId="63F35249"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08A8AC0A"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 xml:space="preserve">6.  RIGHT OF EMPLOYER TO SET OFF </w:t>
            </w:r>
          </w:p>
          <w:p w14:paraId="49DCB63A"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The Employer shall be entitled to deduct from the Employees earnings (once the Employer has signed this Agreement) any monies which the Employer demands from the Employee in accordance with the terms of this Agreement.</w:t>
            </w:r>
          </w:p>
        </w:tc>
      </w:tr>
      <w:tr w:rsidR="005E0788" w:rsidRPr="005E0788" w14:paraId="64C9CBD3" w14:textId="77777777" w:rsidTr="00A54A38">
        <w:trPr>
          <w:trHeight w:val="2105"/>
        </w:trPr>
        <w:tc>
          <w:tcPr>
            <w:tcW w:w="4531" w:type="dxa"/>
          </w:tcPr>
          <w:p w14:paraId="5F670178" w14:textId="77777777" w:rsidR="005E0788" w:rsidRPr="005E0788" w:rsidRDefault="005E0788" w:rsidP="005E0788">
            <w:pPr>
              <w:rPr>
                <w:b/>
                <w:color w:val="auto"/>
                <w:sz w:val="24"/>
                <w:szCs w:val="24"/>
                <w:lang w:val="cy-GB"/>
              </w:rPr>
            </w:pPr>
            <w:r w:rsidRPr="005E0788">
              <w:rPr>
                <w:b/>
                <w:color w:val="auto"/>
                <w:sz w:val="24"/>
                <w:szCs w:val="24"/>
                <w:lang w:val="cy-GB"/>
              </w:rPr>
              <w:t>7.  Y TELERAU A YMGORFFORIR</w:t>
            </w:r>
          </w:p>
          <w:p w14:paraId="0DB04A6A" w14:textId="77777777" w:rsidR="005E0788" w:rsidRPr="005E0788" w:rsidRDefault="005E0788" w:rsidP="005E0788">
            <w:pPr>
              <w:rPr>
                <w:color w:val="auto"/>
                <w:sz w:val="24"/>
                <w:szCs w:val="24"/>
                <w:lang w:val="cy-GB"/>
              </w:rPr>
            </w:pPr>
            <w:r w:rsidRPr="005E0788">
              <w:rPr>
                <w:color w:val="auto"/>
                <w:sz w:val="24"/>
                <w:szCs w:val="24"/>
                <w:lang w:val="cy-GB"/>
              </w:rPr>
              <w:t>Ymgorfforir yn y Cytundeb hwn Polisi Dysgu, Hyfforddi a Datblygu Cyngor Sir Ynys Môn ac fe gaiff ei adolygu a’i ddiwygio gan y Cyngor o bryd i’w gilydd.</w:t>
            </w:r>
          </w:p>
        </w:tc>
        <w:tc>
          <w:tcPr>
            <w:tcW w:w="284" w:type="dxa"/>
            <w:gridSpan w:val="2"/>
          </w:tcPr>
          <w:p w14:paraId="3F23749D"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4E3D760A" w14:textId="77777777" w:rsidR="005E0788" w:rsidRPr="005E0788" w:rsidRDefault="005E0788" w:rsidP="005E0788">
            <w:pPr>
              <w:overflowPunct/>
              <w:autoSpaceDE/>
              <w:autoSpaceDN/>
              <w:adjustRightInd/>
              <w:textAlignment w:val="auto"/>
              <w:rPr>
                <w:b/>
                <w:color w:val="auto"/>
                <w:sz w:val="24"/>
                <w:szCs w:val="24"/>
              </w:rPr>
            </w:pPr>
            <w:r w:rsidRPr="005E0788">
              <w:rPr>
                <w:b/>
                <w:color w:val="auto"/>
                <w:sz w:val="24"/>
                <w:szCs w:val="24"/>
              </w:rPr>
              <w:t xml:space="preserve">7.  TERMS INCORPORATED </w:t>
            </w:r>
          </w:p>
          <w:p w14:paraId="26E630A8"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There shall be incorporated into this Agreement the Isle of Anglesey County Council’s Learning, Training and Development Policy, which shall be subject to review and revision by the Council from time to time.</w:t>
            </w:r>
          </w:p>
          <w:p w14:paraId="67E55A65" w14:textId="77777777" w:rsidR="005E0788" w:rsidRPr="005E0788" w:rsidRDefault="005E0788" w:rsidP="005E0788">
            <w:pPr>
              <w:overflowPunct/>
              <w:autoSpaceDE/>
              <w:autoSpaceDN/>
              <w:adjustRightInd/>
              <w:textAlignment w:val="auto"/>
              <w:rPr>
                <w:color w:val="auto"/>
                <w:sz w:val="24"/>
                <w:szCs w:val="24"/>
              </w:rPr>
            </w:pPr>
          </w:p>
        </w:tc>
      </w:tr>
      <w:tr w:rsidR="005E0788" w:rsidRPr="005E0788" w14:paraId="48E07710" w14:textId="77777777" w:rsidTr="00A54A38">
        <w:trPr>
          <w:trHeight w:val="2952"/>
        </w:trPr>
        <w:tc>
          <w:tcPr>
            <w:tcW w:w="4531" w:type="dxa"/>
          </w:tcPr>
          <w:p w14:paraId="2C9D5683" w14:textId="77777777" w:rsidR="005E0788" w:rsidRPr="005E0788" w:rsidRDefault="005E0788" w:rsidP="005E0788">
            <w:pPr>
              <w:rPr>
                <w:color w:val="auto"/>
                <w:sz w:val="24"/>
                <w:szCs w:val="24"/>
                <w:lang w:val="cy-GB"/>
              </w:rPr>
            </w:pPr>
            <w:r w:rsidRPr="005E0788">
              <w:rPr>
                <w:b/>
                <w:color w:val="auto"/>
                <w:sz w:val="24"/>
                <w:szCs w:val="24"/>
                <w:lang w:val="cy-GB"/>
              </w:rPr>
              <w:lastRenderedPageBreak/>
              <w:t>I DYSTIO I HYN</w:t>
            </w:r>
            <w:r w:rsidRPr="005E0788">
              <w:rPr>
                <w:color w:val="auto"/>
                <w:sz w:val="24"/>
                <w:szCs w:val="24"/>
                <w:lang w:val="cy-GB"/>
              </w:rPr>
              <w:t xml:space="preserve"> mae'r Cytundeb hwn wedi ei lofnodi gan y partïon perthnasol</w:t>
            </w:r>
          </w:p>
          <w:p w14:paraId="2B0CB8E8" w14:textId="77777777" w:rsidR="005E0788" w:rsidRPr="005E0788" w:rsidRDefault="005E0788" w:rsidP="005E0788">
            <w:pPr>
              <w:rPr>
                <w:color w:val="auto"/>
                <w:sz w:val="24"/>
                <w:szCs w:val="24"/>
                <w:lang w:val="cy-GB"/>
              </w:rPr>
            </w:pPr>
          </w:p>
          <w:p w14:paraId="221E638A" w14:textId="77777777" w:rsidR="005E0788" w:rsidRPr="005E0788" w:rsidRDefault="005E0788" w:rsidP="005E0788">
            <w:pPr>
              <w:rPr>
                <w:color w:val="auto"/>
                <w:sz w:val="24"/>
                <w:szCs w:val="24"/>
                <w:lang w:val="cy-GB"/>
              </w:rPr>
            </w:pPr>
            <w:r w:rsidRPr="005E0788">
              <w:rPr>
                <w:color w:val="auto"/>
                <w:sz w:val="24"/>
                <w:szCs w:val="24"/>
                <w:lang w:val="cy-GB"/>
              </w:rPr>
              <w:t>Llofnodwyd i ac ar ran y gwasanaeth</w:t>
            </w:r>
          </w:p>
          <w:p w14:paraId="02DD7503" w14:textId="77777777" w:rsidR="005E0788" w:rsidRPr="005E0788" w:rsidRDefault="005E0788" w:rsidP="005E0788">
            <w:pPr>
              <w:rPr>
                <w:color w:val="auto"/>
                <w:sz w:val="24"/>
                <w:szCs w:val="24"/>
                <w:lang w:val="cy-GB"/>
              </w:rPr>
            </w:pPr>
          </w:p>
          <w:p w14:paraId="04DE9955" w14:textId="77777777" w:rsidR="005E0788" w:rsidRPr="005E0788" w:rsidRDefault="005E0788" w:rsidP="005E0788">
            <w:pPr>
              <w:rPr>
                <w:color w:val="auto"/>
                <w:sz w:val="24"/>
                <w:szCs w:val="24"/>
                <w:lang w:val="cy-GB"/>
              </w:rPr>
            </w:pPr>
            <w:r w:rsidRPr="005E0788">
              <w:rPr>
                <w:color w:val="auto"/>
                <w:sz w:val="24"/>
                <w:szCs w:val="24"/>
                <w:lang w:val="cy-GB"/>
              </w:rPr>
              <w:t>Rwy'n cadarnhau y byddaf yn adolygu cynnydd fy ngweithiwr yn rheolaidd wrth wneud y cymhwyster hwn, tra'n cadw at y Strategaeth Hyfforddi a Datblygu.</w:t>
            </w:r>
          </w:p>
        </w:tc>
        <w:tc>
          <w:tcPr>
            <w:tcW w:w="284" w:type="dxa"/>
            <w:gridSpan w:val="2"/>
          </w:tcPr>
          <w:p w14:paraId="6AAD0FEB" w14:textId="77777777" w:rsidR="005E0788" w:rsidRPr="005E0788" w:rsidRDefault="005E0788" w:rsidP="005E0788">
            <w:pPr>
              <w:overflowPunct/>
              <w:autoSpaceDE/>
              <w:autoSpaceDN/>
              <w:adjustRightInd/>
              <w:textAlignment w:val="auto"/>
              <w:rPr>
                <w:b/>
                <w:color w:val="auto"/>
                <w:sz w:val="24"/>
                <w:szCs w:val="24"/>
              </w:rPr>
            </w:pPr>
          </w:p>
        </w:tc>
        <w:tc>
          <w:tcPr>
            <w:tcW w:w="4541" w:type="dxa"/>
          </w:tcPr>
          <w:p w14:paraId="0C48AA7E" w14:textId="77777777" w:rsidR="005E0788" w:rsidRPr="005E0788" w:rsidRDefault="005E0788" w:rsidP="005E0788">
            <w:pPr>
              <w:overflowPunct/>
              <w:autoSpaceDE/>
              <w:autoSpaceDN/>
              <w:adjustRightInd/>
              <w:textAlignment w:val="auto"/>
              <w:rPr>
                <w:color w:val="auto"/>
                <w:sz w:val="24"/>
                <w:szCs w:val="24"/>
              </w:rPr>
            </w:pPr>
            <w:r w:rsidRPr="005E0788">
              <w:rPr>
                <w:b/>
                <w:color w:val="auto"/>
                <w:sz w:val="24"/>
                <w:szCs w:val="24"/>
              </w:rPr>
              <w:t xml:space="preserve">IN WITNESS WHEREOF </w:t>
            </w:r>
            <w:r w:rsidRPr="005E0788">
              <w:rPr>
                <w:color w:val="auto"/>
                <w:sz w:val="24"/>
                <w:szCs w:val="24"/>
              </w:rPr>
              <w:t>the hands of the parties have been hereunto affixed</w:t>
            </w:r>
          </w:p>
          <w:p w14:paraId="5AC15F31" w14:textId="77777777" w:rsidR="005E0788" w:rsidRPr="005E0788" w:rsidRDefault="005E0788" w:rsidP="005E0788">
            <w:pPr>
              <w:overflowPunct/>
              <w:autoSpaceDE/>
              <w:autoSpaceDN/>
              <w:adjustRightInd/>
              <w:textAlignment w:val="auto"/>
              <w:rPr>
                <w:color w:val="auto"/>
                <w:sz w:val="24"/>
                <w:szCs w:val="24"/>
              </w:rPr>
            </w:pPr>
          </w:p>
          <w:p w14:paraId="476DB637"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Signed for and on behalf of the Service</w:t>
            </w:r>
          </w:p>
          <w:p w14:paraId="56F42688" w14:textId="77777777" w:rsidR="005E0788" w:rsidRPr="005E0788" w:rsidRDefault="005E0788" w:rsidP="005E0788">
            <w:pPr>
              <w:overflowPunct/>
              <w:autoSpaceDE/>
              <w:autoSpaceDN/>
              <w:adjustRightInd/>
              <w:textAlignment w:val="auto"/>
              <w:rPr>
                <w:color w:val="auto"/>
                <w:sz w:val="24"/>
                <w:szCs w:val="24"/>
              </w:rPr>
            </w:pPr>
          </w:p>
          <w:p w14:paraId="6F772557"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I confirm that I will regularly review the progress of my employee whilst undertaking this qualification, whilst also adhering to the Training and Development Strategy.</w:t>
            </w:r>
          </w:p>
        </w:tc>
      </w:tr>
      <w:tr w:rsidR="005E0788" w:rsidRPr="005E0788" w14:paraId="2D6AF1A5" w14:textId="77777777" w:rsidTr="00A54A38">
        <w:trPr>
          <w:trHeight w:val="1001"/>
        </w:trPr>
        <w:tc>
          <w:tcPr>
            <w:tcW w:w="9356" w:type="dxa"/>
            <w:gridSpan w:val="4"/>
          </w:tcPr>
          <w:p w14:paraId="66446F69" w14:textId="77777777" w:rsidR="005E0788" w:rsidRPr="005E0788" w:rsidRDefault="005E0788" w:rsidP="005E0788">
            <w:pPr>
              <w:overflowPunct/>
              <w:autoSpaceDE/>
              <w:autoSpaceDN/>
              <w:adjustRightInd/>
              <w:jc w:val="center"/>
              <w:textAlignment w:val="auto"/>
              <w:rPr>
                <w:b/>
                <w:color w:val="auto"/>
                <w:sz w:val="24"/>
                <w:szCs w:val="24"/>
              </w:rPr>
            </w:pPr>
          </w:p>
          <w:p w14:paraId="6A72FDBD" w14:textId="77777777" w:rsidR="005E0788" w:rsidRPr="005E0788" w:rsidRDefault="005E0788" w:rsidP="005E0788">
            <w:pPr>
              <w:overflowPunct/>
              <w:autoSpaceDE/>
              <w:autoSpaceDN/>
              <w:adjustRightInd/>
              <w:jc w:val="center"/>
              <w:textAlignment w:val="auto"/>
              <w:rPr>
                <w:b/>
                <w:color w:val="auto"/>
                <w:sz w:val="24"/>
                <w:szCs w:val="24"/>
              </w:rPr>
            </w:pPr>
            <w:r w:rsidRPr="005E0788">
              <w:rPr>
                <w:rFonts w:ascii="Times New Roman" w:eastAsia="Times New Roman" w:hAnsi="Times New Roman" w:cs="Times New Roman"/>
                <w:noProof/>
                <w:color w:val="auto"/>
                <w:sz w:val="20"/>
                <w:szCs w:val="20"/>
                <w:lang w:val="en-US" w:eastAsia="en-GB"/>
              </w:rPr>
              <w:object w:dxaOrig="1590" w:dyaOrig="510" w14:anchorId="5D5E8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25.4pt" o:ole="">
                  <v:imagedata r:id="rId81" o:title=""/>
                </v:shape>
                <o:OLEObject Type="Embed" ProgID="PBrush" ShapeID="_x0000_i1025" DrawAspect="Content" ObjectID="_1791044907" r:id="rId82"/>
              </w:object>
            </w:r>
            <w:r w:rsidRPr="005E0788">
              <w:rPr>
                <w:rFonts w:ascii="Times New Roman" w:hAnsi="Times New Roman" w:cs="Times New Roman"/>
                <w:noProof/>
                <w:color w:val="auto"/>
                <w:lang w:val="en-US"/>
              </w:rPr>
              <w:t>KR WALTERS</w:t>
            </w:r>
          </w:p>
          <w:p w14:paraId="587D1965" w14:textId="77777777" w:rsidR="005E0788" w:rsidRPr="005E0788" w:rsidRDefault="005E0788" w:rsidP="005E0788">
            <w:pPr>
              <w:overflowPunct/>
              <w:autoSpaceDE/>
              <w:autoSpaceDN/>
              <w:adjustRightInd/>
              <w:jc w:val="center"/>
              <w:textAlignment w:val="auto"/>
              <w:rPr>
                <w:color w:val="auto"/>
                <w:sz w:val="24"/>
                <w:szCs w:val="24"/>
              </w:rPr>
            </w:pPr>
            <w:r w:rsidRPr="005E0788">
              <w:rPr>
                <w:color w:val="auto"/>
                <w:sz w:val="24"/>
                <w:szCs w:val="24"/>
              </w:rPr>
              <w:t>…………………………………</w:t>
            </w:r>
          </w:p>
          <w:p w14:paraId="52441A72" w14:textId="77777777" w:rsidR="005E0788" w:rsidRPr="005E0788" w:rsidRDefault="005E0788" w:rsidP="005E0788">
            <w:pPr>
              <w:overflowPunct/>
              <w:autoSpaceDE/>
              <w:autoSpaceDN/>
              <w:adjustRightInd/>
              <w:jc w:val="center"/>
              <w:textAlignment w:val="auto"/>
              <w:rPr>
                <w:b/>
                <w:color w:val="auto"/>
                <w:sz w:val="24"/>
                <w:szCs w:val="24"/>
              </w:rPr>
            </w:pPr>
            <w:proofErr w:type="spellStart"/>
            <w:r w:rsidRPr="005E0788">
              <w:rPr>
                <w:b/>
                <w:color w:val="auto"/>
                <w:sz w:val="24"/>
                <w:szCs w:val="24"/>
              </w:rPr>
              <w:t>Rheolwr</w:t>
            </w:r>
            <w:proofErr w:type="spellEnd"/>
            <w:r w:rsidRPr="005E0788">
              <w:rPr>
                <w:b/>
                <w:color w:val="auto"/>
                <w:sz w:val="24"/>
                <w:szCs w:val="24"/>
              </w:rPr>
              <w:t xml:space="preserve"> </w:t>
            </w:r>
            <w:proofErr w:type="spellStart"/>
            <w:r w:rsidRPr="005E0788">
              <w:rPr>
                <w:b/>
                <w:color w:val="auto"/>
                <w:sz w:val="24"/>
                <w:szCs w:val="24"/>
              </w:rPr>
              <w:t>Llinell</w:t>
            </w:r>
            <w:proofErr w:type="spellEnd"/>
            <w:r w:rsidRPr="005E0788">
              <w:rPr>
                <w:b/>
                <w:color w:val="auto"/>
                <w:sz w:val="24"/>
                <w:szCs w:val="24"/>
              </w:rPr>
              <w:t xml:space="preserve"> / Line Manager</w:t>
            </w:r>
          </w:p>
          <w:p w14:paraId="19B770B1" w14:textId="77777777" w:rsidR="005E0788" w:rsidRPr="005E0788" w:rsidRDefault="005E0788" w:rsidP="005E0788">
            <w:pPr>
              <w:overflowPunct/>
              <w:autoSpaceDE/>
              <w:autoSpaceDN/>
              <w:adjustRightInd/>
              <w:jc w:val="center"/>
              <w:textAlignment w:val="auto"/>
              <w:rPr>
                <w:b/>
                <w:color w:val="auto"/>
                <w:sz w:val="24"/>
                <w:szCs w:val="24"/>
              </w:rPr>
            </w:pPr>
          </w:p>
        </w:tc>
      </w:tr>
      <w:tr w:rsidR="005E0788" w:rsidRPr="005E0788" w14:paraId="67C7AB10" w14:textId="77777777" w:rsidTr="00A54A38">
        <w:trPr>
          <w:trHeight w:val="842"/>
        </w:trPr>
        <w:tc>
          <w:tcPr>
            <w:tcW w:w="4531" w:type="dxa"/>
          </w:tcPr>
          <w:p w14:paraId="7AC51B62" w14:textId="77777777" w:rsidR="005E0788" w:rsidRPr="005E0788" w:rsidRDefault="005E0788" w:rsidP="005E0788">
            <w:pPr>
              <w:overflowPunct/>
              <w:autoSpaceDE/>
              <w:autoSpaceDN/>
              <w:adjustRightInd/>
              <w:textAlignment w:val="auto"/>
              <w:rPr>
                <w:color w:val="auto"/>
                <w:sz w:val="24"/>
                <w:szCs w:val="24"/>
              </w:rPr>
            </w:pPr>
            <w:proofErr w:type="spellStart"/>
            <w:r w:rsidRPr="005E0788">
              <w:rPr>
                <w:color w:val="auto"/>
                <w:sz w:val="24"/>
                <w:szCs w:val="24"/>
              </w:rPr>
              <w:t>Llofnodwyd</w:t>
            </w:r>
            <w:proofErr w:type="spellEnd"/>
            <w:r w:rsidRPr="005E0788">
              <w:rPr>
                <w:color w:val="auto"/>
                <w:sz w:val="24"/>
                <w:szCs w:val="24"/>
              </w:rPr>
              <w:t xml:space="preserve"> </w:t>
            </w:r>
            <w:proofErr w:type="spellStart"/>
            <w:r w:rsidRPr="005E0788">
              <w:rPr>
                <w:color w:val="auto"/>
                <w:sz w:val="24"/>
                <w:szCs w:val="24"/>
              </w:rPr>
              <w:t>i</w:t>
            </w:r>
            <w:proofErr w:type="spellEnd"/>
            <w:r w:rsidRPr="005E0788">
              <w:rPr>
                <w:color w:val="auto"/>
                <w:sz w:val="24"/>
                <w:szCs w:val="24"/>
              </w:rPr>
              <w:t xml:space="preserve"> ac </w:t>
            </w:r>
            <w:proofErr w:type="spellStart"/>
            <w:r w:rsidRPr="005E0788">
              <w:rPr>
                <w:color w:val="auto"/>
                <w:sz w:val="24"/>
                <w:szCs w:val="24"/>
              </w:rPr>
              <w:t>ar</w:t>
            </w:r>
            <w:proofErr w:type="spellEnd"/>
            <w:r w:rsidRPr="005E0788">
              <w:rPr>
                <w:color w:val="auto"/>
                <w:sz w:val="24"/>
                <w:szCs w:val="24"/>
              </w:rPr>
              <w:t xml:space="preserve"> ran y </w:t>
            </w:r>
            <w:proofErr w:type="spellStart"/>
            <w:r w:rsidRPr="005E0788">
              <w:rPr>
                <w:color w:val="auto"/>
                <w:sz w:val="24"/>
                <w:szCs w:val="24"/>
              </w:rPr>
              <w:t>Gweithiwr</w:t>
            </w:r>
            <w:proofErr w:type="spellEnd"/>
            <w:r w:rsidRPr="005E0788">
              <w:rPr>
                <w:color w:val="auto"/>
                <w:sz w:val="24"/>
                <w:szCs w:val="24"/>
              </w:rPr>
              <w:t xml:space="preserve">/y </w:t>
            </w:r>
            <w:proofErr w:type="spellStart"/>
            <w:r w:rsidRPr="005E0788">
              <w:rPr>
                <w:color w:val="auto"/>
                <w:sz w:val="24"/>
                <w:szCs w:val="24"/>
              </w:rPr>
              <w:t>Weithwraig</w:t>
            </w:r>
            <w:proofErr w:type="spellEnd"/>
          </w:p>
        </w:tc>
        <w:tc>
          <w:tcPr>
            <w:tcW w:w="284" w:type="dxa"/>
            <w:gridSpan w:val="2"/>
          </w:tcPr>
          <w:p w14:paraId="76B873A3" w14:textId="77777777" w:rsidR="005E0788" w:rsidRPr="005E0788" w:rsidRDefault="005E0788" w:rsidP="005E0788">
            <w:pPr>
              <w:overflowPunct/>
              <w:autoSpaceDE/>
              <w:autoSpaceDN/>
              <w:adjustRightInd/>
              <w:jc w:val="center"/>
              <w:textAlignment w:val="auto"/>
              <w:rPr>
                <w:b/>
                <w:color w:val="auto"/>
                <w:sz w:val="24"/>
                <w:szCs w:val="24"/>
              </w:rPr>
            </w:pPr>
          </w:p>
        </w:tc>
        <w:tc>
          <w:tcPr>
            <w:tcW w:w="4541" w:type="dxa"/>
          </w:tcPr>
          <w:p w14:paraId="1D3929EE"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Signed for and on behalf of </w:t>
            </w:r>
          </w:p>
          <w:p w14:paraId="350A50B9" w14:textId="77777777" w:rsidR="005E0788" w:rsidRPr="005E0788" w:rsidRDefault="005E0788" w:rsidP="005E0788">
            <w:pPr>
              <w:overflowPunct/>
              <w:autoSpaceDE/>
              <w:autoSpaceDN/>
              <w:adjustRightInd/>
              <w:textAlignment w:val="auto"/>
              <w:rPr>
                <w:b/>
                <w:color w:val="auto"/>
                <w:sz w:val="24"/>
                <w:szCs w:val="24"/>
              </w:rPr>
            </w:pPr>
            <w:r w:rsidRPr="005E0788">
              <w:rPr>
                <w:color w:val="auto"/>
                <w:sz w:val="24"/>
                <w:szCs w:val="24"/>
              </w:rPr>
              <w:t>the Employee</w:t>
            </w:r>
          </w:p>
        </w:tc>
      </w:tr>
      <w:tr w:rsidR="005E0788" w:rsidRPr="005E0788" w14:paraId="159887F1" w14:textId="77777777" w:rsidTr="00A54A38">
        <w:trPr>
          <w:trHeight w:val="1137"/>
        </w:trPr>
        <w:tc>
          <w:tcPr>
            <w:tcW w:w="9356" w:type="dxa"/>
            <w:gridSpan w:val="4"/>
          </w:tcPr>
          <w:p w14:paraId="71FA6731" w14:textId="77777777" w:rsidR="005E0788" w:rsidRPr="005E0788" w:rsidRDefault="005E0788" w:rsidP="005E0788">
            <w:pPr>
              <w:overflowPunct/>
              <w:autoSpaceDE/>
              <w:autoSpaceDN/>
              <w:adjustRightInd/>
              <w:jc w:val="center"/>
              <w:textAlignment w:val="auto"/>
              <w:rPr>
                <w:color w:val="auto"/>
                <w:sz w:val="24"/>
                <w:szCs w:val="24"/>
              </w:rPr>
            </w:pPr>
            <w:r w:rsidRPr="005E0788">
              <w:rPr>
                <w:color w:val="auto"/>
                <w:sz w:val="24"/>
                <w:szCs w:val="24"/>
              </w:rPr>
              <w:t>Osian Evans………</w:t>
            </w:r>
            <w:r w:rsidRPr="005E0788">
              <w:rPr>
                <w:noProof/>
                <w:color w:val="auto"/>
                <w:sz w:val="24"/>
                <w:szCs w:val="24"/>
              </w:rPr>
              <w:drawing>
                <wp:inline distT="0" distB="0" distL="0" distR="0" wp14:anchorId="1D025E9E" wp14:editId="7EF48BE4">
                  <wp:extent cx="906087" cy="2951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8">
                            <a:extLst>
                              <a:ext uri="{28A0092B-C50C-407E-A947-70E740481C1C}">
                                <a14:useLocalDpi xmlns:a14="http://schemas.microsoft.com/office/drawing/2010/main" val="0"/>
                              </a:ext>
                            </a:extLst>
                          </a:blip>
                          <a:stretch>
                            <a:fillRect/>
                          </a:stretch>
                        </pic:blipFill>
                        <pic:spPr>
                          <a:xfrm>
                            <a:off x="0" y="0"/>
                            <a:ext cx="906087" cy="295102"/>
                          </a:xfrm>
                          <a:prstGeom prst="rect">
                            <a:avLst/>
                          </a:prstGeom>
                        </pic:spPr>
                      </pic:pic>
                    </a:graphicData>
                  </a:graphic>
                </wp:inline>
              </w:drawing>
            </w:r>
            <w:proofErr w:type="gramStart"/>
            <w:r w:rsidRPr="005E0788">
              <w:rPr>
                <w:color w:val="auto"/>
                <w:sz w:val="24"/>
                <w:szCs w:val="24"/>
              </w:rPr>
              <w:t>…..</w:t>
            </w:r>
            <w:proofErr w:type="gramEnd"/>
            <w:r w:rsidRPr="005E0788">
              <w:rPr>
                <w:color w:val="auto"/>
                <w:sz w:val="24"/>
                <w:szCs w:val="24"/>
              </w:rPr>
              <w:t>(OE)</w:t>
            </w:r>
          </w:p>
          <w:p w14:paraId="2E55AF99" w14:textId="77777777" w:rsidR="005E0788" w:rsidRPr="005E0788" w:rsidRDefault="005E0788" w:rsidP="005E0788">
            <w:pPr>
              <w:overflowPunct/>
              <w:autoSpaceDE/>
              <w:autoSpaceDN/>
              <w:adjustRightInd/>
              <w:jc w:val="center"/>
              <w:textAlignment w:val="auto"/>
              <w:rPr>
                <w:color w:val="auto"/>
                <w:sz w:val="24"/>
                <w:szCs w:val="24"/>
              </w:rPr>
            </w:pPr>
          </w:p>
          <w:p w14:paraId="283E5088" w14:textId="77777777" w:rsidR="005E0788" w:rsidRPr="005E0788" w:rsidRDefault="005E0788" w:rsidP="005E0788">
            <w:pPr>
              <w:overflowPunct/>
              <w:autoSpaceDE/>
              <w:autoSpaceDN/>
              <w:adjustRightInd/>
              <w:jc w:val="center"/>
              <w:textAlignment w:val="auto"/>
              <w:rPr>
                <w:b/>
                <w:color w:val="auto"/>
                <w:sz w:val="24"/>
                <w:szCs w:val="24"/>
              </w:rPr>
            </w:pPr>
            <w:proofErr w:type="spellStart"/>
            <w:r w:rsidRPr="005E0788">
              <w:rPr>
                <w:b/>
                <w:color w:val="auto"/>
                <w:sz w:val="24"/>
                <w:szCs w:val="24"/>
              </w:rPr>
              <w:t>Gweithiwr</w:t>
            </w:r>
            <w:proofErr w:type="spellEnd"/>
            <w:r w:rsidRPr="005E0788">
              <w:rPr>
                <w:b/>
                <w:color w:val="auto"/>
                <w:sz w:val="24"/>
                <w:szCs w:val="24"/>
              </w:rPr>
              <w:t>/</w:t>
            </w:r>
            <w:proofErr w:type="spellStart"/>
            <w:r w:rsidRPr="005E0788">
              <w:rPr>
                <w:b/>
                <w:color w:val="auto"/>
                <w:sz w:val="24"/>
                <w:szCs w:val="24"/>
              </w:rPr>
              <w:t>Gweithwraig</w:t>
            </w:r>
            <w:proofErr w:type="spellEnd"/>
            <w:r w:rsidRPr="005E0788">
              <w:rPr>
                <w:b/>
                <w:color w:val="auto"/>
                <w:sz w:val="24"/>
                <w:szCs w:val="24"/>
              </w:rPr>
              <w:t>/Employee</w:t>
            </w:r>
          </w:p>
          <w:p w14:paraId="79A443F9" w14:textId="77777777" w:rsidR="005E0788" w:rsidRPr="005E0788" w:rsidRDefault="005E0788" w:rsidP="005E0788">
            <w:pPr>
              <w:overflowPunct/>
              <w:autoSpaceDE/>
              <w:autoSpaceDN/>
              <w:adjustRightInd/>
              <w:jc w:val="center"/>
              <w:textAlignment w:val="auto"/>
              <w:rPr>
                <w:b/>
                <w:color w:val="auto"/>
                <w:sz w:val="24"/>
                <w:szCs w:val="24"/>
              </w:rPr>
            </w:pPr>
          </w:p>
          <w:p w14:paraId="2DD0AE1B" w14:textId="77777777" w:rsidR="005E0788" w:rsidRPr="005E0788" w:rsidRDefault="005E0788" w:rsidP="005E0788">
            <w:pPr>
              <w:overflowPunct/>
              <w:autoSpaceDE/>
              <w:autoSpaceDN/>
              <w:adjustRightInd/>
              <w:jc w:val="center"/>
              <w:textAlignment w:val="auto"/>
              <w:rPr>
                <w:b/>
                <w:color w:val="auto"/>
                <w:sz w:val="24"/>
                <w:szCs w:val="24"/>
              </w:rPr>
            </w:pPr>
          </w:p>
          <w:p w14:paraId="39B40505" w14:textId="77777777" w:rsidR="005E0788" w:rsidRPr="005E0788" w:rsidRDefault="005E0788" w:rsidP="005E0788">
            <w:pPr>
              <w:overflowPunct/>
              <w:autoSpaceDE/>
              <w:autoSpaceDN/>
              <w:adjustRightInd/>
              <w:jc w:val="center"/>
              <w:textAlignment w:val="auto"/>
              <w:rPr>
                <w:b/>
                <w:color w:val="auto"/>
                <w:sz w:val="24"/>
                <w:szCs w:val="24"/>
              </w:rPr>
            </w:pPr>
          </w:p>
          <w:p w14:paraId="4A316808" w14:textId="77777777" w:rsidR="005E0788" w:rsidRPr="005E0788" w:rsidRDefault="005E0788" w:rsidP="005E0788">
            <w:pPr>
              <w:overflowPunct/>
              <w:autoSpaceDE/>
              <w:autoSpaceDN/>
              <w:adjustRightInd/>
              <w:jc w:val="center"/>
              <w:textAlignment w:val="auto"/>
              <w:rPr>
                <w:b/>
                <w:color w:val="auto"/>
                <w:sz w:val="24"/>
                <w:szCs w:val="24"/>
              </w:rPr>
            </w:pPr>
          </w:p>
          <w:p w14:paraId="6470E53A" w14:textId="77777777" w:rsidR="005E0788" w:rsidRPr="005E0788" w:rsidRDefault="005E0788" w:rsidP="005E0788">
            <w:pPr>
              <w:overflowPunct/>
              <w:autoSpaceDE/>
              <w:autoSpaceDN/>
              <w:adjustRightInd/>
              <w:jc w:val="center"/>
              <w:textAlignment w:val="auto"/>
              <w:rPr>
                <w:b/>
                <w:color w:val="auto"/>
                <w:sz w:val="24"/>
                <w:szCs w:val="24"/>
              </w:rPr>
            </w:pPr>
          </w:p>
          <w:p w14:paraId="5A16D89B" w14:textId="77777777" w:rsidR="005E0788" w:rsidRPr="005E0788" w:rsidRDefault="005E0788" w:rsidP="005E0788">
            <w:pPr>
              <w:overflowPunct/>
              <w:autoSpaceDE/>
              <w:autoSpaceDN/>
              <w:adjustRightInd/>
              <w:jc w:val="center"/>
              <w:textAlignment w:val="auto"/>
              <w:rPr>
                <w:b/>
                <w:color w:val="auto"/>
                <w:sz w:val="24"/>
                <w:szCs w:val="24"/>
              </w:rPr>
            </w:pPr>
          </w:p>
          <w:p w14:paraId="398099C9" w14:textId="77777777" w:rsidR="005E0788" w:rsidRPr="005E0788" w:rsidRDefault="005E0788" w:rsidP="005E0788">
            <w:pPr>
              <w:overflowPunct/>
              <w:autoSpaceDE/>
              <w:autoSpaceDN/>
              <w:adjustRightInd/>
              <w:jc w:val="center"/>
              <w:textAlignment w:val="auto"/>
              <w:rPr>
                <w:color w:val="auto"/>
                <w:sz w:val="24"/>
                <w:szCs w:val="24"/>
              </w:rPr>
            </w:pPr>
            <w:proofErr w:type="spellStart"/>
            <w:r w:rsidRPr="005E0788">
              <w:rPr>
                <w:color w:val="auto"/>
                <w:sz w:val="24"/>
                <w:szCs w:val="24"/>
              </w:rPr>
              <w:t>yng</w:t>
            </w:r>
            <w:proofErr w:type="spellEnd"/>
            <w:r w:rsidRPr="005E0788">
              <w:rPr>
                <w:color w:val="auto"/>
                <w:sz w:val="24"/>
                <w:szCs w:val="24"/>
              </w:rPr>
              <w:t xml:space="preserve"> </w:t>
            </w:r>
            <w:proofErr w:type="spellStart"/>
            <w:r w:rsidRPr="005E0788">
              <w:rPr>
                <w:color w:val="auto"/>
                <w:sz w:val="24"/>
                <w:szCs w:val="24"/>
              </w:rPr>
              <w:t>ngwydd</w:t>
            </w:r>
            <w:proofErr w:type="spellEnd"/>
            <w:r w:rsidRPr="005E0788">
              <w:rPr>
                <w:color w:val="auto"/>
                <w:sz w:val="24"/>
                <w:szCs w:val="24"/>
              </w:rPr>
              <w:t xml:space="preserve"> / in the presence of</w:t>
            </w:r>
          </w:p>
        </w:tc>
      </w:tr>
      <w:tr w:rsidR="005E0788" w:rsidRPr="005E0788" w14:paraId="45D10311" w14:textId="77777777" w:rsidTr="00A54A38">
        <w:trPr>
          <w:trHeight w:val="1244"/>
        </w:trPr>
        <w:tc>
          <w:tcPr>
            <w:tcW w:w="9356" w:type="dxa"/>
            <w:gridSpan w:val="4"/>
          </w:tcPr>
          <w:p w14:paraId="17A3ECD0" w14:textId="77777777" w:rsidR="005E0788" w:rsidRPr="005E0788" w:rsidRDefault="005E0788" w:rsidP="005E0788">
            <w:pPr>
              <w:overflowPunct/>
              <w:autoSpaceDE/>
              <w:autoSpaceDN/>
              <w:adjustRightInd/>
              <w:jc w:val="center"/>
              <w:textAlignment w:val="auto"/>
              <w:rPr>
                <w:color w:val="auto"/>
                <w:sz w:val="24"/>
                <w:szCs w:val="24"/>
              </w:rPr>
            </w:pPr>
            <w:r w:rsidRPr="005E0788">
              <w:rPr>
                <w:color w:val="auto"/>
                <w:sz w:val="24"/>
                <w:szCs w:val="24"/>
              </w:rPr>
              <w:t>………</w:t>
            </w:r>
            <w:r w:rsidRPr="005E0788">
              <w:rPr>
                <w:rFonts w:ascii="Calibri" w:hAnsi="Calibri" w:cs="Times New Roman"/>
                <w:noProof/>
                <w:color w:val="auto"/>
              </w:rPr>
              <w:drawing>
                <wp:inline distT="0" distB="0" distL="0" distR="0" wp14:anchorId="06A7A863" wp14:editId="68F3897F">
                  <wp:extent cx="876300" cy="307318"/>
                  <wp:effectExtent l="0" t="0" r="0" b="0"/>
                  <wp:docPr id="1380766123" name="Picture 1380766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hian Sharpe (002).png"/>
                          <pic:cNvPicPr/>
                        </pic:nvPicPr>
                        <pic:blipFill>
                          <a:blip r:embed="rId83">
                            <a:extLst>
                              <a:ext uri="{28A0092B-C50C-407E-A947-70E740481C1C}">
                                <a14:useLocalDpi xmlns:a14="http://schemas.microsoft.com/office/drawing/2010/main" val="0"/>
                              </a:ext>
                            </a:extLst>
                          </a:blip>
                          <a:stretch>
                            <a:fillRect/>
                          </a:stretch>
                        </pic:blipFill>
                        <pic:spPr>
                          <a:xfrm>
                            <a:off x="0" y="0"/>
                            <a:ext cx="895483" cy="314045"/>
                          </a:xfrm>
                          <a:prstGeom prst="rect">
                            <a:avLst/>
                          </a:prstGeom>
                        </pic:spPr>
                      </pic:pic>
                    </a:graphicData>
                  </a:graphic>
                </wp:inline>
              </w:drawing>
            </w:r>
            <w:r w:rsidRPr="005E0788">
              <w:rPr>
                <w:color w:val="auto"/>
                <w:sz w:val="24"/>
                <w:szCs w:val="24"/>
              </w:rPr>
              <w:t xml:space="preserve"> Rhian Sharpe…</w:t>
            </w:r>
            <w:proofErr w:type="gramStart"/>
            <w:r w:rsidRPr="005E0788">
              <w:rPr>
                <w:color w:val="auto"/>
                <w:sz w:val="24"/>
                <w:szCs w:val="24"/>
              </w:rPr>
              <w:t>…..</w:t>
            </w:r>
            <w:proofErr w:type="gramEnd"/>
          </w:p>
          <w:p w14:paraId="06C0AD40" w14:textId="77777777" w:rsidR="005E0788" w:rsidRPr="005E0788" w:rsidRDefault="005E0788" w:rsidP="005E0788">
            <w:pPr>
              <w:overflowPunct/>
              <w:autoSpaceDE/>
              <w:autoSpaceDN/>
              <w:adjustRightInd/>
              <w:jc w:val="center"/>
              <w:textAlignment w:val="auto"/>
              <w:rPr>
                <w:b/>
                <w:color w:val="auto"/>
                <w:sz w:val="24"/>
                <w:szCs w:val="24"/>
              </w:rPr>
            </w:pPr>
            <w:proofErr w:type="spellStart"/>
            <w:r w:rsidRPr="005E0788">
              <w:rPr>
                <w:b/>
                <w:color w:val="auto"/>
                <w:sz w:val="24"/>
                <w:szCs w:val="24"/>
              </w:rPr>
              <w:t>Tyst</w:t>
            </w:r>
            <w:proofErr w:type="spellEnd"/>
            <w:r w:rsidRPr="005E0788">
              <w:rPr>
                <w:b/>
                <w:color w:val="auto"/>
                <w:sz w:val="24"/>
                <w:szCs w:val="24"/>
              </w:rPr>
              <w:t xml:space="preserve"> / Witness</w:t>
            </w:r>
          </w:p>
          <w:p w14:paraId="28C320E1" w14:textId="77777777" w:rsidR="005E0788" w:rsidRPr="005E0788" w:rsidRDefault="005E0788" w:rsidP="005E0788">
            <w:pPr>
              <w:overflowPunct/>
              <w:autoSpaceDE/>
              <w:autoSpaceDN/>
              <w:adjustRightInd/>
              <w:jc w:val="center"/>
              <w:textAlignment w:val="auto"/>
              <w:rPr>
                <w:b/>
                <w:color w:val="auto"/>
                <w:sz w:val="24"/>
                <w:szCs w:val="24"/>
              </w:rPr>
            </w:pPr>
          </w:p>
          <w:p w14:paraId="60D12D28" w14:textId="77777777" w:rsidR="005E0788" w:rsidRPr="005E0788" w:rsidRDefault="005E0788" w:rsidP="005E0788">
            <w:pPr>
              <w:overflowPunct/>
              <w:autoSpaceDE/>
              <w:autoSpaceDN/>
              <w:adjustRightInd/>
              <w:jc w:val="center"/>
              <w:textAlignment w:val="auto"/>
              <w:rPr>
                <w:b/>
                <w:color w:val="auto"/>
                <w:sz w:val="24"/>
                <w:szCs w:val="24"/>
              </w:rPr>
            </w:pPr>
          </w:p>
          <w:p w14:paraId="53BE3411" w14:textId="77777777" w:rsidR="005E0788" w:rsidRPr="005E0788" w:rsidRDefault="005E0788" w:rsidP="005E0788">
            <w:pPr>
              <w:overflowPunct/>
              <w:autoSpaceDE/>
              <w:autoSpaceDN/>
              <w:adjustRightInd/>
              <w:jc w:val="center"/>
              <w:textAlignment w:val="auto"/>
              <w:rPr>
                <w:b/>
                <w:color w:val="auto"/>
                <w:sz w:val="24"/>
                <w:szCs w:val="24"/>
              </w:rPr>
            </w:pPr>
          </w:p>
          <w:p w14:paraId="42E05687" w14:textId="77777777" w:rsidR="005E0788" w:rsidRPr="005E0788" w:rsidRDefault="005E0788" w:rsidP="005E0788">
            <w:pPr>
              <w:overflowPunct/>
              <w:autoSpaceDE/>
              <w:autoSpaceDN/>
              <w:adjustRightInd/>
              <w:jc w:val="center"/>
              <w:textAlignment w:val="auto"/>
              <w:rPr>
                <w:b/>
                <w:color w:val="auto"/>
                <w:sz w:val="24"/>
                <w:szCs w:val="24"/>
              </w:rPr>
            </w:pPr>
          </w:p>
          <w:p w14:paraId="33645787" w14:textId="77777777" w:rsidR="005E0788" w:rsidRPr="005E0788" w:rsidRDefault="005E0788" w:rsidP="005E0788">
            <w:pPr>
              <w:overflowPunct/>
              <w:autoSpaceDE/>
              <w:autoSpaceDN/>
              <w:adjustRightInd/>
              <w:jc w:val="center"/>
              <w:textAlignment w:val="auto"/>
              <w:rPr>
                <w:b/>
                <w:color w:val="auto"/>
                <w:sz w:val="24"/>
                <w:szCs w:val="24"/>
              </w:rPr>
            </w:pPr>
          </w:p>
          <w:p w14:paraId="2B7EB1C2" w14:textId="77777777" w:rsidR="005E0788" w:rsidRPr="005E0788" w:rsidRDefault="005E0788" w:rsidP="005E0788">
            <w:pPr>
              <w:overflowPunct/>
              <w:autoSpaceDE/>
              <w:autoSpaceDN/>
              <w:adjustRightInd/>
              <w:jc w:val="center"/>
              <w:textAlignment w:val="auto"/>
              <w:rPr>
                <w:b/>
                <w:color w:val="auto"/>
                <w:sz w:val="24"/>
                <w:szCs w:val="24"/>
              </w:rPr>
            </w:pPr>
          </w:p>
          <w:p w14:paraId="36761F8B" w14:textId="77777777" w:rsidR="005E0788" w:rsidRPr="005E0788" w:rsidRDefault="005E0788" w:rsidP="005E0788">
            <w:pPr>
              <w:overflowPunct/>
              <w:autoSpaceDE/>
              <w:autoSpaceDN/>
              <w:adjustRightInd/>
              <w:jc w:val="center"/>
              <w:textAlignment w:val="auto"/>
              <w:rPr>
                <w:b/>
                <w:color w:val="auto"/>
                <w:sz w:val="24"/>
                <w:szCs w:val="24"/>
              </w:rPr>
            </w:pPr>
            <w:r w:rsidRPr="005E0788">
              <w:rPr>
                <w:b/>
                <w:color w:val="auto"/>
                <w:sz w:val="24"/>
                <w:szCs w:val="24"/>
              </w:rPr>
              <w:t>I’W GWBLHAU GAN ADNODDAU DYNOL /</w:t>
            </w:r>
          </w:p>
          <w:p w14:paraId="6CA4D695" w14:textId="77777777" w:rsidR="005E0788" w:rsidRPr="005E0788" w:rsidRDefault="005E0788" w:rsidP="005E0788">
            <w:pPr>
              <w:overflowPunct/>
              <w:autoSpaceDE/>
              <w:autoSpaceDN/>
              <w:adjustRightInd/>
              <w:jc w:val="center"/>
              <w:textAlignment w:val="auto"/>
              <w:rPr>
                <w:b/>
                <w:color w:val="auto"/>
                <w:sz w:val="24"/>
                <w:szCs w:val="24"/>
              </w:rPr>
            </w:pPr>
            <w:r w:rsidRPr="005E0788">
              <w:rPr>
                <w:b/>
                <w:color w:val="auto"/>
                <w:sz w:val="24"/>
                <w:szCs w:val="24"/>
              </w:rPr>
              <w:t>TO BE COMPLETED BY HUMAN RESOURCES</w:t>
            </w:r>
          </w:p>
          <w:p w14:paraId="0AC91016" w14:textId="77777777" w:rsidR="005E0788" w:rsidRPr="005E0788" w:rsidRDefault="005E0788" w:rsidP="005E0788">
            <w:pPr>
              <w:overflowPunct/>
              <w:autoSpaceDE/>
              <w:autoSpaceDN/>
              <w:adjustRightInd/>
              <w:jc w:val="center"/>
              <w:textAlignment w:val="auto"/>
              <w:rPr>
                <w:b/>
                <w:color w:val="auto"/>
                <w:sz w:val="24"/>
                <w:szCs w:val="24"/>
              </w:rPr>
            </w:pPr>
          </w:p>
          <w:p w14:paraId="5E7ADC81" w14:textId="77777777" w:rsidR="005E0788" w:rsidRPr="005E0788" w:rsidRDefault="005E0788" w:rsidP="005E0788">
            <w:pPr>
              <w:overflowPunct/>
              <w:autoSpaceDE/>
              <w:autoSpaceDN/>
              <w:adjustRightInd/>
              <w:jc w:val="center"/>
              <w:textAlignment w:val="auto"/>
              <w:rPr>
                <w:b/>
                <w:color w:val="auto"/>
                <w:sz w:val="24"/>
                <w:szCs w:val="24"/>
              </w:rPr>
            </w:pPr>
          </w:p>
          <w:p w14:paraId="2A6A29C4" w14:textId="77777777" w:rsidR="005E0788" w:rsidRPr="005E0788" w:rsidRDefault="005E0788" w:rsidP="005E0788">
            <w:pPr>
              <w:overflowPunct/>
              <w:autoSpaceDE/>
              <w:autoSpaceDN/>
              <w:adjustRightInd/>
              <w:jc w:val="center"/>
              <w:textAlignment w:val="auto"/>
              <w:rPr>
                <w:b/>
                <w:color w:val="auto"/>
                <w:sz w:val="24"/>
                <w:szCs w:val="24"/>
              </w:rPr>
            </w:pPr>
          </w:p>
        </w:tc>
      </w:tr>
      <w:tr w:rsidR="005E0788" w:rsidRPr="005E0788" w14:paraId="5D72B45C" w14:textId="77777777" w:rsidTr="00A54A38">
        <w:trPr>
          <w:trHeight w:val="842"/>
        </w:trPr>
        <w:tc>
          <w:tcPr>
            <w:tcW w:w="4531" w:type="dxa"/>
          </w:tcPr>
          <w:p w14:paraId="7E6F8C39" w14:textId="77777777" w:rsidR="005E0788" w:rsidRPr="005E0788" w:rsidRDefault="005E0788" w:rsidP="005E0788">
            <w:pPr>
              <w:overflowPunct/>
              <w:autoSpaceDE/>
              <w:autoSpaceDN/>
              <w:adjustRightInd/>
              <w:textAlignment w:val="auto"/>
              <w:rPr>
                <w:color w:val="auto"/>
                <w:sz w:val="24"/>
                <w:szCs w:val="24"/>
              </w:rPr>
            </w:pPr>
            <w:proofErr w:type="spellStart"/>
            <w:r w:rsidRPr="005E0788">
              <w:rPr>
                <w:color w:val="auto"/>
                <w:sz w:val="24"/>
                <w:szCs w:val="24"/>
              </w:rPr>
              <w:lastRenderedPageBreak/>
              <w:t>Llofnodwyd</w:t>
            </w:r>
            <w:proofErr w:type="spellEnd"/>
            <w:r w:rsidRPr="005E0788">
              <w:rPr>
                <w:color w:val="auto"/>
                <w:sz w:val="24"/>
                <w:szCs w:val="24"/>
              </w:rPr>
              <w:t xml:space="preserve"> </w:t>
            </w:r>
            <w:proofErr w:type="spellStart"/>
            <w:r w:rsidRPr="005E0788">
              <w:rPr>
                <w:color w:val="auto"/>
                <w:sz w:val="24"/>
                <w:szCs w:val="24"/>
              </w:rPr>
              <w:t>i</w:t>
            </w:r>
            <w:proofErr w:type="spellEnd"/>
            <w:r w:rsidRPr="005E0788">
              <w:rPr>
                <w:color w:val="auto"/>
                <w:sz w:val="24"/>
                <w:szCs w:val="24"/>
              </w:rPr>
              <w:t xml:space="preserve"> ac </w:t>
            </w:r>
            <w:proofErr w:type="spellStart"/>
            <w:r w:rsidRPr="005E0788">
              <w:rPr>
                <w:color w:val="auto"/>
                <w:sz w:val="24"/>
                <w:szCs w:val="24"/>
              </w:rPr>
              <w:t>ar</w:t>
            </w:r>
            <w:proofErr w:type="spellEnd"/>
            <w:r w:rsidRPr="005E0788">
              <w:rPr>
                <w:color w:val="auto"/>
                <w:sz w:val="24"/>
                <w:szCs w:val="24"/>
              </w:rPr>
              <w:t xml:space="preserve"> ran y </w:t>
            </w:r>
            <w:proofErr w:type="spellStart"/>
            <w:r w:rsidRPr="005E0788">
              <w:rPr>
                <w:color w:val="auto"/>
                <w:sz w:val="24"/>
                <w:szCs w:val="24"/>
              </w:rPr>
              <w:t>Cyflogwr</w:t>
            </w:r>
            <w:proofErr w:type="spellEnd"/>
          </w:p>
        </w:tc>
        <w:tc>
          <w:tcPr>
            <w:tcW w:w="284" w:type="dxa"/>
            <w:gridSpan w:val="2"/>
          </w:tcPr>
          <w:p w14:paraId="186359E0" w14:textId="77777777" w:rsidR="005E0788" w:rsidRPr="005E0788" w:rsidRDefault="005E0788" w:rsidP="005E0788">
            <w:pPr>
              <w:overflowPunct/>
              <w:autoSpaceDE/>
              <w:autoSpaceDN/>
              <w:adjustRightInd/>
              <w:jc w:val="center"/>
              <w:textAlignment w:val="auto"/>
              <w:rPr>
                <w:color w:val="auto"/>
                <w:sz w:val="24"/>
                <w:szCs w:val="24"/>
              </w:rPr>
            </w:pPr>
          </w:p>
        </w:tc>
        <w:tc>
          <w:tcPr>
            <w:tcW w:w="4541" w:type="dxa"/>
          </w:tcPr>
          <w:p w14:paraId="367BA0E5"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 xml:space="preserve">Signed for and on behalf of </w:t>
            </w:r>
          </w:p>
          <w:p w14:paraId="3FD845B6" w14:textId="77777777" w:rsidR="005E0788" w:rsidRPr="005E0788" w:rsidRDefault="005E0788" w:rsidP="005E0788">
            <w:pPr>
              <w:overflowPunct/>
              <w:autoSpaceDE/>
              <w:autoSpaceDN/>
              <w:adjustRightInd/>
              <w:textAlignment w:val="auto"/>
              <w:rPr>
                <w:color w:val="auto"/>
                <w:sz w:val="24"/>
                <w:szCs w:val="24"/>
              </w:rPr>
            </w:pPr>
            <w:r w:rsidRPr="005E0788">
              <w:rPr>
                <w:color w:val="auto"/>
                <w:sz w:val="24"/>
                <w:szCs w:val="24"/>
              </w:rPr>
              <w:t>the Employer</w:t>
            </w:r>
          </w:p>
          <w:p w14:paraId="66F72CC2" w14:textId="77777777" w:rsidR="005E0788" w:rsidRPr="005E0788" w:rsidRDefault="005E0788" w:rsidP="005E0788">
            <w:pPr>
              <w:overflowPunct/>
              <w:autoSpaceDE/>
              <w:autoSpaceDN/>
              <w:adjustRightInd/>
              <w:textAlignment w:val="auto"/>
              <w:rPr>
                <w:color w:val="auto"/>
                <w:sz w:val="24"/>
                <w:szCs w:val="24"/>
              </w:rPr>
            </w:pPr>
          </w:p>
          <w:p w14:paraId="337CFFEB" w14:textId="77777777" w:rsidR="005E0788" w:rsidRPr="005E0788" w:rsidRDefault="005E0788" w:rsidP="005E0788">
            <w:pPr>
              <w:overflowPunct/>
              <w:autoSpaceDE/>
              <w:autoSpaceDN/>
              <w:adjustRightInd/>
              <w:textAlignment w:val="auto"/>
              <w:rPr>
                <w:color w:val="auto"/>
                <w:sz w:val="24"/>
                <w:szCs w:val="24"/>
              </w:rPr>
            </w:pPr>
          </w:p>
        </w:tc>
      </w:tr>
      <w:tr w:rsidR="005E0788" w:rsidRPr="005E0788" w14:paraId="7A3528FE" w14:textId="77777777" w:rsidTr="00A54A38">
        <w:trPr>
          <w:trHeight w:val="1408"/>
        </w:trPr>
        <w:tc>
          <w:tcPr>
            <w:tcW w:w="9356" w:type="dxa"/>
            <w:gridSpan w:val="4"/>
          </w:tcPr>
          <w:p w14:paraId="147E0D09" w14:textId="77777777" w:rsidR="005E0788" w:rsidRPr="005E0788" w:rsidRDefault="005E0788" w:rsidP="005E0788">
            <w:pPr>
              <w:tabs>
                <w:tab w:val="left" w:pos="500"/>
                <w:tab w:val="left" w:pos="1000"/>
              </w:tabs>
              <w:overflowPunct/>
              <w:autoSpaceDE/>
              <w:autoSpaceDN/>
              <w:adjustRightInd/>
              <w:ind w:left="499" w:hanging="499"/>
              <w:jc w:val="center"/>
              <w:textAlignment w:val="auto"/>
              <w:rPr>
                <w:color w:val="auto"/>
                <w:sz w:val="24"/>
                <w:szCs w:val="24"/>
              </w:rPr>
            </w:pPr>
            <w:r w:rsidRPr="005E0788">
              <w:rPr>
                <w:color w:val="auto"/>
                <w:sz w:val="24"/>
                <w:szCs w:val="24"/>
              </w:rPr>
              <w:t>…………………………………….</w:t>
            </w:r>
          </w:p>
          <w:p w14:paraId="42C6BD0E" w14:textId="77777777" w:rsidR="005E0788" w:rsidRPr="005E0788" w:rsidRDefault="005E0788" w:rsidP="005E0788">
            <w:pPr>
              <w:tabs>
                <w:tab w:val="left" w:pos="500"/>
                <w:tab w:val="left" w:pos="1000"/>
              </w:tabs>
              <w:overflowPunct/>
              <w:autoSpaceDE/>
              <w:autoSpaceDN/>
              <w:adjustRightInd/>
              <w:ind w:left="499" w:hanging="499"/>
              <w:jc w:val="center"/>
              <w:textAlignment w:val="auto"/>
              <w:rPr>
                <w:b/>
                <w:color w:val="auto"/>
                <w:sz w:val="24"/>
                <w:szCs w:val="24"/>
              </w:rPr>
            </w:pPr>
            <w:proofErr w:type="spellStart"/>
            <w:r w:rsidRPr="005E0788">
              <w:rPr>
                <w:b/>
                <w:color w:val="auto"/>
                <w:sz w:val="24"/>
                <w:szCs w:val="24"/>
              </w:rPr>
              <w:t>Cyflogwr</w:t>
            </w:r>
            <w:proofErr w:type="spellEnd"/>
            <w:r w:rsidRPr="005E0788">
              <w:rPr>
                <w:b/>
                <w:color w:val="auto"/>
                <w:sz w:val="24"/>
                <w:szCs w:val="24"/>
              </w:rPr>
              <w:t>/Employer</w:t>
            </w:r>
          </w:p>
          <w:p w14:paraId="5D4F910F" w14:textId="77777777" w:rsidR="005E0788" w:rsidRPr="005E0788" w:rsidRDefault="005E0788" w:rsidP="005E0788">
            <w:pPr>
              <w:tabs>
                <w:tab w:val="left" w:pos="500"/>
                <w:tab w:val="left" w:pos="1000"/>
              </w:tabs>
              <w:overflowPunct/>
              <w:autoSpaceDE/>
              <w:autoSpaceDN/>
              <w:adjustRightInd/>
              <w:ind w:left="499" w:hanging="499"/>
              <w:jc w:val="center"/>
              <w:textAlignment w:val="auto"/>
              <w:rPr>
                <w:b/>
                <w:color w:val="auto"/>
                <w:sz w:val="24"/>
                <w:szCs w:val="24"/>
              </w:rPr>
            </w:pPr>
          </w:p>
          <w:p w14:paraId="507CD785" w14:textId="77777777" w:rsidR="005E0788" w:rsidRPr="005E0788" w:rsidRDefault="005E0788" w:rsidP="005E0788">
            <w:pPr>
              <w:tabs>
                <w:tab w:val="left" w:pos="500"/>
                <w:tab w:val="left" w:pos="1000"/>
              </w:tabs>
              <w:overflowPunct/>
              <w:autoSpaceDE/>
              <w:autoSpaceDN/>
              <w:adjustRightInd/>
              <w:ind w:left="499" w:hanging="499"/>
              <w:jc w:val="center"/>
              <w:textAlignment w:val="auto"/>
              <w:rPr>
                <w:b/>
                <w:color w:val="auto"/>
                <w:sz w:val="24"/>
                <w:szCs w:val="24"/>
              </w:rPr>
            </w:pPr>
          </w:p>
          <w:p w14:paraId="6064F8CF" w14:textId="77777777" w:rsidR="005E0788" w:rsidRPr="005E0788" w:rsidRDefault="005E0788" w:rsidP="005E0788">
            <w:pPr>
              <w:tabs>
                <w:tab w:val="left" w:pos="500"/>
                <w:tab w:val="left" w:pos="1000"/>
              </w:tabs>
              <w:overflowPunct/>
              <w:autoSpaceDE/>
              <w:autoSpaceDN/>
              <w:adjustRightInd/>
              <w:ind w:left="499" w:hanging="499"/>
              <w:jc w:val="center"/>
              <w:textAlignment w:val="auto"/>
              <w:rPr>
                <w:color w:val="auto"/>
                <w:sz w:val="24"/>
                <w:szCs w:val="24"/>
              </w:rPr>
            </w:pPr>
            <w:proofErr w:type="spellStart"/>
            <w:r w:rsidRPr="005E0788">
              <w:rPr>
                <w:color w:val="auto"/>
                <w:sz w:val="24"/>
                <w:szCs w:val="24"/>
              </w:rPr>
              <w:t>yng</w:t>
            </w:r>
            <w:proofErr w:type="spellEnd"/>
            <w:r w:rsidRPr="005E0788">
              <w:rPr>
                <w:color w:val="auto"/>
                <w:sz w:val="24"/>
                <w:szCs w:val="24"/>
              </w:rPr>
              <w:t xml:space="preserve"> </w:t>
            </w:r>
            <w:proofErr w:type="spellStart"/>
            <w:r w:rsidRPr="005E0788">
              <w:rPr>
                <w:color w:val="auto"/>
                <w:sz w:val="24"/>
                <w:szCs w:val="24"/>
              </w:rPr>
              <w:t>ngwydd</w:t>
            </w:r>
            <w:proofErr w:type="spellEnd"/>
            <w:r w:rsidRPr="005E0788">
              <w:rPr>
                <w:color w:val="auto"/>
                <w:sz w:val="24"/>
                <w:szCs w:val="24"/>
              </w:rPr>
              <w:t xml:space="preserve"> / in the presence of</w:t>
            </w:r>
          </w:p>
          <w:p w14:paraId="1CAA01D5" w14:textId="77777777" w:rsidR="005E0788" w:rsidRPr="005E0788" w:rsidRDefault="005E0788" w:rsidP="005E0788">
            <w:pPr>
              <w:tabs>
                <w:tab w:val="left" w:pos="500"/>
                <w:tab w:val="left" w:pos="1000"/>
              </w:tabs>
              <w:overflowPunct/>
              <w:autoSpaceDE/>
              <w:autoSpaceDN/>
              <w:adjustRightInd/>
              <w:ind w:left="499" w:hanging="499"/>
              <w:jc w:val="center"/>
              <w:textAlignment w:val="auto"/>
              <w:rPr>
                <w:b/>
                <w:color w:val="auto"/>
                <w:sz w:val="24"/>
                <w:szCs w:val="24"/>
              </w:rPr>
            </w:pPr>
          </w:p>
          <w:p w14:paraId="4114F9AF" w14:textId="77777777" w:rsidR="005E0788" w:rsidRPr="005E0788" w:rsidRDefault="005E0788" w:rsidP="005E0788">
            <w:pPr>
              <w:tabs>
                <w:tab w:val="left" w:pos="500"/>
                <w:tab w:val="left" w:pos="1000"/>
              </w:tabs>
              <w:overflowPunct/>
              <w:autoSpaceDE/>
              <w:autoSpaceDN/>
              <w:adjustRightInd/>
              <w:ind w:left="499" w:hanging="499"/>
              <w:jc w:val="center"/>
              <w:textAlignment w:val="auto"/>
              <w:rPr>
                <w:color w:val="auto"/>
                <w:sz w:val="24"/>
                <w:szCs w:val="24"/>
              </w:rPr>
            </w:pPr>
          </w:p>
          <w:p w14:paraId="5CBB75FB" w14:textId="77777777" w:rsidR="005E0788" w:rsidRPr="005E0788" w:rsidRDefault="005E0788" w:rsidP="005E0788">
            <w:pPr>
              <w:tabs>
                <w:tab w:val="left" w:pos="500"/>
                <w:tab w:val="left" w:pos="1000"/>
              </w:tabs>
              <w:overflowPunct/>
              <w:autoSpaceDE/>
              <w:autoSpaceDN/>
              <w:adjustRightInd/>
              <w:ind w:left="499" w:hanging="499"/>
              <w:jc w:val="center"/>
              <w:textAlignment w:val="auto"/>
              <w:rPr>
                <w:color w:val="auto"/>
                <w:sz w:val="24"/>
                <w:szCs w:val="24"/>
              </w:rPr>
            </w:pPr>
            <w:r w:rsidRPr="005E0788">
              <w:rPr>
                <w:color w:val="auto"/>
                <w:sz w:val="24"/>
                <w:szCs w:val="24"/>
              </w:rPr>
              <w:t>……………………………………</w:t>
            </w:r>
          </w:p>
          <w:p w14:paraId="1EA9FBFF" w14:textId="77777777" w:rsidR="005E0788" w:rsidRPr="005E0788" w:rsidRDefault="005E0788" w:rsidP="005E0788">
            <w:pPr>
              <w:tabs>
                <w:tab w:val="left" w:pos="500"/>
                <w:tab w:val="left" w:pos="1000"/>
              </w:tabs>
              <w:overflowPunct/>
              <w:autoSpaceDE/>
              <w:autoSpaceDN/>
              <w:adjustRightInd/>
              <w:ind w:left="499" w:hanging="499"/>
              <w:jc w:val="center"/>
              <w:textAlignment w:val="auto"/>
              <w:rPr>
                <w:b/>
                <w:color w:val="auto"/>
              </w:rPr>
            </w:pPr>
            <w:proofErr w:type="spellStart"/>
            <w:r w:rsidRPr="005E0788">
              <w:rPr>
                <w:b/>
                <w:color w:val="auto"/>
                <w:sz w:val="24"/>
                <w:szCs w:val="24"/>
              </w:rPr>
              <w:t>Tyst</w:t>
            </w:r>
            <w:proofErr w:type="spellEnd"/>
            <w:r w:rsidRPr="005E0788">
              <w:rPr>
                <w:b/>
                <w:color w:val="auto"/>
                <w:sz w:val="24"/>
                <w:szCs w:val="24"/>
              </w:rPr>
              <w:t xml:space="preserve"> / Witness</w:t>
            </w:r>
          </w:p>
        </w:tc>
      </w:tr>
    </w:tbl>
    <w:p w14:paraId="6472A3CA" w14:textId="77777777" w:rsidR="005E0788" w:rsidRPr="005E0788" w:rsidRDefault="005E0788" w:rsidP="005E0788">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84"/>
      <w:footerReference w:type="default" r:id="rId8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8BF323" w14:textId="77777777" w:rsidR="00CB007E" w:rsidRDefault="00CB007E">
      <w:r>
        <w:separator/>
      </w:r>
    </w:p>
  </w:endnote>
  <w:endnote w:type="continuationSeparator" w:id="0">
    <w:p w14:paraId="243C71D7" w14:textId="77777777" w:rsidR="00CB007E" w:rsidRDefault="00CB0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91598" w14:textId="77777777" w:rsidR="00CB007E" w:rsidRDefault="00CB007E">
      <w:r>
        <w:separator/>
      </w:r>
    </w:p>
  </w:footnote>
  <w:footnote w:type="continuationSeparator" w:id="0">
    <w:p w14:paraId="4196FFBF" w14:textId="77777777" w:rsidR="00CB007E" w:rsidRDefault="00CB0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76472F"/>
    <w:multiLevelType w:val="hybridMultilevel"/>
    <w:tmpl w:val="30C42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1D1435"/>
    <w:multiLevelType w:val="hybridMultilevel"/>
    <w:tmpl w:val="E7487642"/>
    <w:lvl w:ilvl="0" w:tplc="08090001">
      <w:start w:val="1"/>
      <w:numFmt w:val="bullet"/>
      <w:lvlText w:val=""/>
      <w:lvlJc w:val="left"/>
      <w:pPr>
        <w:ind w:left="107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4B4345C"/>
    <w:multiLevelType w:val="hybridMultilevel"/>
    <w:tmpl w:val="F24C1502"/>
    <w:lvl w:ilvl="0" w:tplc="686EC4F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E4528C"/>
    <w:multiLevelType w:val="hybridMultilevel"/>
    <w:tmpl w:val="0C00B9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4"/>
  </w:num>
  <w:num w:numId="3" w16cid:durableId="1938977855">
    <w:abstractNumId w:val="49"/>
  </w:num>
  <w:num w:numId="4" w16cid:durableId="1850633156">
    <w:abstractNumId w:val="51"/>
  </w:num>
  <w:num w:numId="5" w16cid:durableId="2042589495">
    <w:abstractNumId w:val="37"/>
  </w:num>
  <w:num w:numId="6" w16cid:durableId="933980368">
    <w:abstractNumId w:val="34"/>
  </w:num>
  <w:num w:numId="7" w16cid:durableId="1060399973">
    <w:abstractNumId w:val="31"/>
  </w:num>
  <w:num w:numId="8" w16cid:durableId="1237400777">
    <w:abstractNumId w:val="32"/>
  </w:num>
  <w:num w:numId="9" w16cid:durableId="1914463563">
    <w:abstractNumId w:val="10"/>
  </w:num>
  <w:num w:numId="10" w16cid:durableId="693307142">
    <w:abstractNumId w:val="36"/>
  </w:num>
  <w:num w:numId="11" w16cid:durableId="141846751">
    <w:abstractNumId w:val="19"/>
  </w:num>
  <w:num w:numId="12" w16cid:durableId="1310867263">
    <w:abstractNumId w:val="18"/>
  </w:num>
  <w:num w:numId="13" w16cid:durableId="65736213">
    <w:abstractNumId w:val="29"/>
  </w:num>
  <w:num w:numId="14" w16cid:durableId="825441142">
    <w:abstractNumId w:val="8"/>
  </w:num>
  <w:num w:numId="15" w16cid:durableId="1016493186">
    <w:abstractNumId w:val="28"/>
  </w:num>
  <w:num w:numId="16" w16cid:durableId="1273785188">
    <w:abstractNumId w:val="17"/>
  </w:num>
  <w:num w:numId="17" w16cid:durableId="431317323">
    <w:abstractNumId w:val="15"/>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5"/>
  </w:num>
  <w:num w:numId="20" w16cid:durableId="413284070">
    <w:abstractNumId w:val="20"/>
  </w:num>
  <w:num w:numId="21" w16cid:durableId="798959287">
    <w:abstractNumId w:val="16"/>
  </w:num>
  <w:num w:numId="22" w16cid:durableId="352731724">
    <w:abstractNumId w:val="13"/>
  </w:num>
  <w:num w:numId="23" w16cid:durableId="456266206">
    <w:abstractNumId w:val="30"/>
  </w:num>
  <w:num w:numId="24" w16cid:durableId="317615789">
    <w:abstractNumId w:val="21"/>
  </w:num>
  <w:num w:numId="25" w16cid:durableId="856430468">
    <w:abstractNumId w:val="45"/>
  </w:num>
  <w:num w:numId="26" w16cid:durableId="1104690971">
    <w:abstractNumId w:val="38"/>
  </w:num>
  <w:num w:numId="27" w16cid:durableId="1201670287">
    <w:abstractNumId w:val="44"/>
  </w:num>
  <w:num w:numId="28" w16cid:durableId="598562144">
    <w:abstractNumId w:val="22"/>
  </w:num>
  <w:num w:numId="29" w16cid:durableId="871068292">
    <w:abstractNumId w:val="47"/>
  </w:num>
  <w:num w:numId="30" w16cid:durableId="482159744">
    <w:abstractNumId w:val="33"/>
  </w:num>
  <w:num w:numId="31" w16cid:durableId="1565527110">
    <w:abstractNumId w:val="14"/>
  </w:num>
  <w:num w:numId="32" w16cid:durableId="1175995731">
    <w:abstractNumId w:val="48"/>
  </w:num>
  <w:num w:numId="33" w16cid:durableId="694232600">
    <w:abstractNumId w:val="43"/>
  </w:num>
  <w:num w:numId="34" w16cid:durableId="1062095063">
    <w:abstractNumId w:val="5"/>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7"/>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6"/>
  </w:num>
  <w:num w:numId="47" w16cid:durableId="167212813">
    <w:abstractNumId w:val="52"/>
  </w:num>
  <w:num w:numId="48" w16cid:durableId="12101473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3"/>
  </w:num>
  <w:num w:numId="50" w16cid:durableId="1163856707">
    <w:abstractNumId w:val="30"/>
  </w:num>
  <w:num w:numId="51" w16cid:durableId="536360681">
    <w:abstractNumId w:val="26"/>
  </w:num>
  <w:num w:numId="52" w16cid:durableId="1666274935">
    <w:abstractNumId w:val="23"/>
  </w:num>
  <w:num w:numId="53" w16cid:durableId="435172075">
    <w:abstractNumId w:val="2"/>
  </w:num>
  <w:num w:numId="54" w16cid:durableId="1655644651">
    <w:abstractNumId w:val="39"/>
  </w:num>
  <w:num w:numId="55" w16cid:durableId="1038042687">
    <w:abstractNumId w:val="12"/>
  </w:num>
  <w:num w:numId="56" w16cid:durableId="631517284">
    <w:abstractNumId w:val="11"/>
  </w:num>
  <w:num w:numId="57" w16cid:durableId="537621916">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9FC"/>
    <w:rsid w:val="00020EEC"/>
    <w:rsid w:val="000211AD"/>
    <w:rsid w:val="0002440E"/>
    <w:rsid w:val="000270CE"/>
    <w:rsid w:val="0002759A"/>
    <w:rsid w:val="00027B1F"/>
    <w:rsid w:val="0003088B"/>
    <w:rsid w:val="000325D9"/>
    <w:rsid w:val="00032603"/>
    <w:rsid w:val="000372B2"/>
    <w:rsid w:val="00037750"/>
    <w:rsid w:val="0004079F"/>
    <w:rsid w:val="00043543"/>
    <w:rsid w:val="00045B87"/>
    <w:rsid w:val="00045C07"/>
    <w:rsid w:val="00045C40"/>
    <w:rsid w:val="00046861"/>
    <w:rsid w:val="00054A07"/>
    <w:rsid w:val="0005504D"/>
    <w:rsid w:val="00055D43"/>
    <w:rsid w:val="00056FAC"/>
    <w:rsid w:val="00057751"/>
    <w:rsid w:val="000619DB"/>
    <w:rsid w:val="00062728"/>
    <w:rsid w:val="00062E39"/>
    <w:rsid w:val="00064063"/>
    <w:rsid w:val="0006581A"/>
    <w:rsid w:val="00074461"/>
    <w:rsid w:val="000766EC"/>
    <w:rsid w:val="00080E58"/>
    <w:rsid w:val="00083D99"/>
    <w:rsid w:val="00084DA6"/>
    <w:rsid w:val="00085699"/>
    <w:rsid w:val="0008645C"/>
    <w:rsid w:val="0008788B"/>
    <w:rsid w:val="00090160"/>
    <w:rsid w:val="00091F52"/>
    <w:rsid w:val="00092970"/>
    <w:rsid w:val="00093720"/>
    <w:rsid w:val="000938E6"/>
    <w:rsid w:val="00093B3C"/>
    <w:rsid w:val="0009488C"/>
    <w:rsid w:val="00095C1B"/>
    <w:rsid w:val="00096DEA"/>
    <w:rsid w:val="000A17DF"/>
    <w:rsid w:val="000A4240"/>
    <w:rsid w:val="000A469A"/>
    <w:rsid w:val="000A584A"/>
    <w:rsid w:val="000A6458"/>
    <w:rsid w:val="000A77CC"/>
    <w:rsid w:val="000C378F"/>
    <w:rsid w:val="000C52BF"/>
    <w:rsid w:val="000C6892"/>
    <w:rsid w:val="000C6FFE"/>
    <w:rsid w:val="000D0BB6"/>
    <w:rsid w:val="000D2ED2"/>
    <w:rsid w:val="000D5835"/>
    <w:rsid w:val="000D6653"/>
    <w:rsid w:val="000E0D51"/>
    <w:rsid w:val="000E26B0"/>
    <w:rsid w:val="000E37C2"/>
    <w:rsid w:val="000E38C3"/>
    <w:rsid w:val="000E788C"/>
    <w:rsid w:val="000F1599"/>
    <w:rsid w:val="000F1769"/>
    <w:rsid w:val="000F1A97"/>
    <w:rsid w:val="000F42AE"/>
    <w:rsid w:val="000F6196"/>
    <w:rsid w:val="000F6BC3"/>
    <w:rsid w:val="0010312C"/>
    <w:rsid w:val="00103DF2"/>
    <w:rsid w:val="00105026"/>
    <w:rsid w:val="0010662B"/>
    <w:rsid w:val="00106DC7"/>
    <w:rsid w:val="00112391"/>
    <w:rsid w:val="00114F52"/>
    <w:rsid w:val="00124770"/>
    <w:rsid w:val="00130119"/>
    <w:rsid w:val="00132812"/>
    <w:rsid w:val="001347F8"/>
    <w:rsid w:val="001359EE"/>
    <w:rsid w:val="00137BB5"/>
    <w:rsid w:val="00137E05"/>
    <w:rsid w:val="001411D4"/>
    <w:rsid w:val="001418C4"/>
    <w:rsid w:val="001447F6"/>
    <w:rsid w:val="00147DE3"/>
    <w:rsid w:val="00150794"/>
    <w:rsid w:val="00151655"/>
    <w:rsid w:val="00151DA6"/>
    <w:rsid w:val="00153BC0"/>
    <w:rsid w:val="001608C4"/>
    <w:rsid w:val="00164832"/>
    <w:rsid w:val="00171418"/>
    <w:rsid w:val="00172503"/>
    <w:rsid w:val="001772BF"/>
    <w:rsid w:val="001772DE"/>
    <w:rsid w:val="00181D53"/>
    <w:rsid w:val="0019496C"/>
    <w:rsid w:val="00195DAA"/>
    <w:rsid w:val="001961CF"/>
    <w:rsid w:val="001A3A99"/>
    <w:rsid w:val="001A470A"/>
    <w:rsid w:val="001A59BB"/>
    <w:rsid w:val="001A607E"/>
    <w:rsid w:val="001A6A51"/>
    <w:rsid w:val="001A79C4"/>
    <w:rsid w:val="001B331A"/>
    <w:rsid w:val="001C0237"/>
    <w:rsid w:val="001C0321"/>
    <w:rsid w:val="001C0E74"/>
    <w:rsid w:val="001C1F07"/>
    <w:rsid w:val="001C4DB8"/>
    <w:rsid w:val="001C50B8"/>
    <w:rsid w:val="001D229F"/>
    <w:rsid w:val="001D6C1B"/>
    <w:rsid w:val="001E15AA"/>
    <w:rsid w:val="001E1F23"/>
    <w:rsid w:val="001E2EB6"/>
    <w:rsid w:val="001F4552"/>
    <w:rsid w:val="002019EB"/>
    <w:rsid w:val="0020247A"/>
    <w:rsid w:val="00204B58"/>
    <w:rsid w:val="00205051"/>
    <w:rsid w:val="00211F65"/>
    <w:rsid w:val="00214047"/>
    <w:rsid w:val="00216563"/>
    <w:rsid w:val="0021792F"/>
    <w:rsid w:val="00220D06"/>
    <w:rsid w:val="002246A0"/>
    <w:rsid w:val="00230439"/>
    <w:rsid w:val="00232A09"/>
    <w:rsid w:val="00235176"/>
    <w:rsid w:val="00236061"/>
    <w:rsid w:val="002409A8"/>
    <w:rsid w:val="0024100E"/>
    <w:rsid w:val="00241C1B"/>
    <w:rsid w:val="0024288B"/>
    <w:rsid w:val="00243DB0"/>
    <w:rsid w:val="00247265"/>
    <w:rsid w:val="00260663"/>
    <w:rsid w:val="002657E9"/>
    <w:rsid w:val="0026665E"/>
    <w:rsid w:val="0027147E"/>
    <w:rsid w:val="002761F4"/>
    <w:rsid w:val="002775E1"/>
    <w:rsid w:val="00277979"/>
    <w:rsid w:val="00281605"/>
    <w:rsid w:val="00291ADD"/>
    <w:rsid w:val="002920DF"/>
    <w:rsid w:val="00292F3D"/>
    <w:rsid w:val="00295CA1"/>
    <w:rsid w:val="00297730"/>
    <w:rsid w:val="002A07DD"/>
    <w:rsid w:val="002A0E51"/>
    <w:rsid w:val="002A1A44"/>
    <w:rsid w:val="002A291A"/>
    <w:rsid w:val="002A2C54"/>
    <w:rsid w:val="002A2E3B"/>
    <w:rsid w:val="002A4C8A"/>
    <w:rsid w:val="002A4E2E"/>
    <w:rsid w:val="002A5595"/>
    <w:rsid w:val="002A5604"/>
    <w:rsid w:val="002B1701"/>
    <w:rsid w:val="002B23C3"/>
    <w:rsid w:val="002B443A"/>
    <w:rsid w:val="002B44F8"/>
    <w:rsid w:val="002B523B"/>
    <w:rsid w:val="002B5B35"/>
    <w:rsid w:val="002B7AEE"/>
    <w:rsid w:val="002C2536"/>
    <w:rsid w:val="002C256A"/>
    <w:rsid w:val="002C3031"/>
    <w:rsid w:val="002C4233"/>
    <w:rsid w:val="002C496D"/>
    <w:rsid w:val="002C67C2"/>
    <w:rsid w:val="002D05EB"/>
    <w:rsid w:val="002D11A8"/>
    <w:rsid w:val="002D2F29"/>
    <w:rsid w:val="002D3DE2"/>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6F97"/>
    <w:rsid w:val="00321255"/>
    <w:rsid w:val="0032230D"/>
    <w:rsid w:val="00322A0B"/>
    <w:rsid w:val="00330881"/>
    <w:rsid w:val="00331CD2"/>
    <w:rsid w:val="00332426"/>
    <w:rsid w:val="00335C41"/>
    <w:rsid w:val="00335FC5"/>
    <w:rsid w:val="0033771E"/>
    <w:rsid w:val="00337FEF"/>
    <w:rsid w:val="00345513"/>
    <w:rsid w:val="00345AEC"/>
    <w:rsid w:val="00347973"/>
    <w:rsid w:val="00354B6D"/>
    <w:rsid w:val="00355210"/>
    <w:rsid w:val="00355CFD"/>
    <w:rsid w:val="00357515"/>
    <w:rsid w:val="00365DF9"/>
    <w:rsid w:val="0037066E"/>
    <w:rsid w:val="00372DB4"/>
    <w:rsid w:val="00373A36"/>
    <w:rsid w:val="0037419E"/>
    <w:rsid w:val="00375AF5"/>
    <w:rsid w:val="003761BD"/>
    <w:rsid w:val="00377448"/>
    <w:rsid w:val="00377884"/>
    <w:rsid w:val="003826BD"/>
    <w:rsid w:val="00383422"/>
    <w:rsid w:val="00385414"/>
    <w:rsid w:val="00386E93"/>
    <w:rsid w:val="00390074"/>
    <w:rsid w:val="00392F73"/>
    <w:rsid w:val="00393600"/>
    <w:rsid w:val="00395F0E"/>
    <w:rsid w:val="0039762B"/>
    <w:rsid w:val="003A0190"/>
    <w:rsid w:val="003A0C37"/>
    <w:rsid w:val="003A1B6B"/>
    <w:rsid w:val="003A46C0"/>
    <w:rsid w:val="003A600E"/>
    <w:rsid w:val="003A6513"/>
    <w:rsid w:val="003B16C7"/>
    <w:rsid w:val="003B3115"/>
    <w:rsid w:val="003B4E08"/>
    <w:rsid w:val="003C19F1"/>
    <w:rsid w:val="003C2ED6"/>
    <w:rsid w:val="003C3C67"/>
    <w:rsid w:val="003C4186"/>
    <w:rsid w:val="003C6185"/>
    <w:rsid w:val="003C771B"/>
    <w:rsid w:val="003D0D2D"/>
    <w:rsid w:val="003D133F"/>
    <w:rsid w:val="003D1885"/>
    <w:rsid w:val="003D1BC0"/>
    <w:rsid w:val="003D20F1"/>
    <w:rsid w:val="003D4710"/>
    <w:rsid w:val="003D69BA"/>
    <w:rsid w:val="003D76E2"/>
    <w:rsid w:val="003E0190"/>
    <w:rsid w:val="003E16D7"/>
    <w:rsid w:val="003E197E"/>
    <w:rsid w:val="003E22A9"/>
    <w:rsid w:val="003E4B70"/>
    <w:rsid w:val="003E54CF"/>
    <w:rsid w:val="003E5E36"/>
    <w:rsid w:val="003E5FBA"/>
    <w:rsid w:val="003F1233"/>
    <w:rsid w:val="003F2BFE"/>
    <w:rsid w:val="003F5BEA"/>
    <w:rsid w:val="003F67A4"/>
    <w:rsid w:val="00400786"/>
    <w:rsid w:val="00401FDA"/>
    <w:rsid w:val="004046F0"/>
    <w:rsid w:val="00405A3B"/>
    <w:rsid w:val="0040668F"/>
    <w:rsid w:val="00411EF7"/>
    <w:rsid w:val="00412677"/>
    <w:rsid w:val="00413A03"/>
    <w:rsid w:val="00413A52"/>
    <w:rsid w:val="00425160"/>
    <w:rsid w:val="00430DE3"/>
    <w:rsid w:val="0043128A"/>
    <w:rsid w:val="004348AE"/>
    <w:rsid w:val="00436EED"/>
    <w:rsid w:val="004376C0"/>
    <w:rsid w:val="0044223A"/>
    <w:rsid w:val="00450B67"/>
    <w:rsid w:val="00451851"/>
    <w:rsid w:val="0045189A"/>
    <w:rsid w:val="00452DB5"/>
    <w:rsid w:val="00453343"/>
    <w:rsid w:val="004538C3"/>
    <w:rsid w:val="00456805"/>
    <w:rsid w:val="004608B9"/>
    <w:rsid w:val="004614E1"/>
    <w:rsid w:val="00463B55"/>
    <w:rsid w:val="00465947"/>
    <w:rsid w:val="004667B1"/>
    <w:rsid w:val="00467F66"/>
    <w:rsid w:val="00470461"/>
    <w:rsid w:val="00470BB1"/>
    <w:rsid w:val="00472EB6"/>
    <w:rsid w:val="00473153"/>
    <w:rsid w:val="0047350F"/>
    <w:rsid w:val="004743AF"/>
    <w:rsid w:val="00482C17"/>
    <w:rsid w:val="00484677"/>
    <w:rsid w:val="00484CE3"/>
    <w:rsid w:val="004909AE"/>
    <w:rsid w:val="004911B4"/>
    <w:rsid w:val="0049196A"/>
    <w:rsid w:val="004923DA"/>
    <w:rsid w:val="00492EEB"/>
    <w:rsid w:val="00493434"/>
    <w:rsid w:val="004968E2"/>
    <w:rsid w:val="004A2A49"/>
    <w:rsid w:val="004A5A64"/>
    <w:rsid w:val="004A6B8E"/>
    <w:rsid w:val="004B42F4"/>
    <w:rsid w:val="004B5553"/>
    <w:rsid w:val="004B5F5B"/>
    <w:rsid w:val="004B600B"/>
    <w:rsid w:val="004B6822"/>
    <w:rsid w:val="004B69F6"/>
    <w:rsid w:val="004C2D3A"/>
    <w:rsid w:val="004C4C48"/>
    <w:rsid w:val="004C53FB"/>
    <w:rsid w:val="004C6D13"/>
    <w:rsid w:val="004D03C4"/>
    <w:rsid w:val="004D0BF1"/>
    <w:rsid w:val="004D0F4E"/>
    <w:rsid w:val="004D3278"/>
    <w:rsid w:val="004D35A4"/>
    <w:rsid w:val="004D445F"/>
    <w:rsid w:val="004E087B"/>
    <w:rsid w:val="004E443E"/>
    <w:rsid w:val="004E44A4"/>
    <w:rsid w:val="004E67DA"/>
    <w:rsid w:val="004E7B8B"/>
    <w:rsid w:val="004E7BDD"/>
    <w:rsid w:val="004F1966"/>
    <w:rsid w:val="004F1E21"/>
    <w:rsid w:val="004F2542"/>
    <w:rsid w:val="004F4CFB"/>
    <w:rsid w:val="004F4E33"/>
    <w:rsid w:val="004F740D"/>
    <w:rsid w:val="004F740F"/>
    <w:rsid w:val="004F7B8F"/>
    <w:rsid w:val="00500748"/>
    <w:rsid w:val="005011D6"/>
    <w:rsid w:val="005019B4"/>
    <w:rsid w:val="00502A14"/>
    <w:rsid w:val="005042F1"/>
    <w:rsid w:val="0050481B"/>
    <w:rsid w:val="005113D4"/>
    <w:rsid w:val="0051287D"/>
    <w:rsid w:val="00512AB1"/>
    <w:rsid w:val="00513C7D"/>
    <w:rsid w:val="00521123"/>
    <w:rsid w:val="00521221"/>
    <w:rsid w:val="0052250B"/>
    <w:rsid w:val="00525856"/>
    <w:rsid w:val="005305C6"/>
    <w:rsid w:val="00537267"/>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1A7A"/>
    <w:rsid w:val="005B271A"/>
    <w:rsid w:val="005B3A2D"/>
    <w:rsid w:val="005C1567"/>
    <w:rsid w:val="005C28D3"/>
    <w:rsid w:val="005C5511"/>
    <w:rsid w:val="005C6CE5"/>
    <w:rsid w:val="005D2648"/>
    <w:rsid w:val="005D3F07"/>
    <w:rsid w:val="005D4A1E"/>
    <w:rsid w:val="005D4F72"/>
    <w:rsid w:val="005E0788"/>
    <w:rsid w:val="005E13EA"/>
    <w:rsid w:val="005E17F1"/>
    <w:rsid w:val="005E1E7C"/>
    <w:rsid w:val="005F64AA"/>
    <w:rsid w:val="005F7851"/>
    <w:rsid w:val="00606E27"/>
    <w:rsid w:val="006108C9"/>
    <w:rsid w:val="00614DF7"/>
    <w:rsid w:val="00614EB9"/>
    <w:rsid w:val="006179BB"/>
    <w:rsid w:val="00617F6C"/>
    <w:rsid w:val="006214A8"/>
    <w:rsid w:val="0062158D"/>
    <w:rsid w:val="006223FD"/>
    <w:rsid w:val="00631466"/>
    <w:rsid w:val="006326D1"/>
    <w:rsid w:val="00632E0A"/>
    <w:rsid w:val="00633165"/>
    <w:rsid w:val="006447DE"/>
    <w:rsid w:val="00644889"/>
    <w:rsid w:val="00645E76"/>
    <w:rsid w:val="00647872"/>
    <w:rsid w:val="00651A20"/>
    <w:rsid w:val="00651E36"/>
    <w:rsid w:val="0065276E"/>
    <w:rsid w:val="00654329"/>
    <w:rsid w:val="00654CEC"/>
    <w:rsid w:val="00655507"/>
    <w:rsid w:val="006579FD"/>
    <w:rsid w:val="006635E3"/>
    <w:rsid w:val="00664890"/>
    <w:rsid w:val="006669F3"/>
    <w:rsid w:val="006712A7"/>
    <w:rsid w:val="00672C61"/>
    <w:rsid w:val="00672CED"/>
    <w:rsid w:val="00674FC2"/>
    <w:rsid w:val="00676E35"/>
    <w:rsid w:val="00677E42"/>
    <w:rsid w:val="00682334"/>
    <w:rsid w:val="00684732"/>
    <w:rsid w:val="00684B16"/>
    <w:rsid w:val="00687016"/>
    <w:rsid w:val="006872A0"/>
    <w:rsid w:val="0069625A"/>
    <w:rsid w:val="00696A88"/>
    <w:rsid w:val="00696F65"/>
    <w:rsid w:val="00697572"/>
    <w:rsid w:val="006A3950"/>
    <w:rsid w:val="006B1035"/>
    <w:rsid w:val="006B4496"/>
    <w:rsid w:val="006B5E67"/>
    <w:rsid w:val="006B6612"/>
    <w:rsid w:val="006C2EB5"/>
    <w:rsid w:val="006D18A3"/>
    <w:rsid w:val="006D5970"/>
    <w:rsid w:val="006E09BD"/>
    <w:rsid w:val="006E481E"/>
    <w:rsid w:val="006E795F"/>
    <w:rsid w:val="006E7E70"/>
    <w:rsid w:val="006F0862"/>
    <w:rsid w:val="006F1438"/>
    <w:rsid w:val="006F2A9E"/>
    <w:rsid w:val="006F5ED3"/>
    <w:rsid w:val="00700249"/>
    <w:rsid w:val="007069CD"/>
    <w:rsid w:val="00706BB5"/>
    <w:rsid w:val="00706DF7"/>
    <w:rsid w:val="00707A19"/>
    <w:rsid w:val="0071231A"/>
    <w:rsid w:val="00712E90"/>
    <w:rsid w:val="00713B7E"/>
    <w:rsid w:val="00715C56"/>
    <w:rsid w:val="00720C7C"/>
    <w:rsid w:val="0072678F"/>
    <w:rsid w:val="007276E5"/>
    <w:rsid w:val="00727895"/>
    <w:rsid w:val="00727C4C"/>
    <w:rsid w:val="00734809"/>
    <w:rsid w:val="0073714E"/>
    <w:rsid w:val="007374EF"/>
    <w:rsid w:val="007406E1"/>
    <w:rsid w:val="00743E40"/>
    <w:rsid w:val="00745016"/>
    <w:rsid w:val="0075031F"/>
    <w:rsid w:val="00751263"/>
    <w:rsid w:val="0075291B"/>
    <w:rsid w:val="007544FC"/>
    <w:rsid w:val="00755427"/>
    <w:rsid w:val="00756548"/>
    <w:rsid w:val="0075673A"/>
    <w:rsid w:val="0075704F"/>
    <w:rsid w:val="00763B2D"/>
    <w:rsid w:val="00764C84"/>
    <w:rsid w:val="00770F43"/>
    <w:rsid w:val="007710AD"/>
    <w:rsid w:val="00772924"/>
    <w:rsid w:val="0078112D"/>
    <w:rsid w:val="00782EB9"/>
    <w:rsid w:val="007872F2"/>
    <w:rsid w:val="00787309"/>
    <w:rsid w:val="007873F9"/>
    <w:rsid w:val="007908E0"/>
    <w:rsid w:val="00790A99"/>
    <w:rsid w:val="00793EB3"/>
    <w:rsid w:val="00794205"/>
    <w:rsid w:val="0079422A"/>
    <w:rsid w:val="00797655"/>
    <w:rsid w:val="007A1F6A"/>
    <w:rsid w:val="007A628F"/>
    <w:rsid w:val="007B0DE3"/>
    <w:rsid w:val="007B1BFD"/>
    <w:rsid w:val="007B1FA9"/>
    <w:rsid w:val="007B7191"/>
    <w:rsid w:val="007C1D94"/>
    <w:rsid w:val="007C3F99"/>
    <w:rsid w:val="007C529A"/>
    <w:rsid w:val="007C556F"/>
    <w:rsid w:val="007C5ABE"/>
    <w:rsid w:val="007C6933"/>
    <w:rsid w:val="007C6A87"/>
    <w:rsid w:val="007D0A07"/>
    <w:rsid w:val="007D0F11"/>
    <w:rsid w:val="007D133D"/>
    <w:rsid w:val="007D3EB4"/>
    <w:rsid w:val="007D3F16"/>
    <w:rsid w:val="007E3A6F"/>
    <w:rsid w:val="007E744A"/>
    <w:rsid w:val="007F10BD"/>
    <w:rsid w:val="007F312E"/>
    <w:rsid w:val="007F3F7E"/>
    <w:rsid w:val="007F4BA4"/>
    <w:rsid w:val="008049A5"/>
    <w:rsid w:val="00813CEC"/>
    <w:rsid w:val="0081534C"/>
    <w:rsid w:val="00816CE7"/>
    <w:rsid w:val="008171E4"/>
    <w:rsid w:val="008208EA"/>
    <w:rsid w:val="00822B44"/>
    <w:rsid w:val="00824E67"/>
    <w:rsid w:val="00825A64"/>
    <w:rsid w:val="00826F48"/>
    <w:rsid w:val="0082771A"/>
    <w:rsid w:val="008308AE"/>
    <w:rsid w:val="00830DD1"/>
    <w:rsid w:val="0083166E"/>
    <w:rsid w:val="00831DC3"/>
    <w:rsid w:val="008322C7"/>
    <w:rsid w:val="008340BA"/>
    <w:rsid w:val="00834F1D"/>
    <w:rsid w:val="00836FEC"/>
    <w:rsid w:val="00841F9D"/>
    <w:rsid w:val="008420E1"/>
    <w:rsid w:val="00844D98"/>
    <w:rsid w:val="00846D84"/>
    <w:rsid w:val="00850233"/>
    <w:rsid w:val="0085101F"/>
    <w:rsid w:val="0085230E"/>
    <w:rsid w:val="0085446E"/>
    <w:rsid w:val="008550A1"/>
    <w:rsid w:val="00857149"/>
    <w:rsid w:val="00861038"/>
    <w:rsid w:val="00865B58"/>
    <w:rsid w:val="00866B50"/>
    <w:rsid w:val="00867A63"/>
    <w:rsid w:val="008708F1"/>
    <w:rsid w:val="00871960"/>
    <w:rsid w:val="00872E6F"/>
    <w:rsid w:val="0087369F"/>
    <w:rsid w:val="00880539"/>
    <w:rsid w:val="008835F4"/>
    <w:rsid w:val="008859E8"/>
    <w:rsid w:val="0088737B"/>
    <w:rsid w:val="00891078"/>
    <w:rsid w:val="00892716"/>
    <w:rsid w:val="00893067"/>
    <w:rsid w:val="008933DE"/>
    <w:rsid w:val="00895FCE"/>
    <w:rsid w:val="00897F3E"/>
    <w:rsid w:val="008A21B4"/>
    <w:rsid w:val="008B07DE"/>
    <w:rsid w:val="008B1309"/>
    <w:rsid w:val="008B28E7"/>
    <w:rsid w:val="008B5D6D"/>
    <w:rsid w:val="008B67F6"/>
    <w:rsid w:val="008C14C7"/>
    <w:rsid w:val="008C2FFB"/>
    <w:rsid w:val="008C633F"/>
    <w:rsid w:val="008C6EEA"/>
    <w:rsid w:val="008C7770"/>
    <w:rsid w:val="008C79C7"/>
    <w:rsid w:val="008D03B0"/>
    <w:rsid w:val="008D0FEA"/>
    <w:rsid w:val="008D2150"/>
    <w:rsid w:val="008D5813"/>
    <w:rsid w:val="008D5999"/>
    <w:rsid w:val="008D612A"/>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277CA"/>
    <w:rsid w:val="0093018C"/>
    <w:rsid w:val="009350C4"/>
    <w:rsid w:val="00937B43"/>
    <w:rsid w:val="00940996"/>
    <w:rsid w:val="0094495F"/>
    <w:rsid w:val="00945C5A"/>
    <w:rsid w:val="00954083"/>
    <w:rsid w:val="009544C0"/>
    <w:rsid w:val="00954FA4"/>
    <w:rsid w:val="00956AE9"/>
    <w:rsid w:val="00957ECB"/>
    <w:rsid w:val="00964CC6"/>
    <w:rsid w:val="00967BFA"/>
    <w:rsid w:val="0098262C"/>
    <w:rsid w:val="0098427C"/>
    <w:rsid w:val="00986B43"/>
    <w:rsid w:val="00986C0B"/>
    <w:rsid w:val="00986D46"/>
    <w:rsid w:val="0099093E"/>
    <w:rsid w:val="00991FDA"/>
    <w:rsid w:val="00992ACA"/>
    <w:rsid w:val="009A2A99"/>
    <w:rsid w:val="009A5F3B"/>
    <w:rsid w:val="009A5F79"/>
    <w:rsid w:val="009A6F87"/>
    <w:rsid w:val="009B0B61"/>
    <w:rsid w:val="009B28C0"/>
    <w:rsid w:val="009B3178"/>
    <w:rsid w:val="009B3242"/>
    <w:rsid w:val="009B3E46"/>
    <w:rsid w:val="009B4C7D"/>
    <w:rsid w:val="009B4FBE"/>
    <w:rsid w:val="009B7136"/>
    <w:rsid w:val="009B73C9"/>
    <w:rsid w:val="009C337F"/>
    <w:rsid w:val="009C53E7"/>
    <w:rsid w:val="009C607F"/>
    <w:rsid w:val="009C6092"/>
    <w:rsid w:val="009C7342"/>
    <w:rsid w:val="009D1531"/>
    <w:rsid w:val="009D1E5D"/>
    <w:rsid w:val="009D4365"/>
    <w:rsid w:val="009D477B"/>
    <w:rsid w:val="009D4E3B"/>
    <w:rsid w:val="009D59C2"/>
    <w:rsid w:val="009D7BC9"/>
    <w:rsid w:val="009E122F"/>
    <w:rsid w:val="009E1982"/>
    <w:rsid w:val="009E4D2C"/>
    <w:rsid w:val="009E58FD"/>
    <w:rsid w:val="009F0978"/>
    <w:rsid w:val="009F3AEC"/>
    <w:rsid w:val="009F6801"/>
    <w:rsid w:val="009F7600"/>
    <w:rsid w:val="00A00081"/>
    <w:rsid w:val="00A06422"/>
    <w:rsid w:val="00A10D56"/>
    <w:rsid w:val="00A12AAE"/>
    <w:rsid w:val="00A12F22"/>
    <w:rsid w:val="00A14DCC"/>
    <w:rsid w:val="00A16DD1"/>
    <w:rsid w:val="00A17AA5"/>
    <w:rsid w:val="00A210EB"/>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204"/>
    <w:rsid w:val="00A652F6"/>
    <w:rsid w:val="00A65861"/>
    <w:rsid w:val="00A732EA"/>
    <w:rsid w:val="00A7489E"/>
    <w:rsid w:val="00A8015F"/>
    <w:rsid w:val="00A85039"/>
    <w:rsid w:val="00A906AA"/>
    <w:rsid w:val="00A94C5E"/>
    <w:rsid w:val="00AA252C"/>
    <w:rsid w:val="00AA666E"/>
    <w:rsid w:val="00AA7960"/>
    <w:rsid w:val="00AB1851"/>
    <w:rsid w:val="00AB5518"/>
    <w:rsid w:val="00AB6914"/>
    <w:rsid w:val="00AC3A0E"/>
    <w:rsid w:val="00AC4A04"/>
    <w:rsid w:val="00AC5679"/>
    <w:rsid w:val="00AD336F"/>
    <w:rsid w:val="00AE134C"/>
    <w:rsid w:val="00AE1868"/>
    <w:rsid w:val="00AE2564"/>
    <w:rsid w:val="00AE301F"/>
    <w:rsid w:val="00AE3302"/>
    <w:rsid w:val="00AE5BA6"/>
    <w:rsid w:val="00AE6231"/>
    <w:rsid w:val="00AE6ED7"/>
    <w:rsid w:val="00AE7077"/>
    <w:rsid w:val="00AF61C2"/>
    <w:rsid w:val="00AF6CC6"/>
    <w:rsid w:val="00AF7149"/>
    <w:rsid w:val="00B0296A"/>
    <w:rsid w:val="00B07E79"/>
    <w:rsid w:val="00B101E8"/>
    <w:rsid w:val="00B12295"/>
    <w:rsid w:val="00B12F3A"/>
    <w:rsid w:val="00B137BE"/>
    <w:rsid w:val="00B15998"/>
    <w:rsid w:val="00B17FA0"/>
    <w:rsid w:val="00B21A97"/>
    <w:rsid w:val="00B2292C"/>
    <w:rsid w:val="00B22C3C"/>
    <w:rsid w:val="00B22D95"/>
    <w:rsid w:val="00B23AA7"/>
    <w:rsid w:val="00B24344"/>
    <w:rsid w:val="00B26769"/>
    <w:rsid w:val="00B2754B"/>
    <w:rsid w:val="00B31C91"/>
    <w:rsid w:val="00B3747F"/>
    <w:rsid w:val="00B42E76"/>
    <w:rsid w:val="00B43194"/>
    <w:rsid w:val="00B436BF"/>
    <w:rsid w:val="00B47734"/>
    <w:rsid w:val="00B47C01"/>
    <w:rsid w:val="00B50FBA"/>
    <w:rsid w:val="00B525FB"/>
    <w:rsid w:val="00B558EB"/>
    <w:rsid w:val="00B577D3"/>
    <w:rsid w:val="00B60466"/>
    <w:rsid w:val="00B6548F"/>
    <w:rsid w:val="00B715EE"/>
    <w:rsid w:val="00B71A32"/>
    <w:rsid w:val="00B73FDA"/>
    <w:rsid w:val="00B7502A"/>
    <w:rsid w:val="00B763C0"/>
    <w:rsid w:val="00B76719"/>
    <w:rsid w:val="00B77305"/>
    <w:rsid w:val="00B774BD"/>
    <w:rsid w:val="00B82CC2"/>
    <w:rsid w:val="00B84A89"/>
    <w:rsid w:val="00B91B25"/>
    <w:rsid w:val="00B92153"/>
    <w:rsid w:val="00B924A2"/>
    <w:rsid w:val="00B9256C"/>
    <w:rsid w:val="00B92BEF"/>
    <w:rsid w:val="00B94443"/>
    <w:rsid w:val="00B9689A"/>
    <w:rsid w:val="00B97056"/>
    <w:rsid w:val="00BA531E"/>
    <w:rsid w:val="00BA5ED1"/>
    <w:rsid w:val="00BA728B"/>
    <w:rsid w:val="00BB06CB"/>
    <w:rsid w:val="00BB261F"/>
    <w:rsid w:val="00BB2887"/>
    <w:rsid w:val="00BB3B56"/>
    <w:rsid w:val="00BB5EAA"/>
    <w:rsid w:val="00BB5F11"/>
    <w:rsid w:val="00BB6638"/>
    <w:rsid w:val="00BB7FD2"/>
    <w:rsid w:val="00BC04FA"/>
    <w:rsid w:val="00BC1C22"/>
    <w:rsid w:val="00BC460B"/>
    <w:rsid w:val="00BC4ED3"/>
    <w:rsid w:val="00BC4F13"/>
    <w:rsid w:val="00BC5725"/>
    <w:rsid w:val="00BD30B1"/>
    <w:rsid w:val="00BD6CDA"/>
    <w:rsid w:val="00BE0F7B"/>
    <w:rsid w:val="00BE10C2"/>
    <w:rsid w:val="00BF0D6C"/>
    <w:rsid w:val="00BF0E1C"/>
    <w:rsid w:val="00C01D14"/>
    <w:rsid w:val="00C01D97"/>
    <w:rsid w:val="00C025B4"/>
    <w:rsid w:val="00C029EC"/>
    <w:rsid w:val="00C05EB6"/>
    <w:rsid w:val="00C161FD"/>
    <w:rsid w:val="00C17C9F"/>
    <w:rsid w:val="00C23F17"/>
    <w:rsid w:val="00C246F2"/>
    <w:rsid w:val="00C26D0D"/>
    <w:rsid w:val="00C27C95"/>
    <w:rsid w:val="00C300D2"/>
    <w:rsid w:val="00C3270F"/>
    <w:rsid w:val="00C3278B"/>
    <w:rsid w:val="00C33375"/>
    <w:rsid w:val="00C34C23"/>
    <w:rsid w:val="00C368FA"/>
    <w:rsid w:val="00C416BE"/>
    <w:rsid w:val="00C42005"/>
    <w:rsid w:val="00C4664D"/>
    <w:rsid w:val="00C472AA"/>
    <w:rsid w:val="00C50A05"/>
    <w:rsid w:val="00C52D44"/>
    <w:rsid w:val="00C54AED"/>
    <w:rsid w:val="00C54D69"/>
    <w:rsid w:val="00C555FC"/>
    <w:rsid w:val="00C55E9B"/>
    <w:rsid w:val="00C56D09"/>
    <w:rsid w:val="00C57D24"/>
    <w:rsid w:val="00C604D6"/>
    <w:rsid w:val="00C61674"/>
    <w:rsid w:val="00C63CAB"/>
    <w:rsid w:val="00C63D00"/>
    <w:rsid w:val="00C6441B"/>
    <w:rsid w:val="00C65921"/>
    <w:rsid w:val="00C7108B"/>
    <w:rsid w:val="00C75883"/>
    <w:rsid w:val="00C77FA5"/>
    <w:rsid w:val="00C8089F"/>
    <w:rsid w:val="00C835FE"/>
    <w:rsid w:val="00C836CC"/>
    <w:rsid w:val="00C852D6"/>
    <w:rsid w:val="00C870AE"/>
    <w:rsid w:val="00C87A74"/>
    <w:rsid w:val="00C92C71"/>
    <w:rsid w:val="00C93F8F"/>
    <w:rsid w:val="00CA0894"/>
    <w:rsid w:val="00CA3593"/>
    <w:rsid w:val="00CA5726"/>
    <w:rsid w:val="00CA7E6A"/>
    <w:rsid w:val="00CB007E"/>
    <w:rsid w:val="00CB258E"/>
    <w:rsid w:val="00CB3C8F"/>
    <w:rsid w:val="00CC02F1"/>
    <w:rsid w:val="00CC1122"/>
    <w:rsid w:val="00CC11A6"/>
    <w:rsid w:val="00CC135E"/>
    <w:rsid w:val="00CC2DD9"/>
    <w:rsid w:val="00CC720E"/>
    <w:rsid w:val="00CC7226"/>
    <w:rsid w:val="00CC78AA"/>
    <w:rsid w:val="00CD0735"/>
    <w:rsid w:val="00CD45E3"/>
    <w:rsid w:val="00CD4771"/>
    <w:rsid w:val="00CD5089"/>
    <w:rsid w:val="00CD5BEA"/>
    <w:rsid w:val="00CD5D3F"/>
    <w:rsid w:val="00CD7E1F"/>
    <w:rsid w:val="00CE1E8C"/>
    <w:rsid w:val="00CE286B"/>
    <w:rsid w:val="00CE4BC4"/>
    <w:rsid w:val="00CE7602"/>
    <w:rsid w:val="00CE765E"/>
    <w:rsid w:val="00CE7DA2"/>
    <w:rsid w:val="00CF2F8A"/>
    <w:rsid w:val="00CF3DB3"/>
    <w:rsid w:val="00D0274B"/>
    <w:rsid w:val="00D046CD"/>
    <w:rsid w:val="00D0503D"/>
    <w:rsid w:val="00D052BC"/>
    <w:rsid w:val="00D05A5D"/>
    <w:rsid w:val="00D07026"/>
    <w:rsid w:val="00D146AE"/>
    <w:rsid w:val="00D17CAD"/>
    <w:rsid w:val="00D205E5"/>
    <w:rsid w:val="00D22C8F"/>
    <w:rsid w:val="00D22E31"/>
    <w:rsid w:val="00D3203C"/>
    <w:rsid w:val="00D33491"/>
    <w:rsid w:val="00D3442D"/>
    <w:rsid w:val="00D35AFB"/>
    <w:rsid w:val="00D36F00"/>
    <w:rsid w:val="00D41ABD"/>
    <w:rsid w:val="00D44B67"/>
    <w:rsid w:val="00D44F8E"/>
    <w:rsid w:val="00D51FD5"/>
    <w:rsid w:val="00D55DE0"/>
    <w:rsid w:val="00D605D6"/>
    <w:rsid w:val="00D607EF"/>
    <w:rsid w:val="00D60F88"/>
    <w:rsid w:val="00D62E48"/>
    <w:rsid w:val="00D646BD"/>
    <w:rsid w:val="00D65558"/>
    <w:rsid w:val="00D66F7E"/>
    <w:rsid w:val="00D71201"/>
    <w:rsid w:val="00D720C7"/>
    <w:rsid w:val="00D746DE"/>
    <w:rsid w:val="00D80472"/>
    <w:rsid w:val="00D84841"/>
    <w:rsid w:val="00D876E6"/>
    <w:rsid w:val="00D900E1"/>
    <w:rsid w:val="00D90958"/>
    <w:rsid w:val="00DA03F9"/>
    <w:rsid w:val="00DA1025"/>
    <w:rsid w:val="00DA22EC"/>
    <w:rsid w:val="00DA5682"/>
    <w:rsid w:val="00DA5860"/>
    <w:rsid w:val="00DA5C0C"/>
    <w:rsid w:val="00DB0B41"/>
    <w:rsid w:val="00DB2767"/>
    <w:rsid w:val="00DB3EEA"/>
    <w:rsid w:val="00DC1B10"/>
    <w:rsid w:val="00DC2924"/>
    <w:rsid w:val="00DC2CEA"/>
    <w:rsid w:val="00DC370E"/>
    <w:rsid w:val="00DC4729"/>
    <w:rsid w:val="00DD1828"/>
    <w:rsid w:val="00DD31C5"/>
    <w:rsid w:val="00DD5020"/>
    <w:rsid w:val="00DD63BE"/>
    <w:rsid w:val="00DD7FBD"/>
    <w:rsid w:val="00DE301A"/>
    <w:rsid w:val="00DE4296"/>
    <w:rsid w:val="00DF2469"/>
    <w:rsid w:val="00DF7899"/>
    <w:rsid w:val="00E034DB"/>
    <w:rsid w:val="00E0524C"/>
    <w:rsid w:val="00E12DAD"/>
    <w:rsid w:val="00E15751"/>
    <w:rsid w:val="00E17160"/>
    <w:rsid w:val="00E17D41"/>
    <w:rsid w:val="00E22B25"/>
    <w:rsid w:val="00E231D1"/>
    <w:rsid w:val="00E3288D"/>
    <w:rsid w:val="00E35112"/>
    <w:rsid w:val="00E35BEC"/>
    <w:rsid w:val="00E41A6A"/>
    <w:rsid w:val="00E50821"/>
    <w:rsid w:val="00E51F91"/>
    <w:rsid w:val="00E5498A"/>
    <w:rsid w:val="00E559CE"/>
    <w:rsid w:val="00E60F42"/>
    <w:rsid w:val="00E63FFF"/>
    <w:rsid w:val="00E6746C"/>
    <w:rsid w:val="00E7086E"/>
    <w:rsid w:val="00E71248"/>
    <w:rsid w:val="00E712FC"/>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C31"/>
    <w:rsid w:val="00EA4D48"/>
    <w:rsid w:val="00EA7ADF"/>
    <w:rsid w:val="00EB1A0F"/>
    <w:rsid w:val="00EB2173"/>
    <w:rsid w:val="00EB62E6"/>
    <w:rsid w:val="00EB695F"/>
    <w:rsid w:val="00EC3A85"/>
    <w:rsid w:val="00EC4B89"/>
    <w:rsid w:val="00EC59A5"/>
    <w:rsid w:val="00EC6E15"/>
    <w:rsid w:val="00ED1B30"/>
    <w:rsid w:val="00ED34AA"/>
    <w:rsid w:val="00ED4D6A"/>
    <w:rsid w:val="00ED5D03"/>
    <w:rsid w:val="00EE01ED"/>
    <w:rsid w:val="00EE0F16"/>
    <w:rsid w:val="00EE1AC1"/>
    <w:rsid w:val="00EE2EF9"/>
    <w:rsid w:val="00EE39D6"/>
    <w:rsid w:val="00EE52AD"/>
    <w:rsid w:val="00EE5BC3"/>
    <w:rsid w:val="00EE6FAB"/>
    <w:rsid w:val="00EE6FB7"/>
    <w:rsid w:val="00EF328C"/>
    <w:rsid w:val="00EF4CEB"/>
    <w:rsid w:val="00EF68BB"/>
    <w:rsid w:val="00EF7038"/>
    <w:rsid w:val="00F01F92"/>
    <w:rsid w:val="00F02DE0"/>
    <w:rsid w:val="00F030D4"/>
    <w:rsid w:val="00F04053"/>
    <w:rsid w:val="00F06573"/>
    <w:rsid w:val="00F10A08"/>
    <w:rsid w:val="00F15354"/>
    <w:rsid w:val="00F179C2"/>
    <w:rsid w:val="00F22AC5"/>
    <w:rsid w:val="00F2543E"/>
    <w:rsid w:val="00F254D1"/>
    <w:rsid w:val="00F3043A"/>
    <w:rsid w:val="00F32B82"/>
    <w:rsid w:val="00F34C86"/>
    <w:rsid w:val="00F4043E"/>
    <w:rsid w:val="00F41795"/>
    <w:rsid w:val="00F41BBC"/>
    <w:rsid w:val="00F444F0"/>
    <w:rsid w:val="00F446FF"/>
    <w:rsid w:val="00F45521"/>
    <w:rsid w:val="00F50847"/>
    <w:rsid w:val="00F53F27"/>
    <w:rsid w:val="00F546D1"/>
    <w:rsid w:val="00F56563"/>
    <w:rsid w:val="00F60281"/>
    <w:rsid w:val="00F66272"/>
    <w:rsid w:val="00F709C0"/>
    <w:rsid w:val="00F81FEC"/>
    <w:rsid w:val="00F82372"/>
    <w:rsid w:val="00F8316E"/>
    <w:rsid w:val="00F927A1"/>
    <w:rsid w:val="00F92E4D"/>
    <w:rsid w:val="00F93C53"/>
    <w:rsid w:val="00F95D08"/>
    <w:rsid w:val="00F97DF5"/>
    <w:rsid w:val="00FA1AD3"/>
    <w:rsid w:val="00FA1BA3"/>
    <w:rsid w:val="00FA23BD"/>
    <w:rsid w:val="00FA3764"/>
    <w:rsid w:val="00FA41C7"/>
    <w:rsid w:val="00FA4A79"/>
    <w:rsid w:val="00FA4DE7"/>
    <w:rsid w:val="00FA56ED"/>
    <w:rsid w:val="00FB05DD"/>
    <w:rsid w:val="00FB0F7C"/>
    <w:rsid w:val="00FB24EA"/>
    <w:rsid w:val="00FB5FA6"/>
    <w:rsid w:val="00FB726C"/>
    <w:rsid w:val="00FC0334"/>
    <w:rsid w:val="00FC1310"/>
    <w:rsid w:val="00FC150A"/>
    <w:rsid w:val="00FC2FF3"/>
    <w:rsid w:val="00FC3263"/>
    <w:rsid w:val="00FC51F9"/>
    <w:rsid w:val="00FC5B40"/>
    <w:rsid w:val="00FC5FF8"/>
    <w:rsid w:val="00FD271B"/>
    <w:rsid w:val="00FD3D7C"/>
    <w:rsid w:val="00FD4F8F"/>
    <w:rsid w:val="00FE0134"/>
    <w:rsid w:val="00FE0C16"/>
    <w:rsid w:val="00FE14B1"/>
    <w:rsid w:val="00FE321E"/>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E93"/>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22B25"/>
    <w:rPr>
      <w:color w:val="605E5C"/>
      <w:shd w:val="clear" w:color="auto" w:fill="E1DFDD"/>
    </w:rPr>
  </w:style>
  <w:style w:type="paragraph" w:styleId="ListParagraph">
    <w:name w:val="List Paragraph"/>
    <w:basedOn w:val="Normal"/>
    <w:uiPriority w:val="34"/>
    <w:qFormat/>
    <w:rsid w:val="00E12DAD"/>
    <w:pPr>
      <w:ind w:left="720"/>
      <w:contextualSpacing/>
    </w:pPr>
  </w:style>
  <w:style w:type="character" w:styleId="FollowedHyperlink">
    <w:name w:val="FollowedHyperlink"/>
    <w:basedOn w:val="DefaultParagraphFont"/>
    <w:uiPriority w:val="99"/>
    <w:semiHidden/>
    <w:unhideWhenUsed/>
    <w:rsid w:val="00707A19"/>
    <w:rPr>
      <w:color w:val="954F72" w:themeColor="followedHyperlink"/>
      <w:u w:val="single"/>
    </w:rPr>
  </w:style>
  <w:style w:type="character" w:customStyle="1" w:styleId="cf01">
    <w:name w:val="cf01"/>
    <w:basedOn w:val="DefaultParagraphFont"/>
    <w:rsid w:val="00E034DB"/>
    <w:rPr>
      <w:rFonts w:ascii="Segoe UI" w:hAnsi="Segoe UI" w:cs="Segoe UI" w:hint="default"/>
      <w:i/>
      <w:iCs/>
      <w:sz w:val="18"/>
      <w:szCs w:val="18"/>
    </w:rPr>
  </w:style>
  <w:style w:type="table" w:customStyle="1" w:styleId="TableGrid1">
    <w:name w:val="Table Grid1"/>
    <w:basedOn w:val="TableNormal"/>
    <w:next w:val="TableGrid"/>
    <w:uiPriority w:val="39"/>
    <w:rsid w:val="005E078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9231">
      <w:bodyDiv w:val="1"/>
      <w:marLeft w:val="0"/>
      <w:marRight w:val="0"/>
      <w:marTop w:val="0"/>
      <w:marBottom w:val="0"/>
      <w:divBdr>
        <w:top w:val="none" w:sz="0" w:space="0" w:color="auto"/>
        <w:left w:val="none" w:sz="0" w:space="0" w:color="auto"/>
        <w:bottom w:val="none" w:sz="0" w:space="0" w:color="auto"/>
        <w:right w:val="none" w:sz="0" w:space="0" w:color="auto"/>
      </w:divBdr>
    </w:div>
    <w:div w:id="178933758">
      <w:bodyDiv w:val="1"/>
      <w:marLeft w:val="0"/>
      <w:marRight w:val="0"/>
      <w:marTop w:val="0"/>
      <w:marBottom w:val="0"/>
      <w:divBdr>
        <w:top w:val="none" w:sz="0" w:space="0" w:color="auto"/>
        <w:left w:val="none" w:sz="0" w:space="0" w:color="auto"/>
        <w:bottom w:val="none" w:sz="0" w:space="0" w:color="auto"/>
        <w:right w:val="none" w:sz="0" w:space="0" w:color="auto"/>
      </w:divBdr>
    </w:div>
    <w:div w:id="301540853">
      <w:bodyDiv w:val="1"/>
      <w:marLeft w:val="0"/>
      <w:marRight w:val="0"/>
      <w:marTop w:val="0"/>
      <w:marBottom w:val="0"/>
      <w:divBdr>
        <w:top w:val="none" w:sz="0" w:space="0" w:color="auto"/>
        <w:left w:val="none" w:sz="0" w:space="0" w:color="auto"/>
        <w:bottom w:val="none" w:sz="0" w:space="0" w:color="auto"/>
        <w:right w:val="none" w:sz="0" w:space="0" w:color="auto"/>
      </w:divBdr>
    </w:div>
    <w:div w:id="777412771">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6805759">
      <w:bodyDiv w:val="1"/>
      <w:marLeft w:val="0"/>
      <w:marRight w:val="0"/>
      <w:marTop w:val="0"/>
      <w:marBottom w:val="0"/>
      <w:divBdr>
        <w:top w:val="none" w:sz="0" w:space="0" w:color="auto"/>
        <w:left w:val="none" w:sz="0" w:space="0" w:color="auto"/>
        <w:bottom w:val="none" w:sz="0" w:space="0" w:color="auto"/>
        <w:right w:val="none" w:sz="0" w:space="0" w:color="auto"/>
      </w:divBdr>
    </w:div>
    <w:div w:id="1371608744">
      <w:bodyDiv w:val="1"/>
      <w:marLeft w:val="0"/>
      <w:marRight w:val="0"/>
      <w:marTop w:val="0"/>
      <w:marBottom w:val="0"/>
      <w:divBdr>
        <w:top w:val="none" w:sz="0" w:space="0" w:color="auto"/>
        <w:left w:val="none" w:sz="0" w:space="0" w:color="auto"/>
        <w:bottom w:val="none" w:sz="0" w:space="0" w:color="auto"/>
        <w:right w:val="none" w:sz="0" w:space="0" w:color="auto"/>
      </w:divBdr>
    </w:div>
    <w:div w:id="1557158282">
      <w:bodyDiv w:val="1"/>
      <w:marLeft w:val="0"/>
      <w:marRight w:val="0"/>
      <w:marTop w:val="0"/>
      <w:marBottom w:val="0"/>
      <w:divBdr>
        <w:top w:val="none" w:sz="0" w:space="0" w:color="auto"/>
        <w:left w:val="none" w:sz="0" w:space="0" w:color="auto"/>
        <w:bottom w:val="none" w:sz="0" w:space="0" w:color="auto"/>
        <w:right w:val="none" w:sz="0" w:space="0" w:color="auto"/>
      </w:divBdr>
    </w:div>
    <w:div w:id="1605267706">
      <w:bodyDiv w:val="1"/>
      <w:marLeft w:val="0"/>
      <w:marRight w:val="0"/>
      <w:marTop w:val="0"/>
      <w:marBottom w:val="0"/>
      <w:divBdr>
        <w:top w:val="none" w:sz="0" w:space="0" w:color="auto"/>
        <w:left w:val="none" w:sz="0" w:space="0" w:color="auto"/>
        <w:bottom w:val="none" w:sz="0" w:space="0" w:color="auto"/>
        <w:right w:val="none" w:sz="0" w:space="0" w:color="auto"/>
      </w:divBdr>
    </w:div>
    <w:div w:id="195096445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440110">
      <w:bodyDiv w:val="1"/>
      <w:marLeft w:val="0"/>
      <w:marRight w:val="0"/>
      <w:marTop w:val="0"/>
      <w:marBottom w:val="0"/>
      <w:divBdr>
        <w:top w:val="none" w:sz="0" w:space="0" w:color="auto"/>
        <w:left w:val="none" w:sz="0" w:space="0" w:color="auto"/>
        <w:bottom w:val="none" w:sz="0" w:space="0" w:color="auto"/>
        <w:right w:val="none" w:sz="0" w:space="0" w:color="auto"/>
      </w:divBdr>
    </w:div>
    <w:div w:id="2072002558">
      <w:bodyDiv w:val="1"/>
      <w:marLeft w:val="0"/>
      <w:marRight w:val="0"/>
      <w:marTop w:val="0"/>
      <w:marBottom w:val="0"/>
      <w:divBdr>
        <w:top w:val="none" w:sz="0" w:space="0" w:color="auto"/>
        <w:left w:val="none" w:sz="0" w:space="0" w:color="auto"/>
        <w:bottom w:val="none" w:sz="0" w:space="0" w:color="auto"/>
        <w:right w:val="none" w:sz="0" w:space="0" w:color="auto"/>
      </w:divBdr>
    </w:div>
    <w:div w:id="2084134431">
      <w:bodyDiv w:val="1"/>
      <w:marLeft w:val="0"/>
      <w:marRight w:val="0"/>
      <w:marTop w:val="0"/>
      <w:marBottom w:val="0"/>
      <w:divBdr>
        <w:top w:val="none" w:sz="0" w:space="0" w:color="auto"/>
        <w:left w:val="none" w:sz="0" w:space="0" w:color="auto"/>
        <w:bottom w:val="none" w:sz="0" w:space="0" w:color="auto"/>
        <w:right w:val="none" w:sz="0" w:space="0" w:color="auto"/>
      </w:divBdr>
    </w:div>
    <w:div w:id="211721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93/clp/cuab011" TargetMode="External"/><Relationship Id="rId21" Type="http://schemas.openxmlformats.org/officeDocument/2006/relationships/hyperlink" Target="https://doi.org/10.1093/lawfam/ebae007" TargetMode="External"/><Relationship Id="rId42" Type="http://schemas.openxmlformats.org/officeDocument/2006/relationships/hyperlink" Target="https://doi.org/10.1016/j.childyouth.2022.106599" TargetMode="External"/><Relationship Id="rId47" Type="http://schemas.openxmlformats.org/officeDocument/2006/relationships/hyperlink" Target="https://research-information.bris.ac.uk/en/publications/no-one-told-us-it-was-going-to-be-like-this-compassion-fatigue-an" TargetMode="External"/><Relationship Id="rId63" Type="http://schemas.openxmlformats.org/officeDocument/2006/relationships/hyperlink" Target="https://doi.org/10.1177/2333794X221078708" TargetMode="External"/><Relationship Id="rId68" Type="http://schemas.openxmlformats.org/officeDocument/2006/relationships/hyperlink" Target="https://www.gov.wales/special-guardianship-orders-code-practice" TargetMode="External"/><Relationship Id="rId84" Type="http://schemas.openxmlformats.org/officeDocument/2006/relationships/header" Target="header1.xml"/><Relationship Id="rId16" Type="http://schemas.openxmlformats.org/officeDocument/2006/relationships/hyperlink" Target="https://www.legislation.gov.uk/ukpga/1989/41/contents" TargetMode="External"/><Relationship Id="rId11" Type="http://schemas.openxmlformats.org/officeDocument/2006/relationships/hyperlink" Target="mailto:osian.evans@hotmail.co.uk" TargetMode="External"/><Relationship Id="rId32" Type="http://schemas.openxmlformats.org/officeDocument/2006/relationships/hyperlink" Target="https://doi.org/10.1177/1524838020933865" TargetMode="External"/><Relationship Id="rId37" Type="http://schemas.openxmlformats.org/officeDocument/2006/relationships/hyperlink" Target="https://orca.cardiff.ac.uk/id/eprint/142707/1/Implementing-co-productive-practice-with-public-services.pdf" TargetMode="External"/><Relationship Id="rId53" Type="http://schemas.openxmlformats.org/officeDocument/2006/relationships/hyperlink" Target="https://www.safeguarding.wales/en/" TargetMode="External"/><Relationship Id="rId58" Type="http://schemas.openxmlformats.org/officeDocument/2006/relationships/hyperlink" Target="https://doi.org/10.1007/978-981-16-3059-0_8-1" TargetMode="External"/><Relationship Id="rId74" Type="http://schemas.openxmlformats.org/officeDocument/2006/relationships/hyperlink" Target="mailto:osian.evans@hotmail.co.uk" TargetMode="External"/><Relationship Id="rId79" Type="http://schemas.openxmlformats.org/officeDocument/2006/relationships/image" Target="media/image3.jpeg"/><Relationship Id="rId5" Type="http://schemas.openxmlformats.org/officeDocument/2006/relationships/styles" Target="styles.xml"/><Relationship Id="rId19" Type="http://schemas.openxmlformats.org/officeDocument/2006/relationships/hyperlink" Target="https://www.proquest.com/docview/2131113901/bookReader?accountid=130472&amp;sourcetype=Books" TargetMode="External"/><Relationship Id="rId14" Type="http://schemas.openxmlformats.org/officeDocument/2006/relationships/hyperlink" Target="https://www.transformingsociety.co.uk/2023/07/18/why-social-work-in-wales-is-different/" TargetMode="External"/><Relationship Id="rId22" Type="http://schemas.openxmlformats.org/officeDocument/2006/relationships/hyperlink" Target="https://www.equalityhumanrights.com/human-rights/human-rights-act/article-8-respect-your-private-and-family-life" TargetMode="External"/><Relationship Id="rId27" Type="http://schemas.openxmlformats.org/officeDocument/2006/relationships/hyperlink" Target="https://assets.publishing.service.gov.uk/media/669e7501ab418ab055592a7b/Working_together_to_safeguard_children_2023.pdf" TargetMode="External"/><Relationship Id="rId30" Type="http://schemas.openxmlformats.org/officeDocument/2006/relationships/hyperlink" Target="https://ebookcentral.proquest.com/lib/trinity/reader.action?docID=6418408" TargetMode="External"/><Relationship Id="rId35" Type="http://schemas.openxmlformats.org/officeDocument/2006/relationships/hyperlink" Target="https://www.researchgate.net/publication/344045264_Llewellyn_M_Verity_F_and_Wallace_S_eds_2020_Evaluation_of_the_Social_Services_and_Well-being_Wales_Act_2014_Literature_Review_-_Technical_Report" TargetMode="External"/><Relationship Id="rId43" Type="http://schemas.openxmlformats.org/officeDocument/2006/relationships/hyperlink" Target="https://doi.org/10.1111/hsc.14088" TargetMode="External"/><Relationship Id="rId48" Type="http://schemas.openxmlformats.org/officeDocument/2006/relationships/hyperlink" Target="https://doi.org/10.1186/s12883-016-0626-z" TargetMode="External"/><Relationship Id="rId56" Type="http://schemas.openxmlformats.org/officeDocument/2006/relationships/hyperlink" Target="https://doi.org/10.1177/14680173211010239" TargetMode="External"/><Relationship Id="rId64" Type="http://schemas.openxmlformats.org/officeDocument/2006/relationships/hyperlink" Target="https://www.gov.wales/sites/default/files/publications/2019-04/delivering-the-active-offer-information-pack-social-services-and-social-care.pdf" TargetMode="External"/><Relationship Id="rId69" Type="http://schemas.openxmlformats.org/officeDocument/2006/relationships/hyperlink" Target="https://www.gov.wales/sites/default/files/publications/2019-05/part-10-code-of-practice-advocacy.pdf" TargetMode="External"/><Relationship Id="rId77" Type="http://schemas.openxmlformats.org/officeDocument/2006/relationships/hyperlink" Target="mailto:keithwalters@ynysmon.gov.uk" TargetMode="External"/><Relationship Id="rId8" Type="http://schemas.openxmlformats.org/officeDocument/2006/relationships/footnotes" Target="footnotes.xml"/><Relationship Id="rId51" Type="http://schemas.openxmlformats.org/officeDocument/2006/relationships/hyperlink" Target="https://safeguarding.wales/en/adu-i/adu-i-a3pt1/a3pt1-p8/" TargetMode="External"/><Relationship Id="rId72" Type="http://schemas.openxmlformats.org/officeDocument/2006/relationships/hyperlink" Target="https://www.gov.wales/sites/default/files/consultations/2018-07/fostering-services1.pdf" TargetMode="External"/><Relationship Id="rId80" Type="http://schemas.openxmlformats.org/officeDocument/2006/relationships/image" Target="media/image4.jpg"/><Relationship Id="rId85"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mailto:2236138@student.uwtsd.ac.uk" TargetMode="External"/><Relationship Id="rId17" Type="http://schemas.openxmlformats.org/officeDocument/2006/relationships/hyperlink" Target="https://doi.org/10.4324/9780429032172" TargetMode="External"/><Relationship Id="rId25" Type="http://schemas.openxmlformats.org/officeDocument/2006/relationships/hyperlink" Target="https://doi.org/10.1080/02615479.2013.805191" TargetMode="External"/><Relationship Id="rId33" Type="http://schemas.openxmlformats.org/officeDocument/2006/relationships/hyperlink" Target="https://uk.sagepub.com/en-gb/asi/social-work-intervention/book240231" TargetMode="External"/><Relationship Id="rId38" Type="http://schemas.openxmlformats.org/officeDocument/2006/relationships/hyperlink" Target="https://www.legislation.gov.uk/ukpga/2005/9/contents" TargetMode="External"/><Relationship Id="rId46" Type="http://schemas.openxmlformats.org/officeDocument/2006/relationships/hyperlink" Target="https://www.toolshero.com/personal-development/boud-reflection-model/" TargetMode="External"/><Relationship Id="rId59" Type="http://schemas.openxmlformats.org/officeDocument/2006/relationships/hyperlink" Target="https://doi.org/10.1080/1553118X.2018.1452240" TargetMode="External"/><Relationship Id="rId67" Type="http://schemas.openxmlformats.org/officeDocument/2006/relationships/hyperlink" Target="https://www.gov.wales/sites/default/files/publications/2019-07/working-together-to-safeguard-people-information-sharing-to-safeguard-children.pdf" TargetMode="External"/><Relationship Id="rId20" Type="http://schemas.openxmlformats.org/officeDocument/2006/relationships/hyperlink" Target="https://doi.org/10.7554/eLife.71770" TargetMode="External"/><Relationship Id="rId41" Type="http://schemas.openxmlformats.org/officeDocument/2006/relationships/hyperlink" Target="https://consult.justice.gov.uk/sentencing-council/offences-against-those-with-mental-disorder/" TargetMode="External"/><Relationship Id="rId54" Type="http://schemas.openxmlformats.org/officeDocument/2006/relationships/hyperlink" Target="https://www.legislation.gov.uk/anaw/2014/4/contents" TargetMode="External"/><Relationship Id="rId62" Type="http://schemas.openxmlformats.org/officeDocument/2006/relationships/hyperlink" Target="https://www.gov.wales/reducing-restrictive-practices-framework-html" TargetMode="External"/><Relationship Id="rId70" Type="http://schemas.openxmlformats.org/officeDocument/2006/relationships/hyperlink" Target="https://www.gov.wales/sites/default/files/publications/2019-05/social-services-and-well-being-wales-act-2014-the-essentials.pdf" TargetMode="External"/><Relationship Id="rId75" Type="http://schemas.openxmlformats.org/officeDocument/2006/relationships/hyperlink" Target="mailto:2236138@student.uwtsd.ac.uk" TargetMode="External"/><Relationship Id="rId83"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education.ox.ac.uk/wp-content/uploads/2019/06/Key-Messages-The-Role-of-the-Supervising-Social-Worker-in-Foster-Care.pdf" TargetMode="External"/><Relationship Id="rId23" Type="http://schemas.openxmlformats.org/officeDocument/2006/relationships/hyperlink" Target="https://doi.org/10.4324/9781315695785" TargetMode="External"/><Relationship Id="rId28" Type="http://schemas.openxmlformats.org/officeDocument/2006/relationships/hyperlink" Target="https://pure.strath.ac.uk/ws/portalfiles/portal/170477293/No_one_told_us_it_was_going_to_be_like_this_Compassion_fatigue_and_foster_carers.pdf" TargetMode="External"/><Relationship Id="rId36" Type="http://schemas.openxmlformats.org/officeDocument/2006/relationships/hyperlink" Target="https://orca.cardiff.ac.uk/id/eprint/142707/1/Implementing-co-productive-practice-with-public-services.pdf" TargetMode="External"/><Relationship Id="rId49" Type="http://schemas.openxmlformats.org/officeDocument/2006/relationships/hyperlink" Target="https://doi.org/10.1177/17488958221116323" TargetMode="External"/><Relationship Id="rId57" Type="http://schemas.openxmlformats.org/officeDocument/2006/relationships/hyperlink" Target="https://www.ed.ac.uk/reflection/reflectors-toolkit/reflecting-on-experience/gibbs-reflective-cycle" TargetMode="External"/><Relationship Id="rId10" Type="http://schemas.openxmlformats.org/officeDocument/2006/relationships/image" Target="media/image1.png"/><Relationship Id="rId31" Type="http://schemas.openxmlformats.org/officeDocument/2006/relationships/hyperlink" Target="https://doi.org/10.1177/1049731515578882" TargetMode="External"/><Relationship Id="rId44" Type="http://schemas.openxmlformats.org/officeDocument/2006/relationships/hyperlink" Target="https://www.northwalessafeguardingboard.wales/wp-content/uploads/2020/06/Whats-Changed-Children-Eng.pdf" TargetMode="External"/><Relationship Id="rId52" Type="http://schemas.openxmlformats.org/officeDocument/2006/relationships/hyperlink" Target="https://socialcare.wales/resources-guidance/social-care-workers/mental-capacity-act-dols" TargetMode="External"/><Relationship Id="rId60" Type="http://schemas.openxmlformats.org/officeDocument/2006/relationships/hyperlink" Target="https://doi.org/10.1186/s12909-018-1260-9" TargetMode="External"/><Relationship Id="rId65" Type="http://schemas.openxmlformats.org/officeDocument/2006/relationships/hyperlink" Target="https://www.gov.wales/sites/default/files/publications/2019-05/working-together-to-safeguard-people-volume-5-handling-individual-cases-to-protect-children-at-risk.pdf" TargetMode="External"/><Relationship Id="rId73" Type="http://schemas.openxmlformats.org/officeDocument/2006/relationships/hyperlink" Target="https://doi.org/10.1108/JAP-05-2017-0021" TargetMode="External"/><Relationship Id="rId78" Type="http://schemas.openxmlformats.org/officeDocument/2006/relationships/image" Target="media/image2.jpg"/><Relationship Id="rId81" Type="http://schemas.openxmlformats.org/officeDocument/2006/relationships/image" Target="media/image5.png"/><Relationship Id="rId86"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doi.org/10.1007/978-3-031-08352-5_3" TargetMode="External"/><Relationship Id="rId18" Type="http://schemas.openxmlformats.org/officeDocument/2006/relationships/hyperlink" Target="https://doi.org/10.1108/JAP-03-2017-0009" TargetMode="External"/><Relationship Id="rId39" Type="http://schemas.openxmlformats.org/officeDocument/2006/relationships/hyperlink" Target="https://www.legislation.gov.uk/ukpga/1983/20/contents.%20Accessed" TargetMode="External"/><Relationship Id="rId34" Type="http://schemas.openxmlformats.org/officeDocument/2006/relationships/hyperlink" Target="https://www.legislation.gov.uk/ukpga/1998/42" TargetMode="External"/><Relationship Id="rId50" Type="http://schemas.openxmlformats.org/officeDocument/2006/relationships/hyperlink" Target="https://socialcare.wales/cms-assets/documents/Code-of-Professional-Practice-for-Social-Care-web-version.pdf" TargetMode="External"/><Relationship Id="rId55" Type="http://schemas.openxmlformats.org/officeDocument/2006/relationships/hyperlink" Target="https://www.legislation.gov.uk/anaw/2014/4/pdfs/anaw_20140004_en.pdf" TargetMode="External"/><Relationship Id="rId76" Type="http://schemas.openxmlformats.org/officeDocument/2006/relationships/hyperlink" Target="mailto:keithwalters@ynysmon.gov.uk" TargetMode="External"/><Relationship Id="rId7" Type="http://schemas.openxmlformats.org/officeDocument/2006/relationships/webSettings" Target="webSettings.xml"/><Relationship Id="rId71" Type="http://schemas.openxmlformats.org/officeDocument/2006/relationships/hyperlink" Target="https://socialcare.wales/resources-guidance/information-and-learning-hub/sswbact/overview" TargetMode="External"/><Relationship Id="rId2" Type="http://schemas.openxmlformats.org/officeDocument/2006/relationships/customXml" Target="../customXml/item2.xml"/><Relationship Id="rId29" Type="http://schemas.openxmlformats.org/officeDocument/2006/relationships/hyperlink" Target="http://dx.doi.org/10.21203/rs.3.rs-3068138/v1" TargetMode="External"/><Relationship Id="rId24" Type="http://schemas.openxmlformats.org/officeDocument/2006/relationships/hyperlink" Target="https://www.gov.uk/government/publications/gsr-strategy-2021-2025-social-research-in-and-for-government" TargetMode="External"/><Relationship Id="rId40" Type="http://schemas.openxmlformats.org/officeDocument/2006/relationships/hyperlink" Target="https://ebookcentral.proquest.com/lib/trinity/reader.action?docID=4762834" TargetMode="External"/><Relationship Id="rId45" Type="http://schemas.openxmlformats.org/officeDocument/2006/relationships/hyperlink" Target="https://ebookcentral.proquest.com/lib/trinity/reader.action?docID=6418408" TargetMode="External"/><Relationship Id="rId66" Type="http://schemas.openxmlformats.org/officeDocument/2006/relationships/hyperlink" Target="https://www.gov.wales/special-guardianship-orders-code-practice" TargetMode="External"/><Relationship Id="rId87" Type="http://schemas.openxmlformats.org/officeDocument/2006/relationships/theme" Target="theme/theme1.xml"/><Relationship Id="rId61" Type="http://schemas.openxmlformats.org/officeDocument/2006/relationships/hyperlink" Target="https://doi.org/10.1177/1468017305051365" TargetMode="External"/><Relationship Id="rId8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27</Pages>
  <Words>8741</Words>
  <Characters>49824</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Osian Evans</cp:lastModifiedBy>
  <cp:revision>235</cp:revision>
  <cp:lastPrinted>2020-02-11T19:20:00Z</cp:lastPrinted>
  <dcterms:created xsi:type="dcterms:W3CDTF">2024-10-14T18:45:00Z</dcterms:created>
  <dcterms:modified xsi:type="dcterms:W3CDTF">2024-10-21T18:41:00Z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