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E1E3A" w14:textId="77777777" w:rsidR="00E92172" w:rsidRDefault="00A17155" w:rsidP="0072523F">
      <w:pPr>
        <w:jc w:val="center"/>
      </w:pPr>
      <w:r w:rsidRPr="00E17F68">
        <w:rPr>
          <w:noProof/>
          <w:lang w:eastAsia="en-IN"/>
        </w:rPr>
        <w:drawing>
          <wp:inline distT="0" distB="0" distL="0" distR="0" wp14:anchorId="5DA834CD" wp14:editId="18FE8380">
            <wp:extent cx="2968366"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cstate="print"/>
                    <a:stretch>
                      <a:fillRect/>
                    </a:stretch>
                  </pic:blipFill>
                  <pic:spPr>
                    <a:xfrm>
                      <a:off x="0" y="0"/>
                      <a:ext cx="2968366" cy="1292732"/>
                    </a:xfrm>
                    <a:prstGeom prst="rect">
                      <a:avLst/>
                    </a:prstGeom>
                  </pic:spPr>
                </pic:pic>
              </a:graphicData>
            </a:graphic>
          </wp:inline>
        </w:drawing>
      </w:r>
    </w:p>
    <w:p w14:paraId="300A5723" w14:textId="7940ADD0" w:rsidR="00E17F68" w:rsidRPr="00AD7031" w:rsidRDefault="00E17F68" w:rsidP="00914C14">
      <w:pPr>
        <w:rPr>
          <w:b/>
          <w:bCs/>
        </w:rPr>
      </w:pPr>
    </w:p>
    <w:p w14:paraId="17BD98CF" w14:textId="77777777" w:rsidR="00E17F68" w:rsidRPr="00AD7031" w:rsidRDefault="00A17155" w:rsidP="00AD7031">
      <w:pPr>
        <w:jc w:val="center"/>
        <w:rPr>
          <w:b/>
          <w:bCs/>
        </w:rPr>
      </w:pPr>
      <w:r w:rsidRPr="00AD7031">
        <w:rPr>
          <w:b/>
          <w:bCs/>
        </w:rPr>
        <w:t>BA</w:t>
      </w:r>
      <w:r w:rsidRPr="00AD7031">
        <w:rPr>
          <w:b/>
          <w:bCs/>
          <w:spacing w:val="-3"/>
        </w:rPr>
        <w:t xml:space="preserve"> </w:t>
      </w:r>
      <w:r w:rsidRPr="00AD7031">
        <w:rPr>
          <w:b/>
          <w:bCs/>
        </w:rPr>
        <w:t>International</w:t>
      </w:r>
      <w:r w:rsidRPr="00AD7031">
        <w:rPr>
          <w:b/>
          <w:bCs/>
          <w:spacing w:val="-2"/>
        </w:rPr>
        <w:t xml:space="preserve"> </w:t>
      </w:r>
      <w:r w:rsidRPr="00AD7031">
        <w:rPr>
          <w:b/>
          <w:bCs/>
        </w:rPr>
        <w:t>Hotel</w:t>
      </w:r>
      <w:r w:rsidRPr="00AD7031">
        <w:rPr>
          <w:b/>
          <w:bCs/>
          <w:spacing w:val="-2"/>
        </w:rPr>
        <w:t xml:space="preserve"> </w:t>
      </w:r>
      <w:r w:rsidRPr="00AD7031">
        <w:rPr>
          <w:b/>
          <w:bCs/>
        </w:rPr>
        <w:t>Management</w:t>
      </w:r>
    </w:p>
    <w:p w14:paraId="5F9BEE6D" w14:textId="77777777" w:rsidR="00E17F68" w:rsidRPr="00AD7031" w:rsidRDefault="00E17F68" w:rsidP="0072523F">
      <w:pPr>
        <w:pStyle w:val="BodyText"/>
        <w:jc w:val="center"/>
        <w:rPr>
          <w:b/>
          <w:bCs/>
        </w:rPr>
      </w:pPr>
    </w:p>
    <w:p w14:paraId="0DC6D4FD" w14:textId="77777777" w:rsidR="00E17F68" w:rsidRPr="00AD7031" w:rsidRDefault="00A17155" w:rsidP="00DC5620">
      <w:pPr>
        <w:jc w:val="center"/>
        <w:rPr>
          <w:b/>
          <w:bCs/>
        </w:rPr>
      </w:pPr>
      <w:r w:rsidRPr="00AD7031">
        <w:rPr>
          <w:b/>
          <w:bCs/>
        </w:rPr>
        <w:t>2021-22</w:t>
      </w:r>
    </w:p>
    <w:p w14:paraId="1FE5B0F9" w14:textId="77777777" w:rsidR="00E17F68" w:rsidRPr="00AD7031" w:rsidRDefault="00A17155" w:rsidP="0072523F">
      <w:pPr>
        <w:jc w:val="center"/>
        <w:rPr>
          <w:b/>
          <w:bCs/>
        </w:rPr>
      </w:pPr>
      <w:r w:rsidRPr="00AD7031">
        <w:rPr>
          <w:b/>
          <w:bCs/>
        </w:rPr>
        <w:t>BMIH5003</w:t>
      </w:r>
    </w:p>
    <w:p w14:paraId="49C309BD" w14:textId="77777777" w:rsidR="00E17F68" w:rsidRPr="00AD7031" w:rsidRDefault="00A17155" w:rsidP="0072523F">
      <w:pPr>
        <w:jc w:val="center"/>
        <w:rPr>
          <w:b/>
          <w:bCs/>
        </w:rPr>
      </w:pPr>
      <w:r w:rsidRPr="00AD7031">
        <w:rPr>
          <w:b/>
          <w:bCs/>
        </w:rPr>
        <w:t>Foreign</w:t>
      </w:r>
      <w:r w:rsidRPr="00AD7031">
        <w:rPr>
          <w:b/>
          <w:bCs/>
          <w:spacing w:val="-6"/>
        </w:rPr>
        <w:t xml:space="preserve"> </w:t>
      </w:r>
      <w:r w:rsidRPr="00AD7031">
        <w:rPr>
          <w:b/>
          <w:bCs/>
        </w:rPr>
        <w:t>Languages</w:t>
      </w:r>
      <w:r w:rsidRPr="00AD7031">
        <w:rPr>
          <w:b/>
          <w:bCs/>
          <w:spacing w:val="-4"/>
        </w:rPr>
        <w:t xml:space="preserve"> </w:t>
      </w:r>
      <w:r w:rsidRPr="00AD7031">
        <w:rPr>
          <w:b/>
          <w:bCs/>
        </w:rPr>
        <w:t>and</w:t>
      </w:r>
      <w:r w:rsidRPr="00AD7031">
        <w:rPr>
          <w:b/>
          <w:bCs/>
          <w:spacing w:val="-6"/>
        </w:rPr>
        <w:t xml:space="preserve"> </w:t>
      </w:r>
      <w:r w:rsidRPr="00AD7031">
        <w:rPr>
          <w:b/>
          <w:bCs/>
        </w:rPr>
        <w:t>Cultural</w:t>
      </w:r>
      <w:r w:rsidRPr="00AD7031">
        <w:rPr>
          <w:b/>
          <w:bCs/>
          <w:spacing w:val="-4"/>
        </w:rPr>
        <w:t xml:space="preserve"> </w:t>
      </w:r>
      <w:r w:rsidRPr="00AD7031">
        <w:rPr>
          <w:b/>
          <w:bCs/>
        </w:rPr>
        <w:t>Awareness</w:t>
      </w:r>
    </w:p>
    <w:p w14:paraId="5A5963DC" w14:textId="48F4397B" w:rsidR="00414D52" w:rsidRDefault="00414D52" w:rsidP="0072523F">
      <w:pPr>
        <w:jc w:val="center"/>
        <w:rPr>
          <w:b/>
          <w:bCs/>
        </w:rPr>
      </w:pPr>
    </w:p>
    <w:p w14:paraId="5C4E0E61" w14:textId="398A9241" w:rsidR="00914C14" w:rsidRDefault="00914C14" w:rsidP="0072523F">
      <w:pPr>
        <w:jc w:val="center"/>
        <w:rPr>
          <w:b/>
          <w:bCs/>
        </w:rPr>
      </w:pPr>
    </w:p>
    <w:p w14:paraId="14199A7D" w14:textId="35485CD7" w:rsidR="00914C14" w:rsidRDefault="00914C14" w:rsidP="0072523F">
      <w:pPr>
        <w:jc w:val="center"/>
        <w:rPr>
          <w:b/>
          <w:bCs/>
        </w:rPr>
      </w:pPr>
    </w:p>
    <w:p w14:paraId="341E7D1F" w14:textId="10B2E003" w:rsidR="00914C14" w:rsidRDefault="00914C14" w:rsidP="0072523F">
      <w:pPr>
        <w:jc w:val="center"/>
        <w:rPr>
          <w:b/>
          <w:bCs/>
        </w:rPr>
      </w:pPr>
    </w:p>
    <w:p w14:paraId="39488D16" w14:textId="2F594F19" w:rsidR="00914C14" w:rsidRDefault="00914C14" w:rsidP="0072523F">
      <w:pPr>
        <w:jc w:val="center"/>
        <w:rPr>
          <w:b/>
          <w:bCs/>
        </w:rPr>
      </w:pPr>
    </w:p>
    <w:p w14:paraId="103C3E36" w14:textId="722B6612" w:rsidR="00914C14" w:rsidRDefault="00914C14" w:rsidP="0072523F">
      <w:pPr>
        <w:jc w:val="center"/>
        <w:rPr>
          <w:b/>
          <w:bCs/>
        </w:rPr>
      </w:pPr>
    </w:p>
    <w:p w14:paraId="05F7B32F" w14:textId="0AA1C242" w:rsidR="00914C14" w:rsidRDefault="00914C14" w:rsidP="0072523F">
      <w:pPr>
        <w:jc w:val="center"/>
        <w:rPr>
          <w:b/>
          <w:bCs/>
        </w:rPr>
      </w:pPr>
    </w:p>
    <w:p w14:paraId="7AA60995" w14:textId="4ECA8E64" w:rsidR="00914C14" w:rsidRDefault="00914C14" w:rsidP="0072523F">
      <w:pPr>
        <w:jc w:val="center"/>
        <w:rPr>
          <w:b/>
          <w:bCs/>
        </w:rPr>
      </w:pPr>
    </w:p>
    <w:p w14:paraId="17B4A17C" w14:textId="2F4C5A86" w:rsidR="00914C14" w:rsidRDefault="00914C14" w:rsidP="00914C14">
      <w:pPr>
        <w:jc w:val="left"/>
        <w:rPr>
          <w:rFonts w:ascii="Arial" w:hAnsi="Arial" w:cs="Arial"/>
          <w:b/>
          <w:bCs/>
        </w:rPr>
      </w:pPr>
      <w:r>
        <w:rPr>
          <w:rFonts w:ascii="Arial" w:hAnsi="Arial" w:cs="Arial"/>
          <w:b/>
          <w:bCs/>
        </w:rPr>
        <w:t>Name: Zina Mican</w:t>
      </w:r>
    </w:p>
    <w:p w14:paraId="1F398EB0" w14:textId="225D6920" w:rsidR="00914C14" w:rsidRDefault="00914C14" w:rsidP="00914C14">
      <w:pPr>
        <w:jc w:val="left"/>
        <w:rPr>
          <w:rFonts w:ascii="Arial" w:hAnsi="Arial" w:cs="Arial"/>
          <w:b/>
          <w:bCs/>
        </w:rPr>
      </w:pPr>
      <w:r>
        <w:rPr>
          <w:rFonts w:ascii="Arial" w:hAnsi="Arial" w:cs="Arial"/>
          <w:b/>
          <w:bCs/>
        </w:rPr>
        <w:t>Student id: 2013214</w:t>
      </w:r>
    </w:p>
    <w:p w14:paraId="7496B7A7" w14:textId="4FC84F96" w:rsidR="00914C14" w:rsidRDefault="00914C14" w:rsidP="00914C14">
      <w:pPr>
        <w:jc w:val="left"/>
        <w:rPr>
          <w:rFonts w:ascii="Arial" w:hAnsi="Arial" w:cs="Arial"/>
          <w:b/>
          <w:bCs/>
        </w:rPr>
      </w:pPr>
      <w:r>
        <w:rPr>
          <w:rFonts w:ascii="Arial" w:hAnsi="Arial" w:cs="Arial"/>
          <w:b/>
          <w:bCs/>
        </w:rPr>
        <w:t>M</w:t>
      </w:r>
      <w:r w:rsidR="00281FFA">
        <w:rPr>
          <w:rFonts w:ascii="Arial" w:hAnsi="Arial" w:cs="Arial"/>
          <w:b/>
          <w:bCs/>
        </w:rPr>
        <w:t xml:space="preserve">odule: </w:t>
      </w:r>
      <w:r w:rsidR="00C372A6">
        <w:rPr>
          <w:rFonts w:ascii="Arial" w:hAnsi="Arial" w:cs="Arial"/>
          <w:b/>
          <w:bCs/>
        </w:rPr>
        <w:t>Cultural Awareness BM</w:t>
      </w:r>
      <w:r w:rsidR="00BA2B19">
        <w:rPr>
          <w:rFonts w:ascii="Arial" w:hAnsi="Arial" w:cs="Arial"/>
          <w:b/>
          <w:bCs/>
        </w:rPr>
        <w:t>IH5003</w:t>
      </w:r>
    </w:p>
    <w:p w14:paraId="309C4FE4" w14:textId="3E6B3FEB" w:rsidR="00EA030E" w:rsidRPr="00914C14" w:rsidRDefault="00D26B1F" w:rsidP="00914C14">
      <w:pPr>
        <w:jc w:val="left"/>
        <w:rPr>
          <w:rFonts w:ascii="Arial" w:hAnsi="Arial" w:cs="Arial"/>
          <w:b/>
          <w:bCs/>
        </w:rPr>
      </w:pPr>
      <w:r>
        <w:rPr>
          <w:rFonts w:ascii="Arial" w:hAnsi="Arial" w:cs="Arial"/>
          <w:b/>
          <w:bCs/>
        </w:rPr>
        <w:t>Lecturer name: Mike Da</w:t>
      </w:r>
      <w:r w:rsidR="00F35B20">
        <w:rPr>
          <w:rFonts w:ascii="Arial" w:hAnsi="Arial" w:cs="Arial"/>
          <w:b/>
          <w:bCs/>
        </w:rPr>
        <w:t>vies</w:t>
      </w:r>
    </w:p>
    <w:p w14:paraId="3258E4B6" w14:textId="77777777" w:rsidR="00414D52" w:rsidRDefault="00A17155" w:rsidP="0072523F">
      <w:r>
        <w:br w:type="page"/>
      </w:r>
    </w:p>
    <w:p w14:paraId="174AE247" w14:textId="77777777" w:rsidR="00AD7031" w:rsidRPr="0072523F" w:rsidRDefault="00A17155" w:rsidP="0072523F">
      <w:r w:rsidRPr="0072523F">
        <w:t xml:space="preserve"> </w:t>
      </w:r>
    </w:p>
    <w:sdt>
      <w:sdtPr>
        <w:rPr>
          <w:rFonts w:asciiTheme="majorBidi" w:eastAsiaTheme="minorHAnsi" w:hAnsiTheme="majorBidi"/>
          <w:b w:val="0"/>
          <w:bCs w:val="0"/>
          <w:color w:val="auto"/>
          <w:sz w:val="24"/>
          <w:szCs w:val="24"/>
          <w:lang w:val="en-IN"/>
        </w:rPr>
        <w:id w:val="2101864546"/>
        <w:docPartObj>
          <w:docPartGallery w:val="Table of Contents"/>
          <w:docPartUnique/>
        </w:docPartObj>
      </w:sdtPr>
      <w:sdtContent>
        <w:p w14:paraId="2ED76E33" w14:textId="77777777" w:rsidR="00AD7031" w:rsidRPr="00BA2B19" w:rsidRDefault="00AD7031" w:rsidP="00AD7031">
          <w:pPr>
            <w:pStyle w:val="TOCHeading"/>
            <w:spacing w:line="360" w:lineRule="auto"/>
            <w:jc w:val="center"/>
            <w:rPr>
              <w:rFonts w:ascii="Arial" w:hAnsi="Arial" w:cs="Arial"/>
              <w:color w:val="auto"/>
              <w:sz w:val="24"/>
              <w:szCs w:val="24"/>
            </w:rPr>
          </w:pPr>
          <w:r w:rsidRPr="00BA2B19">
            <w:rPr>
              <w:rFonts w:ascii="Arial" w:hAnsi="Arial" w:cs="Arial"/>
              <w:color w:val="auto"/>
              <w:sz w:val="24"/>
              <w:szCs w:val="24"/>
            </w:rPr>
            <w:t>Table of Contents</w:t>
          </w:r>
        </w:p>
        <w:p w14:paraId="19AB5B0B" w14:textId="77777777" w:rsidR="00EA618D" w:rsidRPr="00BA2B19" w:rsidRDefault="00C942FA">
          <w:pPr>
            <w:pStyle w:val="TOC1"/>
            <w:tabs>
              <w:tab w:val="right" w:leader="dot" w:pos="9350"/>
            </w:tabs>
            <w:rPr>
              <w:rFonts w:ascii="Arial" w:eastAsiaTheme="minorEastAsia" w:hAnsi="Arial" w:cs="Arial"/>
              <w:noProof/>
              <w:sz w:val="22"/>
              <w:lang w:val="en-US"/>
            </w:rPr>
          </w:pPr>
          <w:r w:rsidRPr="00BA2B19">
            <w:rPr>
              <w:rFonts w:ascii="Arial" w:hAnsi="Arial" w:cs="Arial"/>
              <w:szCs w:val="24"/>
            </w:rPr>
            <w:fldChar w:fldCharType="begin"/>
          </w:r>
          <w:r w:rsidR="00AD7031" w:rsidRPr="00BA2B19">
            <w:rPr>
              <w:rFonts w:ascii="Arial" w:hAnsi="Arial" w:cs="Arial"/>
              <w:szCs w:val="24"/>
            </w:rPr>
            <w:instrText xml:space="preserve"> TOC \o "1-3" \h \z \u </w:instrText>
          </w:r>
          <w:r w:rsidRPr="00BA2B19">
            <w:rPr>
              <w:rFonts w:ascii="Arial" w:hAnsi="Arial" w:cs="Arial"/>
              <w:szCs w:val="24"/>
            </w:rPr>
            <w:fldChar w:fldCharType="separate"/>
          </w:r>
          <w:hyperlink w:anchor="_Toc89790718" w:history="1">
            <w:r w:rsidR="00EA618D" w:rsidRPr="00BA2B19">
              <w:rPr>
                <w:rStyle w:val="Hyperlink"/>
                <w:rFonts w:ascii="Arial" w:hAnsi="Arial" w:cs="Arial"/>
                <w:noProof/>
              </w:rPr>
              <w:t>Introduction</w:t>
            </w:r>
            <w:r w:rsidR="00EA618D" w:rsidRPr="00BA2B19">
              <w:rPr>
                <w:rFonts w:ascii="Arial" w:hAnsi="Arial" w:cs="Arial"/>
                <w:noProof/>
                <w:webHidden/>
              </w:rPr>
              <w:tab/>
            </w:r>
            <w:r w:rsidRPr="00BA2B19">
              <w:rPr>
                <w:rFonts w:ascii="Arial" w:hAnsi="Arial" w:cs="Arial"/>
                <w:noProof/>
                <w:webHidden/>
              </w:rPr>
              <w:fldChar w:fldCharType="begin"/>
            </w:r>
            <w:r w:rsidR="00EA618D" w:rsidRPr="00BA2B19">
              <w:rPr>
                <w:rFonts w:ascii="Arial" w:hAnsi="Arial" w:cs="Arial"/>
                <w:noProof/>
                <w:webHidden/>
              </w:rPr>
              <w:instrText xml:space="preserve"> PAGEREF _Toc89790718 \h </w:instrText>
            </w:r>
            <w:r w:rsidRPr="00BA2B19">
              <w:rPr>
                <w:rFonts w:ascii="Arial" w:hAnsi="Arial" w:cs="Arial"/>
                <w:noProof/>
                <w:webHidden/>
              </w:rPr>
            </w:r>
            <w:r w:rsidRPr="00BA2B19">
              <w:rPr>
                <w:rFonts w:ascii="Arial" w:hAnsi="Arial" w:cs="Arial"/>
                <w:noProof/>
                <w:webHidden/>
              </w:rPr>
              <w:fldChar w:fldCharType="separate"/>
            </w:r>
            <w:r w:rsidR="00EA618D" w:rsidRPr="00BA2B19">
              <w:rPr>
                <w:rFonts w:ascii="Arial" w:hAnsi="Arial" w:cs="Arial"/>
                <w:noProof/>
                <w:webHidden/>
              </w:rPr>
              <w:t>3</w:t>
            </w:r>
            <w:r w:rsidRPr="00BA2B19">
              <w:rPr>
                <w:rFonts w:ascii="Arial" w:hAnsi="Arial" w:cs="Arial"/>
                <w:noProof/>
                <w:webHidden/>
              </w:rPr>
              <w:fldChar w:fldCharType="end"/>
            </w:r>
          </w:hyperlink>
        </w:p>
        <w:p w14:paraId="5DD07788" w14:textId="77777777" w:rsidR="00EA618D" w:rsidRPr="00BA2B19" w:rsidRDefault="0046470A">
          <w:pPr>
            <w:pStyle w:val="TOC1"/>
            <w:tabs>
              <w:tab w:val="right" w:leader="dot" w:pos="9350"/>
            </w:tabs>
            <w:rPr>
              <w:rFonts w:ascii="Arial" w:eastAsiaTheme="minorEastAsia" w:hAnsi="Arial" w:cs="Arial"/>
              <w:noProof/>
              <w:sz w:val="22"/>
              <w:lang w:val="en-US"/>
            </w:rPr>
          </w:pPr>
          <w:hyperlink w:anchor="_Toc89790719" w:history="1">
            <w:r w:rsidR="00EA618D" w:rsidRPr="00BA2B19">
              <w:rPr>
                <w:rStyle w:val="Hyperlink"/>
                <w:rFonts w:ascii="Arial" w:hAnsi="Arial" w:cs="Arial"/>
                <w:noProof/>
              </w:rPr>
              <w:t>Main Body</w:t>
            </w:r>
            <w:r w:rsidR="00EA618D" w:rsidRPr="00BA2B19">
              <w:rPr>
                <w:rFonts w:ascii="Arial" w:hAnsi="Arial" w:cs="Arial"/>
                <w:noProof/>
                <w:webHidden/>
              </w:rPr>
              <w:tab/>
            </w:r>
            <w:r w:rsidR="00C942FA" w:rsidRPr="00BA2B19">
              <w:rPr>
                <w:rFonts w:ascii="Arial" w:hAnsi="Arial" w:cs="Arial"/>
                <w:noProof/>
                <w:webHidden/>
              </w:rPr>
              <w:fldChar w:fldCharType="begin"/>
            </w:r>
            <w:r w:rsidR="00EA618D" w:rsidRPr="00BA2B19">
              <w:rPr>
                <w:rFonts w:ascii="Arial" w:hAnsi="Arial" w:cs="Arial"/>
                <w:noProof/>
                <w:webHidden/>
              </w:rPr>
              <w:instrText xml:space="preserve"> PAGEREF _Toc89790719 \h </w:instrText>
            </w:r>
            <w:r w:rsidR="00C942FA" w:rsidRPr="00BA2B19">
              <w:rPr>
                <w:rFonts w:ascii="Arial" w:hAnsi="Arial" w:cs="Arial"/>
                <w:noProof/>
                <w:webHidden/>
              </w:rPr>
            </w:r>
            <w:r w:rsidR="00C942FA" w:rsidRPr="00BA2B19">
              <w:rPr>
                <w:rFonts w:ascii="Arial" w:hAnsi="Arial" w:cs="Arial"/>
                <w:noProof/>
                <w:webHidden/>
              </w:rPr>
              <w:fldChar w:fldCharType="separate"/>
            </w:r>
            <w:r w:rsidR="00EA618D" w:rsidRPr="00BA2B19">
              <w:rPr>
                <w:rFonts w:ascii="Arial" w:hAnsi="Arial" w:cs="Arial"/>
                <w:noProof/>
                <w:webHidden/>
              </w:rPr>
              <w:t>4</w:t>
            </w:r>
            <w:r w:rsidR="00C942FA" w:rsidRPr="00BA2B19">
              <w:rPr>
                <w:rFonts w:ascii="Arial" w:hAnsi="Arial" w:cs="Arial"/>
                <w:noProof/>
                <w:webHidden/>
              </w:rPr>
              <w:fldChar w:fldCharType="end"/>
            </w:r>
          </w:hyperlink>
        </w:p>
        <w:p w14:paraId="218681A3" w14:textId="77777777" w:rsidR="00EA618D" w:rsidRPr="00BA2B19" w:rsidRDefault="0046470A">
          <w:pPr>
            <w:pStyle w:val="TOC1"/>
            <w:tabs>
              <w:tab w:val="right" w:leader="dot" w:pos="9350"/>
            </w:tabs>
            <w:rPr>
              <w:rFonts w:ascii="Arial" w:eastAsiaTheme="minorEastAsia" w:hAnsi="Arial" w:cs="Arial"/>
              <w:noProof/>
              <w:sz w:val="22"/>
              <w:lang w:val="en-US"/>
            </w:rPr>
          </w:pPr>
          <w:hyperlink w:anchor="_Toc89790720" w:history="1">
            <w:r w:rsidR="00EA618D" w:rsidRPr="00BA2B19">
              <w:rPr>
                <w:rStyle w:val="Hyperlink"/>
                <w:rFonts w:ascii="Arial" w:hAnsi="Arial" w:cs="Arial"/>
                <w:noProof/>
              </w:rPr>
              <w:t>Conclusion</w:t>
            </w:r>
            <w:r w:rsidR="00EA618D" w:rsidRPr="00BA2B19">
              <w:rPr>
                <w:rFonts w:ascii="Arial" w:hAnsi="Arial" w:cs="Arial"/>
                <w:noProof/>
                <w:webHidden/>
              </w:rPr>
              <w:tab/>
            </w:r>
            <w:r w:rsidR="00C942FA" w:rsidRPr="00BA2B19">
              <w:rPr>
                <w:rFonts w:ascii="Arial" w:hAnsi="Arial" w:cs="Arial"/>
                <w:noProof/>
                <w:webHidden/>
              </w:rPr>
              <w:fldChar w:fldCharType="begin"/>
            </w:r>
            <w:r w:rsidR="00EA618D" w:rsidRPr="00BA2B19">
              <w:rPr>
                <w:rFonts w:ascii="Arial" w:hAnsi="Arial" w:cs="Arial"/>
                <w:noProof/>
                <w:webHidden/>
              </w:rPr>
              <w:instrText xml:space="preserve"> PAGEREF _Toc89790720 \h </w:instrText>
            </w:r>
            <w:r w:rsidR="00C942FA" w:rsidRPr="00BA2B19">
              <w:rPr>
                <w:rFonts w:ascii="Arial" w:hAnsi="Arial" w:cs="Arial"/>
                <w:noProof/>
                <w:webHidden/>
              </w:rPr>
            </w:r>
            <w:r w:rsidR="00C942FA" w:rsidRPr="00BA2B19">
              <w:rPr>
                <w:rFonts w:ascii="Arial" w:hAnsi="Arial" w:cs="Arial"/>
                <w:noProof/>
                <w:webHidden/>
              </w:rPr>
              <w:fldChar w:fldCharType="separate"/>
            </w:r>
            <w:r w:rsidR="00EA618D" w:rsidRPr="00BA2B19">
              <w:rPr>
                <w:rFonts w:ascii="Arial" w:hAnsi="Arial" w:cs="Arial"/>
                <w:noProof/>
                <w:webHidden/>
              </w:rPr>
              <w:t>7</w:t>
            </w:r>
            <w:r w:rsidR="00C942FA" w:rsidRPr="00BA2B19">
              <w:rPr>
                <w:rFonts w:ascii="Arial" w:hAnsi="Arial" w:cs="Arial"/>
                <w:noProof/>
                <w:webHidden/>
              </w:rPr>
              <w:fldChar w:fldCharType="end"/>
            </w:r>
          </w:hyperlink>
        </w:p>
        <w:p w14:paraId="40280CE7" w14:textId="77777777" w:rsidR="00EA618D" w:rsidRPr="00BA2B19" w:rsidRDefault="0046470A">
          <w:pPr>
            <w:pStyle w:val="TOC1"/>
            <w:tabs>
              <w:tab w:val="right" w:leader="dot" w:pos="9350"/>
            </w:tabs>
            <w:rPr>
              <w:rFonts w:ascii="Arial" w:eastAsiaTheme="minorEastAsia" w:hAnsi="Arial" w:cs="Arial"/>
              <w:noProof/>
              <w:sz w:val="22"/>
              <w:lang w:val="en-US"/>
            </w:rPr>
          </w:pPr>
          <w:hyperlink w:anchor="_Toc89790721" w:history="1">
            <w:r w:rsidR="00EA618D" w:rsidRPr="00BA2B19">
              <w:rPr>
                <w:rStyle w:val="Hyperlink"/>
                <w:rFonts w:ascii="Arial" w:hAnsi="Arial" w:cs="Arial"/>
                <w:noProof/>
              </w:rPr>
              <w:t>Reference List</w:t>
            </w:r>
            <w:r w:rsidR="00EA618D" w:rsidRPr="00BA2B19">
              <w:rPr>
                <w:rFonts w:ascii="Arial" w:hAnsi="Arial" w:cs="Arial"/>
                <w:noProof/>
                <w:webHidden/>
              </w:rPr>
              <w:tab/>
            </w:r>
            <w:r w:rsidR="00C942FA" w:rsidRPr="00BA2B19">
              <w:rPr>
                <w:rFonts w:ascii="Arial" w:hAnsi="Arial" w:cs="Arial"/>
                <w:noProof/>
                <w:webHidden/>
              </w:rPr>
              <w:fldChar w:fldCharType="begin"/>
            </w:r>
            <w:r w:rsidR="00EA618D" w:rsidRPr="00BA2B19">
              <w:rPr>
                <w:rFonts w:ascii="Arial" w:hAnsi="Arial" w:cs="Arial"/>
                <w:noProof/>
                <w:webHidden/>
              </w:rPr>
              <w:instrText xml:space="preserve"> PAGEREF _Toc89790721 \h </w:instrText>
            </w:r>
            <w:r w:rsidR="00C942FA" w:rsidRPr="00BA2B19">
              <w:rPr>
                <w:rFonts w:ascii="Arial" w:hAnsi="Arial" w:cs="Arial"/>
                <w:noProof/>
                <w:webHidden/>
              </w:rPr>
            </w:r>
            <w:r w:rsidR="00C942FA" w:rsidRPr="00BA2B19">
              <w:rPr>
                <w:rFonts w:ascii="Arial" w:hAnsi="Arial" w:cs="Arial"/>
                <w:noProof/>
                <w:webHidden/>
              </w:rPr>
              <w:fldChar w:fldCharType="separate"/>
            </w:r>
            <w:r w:rsidR="00EA618D" w:rsidRPr="00BA2B19">
              <w:rPr>
                <w:rFonts w:ascii="Arial" w:hAnsi="Arial" w:cs="Arial"/>
                <w:noProof/>
                <w:webHidden/>
              </w:rPr>
              <w:t>8</w:t>
            </w:r>
            <w:r w:rsidR="00C942FA" w:rsidRPr="00BA2B19">
              <w:rPr>
                <w:rFonts w:ascii="Arial" w:hAnsi="Arial" w:cs="Arial"/>
                <w:noProof/>
                <w:webHidden/>
              </w:rPr>
              <w:fldChar w:fldCharType="end"/>
            </w:r>
          </w:hyperlink>
        </w:p>
        <w:p w14:paraId="5B83C6B8" w14:textId="77777777" w:rsidR="00EA618D" w:rsidRPr="00BA2B19" w:rsidRDefault="0046470A">
          <w:pPr>
            <w:pStyle w:val="TOC1"/>
            <w:tabs>
              <w:tab w:val="right" w:leader="dot" w:pos="9350"/>
            </w:tabs>
            <w:rPr>
              <w:rFonts w:ascii="Arial" w:eastAsiaTheme="minorEastAsia" w:hAnsi="Arial" w:cs="Arial"/>
              <w:noProof/>
              <w:sz w:val="22"/>
              <w:lang w:val="en-US"/>
            </w:rPr>
          </w:pPr>
          <w:hyperlink w:anchor="_Toc89790722" w:history="1">
            <w:r w:rsidR="00EA618D" w:rsidRPr="00BA2B19">
              <w:rPr>
                <w:rStyle w:val="Hyperlink"/>
                <w:rFonts w:ascii="Arial" w:hAnsi="Arial" w:cs="Arial"/>
                <w:noProof/>
              </w:rPr>
              <w:t>Bibliography</w:t>
            </w:r>
            <w:r w:rsidR="00EA618D" w:rsidRPr="00BA2B19">
              <w:rPr>
                <w:rFonts w:ascii="Arial" w:hAnsi="Arial" w:cs="Arial"/>
                <w:noProof/>
                <w:webHidden/>
              </w:rPr>
              <w:tab/>
            </w:r>
            <w:r w:rsidR="00C942FA" w:rsidRPr="00BA2B19">
              <w:rPr>
                <w:rFonts w:ascii="Arial" w:hAnsi="Arial" w:cs="Arial"/>
                <w:noProof/>
                <w:webHidden/>
              </w:rPr>
              <w:fldChar w:fldCharType="begin"/>
            </w:r>
            <w:r w:rsidR="00EA618D" w:rsidRPr="00BA2B19">
              <w:rPr>
                <w:rFonts w:ascii="Arial" w:hAnsi="Arial" w:cs="Arial"/>
                <w:noProof/>
                <w:webHidden/>
              </w:rPr>
              <w:instrText xml:space="preserve"> PAGEREF _Toc89790722 \h </w:instrText>
            </w:r>
            <w:r w:rsidR="00C942FA" w:rsidRPr="00BA2B19">
              <w:rPr>
                <w:rFonts w:ascii="Arial" w:hAnsi="Arial" w:cs="Arial"/>
                <w:noProof/>
                <w:webHidden/>
              </w:rPr>
            </w:r>
            <w:r w:rsidR="00C942FA" w:rsidRPr="00BA2B19">
              <w:rPr>
                <w:rFonts w:ascii="Arial" w:hAnsi="Arial" w:cs="Arial"/>
                <w:noProof/>
                <w:webHidden/>
              </w:rPr>
              <w:fldChar w:fldCharType="separate"/>
            </w:r>
            <w:r w:rsidR="00EA618D" w:rsidRPr="00BA2B19">
              <w:rPr>
                <w:rFonts w:ascii="Arial" w:hAnsi="Arial" w:cs="Arial"/>
                <w:noProof/>
                <w:webHidden/>
              </w:rPr>
              <w:t>9</w:t>
            </w:r>
            <w:r w:rsidR="00C942FA" w:rsidRPr="00BA2B19">
              <w:rPr>
                <w:rFonts w:ascii="Arial" w:hAnsi="Arial" w:cs="Arial"/>
                <w:noProof/>
                <w:webHidden/>
              </w:rPr>
              <w:fldChar w:fldCharType="end"/>
            </w:r>
          </w:hyperlink>
        </w:p>
        <w:p w14:paraId="696B61A6" w14:textId="77777777" w:rsidR="00AD7031" w:rsidRDefault="00C942FA" w:rsidP="00AD7031">
          <w:r w:rsidRPr="00BA2B19">
            <w:rPr>
              <w:rFonts w:ascii="Arial" w:hAnsi="Arial" w:cs="Arial"/>
              <w:szCs w:val="24"/>
            </w:rPr>
            <w:fldChar w:fldCharType="end"/>
          </w:r>
        </w:p>
      </w:sdtContent>
    </w:sdt>
    <w:p w14:paraId="578E1138" w14:textId="77777777" w:rsidR="00E17F68" w:rsidRPr="0072523F" w:rsidRDefault="00E17F68" w:rsidP="0072523F"/>
    <w:p w14:paraId="00376B1D" w14:textId="77777777" w:rsidR="0072523F" w:rsidRPr="0020422F" w:rsidRDefault="00A17155" w:rsidP="0020422F">
      <w:pPr>
        <w:spacing w:after="200"/>
        <w:jc w:val="left"/>
        <w:rPr>
          <w:rFonts w:ascii="Arial" w:hAnsi="Arial" w:cs="Arial"/>
        </w:rPr>
      </w:pPr>
      <w:r>
        <w:br w:type="page"/>
      </w:r>
      <w:r w:rsidR="00B77050" w:rsidRPr="0020422F">
        <w:rPr>
          <w:rFonts w:ascii="Arial" w:hAnsi="Arial" w:cs="Arial"/>
        </w:rPr>
        <w:t>S</w:t>
      </w:r>
    </w:p>
    <w:p w14:paraId="6914DBE0" w14:textId="77777777" w:rsidR="008F2786" w:rsidRPr="0020422F" w:rsidRDefault="00A17155" w:rsidP="0020422F">
      <w:pPr>
        <w:pStyle w:val="Heading1"/>
        <w:rPr>
          <w:rFonts w:ascii="Arial" w:hAnsi="Arial" w:cs="Arial"/>
        </w:rPr>
      </w:pPr>
      <w:bookmarkStart w:id="0" w:name="_Toc89790718"/>
      <w:r w:rsidRPr="0020422F">
        <w:rPr>
          <w:rFonts w:ascii="Arial" w:hAnsi="Arial" w:cs="Arial"/>
        </w:rPr>
        <w:t>Introduction</w:t>
      </w:r>
      <w:bookmarkEnd w:id="0"/>
      <w:r w:rsidR="004C5B0B" w:rsidRPr="0020422F">
        <w:rPr>
          <w:rFonts w:ascii="Arial" w:hAnsi="Arial" w:cs="Arial"/>
        </w:rPr>
        <w:t xml:space="preserve"> </w:t>
      </w:r>
      <w:r w:rsidR="00C93C86" w:rsidRPr="0020422F">
        <w:rPr>
          <w:rFonts w:ascii="Arial" w:hAnsi="Arial" w:cs="Arial"/>
        </w:rPr>
        <w:t xml:space="preserve">   </w:t>
      </w:r>
    </w:p>
    <w:p w14:paraId="6043FDE3" w14:textId="77777777" w:rsidR="000C2030" w:rsidRPr="0020422F" w:rsidRDefault="00A17155" w:rsidP="0020422F">
      <w:pPr>
        <w:rPr>
          <w:rFonts w:ascii="Arial" w:hAnsi="Arial" w:cs="Arial"/>
        </w:rPr>
      </w:pPr>
      <w:r w:rsidRPr="0020422F">
        <w:rPr>
          <w:rFonts w:ascii="Arial" w:hAnsi="Arial" w:cs="Arial"/>
        </w:rPr>
        <w:t>Cultural intelligence and sensitivity are of crucial importance for hospital</w:t>
      </w:r>
      <w:r w:rsidR="00A715F4" w:rsidRPr="0020422F">
        <w:rPr>
          <w:rFonts w:ascii="Arial" w:hAnsi="Arial" w:cs="Arial"/>
        </w:rPr>
        <w:t xml:space="preserve">ity </w:t>
      </w:r>
      <w:r w:rsidR="00C30DFC" w:rsidRPr="0020422F">
        <w:rPr>
          <w:rFonts w:ascii="Arial" w:hAnsi="Arial" w:cs="Arial"/>
        </w:rPr>
        <w:t xml:space="preserve">businesses today as it ensures that diversity is maintained within the premises. The following report aspires to assess this significance using Hofstede’s national culture model while identifying how Premier Inn must modify and develop its service for a Japanese guest </w:t>
      </w:r>
      <w:r w:rsidR="00204CA0" w:rsidRPr="0020422F">
        <w:rPr>
          <w:rFonts w:ascii="Arial" w:hAnsi="Arial" w:cs="Arial"/>
        </w:rPr>
        <w:t xml:space="preserve">so that the cultural differences are maintained in the best possible manner. It will also assess how service delivery may be adapted by different hotel departments so that the varying cultural norms are accommodated well. Lastly, a concise briefing document will be developed wherein the hotel staff </w:t>
      </w:r>
      <w:r w:rsidR="00B726B6" w:rsidRPr="0020422F">
        <w:rPr>
          <w:rFonts w:ascii="Arial" w:hAnsi="Arial" w:cs="Arial"/>
        </w:rPr>
        <w:t xml:space="preserve">in Premier Inn </w:t>
      </w:r>
      <w:r w:rsidR="00204CA0" w:rsidRPr="0020422F">
        <w:rPr>
          <w:rFonts w:ascii="Arial" w:hAnsi="Arial" w:cs="Arial"/>
        </w:rPr>
        <w:t xml:space="preserve">will be informed about </w:t>
      </w:r>
      <w:r w:rsidR="00B726B6" w:rsidRPr="0020422F">
        <w:rPr>
          <w:rFonts w:ascii="Arial" w:hAnsi="Arial" w:cs="Arial"/>
        </w:rPr>
        <w:t>what they must or must not do while catering to the service needs of the Japanese guest.</w:t>
      </w:r>
    </w:p>
    <w:p w14:paraId="2B6FC9B4" w14:textId="77777777" w:rsidR="000C2030" w:rsidRPr="00D93C59" w:rsidRDefault="00A17155" w:rsidP="000C2030">
      <w:pPr>
        <w:spacing w:after="200" w:line="276" w:lineRule="auto"/>
        <w:jc w:val="left"/>
      </w:pPr>
      <w:r>
        <w:br w:type="page"/>
      </w:r>
    </w:p>
    <w:p w14:paraId="7A99C8DE" w14:textId="77777777" w:rsidR="000C2030" w:rsidRPr="0020422F" w:rsidRDefault="00A17155" w:rsidP="0020422F">
      <w:pPr>
        <w:pStyle w:val="Heading1"/>
        <w:rPr>
          <w:rFonts w:ascii="Arial" w:hAnsi="Arial" w:cs="Arial"/>
        </w:rPr>
      </w:pPr>
      <w:bookmarkStart w:id="1" w:name="_Toc89790719"/>
      <w:r w:rsidRPr="0020422F">
        <w:rPr>
          <w:rFonts w:ascii="Arial" w:hAnsi="Arial" w:cs="Arial"/>
        </w:rPr>
        <w:t>Main Body</w:t>
      </w:r>
      <w:bookmarkEnd w:id="1"/>
    </w:p>
    <w:p w14:paraId="78BBDB9D" w14:textId="77777777" w:rsidR="00B726B6" w:rsidRPr="0020422F" w:rsidRDefault="00A17155" w:rsidP="0020422F">
      <w:pPr>
        <w:tabs>
          <w:tab w:val="left" w:pos="7906"/>
        </w:tabs>
        <w:rPr>
          <w:rFonts w:ascii="Arial" w:hAnsi="Arial" w:cs="Arial"/>
          <w:b/>
          <w:bCs/>
        </w:rPr>
      </w:pPr>
      <w:r w:rsidRPr="0020422F">
        <w:rPr>
          <w:rFonts w:ascii="Arial" w:hAnsi="Arial" w:cs="Arial"/>
          <w:b/>
          <w:bCs/>
        </w:rPr>
        <w:t>Importance of cultural intelligence and sensitivity for hotel staff</w:t>
      </w:r>
      <w:r w:rsidR="0062415D" w:rsidRPr="0020422F">
        <w:rPr>
          <w:rFonts w:ascii="Arial" w:hAnsi="Arial" w:cs="Arial"/>
          <w:b/>
          <w:bCs/>
        </w:rPr>
        <w:t xml:space="preserve"> using Hofstede’s national culture model</w:t>
      </w:r>
      <w:r w:rsidR="004C5B0B" w:rsidRPr="0020422F">
        <w:rPr>
          <w:rFonts w:ascii="Arial" w:hAnsi="Arial" w:cs="Arial"/>
          <w:b/>
          <w:bCs/>
        </w:rPr>
        <w:t xml:space="preserve"> </w:t>
      </w:r>
    </w:p>
    <w:p w14:paraId="59E516B0" w14:textId="77777777" w:rsidR="0064560F" w:rsidRPr="0020422F" w:rsidRDefault="00A17155" w:rsidP="0020422F">
      <w:pPr>
        <w:rPr>
          <w:rFonts w:ascii="Arial" w:hAnsi="Arial" w:cs="Arial"/>
        </w:rPr>
      </w:pPr>
      <w:r w:rsidRPr="0020422F">
        <w:rPr>
          <w:rFonts w:ascii="Arial" w:hAnsi="Arial" w:cs="Arial"/>
        </w:rPr>
        <w:t>Cultural</w:t>
      </w:r>
      <w:r w:rsidR="00A4021C" w:rsidRPr="0020422F">
        <w:rPr>
          <w:rFonts w:ascii="Arial" w:hAnsi="Arial" w:cs="Arial"/>
        </w:rPr>
        <w:t xml:space="preserve"> awareness and sensitivity have become crucial for hotel staff today</w:t>
      </w:r>
      <w:r w:rsidR="0082263F" w:rsidRPr="0020422F">
        <w:rPr>
          <w:rFonts w:ascii="Arial" w:hAnsi="Arial" w:cs="Arial"/>
        </w:rPr>
        <w:t xml:space="preserve"> as this ensures that higher levels of customer satisfaction are attained</w:t>
      </w:r>
      <w:r w:rsidR="002112B1" w:rsidRPr="0020422F">
        <w:rPr>
          <w:rFonts w:ascii="Arial" w:hAnsi="Arial" w:cs="Arial"/>
          <w:shd w:val="clear" w:color="auto" w:fill="FFFFFF"/>
        </w:rPr>
        <w:t xml:space="preserve"> (Afsar </w:t>
      </w:r>
      <w:r w:rsidR="002112B1" w:rsidRPr="0020422F">
        <w:rPr>
          <w:rFonts w:ascii="Arial" w:hAnsi="Arial" w:cs="Arial"/>
          <w:i/>
          <w:iCs/>
          <w:shd w:val="clear" w:color="auto" w:fill="FFFFFF"/>
        </w:rPr>
        <w:t xml:space="preserve">et al., </w:t>
      </w:r>
      <w:r w:rsidR="002112B1" w:rsidRPr="0020422F">
        <w:rPr>
          <w:rFonts w:ascii="Arial" w:hAnsi="Arial" w:cs="Arial"/>
          <w:shd w:val="clear" w:color="auto" w:fill="FFFFFF"/>
        </w:rPr>
        <w:t>2019)</w:t>
      </w:r>
      <w:r w:rsidR="0082263F" w:rsidRPr="0020422F">
        <w:rPr>
          <w:rFonts w:ascii="Arial" w:hAnsi="Arial" w:cs="Arial"/>
        </w:rPr>
        <w:t xml:space="preserve">. When hotels like Premier Inn </w:t>
      </w:r>
      <w:r w:rsidR="00AC61EA" w:rsidRPr="0020422F">
        <w:rPr>
          <w:rFonts w:ascii="Arial" w:hAnsi="Arial" w:cs="Arial"/>
        </w:rPr>
        <w:t xml:space="preserve">consider the varying cultures of their visitors, they can improve customer experiences thereby leading to better reviews and a higher business reputation in the market. </w:t>
      </w:r>
      <w:r w:rsidR="00105B68" w:rsidRPr="0020422F">
        <w:rPr>
          <w:rFonts w:ascii="Arial" w:hAnsi="Arial" w:cs="Arial"/>
        </w:rPr>
        <w:t>For example, when people travel abroad, they are usually eager to try new things. However, they also desire access to what they are familiar with and therefore hotels like Premier Inn must</w:t>
      </w:r>
      <w:r w:rsidR="000D545D" w:rsidRPr="0020422F">
        <w:rPr>
          <w:rFonts w:ascii="Arial" w:hAnsi="Arial" w:cs="Arial"/>
        </w:rPr>
        <w:t xml:space="preserve"> gain awareness of historical trends and collect adequate data about their guests. </w:t>
      </w:r>
      <w:r w:rsidR="00F20446" w:rsidRPr="0020422F">
        <w:rPr>
          <w:rFonts w:ascii="Arial" w:hAnsi="Arial" w:cs="Arial"/>
        </w:rPr>
        <w:t>Hofsted</w:t>
      </w:r>
      <w:r w:rsidR="001574D2" w:rsidRPr="0020422F">
        <w:rPr>
          <w:rFonts w:ascii="Arial" w:hAnsi="Arial" w:cs="Arial"/>
        </w:rPr>
        <w:t xml:space="preserve">e’s national </w:t>
      </w:r>
      <w:r w:rsidR="00BC6BA3" w:rsidRPr="0020422F">
        <w:rPr>
          <w:rFonts w:ascii="Arial" w:hAnsi="Arial" w:cs="Arial"/>
        </w:rPr>
        <w:t>cultural model may be considered t</w:t>
      </w:r>
      <w:r w:rsidR="0071022C" w:rsidRPr="0020422F">
        <w:rPr>
          <w:rFonts w:ascii="Arial" w:hAnsi="Arial" w:cs="Arial"/>
        </w:rPr>
        <w:t>o understand these cultural differences well.</w:t>
      </w:r>
      <w:r w:rsidR="00E93D13" w:rsidRPr="0020422F">
        <w:rPr>
          <w:rFonts w:ascii="Arial" w:hAnsi="Arial" w:cs="Arial"/>
        </w:rPr>
        <w:t xml:space="preserve"> </w:t>
      </w:r>
    </w:p>
    <w:p w14:paraId="44A43322" w14:textId="7FD09B2C" w:rsidR="008F2786" w:rsidRPr="0020422F" w:rsidRDefault="00A17155" w:rsidP="0020422F">
      <w:pPr>
        <w:rPr>
          <w:rFonts w:ascii="Arial" w:hAnsi="Arial" w:cs="Arial"/>
        </w:rPr>
      </w:pPr>
      <w:r w:rsidRPr="0020422F">
        <w:rPr>
          <w:rFonts w:ascii="Arial" w:hAnsi="Arial" w:cs="Arial"/>
        </w:rPr>
        <w:t xml:space="preserve">For example, individualistic traits are not accepted in the hotel sector </w:t>
      </w:r>
      <w:r w:rsidR="00BA0796" w:rsidRPr="0020422F">
        <w:rPr>
          <w:rFonts w:ascii="Arial" w:hAnsi="Arial" w:cs="Arial"/>
        </w:rPr>
        <w:t xml:space="preserve">as </w:t>
      </w:r>
      <w:r w:rsidR="00A92C61" w:rsidRPr="0020422F">
        <w:rPr>
          <w:rFonts w:ascii="Arial" w:hAnsi="Arial" w:cs="Arial"/>
        </w:rPr>
        <w:t xml:space="preserve">it needs an effective team spirit. It requires a concrete collectivist approach so that diverse customer needs and preferences are met in the best possible manner. </w:t>
      </w:r>
      <w:r w:rsidR="0095389C" w:rsidRPr="0020422F">
        <w:rPr>
          <w:rFonts w:ascii="Arial" w:hAnsi="Arial" w:cs="Arial"/>
        </w:rPr>
        <w:t xml:space="preserve">On the other hand, uncertainty avoidance may be determined by how far the </w:t>
      </w:r>
      <w:r w:rsidR="0071073E">
        <w:rPr>
          <w:rFonts w:ascii="Arial" w:hAnsi="Arial" w:cs="Arial"/>
        </w:rPr>
        <w:t>peoples</w:t>
      </w:r>
      <w:r w:rsidR="0095389C" w:rsidRPr="0020422F">
        <w:rPr>
          <w:rFonts w:ascii="Arial" w:hAnsi="Arial" w:cs="Arial"/>
        </w:rPr>
        <w:t xml:space="preserve"> of a particular culture feel threatened by unknown and uncertain situations</w:t>
      </w:r>
      <w:r w:rsidR="007D579E" w:rsidRPr="0020422F">
        <w:rPr>
          <w:rFonts w:ascii="Arial" w:hAnsi="Arial" w:cs="Arial"/>
          <w:shd w:val="clear" w:color="auto" w:fill="FFFFFF"/>
        </w:rPr>
        <w:t xml:space="preserve"> (Dimitrov, 2018)</w:t>
      </w:r>
      <w:r w:rsidR="0095389C" w:rsidRPr="0020422F">
        <w:rPr>
          <w:rFonts w:ascii="Arial" w:hAnsi="Arial" w:cs="Arial"/>
        </w:rPr>
        <w:t xml:space="preserve">. </w:t>
      </w:r>
      <w:r w:rsidR="00E548E8" w:rsidRPr="0020422F">
        <w:rPr>
          <w:rFonts w:ascii="Arial" w:hAnsi="Arial" w:cs="Arial"/>
        </w:rPr>
        <w:t xml:space="preserve">There are usually a lot of formal procedures and regulations in countries that have a high rate of uncertainty avoidance. Understanding the cultural differences prove pivotal </w:t>
      </w:r>
      <w:r w:rsidR="0064560F" w:rsidRPr="0020422F">
        <w:rPr>
          <w:rFonts w:ascii="Arial" w:hAnsi="Arial" w:cs="Arial"/>
        </w:rPr>
        <w:t xml:space="preserve">for hotel staff so that guests coming from countries across the globe are catered to in the best possible manner. </w:t>
      </w:r>
    </w:p>
    <w:p w14:paraId="6A4A66FB" w14:textId="77777777" w:rsidR="006D3537" w:rsidRPr="0020422F" w:rsidRDefault="00A17155" w:rsidP="0020422F">
      <w:pPr>
        <w:rPr>
          <w:rFonts w:ascii="Arial" w:hAnsi="Arial" w:cs="Arial"/>
          <w:b/>
          <w:bCs/>
        </w:rPr>
      </w:pPr>
      <w:r w:rsidRPr="0020422F">
        <w:rPr>
          <w:rFonts w:ascii="Arial" w:hAnsi="Arial" w:cs="Arial"/>
          <w:b/>
          <w:bCs/>
        </w:rPr>
        <w:t xml:space="preserve">Implications of </w:t>
      </w:r>
      <w:r w:rsidR="00EB3941" w:rsidRPr="0020422F">
        <w:rPr>
          <w:rFonts w:ascii="Arial" w:hAnsi="Arial" w:cs="Arial"/>
          <w:b/>
          <w:bCs/>
        </w:rPr>
        <w:t>service for a Japanese guest in Premier Inn</w:t>
      </w:r>
      <w:r w:rsidR="000C2030" w:rsidRPr="0020422F">
        <w:rPr>
          <w:rFonts w:ascii="Arial" w:hAnsi="Arial" w:cs="Arial"/>
          <w:b/>
          <w:bCs/>
        </w:rPr>
        <w:t xml:space="preserve"> </w:t>
      </w:r>
    </w:p>
    <w:p w14:paraId="435D9DE6" w14:textId="77777777" w:rsidR="00346765" w:rsidRPr="0020422F" w:rsidRDefault="00A17155" w:rsidP="0020422F">
      <w:pPr>
        <w:rPr>
          <w:rFonts w:ascii="Arial" w:hAnsi="Arial" w:cs="Arial"/>
        </w:rPr>
      </w:pPr>
      <w:r w:rsidRPr="0020422F">
        <w:rPr>
          <w:rFonts w:ascii="Arial" w:hAnsi="Arial" w:cs="Arial"/>
        </w:rPr>
        <w:t xml:space="preserve">The authorities in Premier Inn must ensure that the Japanese guest </w:t>
      </w:r>
      <w:r w:rsidR="00340740" w:rsidRPr="0020422F">
        <w:rPr>
          <w:rFonts w:ascii="Arial" w:hAnsi="Arial" w:cs="Arial"/>
        </w:rPr>
        <w:t>is catered to well so that he feels comfortable in the foreign country. For example, along with encouraging him to try authentic British dishes, the</w:t>
      </w:r>
      <w:r w:rsidR="00C73714" w:rsidRPr="0020422F">
        <w:rPr>
          <w:rFonts w:ascii="Arial" w:hAnsi="Arial" w:cs="Arial"/>
        </w:rPr>
        <w:t xml:space="preserve">re must also be traditional Japanese food options. </w:t>
      </w:r>
      <w:r w:rsidR="00C80BA1" w:rsidRPr="0020422F">
        <w:rPr>
          <w:rFonts w:ascii="Arial" w:hAnsi="Arial" w:cs="Arial"/>
        </w:rPr>
        <w:t xml:space="preserve">In addition, the staff members of Premier Inn must be trained on ‘omotenashi’ or the Japanese art of hospitality </w:t>
      </w:r>
      <w:r w:rsidR="00317CB0" w:rsidRPr="0020422F">
        <w:rPr>
          <w:rFonts w:ascii="Arial" w:hAnsi="Arial" w:cs="Arial"/>
        </w:rPr>
        <w:t>so that the guest feels at home in the hotel</w:t>
      </w:r>
      <w:r w:rsidR="007D579E" w:rsidRPr="0020422F">
        <w:rPr>
          <w:rFonts w:ascii="Arial" w:hAnsi="Arial" w:cs="Arial"/>
          <w:shd w:val="clear" w:color="auto" w:fill="FFFFFF"/>
        </w:rPr>
        <w:t xml:space="preserve"> (Nakagawa and Kuwahara, 2017)</w:t>
      </w:r>
      <w:r w:rsidR="00317CB0" w:rsidRPr="0020422F">
        <w:rPr>
          <w:rFonts w:ascii="Arial" w:hAnsi="Arial" w:cs="Arial"/>
        </w:rPr>
        <w:t xml:space="preserve">.  For example, the authorities in the hotel may try to pick the correct flowers to match </w:t>
      </w:r>
      <w:r w:rsidR="00DB216E" w:rsidRPr="0020422F">
        <w:rPr>
          <w:rFonts w:ascii="Arial" w:hAnsi="Arial" w:cs="Arial"/>
        </w:rPr>
        <w:t xml:space="preserve">the personality of the guest and try to offer him seasonal confections. Little intricacies like pointing the cup in the appropriate direction or </w:t>
      </w:r>
      <w:r w:rsidR="00196DC3" w:rsidRPr="0020422F">
        <w:rPr>
          <w:rFonts w:ascii="Arial" w:hAnsi="Arial" w:cs="Arial"/>
        </w:rPr>
        <w:t xml:space="preserve">a warm greeting </w:t>
      </w:r>
      <w:r w:rsidR="00BE45CA" w:rsidRPr="0020422F">
        <w:rPr>
          <w:rFonts w:ascii="Arial" w:hAnsi="Arial" w:cs="Arial"/>
        </w:rPr>
        <w:t>would go</w:t>
      </w:r>
      <w:r w:rsidR="00196DC3" w:rsidRPr="0020422F">
        <w:rPr>
          <w:rFonts w:ascii="Arial" w:hAnsi="Arial" w:cs="Arial"/>
        </w:rPr>
        <w:t xml:space="preserve"> a long way in </w:t>
      </w:r>
      <w:r w:rsidR="00BE45CA" w:rsidRPr="0020422F">
        <w:rPr>
          <w:rFonts w:ascii="Arial" w:hAnsi="Arial" w:cs="Arial"/>
        </w:rPr>
        <w:t>satisfying the Japanese guest.</w:t>
      </w:r>
    </w:p>
    <w:p w14:paraId="797F5DEA" w14:textId="77777777" w:rsidR="00CD7EAB" w:rsidRPr="0020422F" w:rsidRDefault="00A17155" w:rsidP="0020422F">
      <w:pPr>
        <w:rPr>
          <w:rFonts w:ascii="Arial" w:hAnsi="Arial" w:cs="Arial"/>
        </w:rPr>
      </w:pPr>
      <w:r w:rsidRPr="0020422F">
        <w:rPr>
          <w:rFonts w:ascii="Arial" w:hAnsi="Arial" w:cs="Arial"/>
        </w:rPr>
        <w:t>Care must be taken to ensure that the guest slippers are pointed in a direction that allows the guest to take off his shoes and immediately slip into them. Following the Japanese culture, the cashier in the hotel must turn the cash upright so that it is not upside down to the guest.</w:t>
      </w:r>
      <w:r w:rsidR="00D54E10" w:rsidRPr="0020422F">
        <w:rPr>
          <w:rFonts w:ascii="Arial" w:hAnsi="Arial" w:cs="Arial"/>
        </w:rPr>
        <w:t xml:space="preserve"> Contrary to the prevailing customs in the UK, newspapers must be given with two hands while ensuring that it is turned appropriately so that the guest may read them immediately</w:t>
      </w:r>
      <w:r w:rsidR="00B00859" w:rsidRPr="0020422F">
        <w:rPr>
          <w:rFonts w:ascii="Arial" w:hAnsi="Arial" w:cs="Arial"/>
          <w:shd w:val="clear" w:color="auto" w:fill="FFFFFF"/>
        </w:rPr>
        <w:t xml:space="preserve"> (Baldwin, 2017)</w:t>
      </w:r>
      <w:r w:rsidR="00D54E10" w:rsidRPr="0020422F">
        <w:rPr>
          <w:rFonts w:ascii="Arial" w:hAnsi="Arial" w:cs="Arial"/>
        </w:rPr>
        <w:t xml:space="preserve">. </w:t>
      </w:r>
      <w:r w:rsidR="009708C2" w:rsidRPr="0020422F">
        <w:rPr>
          <w:rFonts w:ascii="Arial" w:hAnsi="Arial" w:cs="Arial"/>
        </w:rPr>
        <w:t xml:space="preserve">Following the ‘omotenashi’ beliefs, tea must be made completely in front of the </w:t>
      </w:r>
      <w:r w:rsidR="00E973D6" w:rsidRPr="0020422F">
        <w:rPr>
          <w:rFonts w:ascii="Arial" w:hAnsi="Arial" w:cs="Arial"/>
        </w:rPr>
        <w:t xml:space="preserve">guest. The acts must be ritualistic and methodical as it ensures that the host is honest and does not hide anything from the guest. Thus, the staff members in Premier Inn must ensure that genuine hospitality </w:t>
      </w:r>
      <w:r w:rsidR="00346765" w:rsidRPr="0020422F">
        <w:rPr>
          <w:rFonts w:ascii="Arial" w:hAnsi="Arial" w:cs="Arial"/>
        </w:rPr>
        <w:t xml:space="preserve">is offered to the Japanese guest while seeing to it that it remains unprotected and unhidden. </w:t>
      </w:r>
    </w:p>
    <w:p w14:paraId="2642C049" w14:textId="77777777" w:rsidR="00A66A96" w:rsidRPr="0020422F" w:rsidRDefault="00A17155" w:rsidP="0020422F">
      <w:pPr>
        <w:rPr>
          <w:rFonts w:ascii="Arial" w:hAnsi="Arial" w:cs="Arial"/>
          <w:b/>
          <w:bCs/>
        </w:rPr>
      </w:pPr>
      <w:r w:rsidRPr="0020422F">
        <w:rPr>
          <w:rFonts w:ascii="Arial" w:hAnsi="Arial" w:cs="Arial"/>
          <w:b/>
          <w:bCs/>
        </w:rPr>
        <w:t>Adaptation of service delivery by different hotel departments</w:t>
      </w:r>
      <w:r w:rsidR="00266322" w:rsidRPr="0020422F">
        <w:rPr>
          <w:rFonts w:ascii="Arial" w:hAnsi="Arial" w:cs="Arial"/>
          <w:b/>
          <w:bCs/>
        </w:rPr>
        <w:t xml:space="preserve"> to accommodate diverse cultural norms </w:t>
      </w:r>
      <w:r w:rsidR="00346765" w:rsidRPr="0020422F">
        <w:rPr>
          <w:rFonts w:ascii="Arial" w:hAnsi="Arial" w:cs="Arial"/>
          <w:b/>
          <w:bCs/>
        </w:rPr>
        <w:t xml:space="preserve">     </w:t>
      </w:r>
      <w:r w:rsidR="00DC266D" w:rsidRPr="0020422F">
        <w:rPr>
          <w:rFonts w:ascii="Arial" w:hAnsi="Arial" w:cs="Arial"/>
          <w:b/>
          <w:bCs/>
        </w:rPr>
        <w:t xml:space="preserve"> </w:t>
      </w:r>
    </w:p>
    <w:p w14:paraId="69D7881C" w14:textId="77777777" w:rsidR="00EB3941" w:rsidRPr="0020422F" w:rsidRDefault="00A17155" w:rsidP="0020422F">
      <w:pPr>
        <w:rPr>
          <w:rFonts w:ascii="Arial" w:hAnsi="Arial" w:cs="Arial"/>
        </w:rPr>
      </w:pPr>
      <w:r w:rsidRPr="0020422F">
        <w:rPr>
          <w:rFonts w:ascii="Arial" w:hAnsi="Arial" w:cs="Arial"/>
        </w:rPr>
        <w:t xml:space="preserve">As may be understood from the discussions above, it will be crucial for the different departments in Premier Inn to ensure that the diverse cultural norms are maintained while catering to the Japanese guests. For example, the front office staff must </w:t>
      </w:r>
      <w:r w:rsidR="0094653B" w:rsidRPr="0020422F">
        <w:rPr>
          <w:rFonts w:ascii="Arial" w:hAnsi="Arial" w:cs="Arial"/>
        </w:rPr>
        <w:t>learn their art of greeting and ensure that he is assured of the transparency in procedures followed within the hotel premises. The room service and food availa</w:t>
      </w:r>
      <w:r w:rsidR="00ED440C" w:rsidRPr="0020422F">
        <w:rPr>
          <w:rFonts w:ascii="Arial" w:hAnsi="Arial" w:cs="Arial"/>
        </w:rPr>
        <w:t>bility aspects have to be curated keeping the above mentioned ‘Omotenashi’ aspect in mind so that the guest feels we</w:t>
      </w:r>
      <w:r w:rsidR="009F1246" w:rsidRPr="0020422F">
        <w:rPr>
          <w:rFonts w:ascii="Arial" w:hAnsi="Arial" w:cs="Arial"/>
        </w:rPr>
        <w:t>lcome in the hotel. The authorities must ensure that correct names and titles are used while addressing the guest as this proves to be a crucial aspect of Japanese hospitality</w:t>
      </w:r>
      <w:r w:rsidR="000C2030" w:rsidRPr="0020422F">
        <w:rPr>
          <w:rFonts w:ascii="Arial" w:hAnsi="Arial" w:cs="Arial"/>
        </w:rPr>
        <w:t xml:space="preserve"> (Expert World Travel, 2021)</w:t>
      </w:r>
      <w:r w:rsidR="009F1246" w:rsidRPr="0020422F">
        <w:rPr>
          <w:rFonts w:ascii="Arial" w:hAnsi="Arial" w:cs="Arial"/>
        </w:rPr>
        <w:t xml:space="preserve">. While handing him the daily newspaper, the room service or front office staff must ensure that they use both hands. </w:t>
      </w:r>
      <w:r w:rsidR="00CD571F" w:rsidRPr="0020422F">
        <w:rPr>
          <w:rFonts w:ascii="Arial" w:hAnsi="Arial" w:cs="Arial"/>
        </w:rPr>
        <w:t>Cleanliness and hygiene are pivotal hospitality factors and these must be assured for the guest so that he may gain maximum satisfaction and happiness out of the services.</w:t>
      </w:r>
    </w:p>
    <w:p w14:paraId="0C8D80FA" w14:textId="77777777" w:rsidR="001A291B" w:rsidRPr="0020422F" w:rsidRDefault="00A17155" w:rsidP="0020422F">
      <w:pPr>
        <w:rPr>
          <w:rFonts w:ascii="Arial" w:hAnsi="Arial" w:cs="Arial"/>
          <w:b/>
          <w:bCs/>
        </w:rPr>
      </w:pPr>
      <w:r w:rsidRPr="0020422F">
        <w:rPr>
          <w:rFonts w:ascii="Arial" w:hAnsi="Arial" w:cs="Arial"/>
          <w:b/>
          <w:bCs/>
        </w:rPr>
        <w:t>Briefing document (Do’s and Don’t)</w:t>
      </w:r>
      <w:r w:rsidR="000C2030" w:rsidRPr="0020422F">
        <w:rPr>
          <w:rFonts w:ascii="Arial" w:hAnsi="Arial" w:cs="Arial"/>
          <w:b/>
          <w:bCs/>
        </w:rPr>
        <w:t xml:space="preserve"> </w:t>
      </w:r>
    </w:p>
    <w:tbl>
      <w:tblPr>
        <w:tblStyle w:val="TableGrid"/>
        <w:tblW w:w="0" w:type="auto"/>
        <w:tblLook w:val="04A0" w:firstRow="1" w:lastRow="0" w:firstColumn="1" w:lastColumn="0" w:noHBand="0" w:noVBand="1"/>
      </w:tblPr>
      <w:tblGrid>
        <w:gridCol w:w="4788"/>
        <w:gridCol w:w="4788"/>
      </w:tblGrid>
      <w:tr w:rsidR="00641406" w14:paraId="425D6950" w14:textId="77777777" w:rsidTr="00B77050">
        <w:tc>
          <w:tcPr>
            <w:tcW w:w="9576" w:type="dxa"/>
            <w:gridSpan w:val="2"/>
            <w:shd w:val="clear" w:color="auto" w:fill="C4BC96" w:themeFill="background2" w:themeFillShade="BF"/>
          </w:tcPr>
          <w:p w14:paraId="2B99B264" w14:textId="77777777" w:rsidR="001A291B" w:rsidRDefault="00A17155" w:rsidP="001A291B">
            <w:pPr>
              <w:spacing w:after="200" w:line="276" w:lineRule="auto"/>
              <w:jc w:val="center"/>
              <w:rPr>
                <w:b/>
                <w:bCs/>
              </w:rPr>
            </w:pPr>
            <w:r>
              <w:rPr>
                <w:b/>
                <w:bCs/>
              </w:rPr>
              <w:t>BRIEFING DOCUMENT</w:t>
            </w:r>
          </w:p>
        </w:tc>
      </w:tr>
      <w:tr w:rsidR="00641406" w14:paraId="67A7C698" w14:textId="77777777" w:rsidTr="00B77050">
        <w:tc>
          <w:tcPr>
            <w:tcW w:w="4788" w:type="dxa"/>
            <w:shd w:val="clear" w:color="auto" w:fill="92D050"/>
          </w:tcPr>
          <w:p w14:paraId="149E0ABE" w14:textId="77777777" w:rsidR="001A291B" w:rsidRDefault="00A17155" w:rsidP="0009363C">
            <w:pPr>
              <w:spacing w:after="200" w:line="276" w:lineRule="auto"/>
              <w:jc w:val="center"/>
              <w:rPr>
                <w:b/>
                <w:bCs/>
              </w:rPr>
            </w:pPr>
            <w:r>
              <w:rPr>
                <w:b/>
                <w:bCs/>
              </w:rPr>
              <w:t>D</w:t>
            </w:r>
            <w:r w:rsidR="0009363C">
              <w:rPr>
                <w:b/>
                <w:bCs/>
              </w:rPr>
              <w:t>o</w:t>
            </w:r>
            <w:r>
              <w:rPr>
                <w:b/>
                <w:bCs/>
              </w:rPr>
              <w:t>’s</w:t>
            </w:r>
          </w:p>
        </w:tc>
        <w:tc>
          <w:tcPr>
            <w:tcW w:w="4788" w:type="dxa"/>
            <w:shd w:val="clear" w:color="auto" w:fill="D99594" w:themeFill="accent2" w:themeFillTint="99"/>
          </w:tcPr>
          <w:p w14:paraId="0E0EC4FD" w14:textId="77777777" w:rsidR="001A291B" w:rsidRDefault="00A17155" w:rsidP="0009363C">
            <w:pPr>
              <w:spacing w:after="200" w:line="276" w:lineRule="auto"/>
              <w:jc w:val="center"/>
              <w:rPr>
                <w:b/>
                <w:bCs/>
              </w:rPr>
            </w:pPr>
            <w:r>
              <w:rPr>
                <w:b/>
                <w:bCs/>
              </w:rPr>
              <w:t>Don’t</w:t>
            </w:r>
          </w:p>
        </w:tc>
      </w:tr>
      <w:tr w:rsidR="00641406" w14:paraId="55B58D56" w14:textId="77777777" w:rsidTr="00E474EE">
        <w:tc>
          <w:tcPr>
            <w:tcW w:w="4788" w:type="dxa"/>
            <w:shd w:val="clear" w:color="auto" w:fill="EAF1DD" w:themeFill="accent3" w:themeFillTint="33"/>
          </w:tcPr>
          <w:p w14:paraId="2A7AA743" w14:textId="77777777" w:rsidR="001A291B" w:rsidRPr="00336E5C" w:rsidRDefault="00A17155" w:rsidP="00336E5C">
            <w:pPr>
              <w:spacing w:after="200" w:line="276" w:lineRule="auto"/>
              <w:rPr>
                <w:sz w:val="24"/>
                <w:szCs w:val="24"/>
              </w:rPr>
            </w:pPr>
            <w:r w:rsidRPr="00E474EE">
              <w:rPr>
                <w:sz w:val="24"/>
                <w:szCs w:val="24"/>
                <w:shd w:val="clear" w:color="auto" w:fill="EAF1DD" w:themeFill="accent3" w:themeFillTint="33"/>
              </w:rPr>
              <w:t>DO bow while greeting the guest</w:t>
            </w:r>
          </w:p>
        </w:tc>
        <w:tc>
          <w:tcPr>
            <w:tcW w:w="4788" w:type="dxa"/>
            <w:shd w:val="clear" w:color="auto" w:fill="F2DBDB" w:themeFill="accent2" w:themeFillTint="33"/>
          </w:tcPr>
          <w:p w14:paraId="3E6F7A59" w14:textId="77777777" w:rsidR="001A291B" w:rsidRPr="00336E5C" w:rsidRDefault="00A17155" w:rsidP="00336E5C">
            <w:pPr>
              <w:spacing w:after="200" w:line="276" w:lineRule="auto"/>
              <w:rPr>
                <w:sz w:val="24"/>
                <w:szCs w:val="24"/>
              </w:rPr>
            </w:pPr>
            <w:r w:rsidRPr="00336E5C">
              <w:rPr>
                <w:sz w:val="24"/>
                <w:szCs w:val="24"/>
              </w:rPr>
              <w:t xml:space="preserve">Don’t </w:t>
            </w:r>
            <w:r w:rsidR="00336E5C" w:rsidRPr="00336E5C">
              <w:rPr>
                <w:sz w:val="24"/>
                <w:szCs w:val="24"/>
              </w:rPr>
              <w:t>offer the guest morning newspaper with one hand</w:t>
            </w:r>
          </w:p>
        </w:tc>
      </w:tr>
      <w:tr w:rsidR="00641406" w14:paraId="1619D4AD" w14:textId="77777777" w:rsidTr="00E474EE">
        <w:tc>
          <w:tcPr>
            <w:tcW w:w="4788" w:type="dxa"/>
            <w:shd w:val="clear" w:color="auto" w:fill="EAF1DD" w:themeFill="accent3" w:themeFillTint="33"/>
          </w:tcPr>
          <w:p w14:paraId="30FBF063" w14:textId="77777777" w:rsidR="001A291B" w:rsidRPr="00336E5C" w:rsidRDefault="00A17155" w:rsidP="00336E5C">
            <w:pPr>
              <w:spacing w:after="200" w:line="276" w:lineRule="auto"/>
              <w:rPr>
                <w:sz w:val="24"/>
                <w:szCs w:val="24"/>
              </w:rPr>
            </w:pPr>
            <w:r w:rsidRPr="00336E5C">
              <w:rPr>
                <w:sz w:val="24"/>
                <w:szCs w:val="24"/>
              </w:rPr>
              <w:t xml:space="preserve">Do bend your waist while keeping the back relatively straight </w:t>
            </w:r>
          </w:p>
        </w:tc>
        <w:tc>
          <w:tcPr>
            <w:tcW w:w="4788" w:type="dxa"/>
            <w:shd w:val="clear" w:color="auto" w:fill="F2DBDB" w:themeFill="accent2" w:themeFillTint="33"/>
          </w:tcPr>
          <w:p w14:paraId="4C41DF21" w14:textId="77777777" w:rsidR="001A291B" w:rsidRPr="00336E5C" w:rsidRDefault="00A17155" w:rsidP="00336E5C">
            <w:pPr>
              <w:spacing w:after="200" w:line="276" w:lineRule="auto"/>
              <w:rPr>
                <w:sz w:val="24"/>
                <w:szCs w:val="24"/>
              </w:rPr>
            </w:pPr>
            <w:r w:rsidRPr="00336E5C">
              <w:rPr>
                <w:sz w:val="24"/>
                <w:szCs w:val="24"/>
              </w:rPr>
              <w:t>Don’t hide any service aspect from the guest</w:t>
            </w:r>
          </w:p>
        </w:tc>
      </w:tr>
      <w:tr w:rsidR="00641406" w14:paraId="584055A1" w14:textId="77777777" w:rsidTr="00E474EE">
        <w:tc>
          <w:tcPr>
            <w:tcW w:w="4788" w:type="dxa"/>
            <w:shd w:val="clear" w:color="auto" w:fill="EAF1DD" w:themeFill="accent3" w:themeFillTint="33"/>
          </w:tcPr>
          <w:p w14:paraId="7800A299" w14:textId="77777777" w:rsidR="001A291B" w:rsidRPr="00336E5C" w:rsidRDefault="00A17155" w:rsidP="00336E5C">
            <w:pPr>
              <w:spacing w:after="200" w:line="276" w:lineRule="auto"/>
              <w:rPr>
                <w:sz w:val="24"/>
                <w:szCs w:val="24"/>
              </w:rPr>
            </w:pPr>
            <w:r w:rsidRPr="00336E5C">
              <w:rPr>
                <w:sz w:val="24"/>
                <w:szCs w:val="24"/>
              </w:rPr>
              <w:t>Do arrange the slippers at appropriate positions so that they may be worn easily</w:t>
            </w:r>
          </w:p>
        </w:tc>
        <w:tc>
          <w:tcPr>
            <w:tcW w:w="4788" w:type="dxa"/>
            <w:shd w:val="clear" w:color="auto" w:fill="F2DBDB" w:themeFill="accent2" w:themeFillTint="33"/>
          </w:tcPr>
          <w:p w14:paraId="4B6AB8CC" w14:textId="4B83D0A8" w:rsidR="001A291B" w:rsidRPr="00336E5C" w:rsidRDefault="36D6074F" w:rsidP="00336E5C">
            <w:pPr>
              <w:spacing w:after="200" w:line="276" w:lineRule="auto"/>
              <w:rPr>
                <w:sz w:val="24"/>
                <w:szCs w:val="24"/>
              </w:rPr>
            </w:pPr>
            <w:proofErr w:type="gramStart"/>
            <w:r w:rsidRPr="73E0E944">
              <w:rPr>
                <w:sz w:val="24"/>
                <w:szCs w:val="24"/>
              </w:rPr>
              <w:t xml:space="preserve">Avoid </w:t>
            </w:r>
            <w:r w:rsidR="00A17155" w:rsidRPr="00336E5C">
              <w:rPr>
                <w:sz w:val="24"/>
                <w:szCs w:val="24"/>
              </w:rPr>
              <w:t xml:space="preserve"> the</w:t>
            </w:r>
            <w:proofErr w:type="gramEnd"/>
            <w:r w:rsidR="00A17155" w:rsidRPr="00336E5C">
              <w:rPr>
                <w:sz w:val="24"/>
                <w:szCs w:val="24"/>
              </w:rPr>
              <w:t xml:space="preserve"> term ‘</w:t>
            </w:r>
            <w:proofErr w:type="spellStart"/>
            <w:r w:rsidR="00A17155" w:rsidRPr="00336E5C">
              <w:rPr>
                <w:sz w:val="24"/>
                <w:szCs w:val="24"/>
              </w:rPr>
              <w:t>san</w:t>
            </w:r>
            <w:proofErr w:type="spellEnd"/>
            <w:r w:rsidR="00A17155" w:rsidRPr="00336E5C">
              <w:rPr>
                <w:sz w:val="24"/>
                <w:szCs w:val="24"/>
              </w:rPr>
              <w:t>’ after a child’s name</w:t>
            </w:r>
          </w:p>
        </w:tc>
      </w:tr>
      <w:tr w:rsidR="00641406" w14:paraId="34275733" w14:textId="77777777" w:rsidTr="00E474EE">
        <w:tc>
          <w:tcPr>
            <w:tcW w:w="4788" w:type="dxa"/>
            <w:shd w:val="clear" w:color="auto" w:fill="EAF1DD" w:themeFill="accent3" w:themeFillTint="33"/>
          </w:tcPr>
          <w:p w14:paraId="3721F46E" w14:textId="4955AE4A" w:rsidR="001A291B" w:rsidRPr="00336E5C" w:rsidRDefault="00A17155" w:rsidP="00336E5C">
            <w:pPr>
              <w:spacing w:after="200" w:line="276" w:lineRule="auto"/>
              <w:rPr>
                <w:sz w:val="24"/>
                <w:szCs w:val="24"/>
              </w:rPr>
            </w:pPr>
            <w:r w:rsidRPr="00336E5C">
              <w:rPr>
                <w:sz w:val="24"/>
                <w:szCs w:val="24"/>
              </w:rPr>
              <w:t xml:space="preserve"> offer appropriate flowers as per the guest taste</w:t>
            </w:r>
          </w:p>
        </w:tc>
        <w:tc>
          <w:tcPr>
            <w:tcW w:w="4788" w:type="dxa"/>
            <w:shd w:val="clear" w:color="auto" w:fill="F2DBDB" w:themeFill="accent2" w:themeFillTint="33"/>
          </w:tcPr>
          <w:p w14:paraId="2CAAEBDD" w14:textId="77777777" w:rsidR="001A291B" w:rsidRPr="00336E5C" w:rsidRDefault="00A17155" w:rsidP="00336E5C">
            <w:pPr>
              <w:spacing w:after="200" w:line="276" w:lineRule="auto"/>
              <w:rPr>
                <w:sz w:val="24"/>
                <w:szCs w:val="24"/>
              </w:rPr>
            </w:pPr>
            <w:r w:rsidRPr="00336E5C">
              <w:rPr>
                <w:sz w:val="24"/>
                <w:szCs w:val="24"/>
              </w:rPr>
              <w:t xml:space="preserve">Don’t keep the slippers disorganised or inappropriately placed </w:t>
            </w:r>
          </w:p>
        </w:tc>
      </w:tr>
    </w:tbl>
    <w:p w14:paraId="6449182A" w14:textId="77777777" w:rsidR="00336E5C" w:rsidRDefault="00A17155" w:rsidP="00336E5C">
      <w:pPr>
        <w:spacing w:after="200" w:line="276" w:lineRule="auto"/>
        <w:jc w:val="center"/>
        <w:rPr>
          <w:b/>
          <w:bCs/>
        </w:rPr>
      </w:pPr>
      <w:r>
        <w:rPr>
          <w:b/>
          <w:bCs/>
        </w:rPr>
        <w:t>Table 1: Briefing Document</w:t>
      </w:r>
    </w:p>
    <w:p w14:paraId="6330FEE3" w14:textId="77777777" w:rsidR="000C2030" w:rsidRDefault="00A17155" w:rsidP="00336E5C">
      <w:pPr>
        <w:spacing w:after="200" w:line="276" w:lineRule="auto"/>
        <w:jc w:val="center"/>
      </w:pPr>
      <w:r>
        <w:t>(</w:t>
      </w:r>
      <w:r w:rsidR="00336E5C">
        <w:t xml:space="preserve">Source: </w:t>
      </w:r>
      <w:r>
        <w:t>Created by the learner)</w:t>
      </w:r>
    </w:p>
    <w:p w14:paraId="69AF3F6D" w14:textId="77777777" w:rsidR="001A291B" w:rsidRDefault="00A17155" w:rsidP="000C2030">
      <w:pPr>
        <w:spacing w:after="200" w:line="276" w:lineRule="auto"/>
        <w:rPr>
          <w:b/>
          <w:bCs/>
        </w:rPr>
      </w:pPr>
      <w:r>
        <w:rPr>
          <w:b/>
          <w:bCs/>
        </w:rPr>
        <w:br w:type="page"/>
      </w:r>
    </w:p>
    <w:p w14:paraId="03212732" w14:textId="77777777" w:rsidR="000C2030" w:rsidRPr="0020422F" w:rsidRDefault="00A17155" w:rsidP="0020422F">
      <w:pPr>
        <w:pStyle w:val="Heading1"/>
        <w:rPr>
          <w:rFonts w:ascii="Arial" w:hAnsi="Arial" w:cs="Arial"/>
        </w:rPr>
      </w:pPr>
      <w:bookmarkStart w:id="2" w:name="_Toc89790720"/>
      <w:r w:rsidRPr="0020422F">
        <w:rPr>
          <w:rFonts w:ascii="Arial" w:hAnsi="Arial" w:cs="Arial"/>
        </w:rPr>
        <w:t>Conclusion</w:t>
      </w:r>
      <w:bookmarkEnd w:id="2"/>
      <w:r w:rsidRPr="0020422F">
        <w:rPr>
          <w:rFonts w:ascii="Arial" w:hAnsi="Arial" w:cs="Arial"/>
        </w:rPr>
        <w:t xml:space="preserve"> </w:t>
      </w:r>
    </w:p>
    <w:p w14:paraId="29E9608A" w14:textId="77777777" w:rsidR="000C2030" w:rsidRPr="000C2030" w:rsidRDefault="00A17155" w:rsidP="0020422F">
      <w:pPr>
        <w:rPr>
          <w:b/>
          <w:bCs/>
        </w:rPr>
      </w:pPr>
      <w:r w:rsidRPr="0020422F">
        <w:rPr>
          <w:rFonts w:ascii="Arial" w:hAnsi="Arial" w:cs="Arial"/>
        </w:rPr>
        <w:t xml:space="preserve">It may therefore be concluded from these discussions that </w:t>
      </w:r>
      <w:r w:rsidR="00867985" w:rsidRPr="0020422F">
        <w:rPr>
          <w:rFonts w:ascii="Arial" w:hAnsi="Arial" w:cs="Arial"/>
        </w:rPr>
        <w:t>it would be crucial for the authorities in Premier Inn to ensure that all cultural aspects are assessed well so that the guest is catered to in the best possible manner.</w:t>
      </w:r>
      <w:r w:rsidR="00FA4F12" w:rsidRPr="0020422F">
        <w:rPr>
          <w:rFonts w:ascii="Arial" w:hAnsi="Arial" w:cs="Arial"/>
        </w:rPr>
        <w:t xml:space="preserve"> The Japanese hospitality intricacies must be understood well while also ensuring that relevant cultural models are assessed by the authorities so that the importance of cultural awareness and intelligence is realised. This would ensure that the guest has a positive experience in Premier Inn as his cultural and diverse other needs would be catered to in the best possible manner.</w:t>
      </w:r>
      <w:r w:rsidR="00FA4F12">
        <w:t xml:space="preserve"> </w:t>
      </w:r>
      <w:r>
        <w:br w:type="page"/>
      </w:r>
    </w:p>
    <w:p w14:paraId="79294A86" w14:textId="77777777" w:rsidR="00E17F68" w:rsidRPr="000C2030" w:rsidRDefault="00A17155" w:rsidP="00AD7031">
      <w:pPr>
        <w:pStyle w:val="Heading1"/>
      </w:pPr>
      <w:bookmarkStart w:id="3" w:name="_Toc89790721"/>
      <w:r w:rsidRPr="000C2030">
        <w:t>Reference List</w:t>
      </w:r>
      <w:bookmarkEnd w:id="3"/>
    </w:p>
    <w:p w14:paraId="401CF6F5" w14:textId="77777777" w:rsidR="00735F8E" w:rsidRDefault="00A17155" w:rsidP="00B00859">
      <w:pPr>
        <w:rPr>
          <w:shd w:val="clear" w:color="auto" w:fill="FFFFFF"/>
        </w:rPr>
      </w:pPr>
      <w:r>
        <w:rPr>
          <w:shd w:val="clear" w:color="auto" w:fill="FFFFFF"/>
        </w:rPr>
        <w:t>Afsar, B., Shahjehan, A., Shah, S.I. and Wajid, A., 2019. The mediating role of transformational leadership in the relationship between cultural intelligence and employee voice behaviour: A case of hotel employees. </w:t>
      </w:r>
      <w:r>
        <w:rPr>
          <w:i/>
          <w:iCs/>
          <w:shd w:val="clear" w:color="auto" w:fill="FFFFFF"/>
        </w:rPr>
        <w:t>International Journal of Intercultural Relations</w:t>
      </w:r>
      <w:r>
        <w:rPr>
          <w:shd w:val="clear" w:color="auto" w:fill="FFFFFF"/>
        </w:rPr>
        <w:t>, </w:t>
      </w:r>
      <w:r>
        <w:rPr>
          <w:i/>
          <w:iCs/>
          <w:shd w:val="clear" w:color="auto" w:fill="FFFFFF"/>
        </w:rPr>
        <w:t>69</w:t>
      </w:r>
      <w:r>
        <w:rPr>
          <w:shd w:val="clear" w:color="auto" w:fill="FFFFFF"/>
        </w:rPr>
        <w:t>, pp.66-75.</w:t>
      </w:r>
    </w:p>
    <w:p w14:paraId="323AEDA5" w14:textId="77777777" w:rsidR="00735F8E" w:rsidRDefault="00A17155" w:rsidP="00B00859">
      <w:r>
        <w:rPr>
          <w:shd w:val="clear" w:color="auto" w:fill="FFFFFF"/>
        </w:rPr>
        <w:t>Baldwin, W., 2017. ‘Japaneseness’ as a measurement of culinary authenticity in Hong Kong’s Michelin rated Japanese restaurants. </w:t>
      </w:r>
      <w:r>
        <w:rPr>
          <w:i/>
          <w:iCs/>
          <w:shd w:val="clear" w:color="auto" w:fill="FFFFFF"/>
        </w:rPr>
        <w:t>Journal of Tourism, Hospitality &amp; Culinary Arts</w:t>
      </w:r>
      <w:r>
        <w:rPr>
          <w:shd w:val="clear" w:color="auto" w:fill="FFFFFF"/>
        </w:rPr>
        <w:t>, </w:t>
      </w:r>
      <w:r>
        <w:rPr>
          <w:i/>
          <w:iCs/>
          <w:shd w:val="clear" w:color="auto" w:fill="FFFFFF"/>
        </w:rPr>
        <w:t>9</w:t>
      </w:r>
      <w:r>
        <w:rPr>
          <w:shd w:val="clear" w:color="auto" w:fill="FFFFFF"/>
        </w:rPr>
        <w:t>(1), pp.27-32.</w:t>
      </w:r>
    </w:p>
    <w:p w14:paraId="19BBA836" w14:textId="77777777" w:rsidR="00735F8E" w:rsidRDefault="00A17155" w:rsidP="00B00859">
      <w:r>
        <w:rPr>
          <w:shd w:val="clear" w:color="auto" w:fill="FFFFFF"/>
        </w:rPr>
        <w:t>Dimitrov, K., 2018. Geert Hofstede et al's set of national cultural dimensions-popularity and criticisms. </w:t>
      </w:r>
      <w:r>
        <w:rPr>
          <w:i/>
          <w:iCs/>
          <w:shd w:val="clear" w:color="auto" w:fill="FFFFFF"/>
        </w:rPr>
        <w:t>arXiv preprint arXiv:1810.02621</w:t>
      </w:r>
      <w:r>
        <w:rPr>
          <w:shd w:val="clear" w:color="auto" w:fill="FFFFFF"/>
        </w:rPr>
        <w:t>.</w:t>
      </w:r>
    </w:p>
    <w:p w14:paraId="4F30EE37" w14:textId="77777777" w:rsidR="00735F8E" w:rsidRDefault="00A17155" w:rsidP="000C2030">
      <w:r>
        <w:t>Expert World Travel </w:t>
      </w:r>
      <w:r w:rsidRPr="000C2030">
        <w:t>2021</w:t>
      </w:r>
      <w:r>
        <w:t xml:space="preserve">. </w:t>
      </w:r>
      <w:r>
        <w:rPr>
          <w:i/>
          <w:iCs/>
        </w:rPr>
        <w:t xml:space="preserve">102 Must Know Do’s and Don’ts of Japanese Culture. </w:t>
      </w:r>
      <w:r>
        <w:t>Available at: https://expertworldtravel.com/dos-donts-japanese-culture-tips/ (Accessed: 7 December 2021).</w:t>
      </w:r>
    </w:p>
    <w:p w14:paraId="232FA294" w14:textId="77777777" w:rsidR="00735F8E" w:rsidRDefault="00A17155" w:rsidP="00B00859">
      <w:r>
        <w:rPr>
          <w:shd w:val="clear" w:color="auto" w:fill="FFFFFF"/>
        </w:rPr>
        <w:t>Nakagawa, H. and Kuwahara, N., 2017, July. A study on the odor in “Omotenashi”, Japanese Hospitality. In </w:t>
      </w:r>
      <w:r>
        <w:rPr>
          <w:i/>
          <w:iCs/>
          <w:shd w:val="clear" w:color="auto" w:fill="FFFFFF"/>
        </w:rPr>
        <w:t>International Conference on Digital Human Modeling and Applications in Health, Safety, Ergonomics and Risk Management</w:t>
      </w:r>
      <w:r>
        <w:rPr>
          <w:shd w:val="clear" w:color="auto" w:fill="FFFFFF"/>
        </w:rPr>
        <w:t> (pp. 324-335). Springer, Cham.</w:t>
      </w:r>
    </w:p>
    <w:p w14:paraId="757CBF22" w14:textId="77777777" w:rsidR="00735F8E" w:rsidRDefault="00A17155">
      <w:pPr>
        <w:spacing w:after="200" w:line="276" w:lineRule="auto"/>
        <w:jc w:val="left"/>
      </w:pPr>
      <w:r>
        <w:br w:type="page"/>
      </w:r>
    </w:p>
    <w:p w14:paraId="4DBD8478" w14:textId="77777777" w:rsidR="000C2030" w:rsidRDefault="00A17155" w:rsidP="00AD7031">
      <w:pPr>
        <w:pStyle w:val="Heading1"/>
      </w:pPr>
      <w:bookmarkStart w:id="4" w:name="_Toc89790722"/>
      <w:r>
        <w:t>Bibliography</w:t>
      </w:r>
      <w:bookmarkEnd w:id="4"/>
    </w:p>
    <w:p w14:paraId="7A8FD904" w14:textId="77777777" w:rsidR="00E1717A" w:rsidRDefault="00E1717A" w:rsidP="00E1717A">
      <w:pPr>
        <w:rPr>
          <w:shd w:val="clear" w:color="auto" w:fill="FFFFFF"/>
        </w:rPr>
      </w:pPr>
      <w:proofErr w:type="spellStart"/>
      <w:r>
        <w:rPr>
          <w:shd w:val="clear" w:color="auto" w:fill="FFFFFF"/>
        </w:rPr>
        <w:t>Beugelsdijk</w:t>
      </w:r>
      <w:proofErr w:type="spellEnd"/>
      <w:r>
        <w:rPr>
          <w:shd w:val="clear" w:color="auto" w:fill="FFFFFF"/>
        </w:rPr>
        <w:t xml:space="preserve">, S. and </w:t>
      </w:r>
      <w:proofErr w:type="spellStart"/>
      <w:r>
        <w:rPr>
          <w:shd w:val="clear" w:color="auto" w:fill="FFFFFF"/>
        </w:rPr>
        <w:t>Welzel</w:t>
      </w:r>
      <w:proofErr w:type="spellEnd"/>
      <w:r>
        <w:rPr>
          <w:shd w:val="clear" w:color="auto" w:fill="FFFFFF"/>
        </w:rPr>
        <w:t>, C., 2018. Dimensions and dynamics of national culture: Synthesizing Hofstede with Inglehart. </w:t>
      </w:r>
      <w:r>
        <w:rPr>
          <w:i/>
          <w:iCs/>
          <w:shd w:val="clear" w:color="auto" w:fill="FFFFFF"/>
        </w:rPr>
        <w:t>Journal of cross-cultural psychology</w:t>
      </w:r>
      <w:r>
        <w:rPr>
          <w:shd w:val="clear" w:color="auto" w:fill="FFFFFF"/>
        </w:rPr>
        <w:t>, </w:t>
      </w:r>
      <w:r>
        <w:rPr>
          <w:i/>
          <w:iCs/>
          <w:shd w:val="clear" w:color="auto" w:fill="FFFFFF"/>
        </w:rPr>
        <w:t>49</w:t>
      </w:r>
      <w:r>
        <w:rPr>
          <w:shd w:val="clear" w:color="auto" w:fill="FFFFFF"/>
        </w:rPr>
        <w:t>(10), pp.1469-1505.</w:t>
      </w:r>
    </w:p>
    <w:p w14:paraId="7B855E18" w14:textId="77777777" w:rsidR="00E1717A" w:rsidRDefault="00E1717A" w:rsidP="00E1717A">
      <w:pPr>
        <w:rPr>
          <w:shd w:val="clear" w:color="auto" w:fill="FFFFFF"/>
        </w:rPr>
      </w:pPr>
      <w:proofErr w:type="spellStart"/>
      <w:r>
        <w:rPr>
          <w:shd w:val="clear" w:color="auto" w:fill="FFFFFF"/>
        </w:rPr>
        <w:t>Hallikainen</w:t>
      </w:r>
      <w:proofErr w:type="spellEnd"/>
      <w:r>
        <w:rPr>
          <w:shd w:val="clear" w:color="auto" w:fill="FFFFFF"/>
        </w:rPr>
        <w:t>, H. and Laukkanen, T., 2018. National culture and consumer trust in e-commerce. </w:t>
      </w:r>
      <w:r>
        <w:rPr>
          <w:i/>
          <w:iCs/>
          <w:shd w:val="clear" w:color="auto" w:fill="FFFFFF"/>
        </w:rPr>
        <w:t>International Journal of Information Management</w:t>
      </w:r>
      <w:r>
        <w:rPr>
          <w:shd w:val="clear" w:color="auto" w:fill="FFFFFF"/>
        </w:rPr>
        <w:t>, </w:t>
      </w:r>
      <w:r>
        <w:rPr>
          <w:i/>
          <w:iCs/>
          <w:shd w:val="clear" w:color="auto" w:fill="FFFFFF"/>
        </w:rPr>
        <w:t>38</w:t>
      </w:r>
      <w:r>
        <w:rPr>
          <w:shd w:val="clear" w:color="auto" w:fill="FFFFFF"/>
        </w:rPr>
        <w:t>(1), pp.97-106.</w:t>
      </w:r>
    </w:p>
    <w:p w14:paraId="4677B16F" w14:textId="77777777" w:rsidR="00E1717A" w:rsidRPr="00AD7031" w:rsidRDefault="00E1717A" w:rsidP="00E1717A">
      <w:r>
        <w:rPr>
          <w:shd w:val="clear" w:color="auto" w:fill="FFFFFF"/>
        </w:rPr>
        <w:t xml:space="preserve">Huang, S.S. and </w:t>
      </w:r>
      <w:proofErr w:type="spellStart"/>
      <w:r>
        <w:rPr>
          <w:shd w:val="clear" w:color="auto" w:fill="FFFFFF"/>
        </w:rPr>
        <w:t>Crotts</w:t>
      </w:r>
      <w:proofErr w:type="spellEnd"/>
      <w:r>
        <w:rPr>
          <w:shd w:val="clear" w:color="auto" w:fill="FFFFFF"/>
        </w:rPr>
        <w:t>, J., 2019. Relationships between Hofstede's cultural dimensions and tourist satisfaction: A cross-country cross-sample examination. </w:t>
      </w:r>
      <w:r>
        <w:rPr>
          <w:i/>
          <w:iCs/>
          <w:shd w:val="clear" w:color="auto" w:fill="FFFFFF"/>
        </w:rPr>
        <w:t>Tourism management</w:t>
      </w:r>
      <w:r>
        <w:rPr>
          <w:shd w:val="clear" w:color="auto" w:fill="FFFFFF"/>
        </w:rPr>
        <w:t>, </w:t>
      </w:r>
      <w:r>
        <w:rPr>
          <w:i/>
          <w:iCs/>
          <w:shd w:val="clear" w:color="auto" w:fill="FFFFFF"/>
        </w:rPr>
        <w:t>72</w:t>
      </w:r>
      <w:r>
        <w:rPr>
          <w:shd w:val="clear" w:color="auto" w:fill="FFFFFF"/>
        </w:rPr>
        <w:t>, pp.232-241.</w:t>
      </w:r>
    </w:p>
    <w:p w14:paraId="78DECCC2" w14:textId="77777777" w:rsidR="00E1717A" w:rsidRDefault="00E1717A" w:rsidP="00E1717A">
      <w:pPr>
        <w:rPr>
          <w:shd w:val="clear" w:color="auto" w:fill="FFFFFF"/>
        </w:rPr>
      </w:pPr>
      <w:proofErr w:type="spellStart"/>
      <w:r>
        <w:rPr>
          <w:shd w:val="clear" w:color="auto" w:fill="FFFFFF"/>
        </w:rPr>
        <w:t>Kristjánsdóttir</w:t>
      </w:r>
      <w:proofErr w:type="spellEnd"/>
      <w:r>
        <w:rPr>
          <w:shd w:val="clear" w:color="auto" w:fill="FFFFFF"/>
        </w:rPr>
        <w:t xml:space="preserve">, H., </w:t>
      </w:r>
      <w:proofErr w:type="spellStart"/>
      <w:r>
        <w:rPr>
          <w:shd w:val="clear" w:color="auto" w:fill="FFFFFF"/>
        </w:rPr>
        <w:t>Guðlaugsson</w:t>
      </w:r>
      <w:proofErr w:type="spellEnd"/>
      <w:r>
        <w:rPr>
          <w:shd w:val="clear" w:color="auto" w:fill="FFFFFF"/>
        </w:rPr>
        <w:t xml:space="preserve">, Þ.Ö., </w:t>
      </w:r>
      <w:proofErr w:type="spellStart"/>
      <w:r>
        <w:rPr>
          <w:shd w:val="clear" w:color="auto" w:fill="FFFFFF"/>
        </w:rPr>
        <w:t>Guðmundsdóttir</w:t>
      </w:r>
      <w:proofErr w:type="spellEnd"/>
      <w:r>
        <w:rPr>
          <w:shd w:val="clear" w:color="auto" w:fill="FFFFFF"/>
        </w:rPr>
        <w:t xml:space="preserve">, S. and </w:t>
      </w:r>
      <w:proofErr w:type="spellStart"/>
      <w:r>
        <w:rPr>
          <w:shd w:val="clear" w:color="auto" w:fill="FFFFFF"/>
        </w:rPr>
        <w:t>Aðalsteinsson</w:t>
      </w:r>
      <w:proofErr w:type="spellEnd"/>
      <w:r>
        <w:rPr>
          <w:shd w:val="clear" w:color="auto" w:fill="FFFFFF"/>
        </w:rPr>
        <w:t>, G.D., 2017. Hofstede national culture and international trade. </w:t>
      </w:r>
      <w:r>
        <w:rPr>
          <w:i/>
          <w:iCs/>
          <w:shd w:val="clear" w:color="auto" w:fill="FFFFFF"/>
        </w:rPr>
        <w:t>Applied Economics</w:t>
      </w:r>
      <w:r>
        <w:rPr>
          <w:shd w:val="clear" w:color="auto" w:fill="FFFFFF"/>
        </w:rPr>
        <w:t>, </w:t>
      </w:r>
      <w:r>
        <w:rPr>
          <w:i/>
          <w:iCs/>
          <w:shd w:val="clear" w:color="auto" w:fill="FFFFFF"/>
        </w:rPr>
        <w:t>49</w:t>
      </w:r>
      <w:r>
        <w:rPr>
          <w:shd w:val="clear" w:color="auto" w:fill="FFFFFF"/>
        </w:rPr>
        <w:t>(57), pp.5792-5801.</w:t>
      </w:r>
    </w:p>
    <w:p w14:paraId="16621BBA" w14:textId="77777777" w:rsidR="00E1717A" w:rsidRDefault="00E1717A" w:rsidP="00E1717A">
      <w:pPr>
        <w:rPr>
          <w:shd w:val="clear" w:color="auto" w:fill="FFFFFF"/>
        </w:rPr>
      </w:pPr>
      <w:proofErr w:type="spellStart"/>
      <w:r>
        <w:rPr>
          <w:shd w:val="clear" w:color="auto" w:fill="FFFFFF"/>
        </w:rPr>
        <w:t>Kushimoto</w:t>
      </w:r>
      <w:proofErr w:type="spellEnd"/>
      <w:r>
        <w:rPr>
          <w:shd w:val="clear" w:color="auto" w:fill="FFFFFF"/>
        </w:rPr>
        <w:t>, H., 2017. Religious and cultural foundations of hospitality in the Islamic and Japanese traditions: A preliminary comparison. </w:t>
      </w:r>
      <w:r>
        <w:rPr>
          <w:i/>
          <w:iCs/>
          <w:shd w:val="clear" w:color="auto" w:fill="FFFFFF"/>
        </w:rPr>
        <w:t>Advanced Science Letters</w:t>
      </w:r>
      <w:r>
        <w:rPr>
          <w:shd w:val="clear" w:color="auto" w:fill="FFFFFF"/>
        </w:rPr>
        <w:t>, </w:t>
      </w:r>
      <w:r>
        <w:rPr>
          <w:i/>
          <w:iCs/>
          <w:shd w:val="clear" w:color="auto" w:fill="FFFFFF"/>
        </w:rPr>
        <w:t>23</w:t>
      </w:r>
      <w:r>
        <w:rPr>
          <w:shd w:val="clear" w:color="auto" w:fill="FFFFFF"/>
        </w:rPr>
        <w:t>(7), pp.6247-6251.</w:t>
      </w:r>
    </w:p>
    <w:p w14:paraId="4CCE5BC0" w14:textId="77777777" w:rsidR="00E1717A" w:rsidRDefault="00E1717A" w:rsidP="00E1717A">
      <w:pPr>
        <w:rPr>
          <w:shd w:val="clear" w:color="auto" w:fill="FFFFFF"/>
        </w:rPr>
      </w:pPr>
      <w:r>
        <w:rPr>
          <w:shd w:val="clear" w:color="auto" w:fill="FFFFFF"/>
        </w:rPr>
        <w:t>PÎRLOG, A., 2021. National Cultural Profile in the Republic of Moldova According Hofstede and Trompenaars-Hampden-Turner Models. </w:t>
      </w:r>
      <w:proofErr w:type="spellStart"/>
      <w:r>
        <w:rPr>
          <w:i/>
          <w:iCs/>
          <w:shd w:val="clear" w:color="auto" w:fill="FFFFFF"/>
        </w:rPr>
        <w:t>În</w:t>
      </w:r>
      <w:proofErr w:type="spellEnd"/>
      <w:r>
        <w:rPr>
          <w:i/>
          <w:iCs/>
          <w:shd w:val="clear" w:color="auto" w:fill="FFFFFF"/>
        </w:rPr>
        <w:t>: The Review of International Comparative Management</w:t>
      </w:r>
      <w:r>
        <w:rPr>
          <w:shd w:val="clear" w:color="auto" w:fill="FFFFFF"/>
        </w:rPr>
        <w:t>, </w:t>
      </w:r>
      <w:r>
        <w:rPr>
          <w:i/>
          <w:iCs/>
          <w:shd w:val="clear" w:color="auto" w:fill="FFFFFF"/>
        </w:rPr>
        <w:t>22</w:t>
      </w:r>
      <w:r>
        <w:rPr>
          <w:shd w:val="clear" w:color="auto" w:fill="FFFFFF"/>
        </w:rPr>
        <w:t>(4).</w:t>
      </w:r>
    </w:p>
    <w:p w14:paraId="23A2C2E6" w14:textId="77777777" w:rsidR="00E1717A" w:rsidRDefault="00E1717A" w:rsidP="00E1717A">
      <w:pPr>
        <w:rPr>
          <w:shd w:val="clear" w:color="auto" w:fill="FFFFFF"/>
        </w:rPr>
      </w:pPr>
      <w:proofErr w:type="spellStart"/>
      <w:r>
        <w:rPr>
          <w:shd w:val="clear" w:color="auto" w:fill="FFFFFF"/>
        </w:rPr>
        <w:t>Umewaka</w:t>
      </w:r>
      <w:proofErr w:type="spellEnd"/>
      <w:r>
        <w:rPr>
          <w:shd w:val="clear" w:color="auto" w:fill="FFFFFF"/>
        </w:rPr>
        <w:t xml:space="preserve">, M., Suzuki, R. and </w:t>
      </w:r>
      <w:proofErr w:type="spellStart"/>
      <w:r>
        <w:rPr>
          <w:shd w:val="clear" w:color="auto" w:fill="FFFFFF"/>
        </w:rPr>
        <w:t>Iba</w:t>
      </w:r>
      <w:proofErr w:type="spellEnd"/>
      <w:r>
        <w:rPr>
          <w:shd w:val="clear" w:color="auto" w:fill="FFFFFF"/>
        </w:rPr>
        <w:t>, T., 2020. Omotenashi Design Patterns. In </w:t>
      </w:r>
      <w:r>
        <w:rPr>
          <w:i/>
          <w:iCs/>
          <w:shd w:val="clear" w:color="auto" w:fill="FFFFFF"/>
        </w:rPr>
        <w:t>9th Asian Conference on Pattern Languages of Programs (</w:t>
      </w:r>
      <w:proofErr w:type="spellStart"/>
      <w:r>
        <w:rPr>
          <w:i/>
          <w:iCs/>
          <w:shd w:val="clear" w:color="auto" w:fill="FFFFFF"/>
        </w:rPr>
        <w:t>AsianPLoP</w:t>
      </w:r>
      <w:proofErr w:type="spellEnd"/>
      <w:r>
        <w:rPr>
          <w:i/>
          <w:iCs/>
          <w:shd w:val="clear" w:color="auto" w:fill="FFFFFF"/>
        </w:rPr>
        <w:t xml:space="preserve"> 2020)</w:t>
      </w:r>
      <w:r>
        <w:rPr>
          <w:shd w:val="clear" w:color="auto" w:fill="FFFFFF"/>
        </w:rPr>
        <w:t>.</w:t>
      </w:r>
    </w:p>
    <w:p w14:paraId="361BA57B" w14:textId="77777777" w:rsidR="00735F8E" w:rsidRDefault="00A17155" w:rsidP="0072523F">
      <w:r>
        <w:t xml:space="preserve"> </w:t>
      </w:r>
    </w:p>
    <w:sectPr w:rsidR="00735F8E" w:rsidSect="00E92172">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C2BAC" w14:textId="77777777" w:rsidR="0046470A" w:rsidRDefault="0046470A" w:rsidP="00641406">
      <w:pPr>
        <w:spacing w:after="0" w:line="240" w:lineRule="auto"/>
      </w:pPr>
      <w:r>
        <w:separator/>
      </w:r>
    </w:p>
  </w:endnote>
  <w:endnote w:type="continuationSeparator" w:id="0">
    <w:p w14:paraId="1D338D8C" w14:textId="77777777" w:rsidR="0046470A" w:rsidRDefault="0046470A" w:rsidP="00641406">
      <w:pPr>
        <w:spacing w:after="0" w:line="240" w:lineRule="auto"/>
      </w:pPr>
      <w:r>
        <w:continuationSeparator/>
      </w:r>
    </w:p>
  </w:endnote>
  <w:endnote w:type="continuationNotice" w:id="1">
    <w:p w14:paraId="660A621C" w14:textId="77777777" w:rsidR="0046470A" w:rsidRDefault="004647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344688"/>
      <w:docPartObj>
        <w:docPartGallery w:val="Page Numbers (Bottom of Page)"/>
        <w:docPartUnique/>
      </w:docPartObj>
    </w:sdtPr>
    <w:sdtContent>
      <w:p w14:paraId="04A5307A" w14:textId="77777777" w:rsidR="00FA4F12" w:rsidRDefault="00C942FA">
        <w:pPr>
          <w:pStyle w:val="Footer"/>
          <w:jc w:val="right"/>
        </w:pPr>
        <w:r>
          <w:fldChar w:fldCharType="begin"/>
        </w:r>
        <w:r w:rsidR="00A17155">
          <w:instrText xml:space="preserve"> PAGE   \* MERGEFORMAT </w:instrText>
        </w:r>
        <w:r>
          <w:fldChar w:fldCharType="separate"/>
        </w:r>
        <w:r w:rsidR="00E474EE">
          <w:rPr>
            <w:noProof/>
          </w:rPr>
          <w:t>6</w:t>
        </w:r>
        <w:r>
          <w:rPr>
            <w:noProof/>
          </w:rPr>
          <w:fldChar w:fldCharType="end"/>
        </w:r>
      </w:p>
    </w:sdtContent>
  </w:sdt>
  <w:p w14:paraId="50415FCF" w14:textId="77777777" w:rsidR="00FA4F12" w:rsidRDefault="00FA4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FF20B" w14:textId="77777777" w:rsidR="0046470A" w:rsidRDefault="0046470A" w:rsidP="00641406">
      <w:pPr>
        <w:spacing w:after="0" w:line="240" w:lineRule="auto"/>
      </w:pPr>
      <w:r>
        <w:separator/>
      </w:r>
    </w:p>
  </w:footnote>
  <w:footnote w:type="continuationSeparator" w:id="0">
    <w:p w14:paraId="16AC3C26" w14:textId="77777777" w:rsidR="0046470A" w:rsidRDefault="0046470A" w:rsidP="00641406">
      <w:pPr>
        <w:spacing w:after="0" w:line="240" w:lineRule="auto"/>
      </w:pPr>
      <w:r>
        <w:continuationSeparator/>
      </w:r>
    </w:p>
  </w:footnote>
  <w:footnote w:type="continuationNotice" w:id="1">
    <w:p w14:paraId="5D3805D4" w14:textId="77777777" w:rsidR="0046470A" w:rsidRDefault="0046470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D960B0"/>
    <w:rsid w:val="0009363C"/>
    <w:rsid w:val="000B2D95"/>
    <w:rsid w:val="000C2030"/>
    <w:rsid w:val="000C21D1"/>
    <w:rsid w:val="000D545D"/>
    <w:rsid w:val="00105B68"/>
    <w:rsid w:val="00112604"/>
    <w:rsid w:val="0012227C"/>
    <w:rsid w:val="001544EC"/>
    <w:rsid w:val="001574D2"/>
    <w:rsid w:val="00196DC3"/>
    <w:rsid w:val="001A291B"/>
    <w:rsid w:val="001B5FD7"/>
    <w:rsid w:val="0020422F"/>
    <w:rsid w:val="00204CA0"/>
    <w:rsid w:val="002112B1"/>
    <w:rsid w:val="0022040A"/>
    <w:rsid w:val="00266322"/>
    <w:rsid w:val="00281FFA"/>
    <w:rsid w:val="002F2C8C"/>
    <w:rsid w:val="00317CB0"/>
    <w:rsid w:val="00336E5C"/>
    <w:rsid w:val="00340740"/>
    <w:rsid w:val="00346765"/>
    <w:rsid w:val="00414D52"/>
    <w:rsid w:val="004365BD"/>
    <w:rsid w:val="0046470A"/>
    <w:rsid w:val="004A1C89"/>
    <w:rsid w:val="004C5B0B"/>
    <w:rsid w:val="00506663"/>
    <w:rsid w:val="005078E4"/>
    <w:rsid w:val="00610C85"/>
    <w:rsid w:val="00620B58"/>
    <w:rsid w:val="0062415D"/>
    <w:rsid w:val="006322DB"/>
    <w:rsid w:val="00641406"/>
    <w:rsid w:val="0064560F"/>
    <w:rsid w:val="00654EC1"/>
    <w:rsid w:val="006818FD"/>
    <w:rsid w:val="006D3537"/>
    <w:rsid w:val="006E56C0"/>
    <w:rsid w:val="006F5BB8"/>
    <w:rsid w:val="0071022C"/>
    <w:rsid w:val="0071073E"/>
    <w:rsid w:val="0072523F"/>
    <w:rsid w:val="00735F8E"/>
    <w:rsid w:val="00750483"/>
    <w:rsid w:val="00775B96"/>
    <w:rsid w:val="007B0858"/>
    <w:rsid w:val="007D49B7"/>
    <w:rsid w:val="007D579E"/>
    <w:rsid w:val="0082263F"/>
    <w:rsid w:val="00867985"/>
    <w:rsid w:val="00870394"/>
    <w:rsid w:val="008F2786"/>
    <w:rsid w:val="00914C14"/>
    <w:rsid w:val="00934E9C"/>
    <w:rsid w:val="0094653B"/>
    <w:rsid w:val="0095389C"/>
    <w:rsid w:val="009708C2"/>
    <w:rsid w:val="00974239"/>
    <w:rsid w:val="00997187"/>
    <w:rsid w:val="009F1246"/>
    <w:rsid w:val="00A0069E"/>
    <w:rsid w:val="00A059FD"/>
    <w:rsid w:val="00A17155"/>
    <w:rsid w:val="00A4021C"/>
    <w:rsid w:val="00A66A96"/>
    <w:rsid w:val="00A715F4"/>
    <w:rsid w:val="00A92C61"/>
    <w:rsid w:val="00AC61EA"/>
    <w:rsid w:val="00AD7031"/>
    <w:rsid w:val="00B00859"/>
    <w:rsid w:val="00B726B6"/>
    <w:rsid w:val="00B77050"/>
    <w:rsid w:val="00BA0796"/>
    <w:rsid w:val="00BA2B19"/>
    <w:rsid w:val="00BC6BA3"/>
    <w:rsid w:val="00BD4E54"/>
    <w:rsid w:val="00BE45CA"/>
    <w:rsid w:val="00BF2FC1"/>
    <w:rsid w:val="00C04DF7"/>
    <w:rsid w:val="00C30DFC"/>
    <w:rsid w:val="00C372A6"/>
    <w:rsid w:val="00C4418F"/>
    <w:rsid w:val="00C73714"/>
    <w:rsid w:val="00C80BA1"/>
    <w:rsid w:val="00C93C86"/>
    <w:rsid w:val="00C942FA"/>
    <w:rsid w:val="00CD571F"/>
    <w:rsid w:val="00CD7EAB"/>
    <w:rsid w:val="00D17F34"/>
    <w:rsid w:val="00D26B1F"/>
    <w:rsid w:val="00D54E10"/>
    <w:rsid w:val="00D62559"/>
    <w:rsid w:val="00D6340F"/>
    <w:rsid w:val="00D93C59"/>
    <w:rsid w:val="00D960B0"/>
    <w:rsid w:val="00DB216E"/>
    <w:rsid w:val="00DC266D"/>
    <w:rsid w:val="00DC5620"/>
    <w:rsid w:val="00E1717A"/>
    <w:rsid w:val="00E17F68"/>
    <w:rsid w:val="00E474EE"/>
    <w:rsid w:val="00E548E8"/>
    <w:rsid w:val="00E92172"/>
    <w:rsid w:val="00E93D13"/>
    <w:rsid w:val="00E95CD5"/>
    <w:rsid w:val="00E96BB8"/>
    <w:rsid w:val="00E973D6"/>
    <w:rsid w:val="00EA030E"/>
    <w:rsid w:val="00EA618D"/>
    <w:rsid w:val="00EB3941"/>
    <w:rsid w:val="00ED440C"/>
    <w:rsid w:val="00ED6B28"/>
    <w:rsid w:val="00F20446"/>
    <w:rsid w:val="00F33CA4"/>
    <w:rsid w:val="00F35B20"/>
    <w:rsid w:val="00FA4F12"/>
    <w:rsid w:val="00FC79F5"/>
    <w:rsid w:val="36D6074F"/>
    <w:rsid w:val="73E0E94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8A913"/>
  <w15:docId w15:val="{E68A8246-BF2A-4613-A4E1-ABCE39C6C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23F"/>
    <w:pPr>
      <w:spacing w:after="160" w:line="360" w:lineRule="auto"/>
      <w:jc w:val="both"/>
    </w:pPr>
    <w:rPr>
      <w:rFonts w:asciiTheme="majorBidi" w:hAnsiTheme="majorBidi" w:cstheme="majorBidi"/>
      <w:sz w:val="24"/>
      <w:lang w:val="en-IN"/>
    </w:rPr>
  </w:style>
  <w:style w:type="paragraph" w:styleId="Heading1">
    <w:name w:val="heading 1"/>
    <w:basedOn w:val="Normal"/>
    <w:next w:val="Normal"/>
    <w:link w:val="Heading1Char"/>
    <w:uiPriority w:val="1"/>
    <w:qFormat/>
    <w:rsid w:val="00AD7031"/>
    <w:pPr>
      <w:outlineLvl w:val="0"/>
    </w:pPr>
    <w:rPr>
      <w:b/>
      <w:bCs/>
    </w:rPr>
  </w:style>
  <w:style w:type="paragraph" w:styleId="Heading4">
    <w:name w:val="heading 4"/>
    <w:basedOn w:val="Normal"/>
    <w:next w:val="Normal"/>
    <w:link w:val="Heading4Char"/>
    <w:uiPriority w:val="9"/>
    <w:semiHidden/>
    <w:unhideWhenUsed/>
    <w:qFormat/>
    <w:rsid w:val="000C2030"/>
    <w:pPr>
      <w:keepNext/>
      <w:keepLines/>
      <w:spacing w:before="200" w:after="0"/>
      <w:outlineLvl w:val="3"/>
    </w:pPr>
    <w:rPr>
      <w:rFonts w:asciiTheme="majorHAnsi" w:eastAsiaTheme="majorEastAsia" w:hAnsiTheme="majorHAns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2227C"/>
    <w:pPr>
      <w:pBdr>
        <w:bottom w:val="single" w:sz="8" w:space="4" w:color="4F81BD" w:themeColor="accent1"/>
      </w:pBdr>
      <w:spacing w:after="300"/>
      <w:contextualSpacing/>
      <w:jc w:val="center"/>
    </w:pPr>
    <w:rPr>
      <w:rFonts w:eastAsiaTheme="majorEastAsia"/>
      <w:b/>
      <w:spacing w:val="5"/>
      <w:kern w:val="28"/>
      <w:sz w:val="36"/>
      <w:szCs w:val="52"/>
    </w:rPr>
  </w:style>
  <w:style w:type="character" w:customStyle="1" w:styleId="TitleChar">
    <w:name w:val="Title Char"/>
    <w:basedOn w:val="DefaultParagraphFont"/>
    <w:link w:val="Title"/>
    <w:uiPriority w:val="10"/>
    <w:rsid w:val="0012227C"/>
    <w:rPr>
      <w:rFonts w:ascii="Arial" w:eastAsiaTheme="majorEastAsia" w:hAnsi="Arial" w:cstheme="majorBidi"/>
      <w:b/>
      <w:color w:val="000000" w:themeColor="text1"/>
      <w:spacing w:val="5"/>
      <w:kern w:val="28"/>
      <w:sz w:val="36"/>
      <w:szCs w:val="52"/>
      <w:lang w:val="en-GB"/>
    </w:rPr>
  </w:style>
  <w:style w:type="character" w:customStyle="1" w:styleId="Heading1Char">
    <w:name w:val="Heading 1 Char"/>
    <w:basedOn w:val="DefaultParagraphFont"/>
    <w:link w:val="Heading1"/>
    <w:uiPriority w:val="1"/>
    <w:rsid w:val="00AD7031"/>
    <w:rPr>
      <w:rFonts w:asciiTheme="majorBidi" w:hAnsiTheme="majorBidi" w:cstheme="majorBidi"/>
      <w:b/>
      <w:bCs/>
      <w:sz w:val="24"/>
      <w:lang w:val="en-IN"/>
    </w:rPr>
  </w:style>
  <w:style w:type="paragraph" w:styleId="BalloonText">
    <w:name w:val="Balloon Text"/>
    <w:basedOn w:val="Normal"/>
    <w:link w:val="BalloonTextChar"/>
    <w:uiPriority w:val="99"/>
    <w:semiHidden/>
    <w:unhideWhenUsed/>
    <w:rsid w:val="00E17F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7F68"/>
    <w:rPr>
      <w:rFonts w:ascii="Tahoma" w:hAnsi="Tahoma" w:cs="Tahoma"/>
      <w:sz w:val="16"/>
      <w:szCs w:val="16"/>
      <w:lang w:val="en-IN"/>
    </w:rPr>
  </w:style>
  <w:style w:type="paragraph" w:styleId="BodyText">
    <w:name w:val="Body Text"/>
    <w:basedOn w:val="Normal"/>
    <w:link w:val="BodyTextChar"/>
    <w:uiPriority w:val="1"/>
    <w:qFormat/>
    <w:rsid w:val="00E17F68"/>
    <w:pPr>
      <w:widowControl w:val="0"/>
      <w:autoSpaceDE w:val="0"/>
      <w:autoSpaceDN w:val="0"/>
      <w:spacing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E17F68"/>
    <w:rPr>
      <w:rFonts w:ascii="Calibri" w:eastAsia="Calibri" w:hAnsi="Calibri" w:cs="Calibri"/>
      <w:sz w:val="24"/>
      <w:szCs w:val="24"/>
    </w:rPr>
  </w:style>
  <w:style w:type="paragraph" w:styleId="Header">
    <w:name w:val="header"/>
    <w:basedOn w:val="Normal"/>
    <w:link w:val="HeaderChar"/>
    <w:uiPriority w:val="99"/>
    <w:semiHidden/>
    <w:unhideWhenUsed/>
    <w:rsid w:val="007252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2523F"/>
    <w:rPr>
      <w:rFonts w:asciiTheme="majorBidi" w:hAnsiTheme="majorBidi" w:cstheme="majorBidi"/>
      <w:sz w:val="24"/>
      <w:lang w:val="en-IN"/>
    </w:rPr>
  </w:style>
  <w:style w:type="paragraph" w:styleId="Footer">
    <w:name w:val="footer"/>
    <w:basedOn w:val="Normal"/>
    <w:link w:val="FooterChar"/>
    <w:uiPriority w:val="99"/>
    <w:unhideWhenUsed/>
    <w:rsid w:val="00725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23F"/>
    <w:rPr>
      <w:rFonts w:asciiTheme="majorBidi" w:hAnsiTheme="majorBidi" w:cstheme="majorBidi"/>
      <w:sz w:val="24"/>
      <w:lang w:val="en-IN"/>
    </w:rPr>
  </w:style>
  <w:style w:type="paragraph" w:styleId="NormalWeb">
    <w:name w:val="Normal (Web)"/>
    <w:basedOn w:val="Normal"/>
    <w:uiPriority w:val="99"/>
    <w:semiHidden/>
    <w:unhideWhenUsed/>
    <w:rsid w:val="00A4021C"/>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Hyperlink">
    <w:name w:val="Hyperlink"/>
    <w:basedOn w:val="DefaultParagraphFont"/>
    <w:uiPriority w:val="99"/>
    <w:unhideWhenUsed/>
    <w:rsid w:val="00A4021C"/>
    <w:rPr>
      <w:color w:val="0000FF"/>
      <w:u w:val="single"/>
    </w:rPr>
  </w:style>
  <w:style w:type="character" w:styleId="Strong">
    <w:name w:val="Strong"/>
    <w:basedOn w:val="DefaultParagraphFont"/>
    <w:uiPriority w:val="22"/>
    <w:qFormat/>
    <w:rsid w:val="006322DB"/>
    <w:rPr>
      <w:b/>
      <w:bCs/>
    </w:rPr>
  </w:style>
  <w:style w:type="table" w:styleId="TableGrid">
    <w:name w:val="Table Grid"/>
    <w:basedOn w:val="TableNormal"/>
    <w:uiPriority w:val="59"/>
    <w:rsid w:val="001A29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C2030"/>
    <w:rPr>
      <w:rFonts w:asciiTheme="majorHAnsi" w:eastAsiaTheme="majorEastAsia" w:hAnsiTheme="majorHAnsi" w:cstheme="majorBidi"/>
      <w:b/>
      <w:bCs/>
      <w:i/>
      <w:iCs/>
      <w:color w:val="4F81BD" w:themeColor="accent1"/>
      <w:sz w:val="24"/>
      <w:lang w:val="en-IN"/>
    </w:rPr>
  </w:style>
  <w:style w:type="paragraph" w:styleId="TOCHeading">
    <w:name w:val="TOC Heading"/>
    <w:basedOn w:val="Heading1"/>
    <w:next w:val="Normal"/>
    <w:uiPriority w:val="39"/>
    <w:semiHidden/>
    <w:unhideWhenUsed/>
    <w:qFormat/>
    <w:rsid w:val="00AD7031"/>
    <w:pPr>
      <w:keepNext/>
      <w:keepLines/>
      <w:spacing w:before="480" w:after="0" w:line="276" w:lineRule="auto"/>
      <w:jc w:val="left"/>
      <w:outlineLvl w:val="9"/>
    </w:pPr>
    <w:rPr>
      <w:rFonts w:asciiTheme="majorHAnsi" w:eastAsiaTheme="majorEastAsia" w:hAnsiTheme="majorHAnsi"/>
      <w:color w:val="365F91" w:themeColor="accent1" w:themeShade="BF"/>
      <w:sz w:val="28"/>
      <w:szCs w:val="28"/>
      <w:lang w:val="en-US"/>
    </w:rPr>
  </w:style>
  <w:style w:type="paragraph" w:styleId="TOC1">
    <w:name w:val="toc 1"/>
    <w:basedOn w:val="Normal"/>
    <w:next w:val="Normal"/>
    <w:autoRedefine/>
    <w:uiPriority w:val="39"/>
    <w:unhideWhenUsed/>
    <w:rsid w:val="00AD70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170A7C-46D6-443F-A105-9F58EA5B10BC}">
  <ds:schemaRefs>
    <ds:schemaRef ds:uri="http://schemas.openxmlformats.org/officeDocument/2006/bibliography"/>
  </ds:schemaRefs>
</ds:datastoreItem>
</file>

<file path=customXml/itemProps2.xml><?xml version="1.0" encoding="utf-8"?>
<ds:datastoreItem xmlns:ds="http://schemas.openxmlformats.org/officeDocument/2006/customXml" ds:itemID="{9EB96B15-C47E-492B-9DD0-EC630A8D2A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BCBF54-5362-428D-A303-8EC8A2D6D0E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36754EC-DC81-423E-966B-E4ADAEA029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1410</TotalTime>
  <Pages>1</Pages>
  <Words>1389</Words>
  <Characters>7918</Characters>
  <Application>Microsoft Office Word</Application>
  <DocSecurity>4</DocSecurity>
  <Lines>65</Lines>
  <Paragraphs>18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Zina Ecaterina Mican (2013214)</dc:creator>
  <cp:keywords/>
  <cp:lastModifiedBy>Zina Ecaterina Mican</cp:lastModifiedBy>
  <cp:revision>15</cp:revision>
  <dcterms:created xsi:type="dcterms:W3CDTF">2021-12-09T07:34:00Z</dcterms:created>
  <dcterms:modified xsi:type="dcterms:W3CDTF">2021-12-10T07:07:00Z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