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1FEF1" w14:textId="77777777" w:rsidR="00FE79AC" w:rsidRDefault="00000000">
      <w:pPr>
        <w:spacing w:before="120" w:after="120" w:line="360" w:lineRule="auto"/>
        <w:jc w:val="center"/>
        <w:rPr>
          <w:rFonts w:ascii="Times New Roman" w:eastAsia="Times New Roman" w:hAnsi="Times New Roman" w:cs="Times New Roman"/>
          <w:b/>
          <w:sz w:val="52"/>
          <w:shd w:val="clear" w:color="auto" w:fill="FFFFFF"/>
        </w:rPr>
      </w:pPr>
      <w:r>
        <w:rPr>
          <w:rFonts w:ascii="Times New Roman" w:eastAsia="Times New Roman" w:hAnsi="Times New Roman" w:cs="Times New Roman"/>
          <w:b/>
          <w:sz w:val="52"/>
          <w:shd w:val="clear" w:color="auto" w:fill="FFFFFF"/>
        </w:rPr>
        <w:t>Assessment Component 1</w:t>
      </w:r>
    </w:p>
    <w:p w14:paraId="2A4E3D04" w14:textId="77777777" w:rsidR="00FE79AC" w:rsidRDefault="00000000">
      <w:pPr>
        <w:spacing w:before="120" w:after="120" w:line="360" w:lineRule="auto"/>
        <w:jc w:val="center"/>
        <w:rPr>
          <w:rFonts w:ascii="Times New Roman" w:eastAsia="Times New Roman" w:hAnsi="Times New Roman" w:cs="Times New Roman"/>
          <w:b/>
          <w:sz w:val="52"/>
          <w:shd w:val="clear" w:color="auto" w:fill="FFFFFF"/>
        </w:rPr>
      </w:pPr>
      <w:r>
        <w:rPr>
          <w:rFonts w:ascii="Times New Roman" w:eastAsia="Times New Roman" w:hAnsi="Times New Roman" w:cs="Times New Roman"/>
          <w:b/>
          <w:sz w:val="52"/>
          <w:shd w:val="clear" w:color="auto" w:fill="FFFFFF"/>
        </w:rPr>
        <w:t>TITLE: A comparison of the marketing methods of two multinational hotel brands (Premier Inn and Hilton Hotel)</w:t>
      </w:r>
    </w:p>
    <w:p w14:paraId="168797A6" w14:textId="77777777" w:rsidR="00FE79AC" w:rsidRDefault="00FE79AC">
      <w:pPr>
        <w:spacing w:line="360" w:lineRule="auto"/>
        <w:jc w:val="center"/>
        <w:rPr>
          <w:rFonts w:ascii="Times New Roman" w:eastAsia="Times New Roman" w:hAnsi="Times New Roman" w:cs="Times New Roman"/>
          <w:b/>
        </w:rPr>
      </w:pPr>
    </w:p>
    <w:p w14:paraId="174FA6FA" w14:textId="77777777" w:rsidR="002204F3" w:rsidRDefault="002204F3">
      <w:pPr>
        <w:spacing w:line="360" w:lineRule="auto"/>
        <w:jc w:val="center"/>
        <w:rPr>
          <w:rFonts w:ascii="Times New Roman" w:eastAsia="Times New Roman" w:hAnsi="Times New Roman" w:cs="Times New Roman"/>
          <w:b/>
          <w:bCs/>
          <w:sz w:val="28"/>
          <w:szCs w:val="28"/>
        </w:rPr>
      </w:pPr>
      <w:r w:rsidRPr="002204F3">
        <w:rPr>
          <w:rFonts w:ascii="Times New Roman" w:eastAsia="Times New Roman" w:hAnsi="Times New Roman" w:cs="Times New Roman"/>
          <w:b/>
          <w:bCs/>
          <w:sz w:val="28"/>
          <w:szCs w:val="28"/>
        </w:rPr>
        <w:t xml:space="preserve">Marketing Essentials </w:t>
      </w:r>
    </w:p>
    <w:p w14:paraId="6AD182EF" w14:textId="211E026C" w:rsidR="00FE79AC" w:rsidRPr="002204F3" w:rsidRDefault="002204F3">
      <w:pPr>
        <w:spacing w:line="360" w:lineRule="auto"/>
        <w:jc w:val="center"/>
        <w:rPr>
          <w:rFonts w:ascii="Times New Roman" w:eastAsia="Times New Roman" w:hAnsi="Times New Roman" w:cs="Times New Roman"/>
          <w:b/>
          <w:bCs/>
          <w:sz w:val="28"/>
          <w:szCs w:val="28"/>
        </w:rPr>
      </w:pPr>
      <w:r w:rsidRPr="002204F3">
        <w:rPr>
          <w:rFonts w:ascii="Times New Roman" w:eastAsia="Times New Roman" w:hAnsi="Times New Roman" w:cs="Times New Roman"/>
          <w:b/>
          <w:bCs/>
          <w:sz w:val="28"/>
          <w:szCs w:val="28"/>
        </w:rPr>
        <w:t>BMIH4005</w:t>
      </w:r>
    </w:p>
    <w:p w14:paraId="62AB223F" w14:textId="77777777" w:rsidR="002204F3" w:rsidRDefault="002204F3">
      <w:pPr>
        <w:spacing w:line="360" w:lineRule="auto"/>
        <w:jc w:val="center"/>
        <w:rPr>
          <w:rFonts w:ascii="Times New Roman" w:eastAsia="Times New Roman" w:hAnsi="Times New Roman" w:cs="Times New Roman"/>
          <w:b/>
        </w:rPr>
      </w:pPr>
    </w:p>
    <w:p w14:paraId="746C8EEC" w14:textId="77777777" w:rsidR="002204F3" w:rsidRDefault="002204F3">
      <w:pPr>
        <w:spacing w:line="360" w:lineRule="auto"/>
        <w:jc w:val="center"/>
        <w:rPr>
          <w:rFonts w:ascii="Times New Roman" w:eastAsia="Times New Roman" w:hAnsi="Times New Roman" w:cs="Times New Roman"/>
          <w:b/>
        </w:rPr>
      </w:pPr>
    </w:p>
    <w:p w14:paraId="0298FD8B" w14:textId="03B3EEFF" w:rsidR="00FE79AC"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b/>
        </w:rPr>
        <w:t xml:space="preserve">ZOI MICHALARI   </w:t>
      </w:r>
      <w:r>
        <w:rPr>
          <w:rFonts w:ascii="Times New Roman" w:eastAsia="Times New Roman" w:hAnsi="Times New Roman" w:cs="Times New Roman"/>
          <w:b/>
        </w:rPr>
        <w:br/>
      </w:r>
      <w:r>
        <w:rPr>
          <w:rFonts w:ascii="Times New Roman" w:eastAsia="Times New Roman" w:hAnsi="Times New Roman" w:cs="Times New Roman"/>
        </w:rPr>
        <w:t>2233812</w:t>
      </w:r>
    </w:p>
    <w:p w14:paraId="42437492" w14:textId="39046B53" w:rsidR="00FE79AC" w:rsidRPr="002204F3" w:rsidRDefault="00000000">
      <w:pPr>
        <w:spacing w:line="360" w:lineRule="auto"/>
        <w:jc w:val="center"/>
        <w:rPr>
          <w:rFonts w:ascii="Times New Roman" w:eastAsia="Times New Roman" w:hAnsi="Times New Roman" w:cs="Times New Roman"/>
          <w:b/>
          <w:bCs/>
        </w:rPr>
      </w:pPr>
      <w:r>
        <w:rPr>
          <w:rFonts w:ascii="Times New Roman" w:eastAsia="Times New Roman" w:hAnsi="Times New Roman" w:cs="Times New Roman"/>
        </w:rPr>
        <w:br/>
      </w:r>
      <w:r w:rsidRPr="002204F3">
        <w:rPr>
          <w:rFonts w:ascii="Times New Roman" w:eastAsia="Times New Roman" w:hAnsi="Times New Roman" w:cs="Times New Roman"/>
          <w:b/>
          <w:bCs/>
        </w:rPr>
        <w:t xml:space="preserve">Lecturer: Scott James </w:t>
      </w:r>
      <w:r w:rsidRPr="002204F3">
        <w:rPr>
          <w:rFonts w:ascii="Times New Roman" w:eastAsia="Times New Roman" w:hAnsi="Times New Roman" w:cs="Times New Roman"/>
          <w:b/>
          <w:bCs/>
        </w:rPr>
        <w:br/>
      </w:r>
    </w:p>
    <w:p w14:paraId="30DBCBED" w14:textId="77777777" w:rsidR="00FE79AC" w:rsidRDefault="00FE79AC">
      <w:pPr>
        <w:spacing w:line="360" w:lineRule="auto"/>
        <w:jc w:val="center"/>
        <w:rPr>
          <w:rFonts w:ascii="Times New Roman" w:eastAsia="Times New Roman" w:hAnsi="Times New Roman" w:cs="Times New Roman"/>
        </w:rPr>
      </w:pPr>
    </w:p>
    <w:p w14:paraId="7B2B0721" w14:textId="77777777" w:rsidR="00FE79AC"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 </w:t>
      </w:r>
    </w:p>
    <w:p w14:paraId="3CBD7A7E" w14:textId="77777777" w:rsidR="00FE79AC" w:rsidRDefault="00FE79AC">
      <w:pPr>
        <w:spacing w:line="360" w:lineRule="auto"/>
        <w:jc w:val="center"/>
        <w:rPr>
          <w:rFonts w:ascii="Times New Roman" w:eastAsia="Times New Roman" w:hAnsi="Times New Roman" w:cs="Times New Roman"/>
          <w:b/>
        </w:rPr>
      </w:pPr>
    </w:p>
    <w:p w14:paraId="4C111734" w14:textId="77777777" w:rsidR="00FE79AC" w:rsidRDefault="00FE79AC">
      <w:pPr>
        <w:spacing w:line="360" w:lineRule="auto"/>
        <w:jc w:val="center"/>
        <w:rPr>
          <w:rFonts w:ascii="Times New Roman" w:eastAsia="Times New Roman" w:hAnsi="Times New Roman" w:cs="Times New Roman"/>
          <w:b/>
        </w:rPr>
      </w:pPr>
    </w:p>
    <w:p w14:paraId="455305BA" w14:textId="77777777" w:rsidR="0044481E" w:rsidRDefault="0044481E">
      <w:pPr>
        <w:spacing w:line="360" w:lineRule="auto"/>
        <w:jc w:val="center"/>
        <w:rPr>
          <w:rFonts w:ascii="Times New Roman" w:eastAsia="Times New Roman" w:hAnsi="Times New Roman" w:cs="Times New Roman"/>
          <w:b/>
        </w:rPr>
      </w:pPr>
    </w:p>
    <w:p w14:paraId="75FBE9CF" w14:textId="77777777" w:rsidR="0044481E" w:rsidRDefault="0044481E">
      <w:pPr>
        <w:spacing w:line="360" w:lineRule="auto"/>
        <w:jc w:val="center"/>
        <w:rPr>
          <w:rFonts w:ascii="Times New Roman" w:eastAsia="Times New Roman" w:hAnsi="Times New Roman" w:cs="Times New Roman"/>
          <w:b/>
        </w:rPr>
      </w:pPr>
    </w:p>
    <w:p w14:paraId="753CFEE4" w14:textId="77777777" w:rsidR="0044481E" w:rsidRDefault="0044481E">
      <w:pPr>
        <w:spacing w:line="360" w:lineRule="auto"/>
        <w:jc w:val="center"/>
        <w:rPr>
          <w:rFonts w:ascii="Times New Roman" w:eastAsia="Times New Roman" w:hAnsi="Times New Roman" w:cs="Times New Roman"/>
          <w:b/>
        </w:rPr>
      </w:pPr>
    </w:p>
    <w:p w14:paraId="1277AC2C" w14:textId="77777777" w:rsidR="0044481E" w:rsidRDefault="0044481E">
      <w:pPr>
        <w:spacing w:line="360" w:lineRule="auto"/>
        <w:jc w:val="center"/>
        <w:rPr>
          <w:rFonts w:ascii="Times New Roman" w:eastAsia="Times New Roman" w:hAnsi="Times New Roman" w:cs="Times New Roman"/>
          <w:b/>
        </w:rPr>
      </w:pPr>
    </w:p>
    <w:p w14:paraId="7AAAFD41" w14:textId="77777777" w:rsidR="0044481E" w:rsidRDefault="0044481E">
      <w:pPr>
        <w:spacing w:line="360" w:lineRule="auto"/>
        <w:jc w:val="center"/>
        <w:rPr>
          <w:rFonts w:ascii="Times New Roman" w:eastAsia="Times New Roman" w:hAnsi="Times New Roman" w:cs="Times New Roman"/>
          <w:b/>
        </w:rPr>
      </w:pPr>
    </w:p>
    <w:p w14:paraId="20D46521" w14:textId="77777777" w:rsidR="0044481E" w:rsidRDefault="0044481E">
      <w:pPr>
        <w:spacing w:line="360" w:lineRule="auto"/>
        <w:jc w:val="center"/>
        <w:rPr>
          <w:rFonts w:ascii="Times New Roman" w:eastAsia="Times New Roman" w:hAnsi="Times New Roman" w:cs="Times New Roman"/>
          <w:b/>
        </w:rPr>
      </w:pPr>
    </w:p>
    <w:p w14:paraId="008D7712" w14:textId="77777777" w:rsidR="0044481E" w:rsidRDefault="0044481E">
      <w:pPr>
        <w:spacing w:line="360" w:lineRule="auto"/>
        <w:jc w:val="center"/>
        <w:rPr>
          <w:rFonts w:ascii="Times New Roman" w:eastAsia="Times New Roman" w:hAnsi="Times New Roman" w:cs="Times New Roman"/>
          <w:b/>
        </w:rPr>
      </w:pPr>
    </w:p>
    <w:p w14:paraId="5ECE699F" w14:textId="12BA6E29" w:rsidR="0044481E" w:rsidRDefault="0044481E">
      <w:pPr>
        <w:keepNext/>
        <w:keepLines/>
        <w:spacing w:before="400" w:after="120" w:line="360" w:lineRule="auto"/>
        <w:jc w:val="both"/>
        <w:rPr>
          <w:rFonts w:ascii="Times New Roman" w:eastAsia="Times New Roman" w:hAnsi="Times New Roman" w:cs="Times New Roman"/>
          <w:b/>
        </w:rPr>
      </w:pPr>
      <w:r>
        <w:rPr>
          <w:rFonts w:ascii="Times New Roman" w:eastAsia="Times New Roman" w:hAnsi="Times New Roman" w:cs="Times New Roman"/>
          <w:b/>
        </w:rPr>
        <w:lastRenderedPageBreak/>
        <w:t>Table of contents</w:t>
      </w:r>
    </w:p>
    <w:p w14:paraId="4E6939D0" w14:textId="44F6B3C2" w:rsidR="0044481E" w:rsidRPr="0044481E" w:rsidRDefault="0044481E">
      <w:pPr>
        <w:keepNext/>
        <w:keepLines/>
        <w:spacing w:before="400" w:after="120" w:line="360" w:lineRule="auto"/>
        <w:jc w:val="both"/>
        <w:rPr>
          <w:rFonts w:ascii="Times New Roman" w:eastAsia="Times New Roman" w:hAnsi="Times New Roman" w:cs="Times New Roman"/>
          <w:bCs/>
        </w:rPr>
      </w:pPr>
      <w:r w:rsidRPr="0044481E">
        <w:rPr>
          <w:rFonts w:ascii="Times New Roman" w:eastAsia="Times New Roman" w:hAnsi="Times New Roman" w:cs="Times New Roman"/>
          <w:bCs/>
        </w:rPr>
        <w:t>Introduction………………………………………………………………………….3</w:t>
      </w:r>
    </w:p>
    <w:p w14:paraId="4D1CE9F7" w14:textId="6C9A34E4" w:rsidR="0044481E" w:rsidRPr="0044481E" w:rsidRDefault="0044481E">
      <w:pPr>
        <w:keepNext/>
        <w:keepLines/>
        <w:spacing w:before="400" w:after="120" w:line="360" w:lineRule="auto"/>
        <w:jc w:val="both"/>
        <w:rPr>
          <w:rFonts w:ascii="Times New Roman" w:eastAsia="Times New Roman" w:hAnsi="Times New Roman" w:cs="Times New Roman"/>
          <w:bCs/>
        </w:rPr>
      </w:pPr>
      <w:r>
        <w:rPr>
          <w:rFonts w:ascii="Times New Roman" w:eastAsia="Times New Roman" w:hAnsi="Times New Roman" w:cs="Times New Roman"/>
          <w:bCs/>
        </w:rPr>
        <w:t>Main body……………………………………………………………………………3</w:t>
      </w:r>
    </w:p>
    <w:p w14:paraId="1CC8F818" w14:textId="09B9C616" w:rsidR="0044481E" w:rsidRDefault="0044481E">
      <w:pPr>
        <w:keepNext/>
        <w:keepLines/>
        <w:spacing w:before="400" w:after="120" w:line="360" w:lineRule="auto"/>
        <w:jc w:val="both"/>
        <w:rPr>
          <w:rFonts w:ascii="Times New Roman" w:eastAsia="Times New Roman" w:hAnsi="Times New Roman" w:cs="Times New Roman"/>
          <w:bCs/>
        </w:rPr>
      </w:pPr>
      <w:r w:rsidRPr="0044481E">
        <w:rPr>
          <w:rFonts w:ascii="Times New Roman" w:eastAsia="Times New Roman" w:hAnsi="Times New Roman" w:cs="Times New Roman"/>
          <w:bCs/>
        </w:rPr>
        <w:t>Concl</w:t>
      </w:r>
      <w:r>
        <w:rPr>
          <w:rFonts w:ascii="Times New Roman" w:eastAsia="Times New Roman" w:hAnsi="Times New Roman" w:cs="Times New Roman"/>
          <w:bCs/>
        </w:rPr>
        <w:t>usion</w:t>
      </w:r>
      <w:r w:rsidRPr="0044481E">
        <w:rPr>
          <w:rFonts w:ascii="Times New Roman" w:eastAsia="Times New Roman" w:hAnsi="Times New Roman" w:cs="Times New Roman"/>
          <w:bCs/>
        </w:rPr>
        <w:t>……</w:t>
      </w:r>
      <w:r>
        <w:rPr>
          <w:rFonts w:ascii="Times New Roman" w:eastAsia="Times New Roman" w:hAnsi="Times New Roman" w:cs="Times New Roman"/>
          <w:bCs/>
        </w:rPr>
        <w:t>……………………………………………………………………...6</w:t>
      </w:r>
    </w:p>
    <w:p w14:paraId="5D704564" w14:textId="1193C1CF" w:rsidR="0044481E" w:rsidRPr="0044481E" w:rsidRDefault="0044481E">
      <w:pPr>
        <w:keepNext/>
        <w:keepLines/>
        <w:spacing w:before="400" w:after="120" w:line="360" w:lineRule="auto"/>
        <w:jc w:val="both"/>
        <w:rPr>
          <w:rFonts w:ascii="Times New Roman" w:eastAsia="Times New Roman" w:hAnsi="Times New Roman" w:cs="Times New Roman"/>
          <w:bCs/>
        </w:rPr>
      </w:pPr>
      <w:r>
        <w:rPr>
          <w:rFonts w:ascii="Times New Roman" w:eastAsia="Times New Roman" w:hAnsi="Times New Roman" w:cs="Times New Roman"/>
          <w:bCs/>
        </w:rPr>
        <w:t>References…………………………………………………………………………</w:t>
      </w:r>
      <w:r w:rsidR="003D7B60">
        <w:rPr>
          <w:rFonts w:ascii="Times New Roman" w:eastAsia="Times New Roman" w:hAnsi="Times New Roman" w:cs="Times New Roman"/>
          <w:bCs/>
        </w:rPr>
        <w:t>…</w:t>
      </w:r>
      <w:r w:rsidR="00F9249A">
        <w:rPr>
          <w:rFonts w:ascii="Times New Roman" w:eastAsia="Times New Roman" w:hAnsi="Times New Roman" w:cs="Times New Roman"/>
          <w:bCs/>
        </w:rPr>
        <w:t>8</w:t>
      </w:r>
    </w:p>
    <w:p w14:paraId="5EB4469B" w14:textId="68844A53" w:rsidR="0044481E" w:rsidRPr="003D7B60" w:rsidRDefault="003D7B60">
      <w:pPr>
        <w:keepNext/>
        <w:keepLines/>
        <w:spacing w:before="400" w:after="120" w:line="360" w:lineRule="auto"/>
        <w:jc w:val="both"/>
        <w:rPr>
          <w:rFonts w:ascii="Times New Roman" w:eastAsia="Times New Roman" w:hAnsi="Times New Roman" w:cs="Times New Roman"/>
          <w:bCs/>
        </w:rPr>
      </w:pPr>
      <w:r w:rsidRPr="003D7B60">
        <w:rPr>
          <w:rFonts w:ascii="Times New Roman" w:eastAsia="Times New Roman" w:hAnsi="Times New Roman" w:cs="Times New Roman"/>
          <w:bCs/>
        </w:rPr>
        <w:t>Appendix………</w:t>
      </w:r>
      <w:r>
        <w:rPr>
          <w:rFonts w:ascii="Times New Roman" w:eastAsia="Times New Roman" w:hAnsi="Times New Roman" w:cs="Times New Roman"/>
          <w:bCs/>
        </w:rPr>
        <w:t>……………………………………………………………………11</w:t>
      </w:r>
    </w:p>
    <w:p w14:paraId="03750E68" w14:textId="77777777" w:rsidR="0044481E" w:rsidRDefault="0044481E">
      <w:pPr>
        <w:keepNext/>
        <w:keepLines/>
        <w:spacing w:before="400" w:after="120" w:line="360" w:lineRule="auto"/>
        <w:jc w:val="both"/>
        <w:rPr>
          <w:rFonts w:ascii="Times New Roman" w:eastAsia="Times New Roman" w:hAnsi="Times New Roman" w:cs="Times New Roman"/>
          <w:b/>
        </w:rPr>
      </w:pPr>
    </w:p>
    <w:p w14:paraId="3ACA8026" w14:textId="77777777" w:rsidR="0044481E" w:rsidRDefault="0044481E">
      <w:pPr>
        <w:keepNext/>
        <w:keepLines/>
        <w:spacing w:before="400" w:after="120" w:line="360" w:lineRule="auto"/>
        <w:jc w:val="both"/>
        <w:rPr>
          <w:rFonts w:ascii="Times New Roman" w:eastAsia="Times New Roman" w:hAnsi="Times New Roman" w:cs="Times New Roman"/>
          <w:b/>
        </w:rPr>
      </w:pPr>
    </w:p>
    <w:p w14:paraId="145B2861" w14:textId="77777777" w:rsidR="0044481E" w:rsidRDefault="0044481E">
      <w:pPr>
        <w:keepNext/>
        <w:keepLines/>
        <w:spacing w:before="400" w:after="120" w:line="360" w:lineRule="auto"/>
        <w:jc w:val="both"/>
        <w:rPr>
          <w:rFonts w:ascii="Times New Roman" w:eastAsia="Times New Roman" w:hAnsi="Times New Roman" w:cs="Times New Roman"/>
          <w:b/>
        </w:rPr>
      </w:pPr>
    </w:p>
    <w:p w14:paraId="1EE733F7" w14:textId="77777777" w:rsidR="0044481E" w:rsidRDefault="0044481E">
      <w:pPr>
        <w:keepNext/>
        <w:keepLines/>
        <w:spacing w:before="400" w:after="120" w:line="360" w:lineRule="auto"/>
        <w:jc w:val="both"/>
        <w:rPr>
          <w:rFonts w:ascii="Times New Roman" w:eastAsia="Times New Roman" w:hAnsi="Times New Roman" w:cs="Times New Roman"/>
          <w:b/>
        </w:rPr>
      </w:pPr>
    </w:p>
    <w:p w14:paraId="6150A855" w14:textId="77777777" w:rsidR="0044481E" w:rsidRDefault="0044481E">
      <w:pPr>
        <w:keepNext/>
        <w:keepLines/>
        <w:spacing w:before="400" w:after="120" w:line="360" w:lineRule="auto"/>
        <w:jc w:val="both"/>
        <w:rPr>
          <w:rFonts w:ascii="Times New Roman" w:eastAsia="Times New Roman" w:hAnsi="Times New Roman" w:cs="Times New Roman"/>
          <w:b/>
        </w:rPr>
      </w:pPr>
    </w:p>
    <w:p w14:paraId="115ACDBC" w14:textId="77777777" w:rsidR="0044481E" w:rsidRDefault="0044481E">
      <w:pPr>
        <w:keepNext/>
        <w:keepLines/>
        <w:spacing w:before="400" w:after="120" w:line="360" w:lineRule="auto"/>
        <w:jc w:val="both"/>
        <w:rPr>
          <w:rFonts w:ascii="Times New Roman" w:eastAsia="Times New Roman" w:hAnsi="Times New Roman" w:cs="Times New Roman"/>
          <w:b/>
        </w:rPr>
      </w:pPr>
    </w:p>
    <w:p w14:paraId="29A1547F" w14:textId="77777777" w:rsidR="0044481E" w:rsidRDefault="0044481E">
      <w:pPr>
        <w:keepNext/>
        <w:keepLines/>
        <w:spacing w:before="400" w:after="120" w:line="360" w:lineRule="auto"/>
        <w:jc w:val="both"/>
        <w:rPr>
          <w:rFonts w:ascii="Times New Roman" w:eastAsia="Times New Roman" w:hAnsi="Times New Roman" w:cs="Times New Roman"/>
          <w:b/>
        </w:rPr>
      </w:pPr>
    </w:p>
    <w:p w14:paraId="3ABBC68F" w14:textId="77777777" w:rsidR="0044481E" w:rsidRDefault="0044481E">
      <w:pPr>
        <w:keepNext/>
        <w:keepLines/>
        <w:spacing w:before="400" w:after="120" w:line="360" w:lineRule="auto"/>
        <w:jc w:val="both"/>
        <w:rPr>
          <w:rFonts w:ascii="Times New Roman" w:eastAsia="Times New Roman" w:hAnsi="Times New Roman" w:cs="Times New Roman"/>
          <w:b/>
        </w:rPr>
      </w:pPr>
    </w:p>
    <w:p w14:paraId="076BE50C" w14:textId="77777777" w:rsidR="0044481E" w:rsidRDefault="0044481E">
      <w:pPr>
        <w:keepNext/>
        <w:keepLines/>
        <w:spacing w:before="400" w:after="120" w:line="360" w:lineRule="auto"/>
        <w:jc w:val="both"/>
        <w:rPr>
          <w:rFonts w:ascii="Times New Roman" w:eastAsia="Times New Roman" w:hAnsi="Times New Roman" w:cs="Times New Roman"/>
          <w:b/>
        </w:rPr>
      </w:pPr>
    </w:p>
    <w:p w14:paraId="7C0B8468" w14:textId="77777777" w:rsidR="0044481E" w:rsidRDefault="0044481E">
      <w:pPr>
        <w:keepNext/>
        <w:keepLines/>
        <w:spacing w:before="400" w:after="120" w:line="360" w:lineRule="auto"/>
        <w:jc w:val="both"/>
        <w:rPr>
          <w:rFonts w:ascii="Times New Roman" w:eastAsia="Times New Roman" w:hAnsi="Times New Roman" w:cs="Times New Roman"/>
          <w:b/>
        </w:rPr>
      </w:pPr>
    </w:p>
    <w:p w14:paraId="46B40127" w14:textId="60E37F6B" w:rsidR="00FE79AC" w:rsidRDefault="00000000">
      <w:pPr>
        <w:keepNext/>
        <w:keepLines/>
        <w:spacing w:before="400" w:after="120" w:line="360" w:lineRule="auto"/>
        <w:jc w:val="both"/>
        <w:rPr>
          <w:rFonts w:ascii="Times New Roman" w:eastAsia="Times New Roman" w:hAnsi="Times New Roman" w:cs="Times New Roman"/>
          <w:b/>
        </w:rPr>
      </w:pPr>
      <w:r>
        <w:rPr>
          <w:rFonts w:ascii="Times New Roman" w:eastAsia="Times New Roman" w:hAnsi="Times New Roman" w:cs="Times New Roman"/>
          <w:b/>
        </w:rPr>
        <w:lastRenderedPageBreak/>
        <w:t>Introduction</w:t>
      </w:r>
    </w:p>
    <w:p w14:paraId="029D1827" w14:textId="1F2E4B87" w:rsidR="00FE79AC"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main reason to do the essay is to fulfil all the components of the module. The summative assignment will be completed with the submission of the essay. Premier Inn Hotel is a British limited hotel </w:t>
      </w:r>
      <w:proofErr w:type="gramStart"/>
      <w:r>
        <w:rPr>
          <w:rFonts w:ascii="Times New Roman" w:eastAsia="Times New Roman" w:hAnsi="Times New Roman" w:cs="Times New Roman"/>
        </w:rPr>
        <w:t>Chain</w:t>
      </w:r>
      <w:proofErr w:type="gramEnd"/>
      <w:r>
        <w:rPr>
          <w:rFonts w:ascii="Times New Roman" w:eastAsia="Times New Roman" w:hAnsi="Times New Roman" w:cs="Times New Roman"/>
        </w:rPr>
        <w:t xml:space="preserve"> and it is one of the largest hotel brands in the UK </w:t>
      </w:r>
      <w:r w:rsidR="00D32DC9">
        <w:rPr>
          <w:rFonts w:ascii="Times New Roman" w:eastAsia="Times New Roman" w:hAnsi="Times New Roman" w:cs="Times New Roman"/>
        </w:rPr>
        <w:t>which has the headquarter</w:t>
      </w:r>
      <w:r>
        <w:rPr>
          <w:rFonts w:ascii="Times New Roman" w:eastAsia="Times New Roman" w:hAnsi="Times New Roman" w:cs="Times New Roman"/>
        </w:rPr>
        <w:t xml:space="preserve"> in Dunstable, England (Premier Inn 2024). The hotel chain has more than 800 hotels with a capacity of around 72000 rooms (Premier Inn 2024). The present Group CEO is Dominic Paul. Hilton Hotel and Resorts is a global brand of hotel that was founded by Conrad Hilton. The present CPO of the company is Brian Roger Belanger. The hotel chain has around 584 hotels and 216379 rooms (Hilton Hotels 2023). The hotel chain is present in more than 94 countries. Fortune Magazine 2020 ranked hotel no 1 as per the employee survey satisfaction rate (Hilton Hotels 2023).</w:t>
      </w:r>
    </w:p>
    <w:p w14:paraId="5FB4419E" w14:textId="77777777" w:rsidR="00FE79AC" w:rsidRDefault="00FE79AC">
      <w:pPr>
        <w:spacing w:line="360" w:lineRule="auto"/>
        <w:jc w:val="both"/>
        <w:rPr>
          <w:rFonts w:ascii="Times New Roman" w:eastAsia="Times New Roman" w:hAnsi="Times New Roman" w:cs="Times New Roman"/>
        </w:rPr>
      </w:pPr>
    </w:p>
    <w:p w14:paraId="2146461C" w14:textId="77777777" w:rsidR="00FE79AC" w:rsidRDefault="00000000">
      <w:pPr>
        <w:spacing w:line="360" w:lineRule="auto"/>
        <w:jc w:val="center"/>
        <w:rPr>
          <w:rFonts w:ascii="Times New Roman" w:eastAsia="Times New Roman" w:hAnsi="Times New Roman" w:cs="Times New Roman"/>
          <w:b/>
          <w:i/>
        </w:rPr>
      </w:pPr>
      <w:r>
        <w:rPr>
          <w:rFonts w:ascii="Times New Roman" w:eastAsia="Times New Roman" w:hAnsi="Times New Roman" w:cs="Times New Roman"/>
          <w:b/>
          <w:i/>
        </w:rPr>
        <w:t>Thesis statement: The marketing strategies of Premier Inn are comparatively better than that of Hilton Hotels</w:t>
      </w:r>
    </w:p>
    <w:p w14:paraId="1FFC6662" w14:textId="77777777" w:rsidR="00FE79AC" w:rsidRDefault="00FE79AC">
      <w:pPr>
        <w:spacing w:line="360" w:lineRule="auto"/>
        <w:jc w:val="center"/>
        <w:rPr>
          <w:rFonts w:ascii="Times New Roman" w:eastAsia="Times New Roman" w:hAnsi="Times New Roman" w:cs="Times New Roman"/>
          <w:b/>
          <w:i/>
        </w:rPr>
      </w:pPr>
    </w:p>
    <w:p w14:paraId="30F078A5" w14:textId="77777777" w:rsidR="00FE79AC"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main implication of the assignment is to develop a comparative analysis of marketing methods between two multinational hotel brands. The chosen hotel brands are Premier Inn and Hilton Hotel. The assignment will help in the comparison of the brand's marketing strategy </w:t>
      </w:r>
      <w:proofErr w:type="gramStart"/>
      <w:r>
        <w:rPr>
          <w:rFonts w:ascii="Times New Roman" w:eastAsia="Times New Roman" w:hAnsi="Times New Roman" w:cs="Times New Roman"/>
        </w:rPr>
        <w:t>through the use of</w:t>
      </w:r>
      <w:proofErr w:type="gramEnd"/>
      <w:r>
        <w:rPr>
          <w:rFonts w:ascii="Times New Roman" w:eastAsia="Times New Roman" w:hAnsi="Times New Roman" w:cs="Times New Roman"/>
        </w:rPr>
        <w:t xml:space="preserve"> situational analysis tools. The marketing mix will be discussed </w:t>
      </w:r>
      <w:proofErr w:type="gramStart"/>
      <w:r>
        <w:rPr>
          <w:rFonts w:ascii="Times New Roman" w:eastAsia="Times New Roman" w:hAnsi="Times New Roman" w:cs="Times New Roman"/>
        </w:rPr>
        <w:t>by the use of</w:t>
      </w:r>
      <w:proofErr w:type="gramEnd"/>
      <w:r>
        <w:rPr>
          <w:rFonts w:ascii="Times New Roman" w:eastAsia="Times New Roman" w:hAnsi="Times New Roman" w:cs="Times New Roman"/>
        </w:rPr>
        <w:t xml:space="preserve"> segmentation, and positioning targeting. The marketing communications will be developed in the research study with the help of Similar Web Analysis.  The essay will be completed with the help of a justified conclusion. </w:t>
      </w:r>
    </w:p>
    <w:p w14:paraId="145130E1" w14:textId="77777777" w:rsidR="00FE79AC" w:rsidRDefault="00000000">
      <w:pPr>
        <w:keepNext/>
        <w:keepLines/>
        <w:spacing w:before="400" w:after="120" w:line="360" w:lineRule="auto"/>
        <w:jc w:val="both"/>
        <w:rPr>
          <w:rFonts w:ascii="Times New Roman" w:eastAsia="Times New Roman" w:hAnsi="Times New Roman" w:cs="Times New Roman"/>
          <w:b/>
        </w:rPr>
      </w:pPr>
      <w:r>
        <w:rPr>
          <w:rFonts w:ascii="Times New Roman" w:eastAsia="Times New Roman" w:hAnsi="Times New Roman" w:cs="Times New Roman"/>
          <w:b/>
        </w:rPr>
        <w:t>Main Body</w:t>
      </w:r>
    </w:p>
    <w:p w14:paraId="09CCE08A" w14:textId="77777777" w:rsidR="00FE79AC" w:rsidRDefault="00000000">
      <w:pPr>
        <w:keepNext/>
        <w:keepLines/>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Situational analysis to access the Internal and External analysis of the </w:t>
      </w:r>
      <w:proofErr w:type="gramStart"/>
      <w:r>
        <w:rPr>
          <w:rFonts w:ascii="Times New Roman" w:eastAsia="Times New Roman" w:hAnsi="Times New Roman" w:cs="Times New Roman"/>
          <w:b/>
        </w:rPr>
        <w:t>brands</w:t>
      </w:r>
      <w:proofErr w:type="gramEnd"/>
    </w:p>
    <w:p w14:paraId="13CEB579" w14:textId="77777777" w:rsidR="00FE79AC" w:rsidRDefault="00000000">
      <w:pPr>
        <w:spacing w:line="360" w:lineRule="auto"/>
        <w:jc w:val="both"/>
        <w:rPr>
          <w:rFonts w:ascii="Times New Roman" w:eastAsia="Times New Roman" w:hAnsi="Times New Roman" w:cs="Times New Roman"/>
          <w:b/>
          <w:i/>
        </w:rPr>
      </w:pPr>
      <w:r>
        <w:rPr>
          <w:rFonts w:ascii="Times New Roman" w:eastAsia="Times New Roman" w:hAnsi="Times New Roman" w:cs="Times New Roman"/>
          <w:b/>
          <w:i/>
        </w:rPr>
        <w:t>External analysis through PESTLE and Porter’s 5 forces</w:t>
      </w:r>
    </w:p>
    <w:p w14:paraId="7C14A44B" w14:textId="4E143516" w:rsidR="00FE79AC"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PESTLE analysis of the Hilton Hotel shows that political stability has become an important factor as there is a lot of political instability seen within the UK and European Union. There is a reduction in several visitors visiting the UK. Revenue of the hotel has significantly decreased, the trade between various countries has infected the operations of the hotel and the lockdown has tremendously affected the hotel (Fei et al. 2024). Economic factors such as GDP growth </w:t>
      </w:r>
      <w:proofErr w:type="spellStart"/>
      <w:r>
        <w:rPr>
          <w:rFonts w:ascii="Times New Roman" w:eastAsia="Times New Roman" w:hAnsi="Times New Roman" w:cs="Times New Roman"/>
        </w:rPr>
        <w:t>growth</w:t>
      </w:r>
      <w:proofErr w:type="spellEnd"/>
      <w:r>
        <w:rPr>
          <w:rFonts w:ascii="Times New Roman" w:eastAsia="Times New Roman" w:hAnsi="Times New Roman" w:cs="Times New Roman"/>
        </w:rPr>
        <w:t xml:space="preserve"> </w:t>
      </w:r>
      <w:r>
        <w:rPr>
          <w:rFonts w:ascii="Times New Roman" w:eastAsia="Times New Roman" w:hAnsi="Times New Roman" w:cs="Times New Roman"/>
        </w:rPr>
        <w:lastRenderedPageBreak/>
        <w:t xml:space="preserve">rate inflation rate and interest rate have affected the Hilton hotels and covid-19 impacted the overall operations of the hotel. Owing to trade wars and the reduction of income of the demographics, people visiting premium hotels have significantly reduced. Hotels have continuously upgraded their technology implications to help in understanding the customer's value. The legal factors of customer laws and other UK regulations in recent years are affecting the hotel. Porter’s 5 forces show that the bargaining power of the customers has significantly reduced and an increase in the bargaining power of the suppliers has been seen. The stiff competition from other luxurious hotel chains is seen as per the pricing strategies. </w:t>
      </w:r>
    </w:p>
    <w:p w14:paraId="1A4A4242" w14:textId="77777777" w:rsidR="00D32DC9" w:rsidRDefault="00D32DC9">
      <w:pPr>
        <w:spacing w:line="360" w:lineRule="auto"/>
        <w:jc w:val="both"/>
        <w:rPr>
          <w:rFonts w:ascii="Times New Roman" w:eastAsia="Times New Roman" w:hAnsi="Times New Roman" w:cs="Times New Roman"/>
        </w:rPr>
      </w:pPr>
    </w:p>
    <w:p w14:paraId="3EEFBA12" w14:textId="4165C48A" w:rsidR="00FE79AC" w:rsidRDefault="00D32DC9">
      <w:pPr>
        <w:spacing w:line="360" w:lineRule="auto"/>
        <w:jc w:val="both"/>
        <w:rPr>
          <w:rFonts w:ascii="Times New Roman" w:eastAsia="Times New Roman" w:hAnsi="Times New Roman" w:cs="Times New Roman"/>
        </w:rPr>
      </w:pPr>
      <w:proofErr w:type="gramStart"/>
      <w:r>
        <w:rPr>
          <w:rFonts w:ascii="Times New Roman" w:eastAsia="Times New Roman" w:hAnsi="Times New Roman" w:cs="Times New Roman"/>
        </w:rPr>
        <w:t>By looking into Premier Inn, it</w:t>
      </w:r>
      <w:proofErr w:type="gramEnd"/>
      <w:r>
        <w:rPr>
          <w:rFonts w:ascii="Times New Roman" w:eastAsia="Times New Roman" w:hAnsi="Times New Roman" w:cs="Times New Roman"/>
        </w:rPr>
        <w:t xml:space="preserve"> is seen that similar kinds of political and economic factors are impacting the company. The social and technological upgradation are similar in the hotel chains (</w:t>
      </w:r>
      <w:proofErr w:type="spellStart"/>
      <w:r>
        <w:rPr>
          <w:rFonts w:ascii="Times New Roman" w:eastAsia="Times New Roman" w:hAnsi="Times New Roman" w:cs="Times New Roman"/>
        </w:rPr>
        <w:t>Kushniruk</w:t>
      </w:r>
      <w:proofErr w:type="spellEnd"/>
      <w:r>
        <w:rPr>
          <w:rFonts w:ascii="Times New Roman" w:eastAsia="Times New Roman" w:hAnsi="Times New Roman" w:cs="Times New Roman"/>
        </w:rPr>
        <w:t xml:space="preserve"> 2023). The pragmatic association of the legal factors is coherently followed in the hotel chains. Porter’s 5 forces show that collective bargaining of the suppliers is low as the hotel chains have their seasonal supply chain management which is different from that of Hilton Hotel Chains. </w:t>
      </w:r>
    </w:p>
    <w:p w14:paraId="2621FB59" w14:textId="77777777" w:rsidR="00D32DC9" w:rsidRDefault="00D32DC9">
      <w:pPr>
        <w:spacing w:line="360" w:lineRule="auto"/>
        <w:jc w:val="both"/>
        <w:rPr>
          <w:rFonts w:ascii="Times New Roman" w:eastAsia="Times New Roman" w:hAnsi="Times New Roman" w:cs="Times New Roman"/>
        </w:rPr>
      </w:pPr>
    </w:p>
    <w:p w14:paraId="0DC222E1" w14:textId="77777777" w:rsidR="00FE79AC" w:rsidRDefault="00000000">
      <w:pPr>
        <w:spacing w:line="360" w:lineRule="auto"/>
        <w:jc w:val="both"/>
        <w:rPr>
          <w:rFonts w:ascii="Times New Roman" w:eastAsia="Times New Roman" w:hAnsi="Times New Roman" w:cs="Times New Roman"/>
          <w:b/>
          <w:i/>
        </w:rPr>
      </w:pPr>
      <w:r>
        <w:rPr>
          <w:rFonts w:ascii="Times New Roman" w:eastAsia="Times New Roman" w:hAnsi="Times New Roman" w:cs="Times New Roman"/>
          <w:b/>
          <w:i/>
        </w:rPr>
        <w:t>Internal analysis through Porter’s value chain</w:t>
      </w:r>
    </w:p>
    <w:p w14:paraId="6BC0B926" w14:textId="77777777" w:rsidR="00FE79AC"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From the comparative analysis of Porter’s value chain of both the hotel chains, it is observed that resource-based implications of Hilton's management are higher than that of Premier Inn. It is observed that the financial management of Hilton Hotels is more furnished than that of Premier Inn. The efficiency, productivity, service flexibility, and marketing advantages of Hilton Hotel are higher than that of Premier Inn. It is seen that thousands of employees are coherently managed with exceptional management practices (</w:t>
      </w:r>
      <w:proofErr w:type="spellStart"/>
      <w:r>
        <w:rPr>
          <w:rFonts w:ascii="Times New Roman" w:eastAsia="Times New Roman" w:hAnsi="Times New Roman" w:cs="Times New Roman"/>
        </w:rPr>
        <w:t>Bardukova</w:t>
      </w:r>
      <w:proofErr w:type="spellEnd"/>
      <w:r>
        <w:rPr>
          <w:rFonts w:ascii="Times New Roman" w:eastAsia="Times New Roman" w:hAnsi="Times New Roman" w:cs="Times New Roman"/>
        </w:rPr>
        <w:t xml:space="preserve"> 2023). The alliances with stakeholders are higher than that of Premier Inn as this hotel chain mainly focuses on the value chain systems of the customers. Premier Inn mainly focuses on operations management with revenue management systems rather than personnel management (Said 2023).</w:t>
      </w:r>
    </w:p>
    <w:p w14:paraId="5B8BD579" w14:textId="77777777" w:rsidR="00FE79AC" w:rsidRDefault="00FE79AC">
      <w:pPr>
        <w:keepNext/>
        <w:keepLines/>
        <w:spacing w:line="360" w:lineRule="auto"/>
        <w:jc w:val="both"/>
        <w:rPr>
          <w:rFonts w:ascii="Times New Roman" w:eastAsia="Times New Roman" w:hAnsi="Times New Roman" w:cs="Times New Roman"/>
          <w:b/>
        </w:rPr>
      </w:pPr>
    </w:p>
    <w:p w14:paraId="1E8967BD" w14:textId="77777777" w:rsidR="00FE79AC" w:rsidRDefault="00000000">
      <w:pPr>
        <w:keepNext/>
        <w:keepLines/>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Marketing Mix comparison </w:t>
      </w:r>
    </w:p>
    <w:p w14:paraId="185D7CE7" w14:textId="77777777" w:rsidR="00FE79AC" w:rsidRDefault="00000000">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Marketing mix of Hilton Hotels </w:t>
      </w:r>
    </w:p>
    <w:p w14:paraId="558D6915" w14:textId="45E8E8B7" w:rsidR="00FE79AC"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product strategy in Hilton Hotels is done through mixed marketing strategies with the implications of a variety of hospitality services that include Hilton Garden Inn, executive </w:t>
      </w:r>
      <w:r>
        <w:rPr>
          <w:rFonts w:ascii="Times New Roman" w:eastAsia="Times New Roman" w:hAnsi="Times New Roman" w:cs="Times New Roman"/>
        </w:rPr>
        <w:lastRenderedPageBreak/>
        <w:t xml:space="preserve">services, and loyalty programs such as the Hilton </w:t>
      </w:r>
      <w:proofErr w:type="spellStart"/>
      <w:r>
        <w:rPr>
          <w:rFonts w:ascii="Times New Roman" w:eastAsia="Times New Roman" w:hAnsi="Times New Roman" w:cs="Times New Roman"/>
        </w:rPr>
        <w:t>Honors</w:t>
      </w:r>
      <w:proofErr w:type="spellEnd"/>
      <w:r>
        <w:rPr>
          <w:rFonts w:ascii="Times New Roman" w:eastAsia="Times New Roman" w:hAnsi="Times New Roman" w:cs="Times New Roman"/>
        </w:rPr>
        <w:t xml:space="preserve"> Program. The target segments are mainly the business segment which implies luxurious vacations. The expansion strategy of the business proposition of Hilton Hotels has shown collaboration with online platforms, airlines, cruises, </w:t>
      </w:r>
      <w:r w:rsidR="00D32DC9">
        <w:rPr>
          <w:rFonts w:ascii="Times New Roman" w:eastAsia="Times New Roman" w:hAnsi="Times New Roman" w:cs="Times New Roman"/>
        </w:rPr>
        <w:t xml:space="preserve">car rentals, </w:t>
      </w:r>
      <w:r>
        <w:rPr>
          <w:rFonts w:ascii="Times New Roman" w:eastAsia="Times New Roman" w:hAnsi="Times New Roman" w:cs="Times New Roman"/>
        </w:rPr>
        <w:t>dining outlets, financial institutes such as American Express, and rail travel (Jolene 2023). The pricing strategy that is followed by Hilton's marketing group is through exclusive pricing strategy and types of hotel services are different according to the service purpose of the customers. The price range of the hotels starts from €500 to €3500 per night (Hilton Hotels 2023). The premium pricing is one of the inclusiveness of the brand. The distribution strategy that is followed by Hilton services is through direct and indirect distribution systems the hotel's presence is seen in more than 100 countries and it has more than 51000 properties therefore Hilton hotels can focus on the Western countries by targeting exclusive segments of the society (Hilton Hotels 2023).  Hilton Hotels in recent times focuses on new emerging markets such as China and India. The promotion strategies that are followed by Hilton Hotels include a collaboration strategy with many business firms, institutes, and multinational companies depending upon the booking priority of the customers (Kim 2024).</w:t>
      </w:r>
    </w:p>
    <w:p w14:paraId="60B6C984" w14:textId="77777777" w:rsidR="0044481E" w:rsidRDefault="0044481E">
      <w:pPr>
        <w:spacing w:line="360" w:lineRule="auto"/>
        <w:jc w:val="both"/>
        <w:rPr>
          <w:rFonts w:ascii="Times New Roman" w:eastAsia="Times New Roman" w:hAnsi="Times New Roman" w:cs="Times New Roman"/>
        </w:rPr>
      </w:pPr>
    </w:p>
    <w:p w14:paraId="2D052931" w14:textId="77777777" w:rsidR="00FE79AC" w:rsidRDefault="00000000">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Marketing mix of Premier Inn </w:t>
      </w:r>
    </w:p>
    <w:p w14:paraId="3A09F91E" w14:textId="52D02307" w:rsidR="00FE79AC"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products and services that are provided by Premier Inn are based on types of customers. The rooms are categorized as double and single rooms with customized requirements for handicapped customers. The Hypnos beds are the most common facilities that are enjoyed by the customers. Free Wi-Fi is provided as well as restaurant facilities are provided. This is </w:t>
      </w:r>
      <w:proofErr w:type="gramStart"/>
      <w:r>
        <w:rPr>
          <w:rFonts w:ascii="Times New Roman" w:eastAsia="Times New Roman" w:hAnsi="Times New Roman" w:cs="Times New Roman"/>
        </w:rPr>
        <w:t>similar to</w:t>
      </w:r>
      <w:proofErr w:type="gramEnd"/>
      <w:r>
        <w:rPr>
          <w:rFonts w:ascii="Times New Roman" w:eastAsia="Times New Roman" w:hAnsi="Times New Roman" w:cs="Times New Roman"/>
        </w:rPr>
        <w:t xml:space="preserve"> Hilton Hotels (</w:t>
      </w:r>
      <w:proofErr w:type="spellStart"/>
      <w:r>
        <w:rPr>
          <w:rFonts w:ascii="Times New Roman" w:eastAsia="Times New Roman" w:hAnsi="Times New Roman" w:cs="Times New Roman"/>
        </w:rPr>
        <w:t>Olowoporoku</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Olubiyi</w:t>
      </w:r>
      <w:proofErr w:type="spellEnd"/>
      <w:r>
        <w:rPr>
          <w:rFonts w:ascii="Times New Roman" w:eastAsia="Times New Roman" w:hAnsi="Times New Roman" w:cs="Times New Roman"/>
        </w:rPr>
        <w:t xml:space="preserve"> 2023). The pricing strategy of the hotel chain is based on flex, semi-flex, non-</w:t>
      </w:r>
      <w:proofErr w:type="gramStart"/>
      <w:r>
        <w:rPr>
          <w:rFonts w:ascii="Times New Roman" w:eastAsia="Times New Roman" w:hAnsi="Times New Roman" w:cs="Times New Roman"/>
        </w:rPr>
        <w:t>flex</w:t>
      </w:r>
      <w:proofErr w:type="gramEnd"/>
      <w:r>
        <w:rPr>
          <w:rFonts w:ascii="Times New Roman" w:eastAsia="Times New Roman" w:hAnsi="Times New Roman" w:cs="Times New Roman"/>
        </w:rPr>
        <w:t xml:space="preserve"> and standard rates. This is comparatively lesser than that of Hilton Hotels which follows a premium and exclusive pricing strategy. The promotional strategies of both the hotel chains are similar and integrated marketing communications through digital media, social media, radio, and celluloid are followed by the companies. The multi-channel approaches are seen in both hotel chains to provide insights into the customer propositions (</w:t>
      </w:r>
      <w:proofErr w:type="spellStart"/>
      <w:r>
        <w:rPr>
          <w:rFonts w:ascii="Times New Roman" w:eastAsia="Times New Roman" w:hAnsi="Times New Roman" w:cs="Times New Roman"/>
        </w:rPr>
        <w:t>Bovsh</w:t>
      </w:r>
      <w:proofErr w:type="spellEnd"/>
      <w:r>
        <w:rPr>
          <w:rFonts w:ascii="Times New Roman" w:eastAsia="Times New Roman" w:hAnsi="Times New Roman" w:cs="Times New Roman"/>
        </w:rPr>
        <w:t xml:space="preserve"> et al.</w:t>
      </w:r>
      <w:r w:rsidR="00F9249A">
        <w:rPr>
          <w:rFonts w:ascii="Times New Roman" w:eastAsia="Times New Roman" w:hAnsi="Times New Roman" w:cs="Times New Roman"/>
        </w:rPr>
        <w:t>,</w:t>
      </w:r>
      <w:r>
        <w:rPr>
          <w:rFonts w:ascii="Times New Roman" w:eastAsia="Times New Roman" w:hAnsi="Times New Roman" w:cs="Times New Roman"/>
        </w:rPr>
        <w:t xml:space="preserve"> 2023).</w:t>
      </w:r>
    </w:p>
    <w:p w14:paraId="2BA6D635" w14:textId="652EE33A" w:rsidR="00FE79AC"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marketing mix strategies of the hotel chains are different from each other owing to the location as well as the needs of the target markets. It is seen that pricing strategies are different as well as the target markets are different (</w:t>
      </w:r>
      <w:proofErr w:type="spellStart"/>
      <w:r>
        <w:rPr>
          <w:rFonts w:ascii="Times New Roman" w:eastAsia="Times New Roman" w:hAnsi="Times New Roman" w:cs="Times New Roman"/>
        </w:rPr>
        <w:t>Kulyk</w:t>
      </w:r>
      <w:proofErr w:type="spellEnd"/>
      <w:r>
        <w:rPr>
          <w:rFonts w:ascii="Times New Roman" w:eastAsia="Times New Roman" w:hAnsi="Times New Roman" w:cs="Times New Roman"/>
        </w:rPr>
        <w:t xml:space="preserve"> et al.</w:t>
      </w:r>
      <w:r w:rsidR="00F9249A">
        <w:rPr>
          <w:rFonts w:ascii="Times New Roman" w:eastAsia="Times New Roman" w:hAnsi="Times New Roman" w:cs="Times New Roman"/>
        </w:rPr>
        <w:t>,</w:t>
      </w:r>
      <w:r>
        <w:rPr>
          <w:rFonts w:ascii="Times New Roman" w:eastAsia="Times New Roman" w:hAnsi="Times New Roman" w:cs="Times New Roman"/>
        </w:rPr>
        <w:t xml:space="preserve"> 2023). There are no secondary target markets seen in Hilton </w:t>
      </w:r>
      <w:proofErr w:type="gramStart"/>
      <w:r>
        <w:rPr>
          <w:rFonts w:ascii="Times New Roman" w:eastAsia="Times New Roman" w:hAnsi="Times New Roman" w:cs="Times New Roman"/>
        </w:rPr>
        <w:t>Hotels</w:t>
      </w:r>
      <w:proofErr w:type="gramEnd"/>
      <w:r>
        <w:rPr>
          <w:rFonts w:ascii="Times New Roman" w:eastAsia="Times New Roman" w:hAnsi="Times New Roman" w:cs="Times New Roman"/>
        </w:rPr>
        <w:t xml:space="preserve"> but Premier Inn has a segment that helps in emphasizing the </w:t>
      </w:r>
      <w:r>
        <w:rPr>
          <w:rFonts w:ascii="Times New Roman" w:eastAsia="Times New Roman" w:hAnsi="Times New Roman" w:cs="Times New Roman"/>
        </w:rPr>
        <w:lastRenderedPageBreak/>
        <w:t>secondary target markets. The propositional value for the customers is the same but there are different strategies for price and product offerings (</w:t>
      </w:r>
      <w:proofErr w:type="spellStart"/>
      <w:r>
        <w:rPr>
          <w:rFonts w:ascii="Times New Roman" w:eastAsia="Times New Roman" w:hAnsi="Times New Roman" w:cs="Times New Roman"/>
        </w:rPr>
        <w:t>Aroul</w:t>
      </w:r>
      <w:proofErr w:type="spellEnd"/>
      <w:r>
        <w:rPr>
          <w:rFonts w:ascii="Times New Roman" w:eastAsia="Times New Roman" w:hAnsi="Times New Roman" w:cs="Times New Roman"/>
        </w:rPr>
        <w:t xml:space="preserve"> et al.</w:t>
      </w:r>
      <w:r w:rsidR="00F9249A">
        <w:rPr>
          <w:rFonts w:ascii="Times New Roman" w:eastAsia="Times New Roman" w:hAnsi="Times New Roman" w:cs="Times New Roman"/>
        </w:rPr>
        <w:t>,</w:t>
      </w:r>
      <w:r>
        <w:rPr>
          <w:rFonts w:ascii="Times New Roman" w:eastAsia="Times New Roman" w:hAnsi="Times New Roman" w:cs="Times New Roman"/>
        </w:rPr>
        <w:t xml:space="preserve"> 2023).</w:t>
      </w:r>
    </w:p>
    <w:p w14:paraId="3A746EB8" w14:textId="77777777" w:rsidR="00FE79AC" w:rsidRDefault="00FE79AC">
      <w:pPr>
        <w:spacing w:line="360" w:lineRule="auto"/>
        <w:jc w:val="both"/>
        <w:rPr>
          <w:rFonts w:ascii="Times New Roman" w:eastAsia="Times New Roman" w:hAnsi="Times New Roman" w:cs="Times New Roman"/>
          <w:b/>
        </w:rPr>
      </w:pPr>
    </w:p>
    <w:p w14:paraId="1FC85CEA" w14:textId="77777777" w:rsidR="00FE79AC" w:rsidRDefault="00000000">
      <w:pPr>
        <w:keepNext/>
        <w:keepLines/>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Segmentation, Targeting, and Positioning </w:t>
      </w:r>
    </w:p>
    <w:p w14:paraId="64A14F34" w14:textId="6E6EAEA5" w:rsidR="00FE79AC"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Hilton Hotel focuses on geographical segmentation whereas Premier Inn focuses on demographic segmentation. The targeting strategies for the hotel chains are different. It is seen that Hilton Hotel focuses on the luxurious aspects of society whereas Premier Inn through a luxury chain hotel helps in targeting the middle-class markets through their marketing strategies and discounts. The position of Hilton Hotels is premium whereas the positioning of the Premier Inn is based on middle to luxurious customers (Marques</w:t>
      </w:r>
      <w:r w:rsidR="00C5619D">
        <w:rPr>
          <w:rFonts w:ascii="Times New Roman" w:eastAsia="Times New Roman" w:hAnsi="Times New Roman" w:cs="Times New Roman"/>
        </w:rPr>
        <w:t>,</w:t>
      </w:r>
      <w:r>
        <w:rPr>
          <w:rFonts w:ascii="Times New Roman" w:eastAsia="Times New Roman" w:hAnsi="Times New Roman" w:cs="Times New Roman"/>
        </w:rPr>
        <w:t xml:space="preserve"> 2023).  Strategic marketing communications are coherently maintained by the hotel </w:t>
      </w:r>
      <w:proofErr w:type="gramStart"/>
      <w:r>
        <w:rPr>
          <w:rFonts w:ascii="Times New Roman" w:eastAsia="Times New Roman" w:hAnsi="Times New Roman" w:cs="Times New Roman"/>
        </w:rPr>
        <w:t>chains</w:t>
      </w:r>
      <w:proofErr w:type="gramEnd"/>
      <w:r>
        <w:rPr>
          <w:rFonts w:ascii="Times New Roman" w:eastAsia="Times New Roman" w:hAnsi="Times New Roman" w:cs="Times New Roman"/>
        </w:rPr>
        <w:t xml:space="preserve"> but the actionable approaches are different. Hilton Hotel focuses on dual preferences of the customers whereas Premier Inn focuses on multichannel approaches. This helps in the attraction of better customer engagement and better loyalty from the customers with proper segmentation and targeting approaches. Psychographic segmentation is included by both hotel </w:t>
      </w:r>
      <w:proofErr w:type="gramStart"/>
      <w:r>
        <w:rPr>
          <w:rFonts w:ascii="Times New Roman" w:eastAsia="Times New Roman" w:hAnsi="Times New Roman" w:cs="Times New Roman"/>
        </w:rPr>
        <w:t>chains</w:t>
      </w:r>
      <w:proofErr w:type="gramEnd"/>
      <w:r>
        <w:rPr>
          <w:rFonts w:ascii="Times New Roman" w:eastAsia="Times New Roman" w:hAnsi="Times New Roman" w:cs="Times New Roman"/>
        </w:rPr>
        <w:t xml:space="preserve"> and this helps in the development of value propositions for customers who are from a particular section of society (Zhang et al.</w:t>
      </w:r>
      <w:r w:rsidR="00C5619D">
        <w:rPr>
          <w:rFonts w:ascii="Times New Roman" w:eastAsia="Times New Roman" w:hAnsi="Times New Roman" w:cs="Times New Roman"/>
        </w:rPr>
        <w:t>,</w:t>
      </w:r>
      <w:r>
        <w:rPr>
          <w:rFonts w:ascii="Times New Roman" w:eastAsia="Times New Roman" w:hAnsi="Times New Roman" w:cs="Times New Roman"/>
        </w:rPr>
        <w:t xml:space="preserve"> 2023). Therefore, both hotels face backlashes in the developing region where the revenue generation is comparatively lower than the expected revenue generation from the Western countries (</w:t>
      </w:r>
      <w:proofErr w:type="spellStart"/>
      <w:r>
        <w:rPr>
          <w:rFonts w:ascii="Times New Roman" w:eastAsia="Times New Roman" w:hAnsi="Times New Roman" w:cs="Times New Roman"/>
        </w:rPr>
        <w:t>Sadhale</w:t>
      </w:r>
      <w:proofErr w:type="spellEnd"/>
      <w:r w:rsidR="00C5619D">
        <w:rPr>
          <w:rFonts w:ascii="Times New Roman" w:eastAsia="Times New Roman" w:hAnsi="Times New Roman" w:cs="Times New Roman"/>
        </w:rPr>
        <w:t>,</w:t>
      </w:r>
      <w:r>
        <w:rPr>
          <w:rFonts w:ascii="Times New Roman" w:eastAsia="Times New Roman" w:hAnsi="Times New Roman" w:cs="Times New Roman"/>
        </w:rPr>
        <w:t xml:space="preserve"> 2023). </w:t>
      </w:r>
    </w:p>
    <w:p w14:paraId="1B6861B3" w14:textId="77777777" w:rsidR="00FE79AC" w:rsidRDefault="00000000">
      <w:pPr>
        <w:keepNext/>
        <w:keepLines/>
        <w:spacing w:before="400" w:after="120"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Conclusion </w:t>
      </w:r>
    </w:p>
    <w:p w14:paraId="2D87B539" w14:textId="2CA02EEA" w:rsidR="00FE79AC" w:rsidRDefault="00000000" w:rsidP="00D32DC9">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From the above understanding, it is seen that the thesis statement of the essay is accurately presented with the help of arguments. It is seen that with the implications of better strategic and actionable approaches of multidimensional criteria of Premier Inn, the hotel chain has better financial performance than Hilton Hotels. It is seen that though Hilton Hotels might have more Global positioning than Premier Inn the implications of strategic logistics of customer bargaining and supplier bargaining are maintained by Premier Inn. PESTLE analysis shows similar narratives for both hotel </w:t>
      </w:r>
      <w:proofErr w:type="gramStart"/>
      <w:r>
        <w:rPr>
          <w:rFonts w:ascii="Times New Roman" w:eastAsia="Times New Roman" w:hAnsi="Times New Roman" w:cs="Times New Roman"/>
        </w:rPr>
        <w:t>chains</w:t>
      </w:r>
      <w:proofErr w:type="gramEnd"/>
      <w:r>
        <w:rPr>
          <w:rFonts w:ascii="Times New Roman" w:eastAsia="Times New Roman" w:hAnsi="Times New Roman" w:cs="Times New Roman"/>
        </w:rPr>
        <w:t xml:space="preserve"> but the pragmatic choices of Premier Hotels after Covid-19 have changed. The incorporation of higher bargains with the customers is enhanced and this has shown better decision-making implications within the marketing intelligence and business intelligence landscape. Premier Inn is better in the attraction of customer engagement and better </w:t>
      </w:r>
      <w:r>
        <w:rPr>
          <w:rFonts w:ascii="Times New Roman" w:eastAsia="Times New Roman" w:hAnsi="Times New Roman" w:cs="Times New Roman"/>
        </w:rPr>
        <w:lastRenderedPageBreak/>
        <w:t xml:space="preserve">loyalty from the customers with proper segmentation and targeting approaches. Psychographic segmentation is included by both the hotel </w:t>
      </w:r>
      <w:proofErr w:type="gramStart"/>
      <w:r>
        <w:rPr>
          <w:rFonts w:ascii="Times New Roman" w:eastAsia="Times New Roman" w:hAnsi="Times New Roman" w:cs="Times New Roman"/>
        </w:rPr>
        <w:t>chains</w:t>
      </w:r>
      <w:proofErr w:type="gramEnd"/>
      <w:r>
        <w:rPr>
          <w:rFonts w:ascii="Times New Roman" w:eastAsia="Times New Roman" w:hAnsi="Times New Roman" w:cs="Times New Roman"/>
        </w:rPr>
        <w:t xml:space="preserve"> but the emotional intelligence of the customers is to be maintained. This is done with the cognitive approach of Premier Inn. This has helped in the development of value propositions for customers who are from a particular section of society.</w:t>
      </w:r>
    </w:p>
    <w:p w14:paraId="06FE3E77" w14:textId="77777777" w:rsidR="00966E5F" w:rsidRDefault="00966E5F">
      <w:pPr>
        <w:keepNext/>
        <w:keepLines/>
        <w:spacing w:before="400" w:after="120" w:line="360" w:lineRule="auto"/>
        <w:jc w:val="both"/>
        <w:rPr>
          <w:rFonts w:ascii="Times New Roman" w:eastAsia="Times New Roman" w:hAnsi="Times New Roman" w:cs="Times New Roman"/>
        </w:rPr>
      </w:pPr>
    </w:p>
    <w:p w14:paraId="2AA04683" w14:textId="77777777" w:rsidR="00966E5F" w:rsidRDefault="00966E5F">
      <w:pPr>
        <w:keepNext/>
        <w:keepLines/>
        <w:spacing w:before="400" w:after="120" w:line="360" w:lineRule="auto"/>
        <w:jc w:val="both"/>
        <w:rPr>
          <w:rFonts w:ascii="Times New Roman" w:eastAsia="Times New Roman" w:hAnsi="Times New Roman" w:cs="Times New Roman"/>
        </w:rPr>
      </w:pPr>
    </w:p>
    <w:p w14:paraId="6D185990" w14:textId="77777777" w:rsidR="00D90339" w:rsidRDefault="00D90339">
      <w:pPr>
        <w:keepNext/>
        <w:keepLines/>
        <w:spacing w:before="400" w:after="120" w:line="360" w:lineRule="auto"/>
        <w:jc w:val="both"/>
        <w:rPr>
          <w:rFonts w:ascii="Times New Roman" w:eastAsia="Times New Roman" w:hAnsi="Times New Roman" w:cs="Times New Roman"/>
        </w:rPr>
      </w:pPr>
    </w:p>
    <w:p w14:paraId="2041ECE0" w14:textId="77777777" w:rsidR="00D90339" w:rsidRDefault="00D90339">
      <w:pPr>
        <w:keepNext/>
        <w:keepLines/>
        <w:spacing w:before="400" w:after="120" w:line="360" w:lineRule="auto"/>
        <w:jc w:val="both"/>
        <w:rPr>
          <w:rFonts w:ascii="Times New Roman" w:eastAsia="Times New Roman" w:hAnsi="Times New Roman" w:cs="Times New Roman"/>
        </w:rPr>
      </w:pPr>
    </w:p>
    <w:p w14:paraId="6C6B98DB" w14:textId="77777777" w:rsidR="00D90339" w:rsidRDefault="00D90339">
      <w:pPr>
        <w:keepNext/>
        <w:keepLines/>
        <w:spacing w:before="400" w:after="120" w:line="360" w:lineRule="auto"/>
        <w:jc w:val="both"/>
        <w:rPr>
          <w:rFonts w:ascii="Times New Roman" w:eastAsia="Times New Roman" w:hAnsi="Times New Roman" w:cs="Times New Roman"/>
        </w:rPr>
      </w:pPr>
    </w:p>
    <w:p w14:paraId="3D904625" w14:textId="77777777" w:rsidR="00D90339" w:rsidRDefault="00D90339">
      <w:pPr>
        <w:keepNext/>
        <w:keepLines/>
        <w:spacing w:before="400" w:after="120" w:line="360" w:lineRule="auto"/>
        <w:jc w:val="both"/>
        <w:rPr>
          <w:rFonts w:ascii="Times New Roman" w:eastAsia="Times New Roman" w:hAnsi="Times New Roman" w:cs="Times New Roman"/>
        </w:rPr>
      </w:pPr>
    </w:p>
    <w:p w14:paraId="3E82D0CC" w14:textId="77777777" w:rsidR="00D90339" w:rsidRDefault="00D90339">
      <w:pPr>
        <w:keepNext/>
        <w:keepLines/>
        <w:spacing w:before="400" w:after="120" w:line="360" w:lineRule="auto"/>
        <w:jc w:val="both"/>
        <w:rPr>
          <w:rFonts w:ascii="Times New Roman" w:eastAsia="Times New Roman" w:hAnsi="Times New Roman" w:cs="Times New Roman"/>
        </w:rPr>
      </w:pPr>
    </w:p>
    <w:p w14:paraId="41C2C61C" w14:textId="77777777" w:rsidR="00D90339" w:rsidRDefault="00D90339">
      <w:pPr>
        <w:keepNext/>
        <w:keepLines/>
        <w:spacing w:before="400" w:after="120" w:line="360" w:lineRule="auto"/>
        <w:jc w:val="both"/>
        <w:rPr>
          <w:rFonts w:ascii="Times New Roman" w:eastAsia="Times New Roman" w:hAnsi="Times New Roman" w:cs="Times New Roman"/>
        </w:rPr>
      </w:pPr>
    </w:p>
    <w:p w14:paraId="1D8734C5" w14:textId="77777777" w:rsidR="00D90339" w:rsidRDefault="00D90339">
      <w:pPr>
        <w:keepNext/>
        <w:keepLines/>
        <w:spacing w:before="400" w:after="120" w:line="360" w:lineRule="auto"/>
        <w:jc w:val="both"/>
        <w:rPr>
          <w:rFonts w:ascii="Times New Roman" w:eastAsia="Times New Roman" w:hAnsi="Times New Roman" w:cs="Times New Roman"/>
        </w:rPr>
      </w:pPr>
    </w:p>
    <w:p w14:paraId="09E2C69F" w14:textId="77777777" w:rsidR="00D90339" w:rsidRDefault="00D90339">
      <w:pPr>
        <w:keepNext/>
        <w:keepLines/>
        <w:spacing w:before="400" w:after="120" w:line="360" w:lineRule="auto"/>
        <w:jc w:val="both"/>
        <w:rPr>
          <w:rFonts w:ascii="Times New Roman" w:eastAsia="Times New Roman" w:hAnsi="Times New Roman" w:cs="Times New Roman"/>
        </w:rPr>
      </w:pPr>
    </w:p>
    <w:p w14:paraId="4C38FB7D" w14:textId="77777777" w:rsidR="00D90339" w:rsidRDefault="00D90339">
      <w:pPr>
        <w:keepNext/>
        <w:keepLines/>
        <w:spacing w:before="400" w:after="120" w:line="360" w:lineRule="auto"/>
        <w:jc w:val="both"/>
        <w:rPr>
          <w:rFonts w:ascii="Times New Roman" w:eastAsia="Times New Roman" w:hAnsi="Times New Roman" w:cs="Times New Roman"/>
        </w:rPr>
      </w:pPr>
    </w:p>
    <w:p w14:paraId="1C36EB85" w14:textId="3598CEA2" w:rsidR="00FE79AC" w:rsidRDefault="00000000">
      <w:pPr>
        <w:keepNext/>
        <w:keepLines/>
        <w:spacing w:before="400" w:after="120"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Reference list </w:t>
      </w:r>
    </w:p>
    <w:p w14:paraId="01F61C25" w14:textId="02B04BFD" w:rsidR="00FE79AC" w:rsidRDefault="00000000">
      <w:pPr>
        <w:spacing w:line="360" w:lineRule="auto"/>
        <w:jc w:val="both"/>
        <w:rPr>
          <w:rFonts w:ascii="Times New Roman" w:eastAsia="Times New Roman" w:hAnsi="Times New Roman" w:cs="Times New Roman"/>
          <w:color w:val="1155CC"/>
          <w:u w:val="single"/>
        </w:rPr>
      </w:pPr>
      <w:proofErr w:type="spellStart"/>
      <w:r>
        <w:rPr>
          <w:rFonts w:ascii="Times New Roman" w:eastAsia="Times New Roman" w:hAnsi="Times New Roman" w:cs="Times New Roman"/>
          <w:color w:val="222222"/>
          <w:shd w:val="clear" w:color="auto" w:fill="FFFFFF"/>
        </w:rPr>
        <w:t>Aroul</w:t>
      </w:r>
      <w:proofErr w:type="spellEnd"/>
      <w:r>
        <w:rPr>
          <w:rFonts w:ascii="Times New Roman" w:eastAsia="Times New Roman" w:hAnsi="Times New Roman" w:cs="Times New Roman"/>
          <w:color w:val="222222"/>
          <w:shd w:val="clear" w:color="auto" w:fill="FFFFFF"/>
        </w:rPr>
        <w:t xml:space="preserve">, R.R., Hodari, D., Bianchi, G. and </w:t>
      </w:r>
      <w:proofErr w:type="spellStart"/>
      <w:r>
        <w:rPr>
          <w:rFonts w:ascii="Times New Roman" w:eastAsia="Times New Roman" w:hAnsi="Times New Roman" w:cs="Times New Roman"/>
          <w:color w:val="222222"/>
          <w:shd w:val="clear" w:color="auto" w:fill="FFFFFF"/>
        </w:rPr>
        <w:t>Martignoni</w:t>
      </w:r>
      <w:proofErr w:type="spellEnd"/>
      <w:r>
        <w:rPr>
          <w:rFonts w:ascii="Times New Roman" w:eastAsia="Times New Roman" w:hAnsi="Times New Roman" w:cs="Times New Roman"/>
          <w:color w:val="222222"/>
          <w:shd w:val="clear" w:color="auto" w:fill="FFFFFF"/>
        </w:rPr>
        <w:t>, G.</w:t>
      </w:r>
      <w:r w:rsidR="00AF7BE5">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color w:val="222222"/>
          <w:shd w:val="clear" w:color="auto" w:fill="FFFFFF"/>
        </w:rPr>
        <w:t>2023</w:t>
      </w:r>
      <w:r w:rsidR="00AF7BE5">
        <w:rPr>
          <w:rFonts w:ascii="Times New Roman" w:eastAsia="Times New Roman" w:hAnsi="Times New Roman" w:cs="Times New Roman"/>
          <w:color w:val="222222"/>
          <w:shd w:val="clear" w:color="auto" w:fill="FFFFFF"/>
        </w:rPr>
        <w:t>) ‘</w:t>
      </w:r>
      <w:r>
        <w:rPr>
          <w:rFonts w:ascii="Times New Roman" w:eastAsia="Times New Roman" w:hAnsi="Times New Roman" w:cs="Times New Roman"/>
          <w:color w:val="222222"/>
          <w:shd w:val="clear" w:color="auto" w:fill="FFFFFF"/>
        </w:rPr>
        <w:t>The impact of brand affiliation on asset values: the case of UK hotels</w:t>
      </w:r>
      <w:r w:rsidR="00AF7BE5">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 xml:space="preserve">Journal of </w:t>
      </w:r>
      <w:r w:rsidR="00AF7BE5">
        <w:rPr>
          <w:rFonts w:ascii="Times New Roman" w:eastAsia="Times New Roman" w:hAnsi="Times New Roman" w:cs="Times New Roman"/>
          <w:i/>
          <w:color w:val="222222"/>
          <w:shd w:val="clear" w:color="auto" w:fill="FFFFFF"/>
        </w:rPr>
        <w:t>P</w:t>
      </w:r>
      <w:r>
        <w:rPr>
          <w:rFonts w:ascii="Times New Roman" w:eastAsia="Times New Roman" w:hAnsi="Times New Roman" w:cs="Times New Roman"/>
          <w:i/>
          <w:color w:val="222222"/>
          <w:shd w:val="clear" w:color="auto" w:fill="FFFFFF"/>
        </w:rPr>
        <w:t xml:space="preserve">roperty </w:t>
      </w:r>
      <w:r w:rsidR="00AF7BE5">
        <w:rPr>
          <w:rFonts w:ascii="Times New Roman" w:eastAsia="Times New Roman" w:hAnsi="Times New Roman" w:cs="Times New Roman"/>
          <w:i/>
          <w:color w:val="222222"/>
          <w:shd w:val="clear" w:color="auto" w:fill="FFFFFF"/>
        </w:rPr>
        <w:t>R</w:t>
      </w:r>
      <w:r>
        <w:rPr>
          <w:rFonts w:ascii="Times New Roman" w:eastAsia="Times New Roman" w:hAnsi="Times New Roman" w:cs="Times New Roman"/>
          <w:i/>
          <w:color w:val="222222"/>
          <w:shd w:val="clear" w:color="auto" w:fill="FFFFFF"/>
        </w:rPr>
        <w:t>esearch</w:t>
      </w:r>
      <w:r>
        <w:rPr>
          <w:rFonts w:ascii="Times New Roman" w:eastAsia="Times New Roman" w:hAnsi="Times New Roman" w:cs="Times New Roman"/>
          <w:color w:val="222222"/>
          <w:shd w:val="clear" w:color="auto" w:fill="FFFFFF"/>
        </w:rPr>
        <w:t xml:space="preserve">, </w:t>
      </w:r>
      <w:r w:rsidRPr="00AF7BE5">
        <w:rPr>
          <w:rFonts w:ascii="Times New Roman" w:eastAsia="Times New Roman" w:hAnsi="Times New Roman" w:cs="Times New Roman"/>
          <w:iCs/>
          <w:color w:val="222222"/>
          <w:shd w:val="clear" w:color="auto" w:fill="FFFFFF"/>
        </w:rPr>
        <w:t>40</w:t>
      </w:r>
      <w:r>
        <w:rPr>
          <w:rFonts w:ascii="Times New Roman" w:eastAsia="Times New Roman" w:hAnsi="Times New Roman" w:cs="Times New Roman"/>
          <w:color w:val="222222"/>
          <w:shd w:val="clear" w:color="auto" w:fill="FFFFFF"/>
        </w:rPr>
        <w:t>(2), pp.157-187.</w:t>
      </w:r>
      <w:r w:rsidR="00966E5F">
        <w:rPr>
          <w:rFonts w:ascii="Times New Roman" w:eastAsia="Times New Roman" w:hAnsi="Times New Roman" w:cs="Times New Roman"/>
          <w:color w:val="222222"/>
          <w:shd w:val="clear" w:color="auto" w:fill="FFFFFF"/>
        </w:rPr>
        <w:t xml:space="preserve"> </w:t>
      </w:r>
      <w:r w:rsidR="00966E5F">
        <w:rPr>
          <w:rFonts w:ascii="Times New Roman" w:eastAsia="Times New Roman" w:hAnsi="Times New Roman" w:cs="Times New Roman"/>
          <w:color w:val="222222"/>
          <w:shd w:val="clear" w:color="auto" w:fill="FFFFFF"/>
        </w:rPr>
        <w:lastRenderedPageBreak/>
        <w:t xml:space="preserve">Available at: </w:t>
      </w:r>
      <w:hyperlink r:id="rId6" w:history="1">
        <w:r w:rsidR="00966E5F" w:rsidRPr="007B4A0C">
          <w:rPr>
            <w:rStyle w:val="Hyperlink"/>
            <w:rFonts w:ascii="Times New Roman" w:eastAsia="Times New Roman" w:hAnsi="Times New Roman" w:cs="Times New Roman"/>
            <w:shd w:val="clear" w:color="auto" w:fill="FFFFFF"/>
          </w:rPr>
          <w:t>https://www.tandfonline.com/doi/abs/10.1080/09599916.2022.2114925</w:t>
        </w:r>
      </w:hyperlink>
      <w:r w:rsidR="00966E5F">
        <w:rPr>
          <w:rFonts w:ascii="Times New Roman" w:eastAsia="Times New Roman" w:hAnsi="Times New Roman" w:cs="Times New Roman"/>
          <w:shd w:val="clear" w:color="auto" w:fill="FFFFFF"/>
        </w:rPr>
        <w:t xml:space="preserve"> (Accessed: </w:t>
      </w:r>
      <w:r w:rsidR="00C5619D">
        <w:rPr>
          <w:rFonts w:ascii="Times New Roman" w:eastAsia="Times New Roman" w:hAnsi="Times New Roman" w:cs="Times New Roman"/>
          <w:shd w:val="clear" w:color="auto" w:fill="FFFFFF"/>
        </w:rPr>
        <w:t>6</w:t>
      </w:r>
      <w:r w:rsidR="00966E5F">
        <w:rPr>
          <w:rFonts w:ascii="Times New Roman" w:eastAsia="Times New Roman" w:hAnsi="Times New Roman" w:cs="Times New Roman"/>
          <w:shd w:val="clear" w:color="auto" w:fill="FFFFFF"/>
        </w:rPr>
        <w:t xml:space="preserve"> January 2024)</w:t>
      </w:r>
    </w:p>
    <w:p w14:paraId="59A26E36" w14:textId="77777777" w:rsidR="00FE79AC" w:rsidRDefault="00FE79AC">
      <w:pPr>
        <w:spacing w:line="360" w:lineRule="auto"/>
        <w:jc w:val="both"/>
        <w:rPr>
          <w:rFonts w:ascii="Times New Roman" w:eastAsia="Times New Roman" w:hAnsi="Times New Roman" w:cs="Times New Roman"/>
        </w:rPr>
      </w:pPr>
    </w:p>
    <w:p w14:paraId="4847E0F3" w14:textId="6BDF2AFC" w:rsidR="00966E5F" w:rsidRDefault="00000000" w:rsidP="00966E5F">
      <w:pPr>
        <w:spacing w:line="360" w:lineRule="auto"/>
        <w:jc w:val="both"/>
        <w:rPr>
          <w:rFonts w:ascii="Times New Roman" w:eastAsia="Times New Roman" w:hAnsi="Times New Roman" w:cs="Times New Roman"/>
          <w:color w:val="1155CC"/>
          <w:u w:val="single"/>
        </w:rPr>
      </w:pPr>
      <w:proofErr w:type="spellStart"/>
      <w:r>
        <w:rPr>
          <w:rFonts w:ascii="Times New Roman" w:eastAsia="Times New Roman" w:hAnsi="Times New Roman" w:cs="Times New Roman"/>
          <w:color w:val="222222"/>
          <w:shd w:val="clear" w:color="auto" w:fill="FFFFFF"/>
        </w:rPr>
        <w:t>Bardukova</w:t>
      </w:r>
      <w:proofErr w:type="spellEnd"/>
      <w:r>
        <w:rPr>
          <w:rFonts w:ascii="Times New Roman" w:eastAsia="Times New Roman" w:hAnsi="Times New Roman" w:cs="Times New Roman"/>
          <w:color w:val="222222"/>
          <w:shd w:val="clear" w:color="auto" w:fill="FFFFFF"/>
        </w:rPr>
        <w:t>, L.</w:t>
      </w:r>
      <w:r w:rsidR="00AF7BE5">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color w:val="222222"/>
          <w:shd w:val="clear" w:color="auto" w:fill="FFFFFF"/>
        </w:rPr>
        <w:t>2023</w:t>
      </w:r>
      <w:r w:rsidR="00AF7BE5">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 xml:space="preserve"> </w:t>
      </w:r>
      <w:r w:rsidR="00AF7BE5">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Navigating the Hospitality Horizon: Current Trends and Strategies for Customer Attraction and Retention in the Hotel Industry</w:t>
      </w:r>
      <w:r w:rsidR="00AF7BE5">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Economics and computer science</w:t>
      </w:r>
      <w:r>
        <w:rPr>
          <w:rFonts w:ascii="Times New Roman" w:eastAsia="Times New Roman" w:hAnsi="Times New Roman" w:cs="Times New Roman"/>
          <w:color w:val="222222"/>
          <w:shd w:val="clear" w:color="auto" w:fill="FFFFFF"/>
        </w:rPr>
        <w:t>, 2, pp.88-103.</w:t>
      </w:r>
      <w:r>
        <w:rPr>
          <w:rFonts w:ascii="Times New Roman" w:eastAsia="Times New Roman" w:hAnsi="Times New Roman" w:cs="Times New Roman"/>
          <w:shd w:val="clear" w:color="auto" w:fill="FFFFFF"/>
        </w:rPr>
        <w:t>http://eknigibg.net/Volume9/Issue2/spisanie-br2-2023_pp.88-103.</w:t>
      </w:r>
      <w:r w:rsidRPr="00AF7BE5">
        <w:rPr>
          <w:rFonts w:ascii="Times New Roman" w:eastAsia="Times New Roman" w:hAnsi="Times New Roman" w:cs="Times New Roman"/>
          <w:color w:val="000000" w:themeColor="text1"/>
          <w:shd w:val="clear" w:color="auto" w:fill="FFFFFF"/>
        </w:rPr>
        <w:t>pdf</w:t>
      </w:r>
      <w:r w:rsidRPr="00AF7BE5">
        <w:rPr>
          <w:rFonts w:ascii="Times New Roman" w:eastAsia="Times New Roman" w:hAnsi="Times New Roman" w:cs="Times New Roman"/>
          <w:color w:val="000000" w:themeColor="text1"/>
          <w:u w:val="single"/>
          <w:shd w:val="clear" w:color="auto" w:fill="FFFFFF"/>
        </w:rPr>
        <w:t xml:space="preserve">v </w:t>
      </w:r>
      <w:r w:rsidR="00966E5F" w:rsidRPr="00AF7BE5">
        <w:rPr>
          <w:rFonts w:ascii="Times New Roman" w:eastAsia="Times New Roman" w:hAnsi="Times New Roman" w:cs="Times New Roman"/>
          <w:color w:val="000000" w:themeColor="text1"/>
          <w:shd w:val="clear" w:color="auto" w:fill="FFFFFF"/>
        </w:rPr>
        <w:t xml:space="preserve">(Accessed: </w:t>
      </w:r>
      <w:r w:rsidR="00C5619D">
        <w:rPr>
          <w:rFonts w:ascii="Times New Roman" w:eastAsia="Times New Roman" w:hAnsi="Times New Roman" w:cs="Times New Roman"/>
          <w:color w:val="000000" w:themeColor="text1"/>
          <w:shd w:val="clear" w:color="auto" w:fill="FFFFFF"/>
        </w:rPr>
        <w:t>7</w:t>
      </w:r>
      <w:r w:rsidR="00966E5F" w:rsidRPr="00AF7BE5">
        <w:rPr>
          <w:rFonts w:ascii="Times New Roman" w:eastAsia="Times New Roman" w:hAnsi="Times New Roman" w:cs="Times New Roman"/>
          <w:color w:val="000000" w:themeColor="text1"/>
          <w:shd w:val="clear" w:color="auto" w:fill="FFFFFF"/>
        </w:rPr>
        <w:t xml:space="preserve"> January 2024).</w:t>
      </w:r>
    </w:p>
    <w:p w14:paraId="476B055B" w14:textId="088DA518" w:rsidR="00FE79AC" w:rsidRDefault="00FE79AC">
      <w:pPr>
        <w:spacing w:line="360" w:lineRule="auto"/>
        <w:jc w:val="both"/>
        <w:rPr>
          <w:rFonts w:ascii="Times New Roman" w:eastAsia="Times New Roman" w:hAnsi="Times New Roman" w:cs="Times New Roman"/>
          <w:color w:val="1155CC"/>
          <w:u w:val="single"/>
          <w:shd w:val="clear" w:color="auto" w:fill="FFFFFF"/>
        </w:rPr>
      </w:pPr>
    </w:p>
    <w:p w14:paraId="6FB94893" w14:textId="77777777" w:rsidR="00FE79AC" w:rsidRDefault="00FE79AC">
      <w:pPr>
        <w:spacing w:line="360" w:lineRule="auto"/>
        <w:jc w:val="both"/>
        <w:rPr>
          <w:rFonts w:ascii="Times New Roman" w:eastAsia="Times New Roman" w:hAnsi="Times New Roman" w:cs="Times New Roman"/>
          <w:color w:val="222222"/>
          <w:shd w:val="clear" w:color="auto" w:fill="FFFFFF"/>
        </w:rPr>
      </w:pPr>
    </w:p>
    <w:p w14:paraId="00C2F2D4" w14:textId="21EBBE9F" w:rsidR="00966E5F" w:rsidRDefault="00000000" w:rsidP="00966E5F">
      <w:pPr>
        <w:spacing w:line="360" w:lineRule="auto"/>
        <w:jc w:val="both"/>
        <w:rPr>
          <w:rFonts w:ascii="Times New Roman" w:eastAsia="Times New Roman" w:hAnsi="Times New Roman" w:cs="Times New Roman"/>
          <w:color w:val="1155CC"/>
          <w:u w:val="single"/>
        </w:rPr>
      </w:pPr>
      <w:proofErr w:type="spellStart"/>
      <w:r>
        <w:rPr>
          <w:rFonts w:ascii="Times New Roman" w:eastAsia="Times New Roman" w:hAnsi="Times New Roman" w:cs="Times New Roman"/>
          <w:color w:val="222222"/>
          <w:shd w:val="clear" w:color="auto" w:fill="FFFFFF"/>
        </w:rPr>
        <w:t>Bovsh</w:t>
      </w:r>
      <w:proofErr w:type="spellEnd"/>
      <w:r>
        <w:rPr>
          <w:rFonts w:ascii="Times New Roman" w:eastAsia="Times New Roman" w:hAnsi="Times New Roman" w:cs="Times New Roman"/>
          <w:color w:val="222222"/>
          <w:shd w:val="clear" w:color="auto" w:fill="FFFFFF"/>
        </w:rPr>
        <w:t xml:space="preserve">, L., </w:t>
      </w:r>
      <w:proofErr w:type="spellStart"/>
      <w:r>
        <w:rPr>
          <w:rFonts w:ascii="Times New Roman" w:eastAsia="Times New Roman" w:hAnsi="Times New Roman" w:cs="Times New Roman"/>
          <w:color w:val="222222"/>
          <w:shd w:val="clear" w:color="auto" w:fill="FFFFFF"/>
        </w:rPr>
        <w:t>Bosovska</w:t>
      </w:r>
      <w:proofErr w:type="spellEnd"/>
      <w:r>
        <w:rPr>
          <w:rFonts w:ascii="Times New Roman" w:eastAsia="Times New Roman" w:hAnsi="Times New Roman" w:cs="Times New Roman"/>
          <w:color w:val="222222"/>
          <w:shd w:val="clear" w:color="auto" w:fill="FFFFFF"/>
        </w:rPr>
        <w:t xml:space="preserve">, M., </w:t>
      </w:r>
      <w:proofErr w:type="spellStart"/>
      <w:r>
        <w:rPr>
          <w:rFonts w:ascii="Times New Roman" w:eastAsia="Times New Roman" w:hAnsi="Times New Roman" w:cs="Times New Roman"/>
          <w:color w:val="222222"/>
          <w:shd w:val="clear" w:color="auto" w:fill="FFFFFF"/>
        </w:rPr>
        <w:t>Okhrimenko</w:t>
      </w:r>
      <w:proofErr w:type="spellEnd"/>
      <w:r>
        <w:rPr>
          <w:rFonts w:ascii="Times New Roman" w:eastAsia="Times New Roman" w:hAnsi="Times New Roman" w:cs="Times New Roman"/>
          <w:color w:val="222222"/>
          <w:shd w:val="clear" w:color="auto" w:fill="FFFFFF"/>
        </w:rPr>
        <w:t xml:space="preserve">, A. and </w:t>
      </w:r>
      <w:proofErr w:type="spellStart"/>
      <w:r>
        <w:rPr>
          <w:rFonts w:ascii="Times New Roman" w:eastAsia="Times New Roman" w:hAnsi="Times New Roman" w:cs="Times New Roman"/>
          <w:color w:val="222222"/>
          <w:shd w:val="clear" w:color="auto" w:fill="FFFFFF"/>
        </w:rPr>
        <w:t>Rasulova</w:t>
      </w:r>
      <w:proofErr w:type="spellEnd"/>
      <w:r>
        <w:rPr>
          <w:rFonts w:ascii="Times New Roman" w:eastAsia="Times New Roman" w:hAnsi="Times New Roman" w:cs="Times New Roman"/>
          <w:color w:val="222222"/>
          <w:shd w:val="clear" w:color="auto" w:fill="FFFFFF"/>
        </w:rPr>
        <w:t>, А.</w:t>
      </w:r>
      <w:r w:rsidR="00AF7BE5">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color w:val="222222"/>
          <w:shd w:val="clear" w:color="auto" w:fill="FFFFFF"/>
        </w:rPr>
        <w:t>2023</w:t>
      </w:r>
      <w:r w:rsidR="00AF7BE5">
        <w:rPr>
          <w:rFonts w:ascii="Times New Roman" w:eastAsia="Times New Roman" w:hAnsi="Times New Roman" w:cs="Times New Roman"/>
          <w:color w:val="222222"/>
          <w:shd w:val="clear" w:color="auto" w:fill="FFFFFF"/>
        </w:rPr>
        <w:t>) ‘</w:t>
      </w:r>
      <w:r>
        <w:rPr>
          <w:rFonts w:ascii="Times New Roman" w:eastAsia="Times New Roman" w:hAnsi="Times New Roman" w:cs="Times New Roman"/>
          <w:color w:val="222222"/>
          <w:shd w:val="clear" w:color="auto" w:fill="FFFFFF"/>
        </w:rPr>
        <w:t>Digital security of the hotel brand</w:t>
      </w:r>
      <w:r w:rsidR="00AF7BE5">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Hotel and Tourism Management</w:t>
      </w:r>
      <w:r>
        <w:rPr>
          <w:rFonts w:ascii="Times New Roman" w:eastAsia="Times New Roman" w:hAnsi="Times New Roman" w:cs="Times New Roman"/>
          <w:color w:val="222222"/>
          <w:shd w:val="clear" w:color="auto" w:fill="FFFFFF"/>
        </w:rPr>
        <w:t xml:space="preserve">, </w:t>
      </w:r>
      <w:r w:rsidRPr="00966E5F">
        <w:rPr>
          <w:rFonts w:ascii="Times New Roman" w:eastAsia="Times New Roman" w:hAnsi="Times New Roman" w:cs="Times New Roman"/>
          <w:iCs/>
          <w:color w:val="222222"/>
          <w:shd w:val="clear" w:color="auto" w:fill="FFFFFF"/>
        </w:rPr>
        <w:t>11</w:t>
      </w:r>
      <w:r>
        <w:rPr>
          <w:rFonts w:ascii="Times New Roman" w:eastAsia="Times New Roman" w:hAnsi="Times New Roman" w:cs="Times New Roman"/>
          <w:color w:val="222222"/>
          <w:shd w:val="clear" w:color="auto" w:fill="FFFFFF"/>
        </w:rPr>
        <w:t>(1), pp.145-163.</w:t>
      </w:r>
      <w:r w:rsidR="00AF7BE5">
        <w:rPr>
          <w:rFonts w:ascii="Times New Roman" w:eastAsia="Times New Roman" w:hAnsi="Times New Roman" w:cs="Times New Roman"/>
          <w:color w:val="222222"/>
          <w:shd w:val="clear" w:color="auto" w:fill="FFFFFF"/>
        </w:rPr>
        <w:t xml:space="preserve"> Available at: </w:t>
      </w:r>
      <w:r>
        <w:rPr>
          <w:rFonts w:ascii="Times New Roman" w:eastAsia="Times New Roman" w:hAnsi="Times New Roman" w:cs="Times New Roman"/>
          <w:shd w:val="clear" w:color="auto" w:fill="FFFFFF"/>
        </w:rPr>
        <w:t>http://htmanagementvb.com/index.php/HITM/article/view/258</w:t>
      </w:r>
      <w:r w:rsidR="00966E5F">
        <w:rPr>
          <w:rFonts w:ascii="Times New Roman" w:eastAsia="Times New Roman" w:hAnsi="Times New Roman" w:cs="Times New Roman"/>
          <w:shd w:val="clear" w:color="auto" w:fill="FFFFFF"/>
        </w:rPr>
        <w:t xml:space="preserve"> (Accessed: </w:t>
      </w:r>
      <w:r w:rsidR="00C5619D">
        <w:rPr>
          <w:rFonts w:ascii="Times New Roman" w:eastAsia="Times New Roman" w:hAnsi="Times New Roman" w:cs="Times New Roman"/>
          <w:shd w:val="clear" w:color="auto" w:fill="FFFFFF"/>
        </w:rPr>
        <w:t>7</w:t>
      </w:r>
      <w:r w:rsidR="00966E5F">
        <w:rPr>
          <w:rFonts w:ascii="Times New Roman" w:eastAsia="Times New Roman" w:hAnsi="Times New Roman" w:cs="Times New Roman"/>
          <w:shd w:val="clear" w:color="auto" w:fill="FFFFFF"/>
        </w:rPr>
        <w:t xml:space="preserve"> January 2024)</w:t>
      </w:r>
    </w:p>
    <w:p w14:paraId="32222B69" w14:textId="51EA4CFC" w:rsidR="00FE79AC" w:rsidRDefault="00FE79AC">
      <w:pPr>
        <w:spacing w:line="360" w:lineRule="auto"/>
        <w:jc w:val="both"/>
        <w:rPr>
          <w:rFonts w:ascii="Times New Roman" w:eastAsia="Times New Roman" w:hAnsi="Times New Roman" w:cs="Times New Roman"/>
          <w:color w:val="1155CC"/>
          <w:u w:val="single"/>
          <w:shd w:val="clear" w:color="auto" w:fill="FFFFFF"/>
        </w:rPr>
      </w:pPr>
    </w:p>
    <w:p w14:paraId="63E8264C" w14:textId="77777777" w:rsidR="00FE79AC" w:rsidRDefault="00FE79AC">
      <w:pPr>
        <w:spacing w:line="360" w:lineRule="auto"/>
        <w:jc w:val="both"/>
        <w:rPr>
          <w:rFonts w:ascii="Times New Roman" w:eastAsia="Times New Roman" w:hAnsi="Times New Roman" w:cs="Times New Roman"/>
          <w:color w:val="222222"/>
          <w:shd w:val="clear" w:color="auto" w:fill="FFFFFF"/>
        </w:rPr>
      </w:pPr>
    </w:p>
    <w:p w14:paraId="71B77A14" w14:textId="6B717BF5" w:rsidR="00966E5F" w:rsidRDefault="00000000" w:rsidP="00966E5F">
      <w:pPr>
        <w:spacing w:line="360" w:lineRule="auto"/>
        <w:jc w:val="both"/>
        <w:rPr>
          <w:rFonts w:ascii="Times New Roman" w:eastAsia="Times New Roman" w:hAnsi="Times New Roman" w:cs="Times New Roman"/>
          <w:color w:val="1155CC"/>
          <w:u w:val="single"/>
        </w:rPr>
      </w:pPr>
      <w:r>
        <w:rPr>
          <w:rFonts w:ascii="Times New Roman" w:eastAsia="Times New Roman" w:hAnsi="Times New Roman" w:cs="Times New Roman"/>
          <w:color w:val="222222"/>
          <w:shd w:val="clear" w:color="auto" w:fill="FFFFFF"/>
        </w:rPr>
        <w:t>Fei, A., Kim, J. and in Kim, S.</w:t>
      </w:r>
      <w:r w:rsidR="00AF7BE5">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color w:val="222222"/>
          <w:shd w:val="clear" w:color="auto" w:fill="FFFFFF"/>
        </w:rPr>
        <w:t>2024</w:t>
      </w:r>
      <w:r w:rsidR="00AF7BE5">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 xml:space="preserve"> </w:t>
      </w:r>
      <w:r w:rsidR="00AF7BE5">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 xml:space="preserve">Effects of environmental sustainability practice in the economy hotel to Gen </w:t>
      </w:r>
      <w:proofErr w:type="spellStart"/>
      <w:r>
        <w:rPr>
          <w:rFonts w:ascii="Times New Roman" w:eastAsia="Times New Roman" w:hAnsi="Times New Roman" w:cs="Times New Roman"/>
          <w:color w:val="222222"/>
          <w:shd w:val="clear" w:color="auto" w:fill="FFFFFF"/>
        </w:rPr>
        <w:t>Zer's</w:t>
      </w:r>
      <w:proofErr w:type="spellEnd"/>
      <w:r>
        <w:rPr>
          <w:rFonts w:ascii="Times New Roman" w:eastAsia="Times New Roman" w:hAnsi="Times New Roman" w:cs="Times New Roman"/>
          <w:color w:val="222222"/>
          <w:shd w:val="clear" w:color="auto" w:fill="FFFFFF"/>
        </w:rPr>
        <w:t xml:space="preserve"> purchase decision: Behavio</w:t>
      </w:r>
      <w:r w:rsidR="00AF7BE5">
        <w:rPr>
          <w:rFonts w:ascii="Times New Roman" w:eastAsia="Times New Roman" w:hAnsi="Times New Roman" w:cs="Times New Roman"/>
          <w:color w:val="222222"/>
          <w:shd w:val="clear" w:color="auto" w:fill="FFFFFF"/>
        </w:rPr>
        <w:t>u</w:t>
      </w:r>
      <w:r>
        <w:rPr>
          <w:rFonts w:ascii="Times New Roman" w:eastAsia="Times New Roman" w:hAnsi="Times New Roman" w:cs="Times New Roman"/>
          <w:color w:val="222222"/>
          <w:shd w:val="clear" w:color="auto" w:fill="FFFFFF"/>
        </w:rPr>
        <w:t>r economy approach using choice-based conjoint analysis</w:t>
      </w:r>
      <w:r w:rsidR="00AF7BE5">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International Journal of Hospitality Management</w:t>
      </w:r>
      <w:r>
        <w:rPr>
          <w:rFonts w:ascii="Times New Roman" w:eastAsia="Times New Roman" w:hAnsi="Times New Roman" w:cs="Times New Roman"/>
          <w:color w:val="222222"/>
          <w:shd w:val="clear" w:color="auto" w:fill="FFFFFF"/>
        </w:rPr>
        <w:t xml:space="preserve">, </w:t>
      </w:r>
      <w:r w:rsidRPr="00AF7BE5">
        <w:rPr>
          <w:rFonts w:ascii="Times New Roman" w:eastAsia="Times New Roman" w:hAnsi="Times New Roman" w:cs="Times New Roman"/>
          <w:iCs/>
          <w:color w:val="222222"/>
          <w:shd w:val="clear" w:color="auto" w:fill="FFFFFF"/>
        </w:rPr>
        <w:t>118,</w:t>
      </w:r>
      <w:r>
        <w:rPr>
          <w:rFonts w:ascii="Times New Roman" w:eastAsia="Times New Roman" w:hAnsi="Times New Roman" w:cs="Times New Roman"/>
          <w:color w:val="222222"/>
          <w:shd w:val="clear" w:color="auto" w:fill="FFFFFF"/>
        </w:rPr>
        <w:t xml:space="preserve"> p.103678.</w:t>
      </w:r>
      <w:r>
        <w:rPr>
          <w:rFonts w:ascii="Times New Roman" w:eastAsia="Times New Roman" w:hAnsi="Times New Roman" w:cs="Times New Roman"/>
          <w:shd w:val="clear" w:color="auto" w:fill="FFFFFF"/>
        </w:rPr>
        <w:t>https://www.sciencedirect.com/science/article/pii/S0278431923002529</w:t>
      </w:r>
      <w:r w:rsidR="00966E5F">
        <w:rPr>
          <w:rFonts w:ascii="Times New Roman" w:eastAsia="Times New Roman" w:hAnsi="Times New Roman" w:cs="Times New Roman"/>
          <w:shd w:val="clear" w:color="auto" w:fill="FFFFFF"/>
        </w:rPr>
        <w:t xml:space="preserve"> (Accessed: </w:t>
      </w:r>
      <w:r w:rsidR="00C5619D">
        <w:rPr>
          <w:rFonts w:ascii="Times New Roman" w:eastAsia="Times New Roman" w:hAnsi="Times New Roman" w:cs="Times New Roman"/>
          <w:shd w:val="clear" w:color="auto" w:fill="FFFFFF"/>
        </w:rPr>
        <w:t>7</w:t>
      </w:r>
      <w:r w:rsidR="00966E5F">
        <w:rPr>
          <w:rFonts w:ascii="Times New Roman" w:eastAsia="Times New Roman" w:hAnsi="Times New Roman" w:cs="Times New Roman"/>
          <w:shd w:val="clear" w:color="auto" w:fill="FFFFFF"/>
        </w:rPr>
        <w:t xml:space="preserve"> January 2024)</w:t>
      </w:r>
    </w:p>
    <w:p w14:paraId="3C5F202A" w14:textId="77777777" w:rsidR="00FE79AC" w:rsidRDefault="00FE79AC">
      <w:pPr>
        <w:spacing w:line="360" w:lineRule="auto"/>
        <w:jc w:val="both"/>
        <w:rPr>
          <w:rFonts w:ascii="Times New Roman" w:eastAsia="Times New Roman" w:hAnsi="Times New Roman" w:cs="Times New Roman"/>
          <w:color w:val="222222"/>
          <w:shd w:val="clear" w:color="auto" w:fill="FFFFFF"/>
        </w:rPr>
      </w:pPr>
    </w:p>
    <w:p w14:paraId="2861BCC8" w14:textId="51F1BDE2" w:rsidR="00FE79AC" w:rsidRDefault="00000000">
      <w:pPr>
        <w:spacing w:line="360" w:lineRule="auto"/>
        <w:jc w:val="both"/>
        <w:rPr>
          <w:rFonts w:ascii="Times New Roman" w:eastAsia="Times New Roman" w:hAnsi="Times New Roman" w:cs="Times New Roman"/>
          <w:color w:val="1155CC"/>
          <w:u w:val="single"/>
        </w:rPr>
      </w:pPr>
      <w:r>
        <w:rPr>
          <w:rFonts w:ascii="Times New Roman" w:eastAsia="Times New Roman" w:hAnsi="Times New Roman" w:cs="Times New Roman"/>
        </w:rPr>
        <w:t xml:space="preserve">Hilton Hotel (2023) </w:t>
      </w:r>
      <w:r w:rsidRPr="00966E5F">
        <w:rPr>
          <w:rFonts w:ascii="Times New Roman" w:eastAsia="Times New Roman" w:hAnsi="Times New Roman" w:cs="Times New Roman"/>
          <w:i/>
          <w:iCs/>
        </w:rPr>
        <w:t>About Hilton Hotel</w:t>
      </w:r>
      <w:r>
        <w:rPr>
          <w:rFonts w:ascii="Times New Roman" w:eastAsia="Times New Roman" w:hAnsi="Times New Roman" w:cs="Times New Roman"/>
        </w:rPr>
        <w:t xml:space="preserve"> Available</w:t>
      </w:r>
      <w:r>
        <w:rPr>
          <w:rFonts w:ascii="Times New Roman" w:eastAsia="Times New Roman" w:hAnsi="Times New Roman" w:cs="Times New Roman"/>
          <w:b/>
        </w:rPr>
        <w:t xml:space="preserve"> </w:t>
      </w:r>
      <w:r w:rsidRPr="00966E5F">
        <w:rPr>
          <w:rFonts w:ascii="Times New Roman" w:eastAsia="Times New Roman" w:hAnsi="Times New Roman" w:cs="Times New Roman"/>
          <w:bCs/>
        </w:rPr>
        <w:t>at:</w:t>
      </w:r>
      <w:r>
        <w:rPr>
          <w:rFonts w:ascii="Times New Roman" w:eastAsia="Times New Roman" w:hAnsi="Times New Roman" w:cs="Times New Roman"/>
          <w:b/>
        </w:rPr>
        <w:t xml:space="preserve"> </w:t>
      </w:r>
      <w:hyperlink r:id="rId7">
        <w:r>
          <w:rPr>
            <w:rFonts w:ascii="Times New Roman" w:eastAsia="Times New Roman" w:hAnsi="Times New Roman" w:cs="Times New Roman"/>
            <w:color w:val="0000FF"/>
            <w:u w:val="single"/>
          </w:rPr>
          <w:t>https://www.hilton.com/en/brands/hilton-hotels/</w:t>
        </w:r>
      </w:hyperlink>
      <w:r w:rsidR="00966E5F">
        <w:rPr>
          <w:rFonts w:ascii="Times New Roman" w:eastAsia="Times New Roman" w:hAnsi="Times New Roman" w:cs="Times New Roman"/>
          <w:color w:val="0000FF"/>
          <w:u w:val="single"/>
        </w:rPr>
        <w:t xml:space="preserve"> </w:t>
      </w:r>
      <w:r w:rsidR="00966E5F">
        <w:rPr>
          <w:rFonts w:ascii="Times New Roman" w:eastAsia="Times New Roman" w:hAnsi="Times New Roman" w:cs="Times New Roman"/>
          <w:shd w:val="clear" w:color="auto" w:fill="FFFFFF"/>
        </w:rPr>
        <w:t xml:space="preserve">(Accessed: </w:t>
      </w:r>
      <w:r w:rsidR="00C5619D">
        <w:rPr>
          <w:rFonts w:ascii="Times New Roman" w:eastAsia="Times New Roman" w:hAnsi="Times New Roman" w:cs="Times New Roman"/>
          <w:shd w:val="clear" w:color="auto" w:fill="FFFFFF"/>
        </w:rPr>
        <w:t>6</w:t>
      </w:r>
      <w:r w:rsidR="00966E5F">
        <w:rPr>
          <w:rFonts w:ascii="Times New Roman" w:eastAsia="Times New Roman" w:hAnsi="Times New Roman" w:cs="Times New Roman"/>
          <w:shd w:val="clear" w:color="auto" w:fill="FFFFFF"/>
        </w:rPr>
        <w:t xml:space="preserve"> January 2024)</w:t>
      </w:r>
    </w:p>
    <w:p w14:paraId="4894101C" w14:textId="77777777" w:rsidR="00FE79AC" w:rsidRDefault="00FE79AC">
      <w:pPr>
        <w:spacing w:line="360" w:lineRule="auto"/>
        <w:jc w:val="both"/>
        <w:rPr>
          <w:rFonts w:ascii="Times New Roman" w:eastAsia="Times New Roman" w:hAnsi="Times New Roman" w:cs="Times New Roman"/>
        </w:rPr>
      </w:pPr>
    </w:p>
    <w:p w14:paraId="733AD8A3" w14:textId="17F09388" w:rsidR="00FE79AC" w:rsidRPr="00966E5F" w:rsidRDefault="00000000">
      <w:pPr>
        <w:spacing w:line="360" w:lineRule="auto"/>
        <w:jc w:val="both"/>
        <w:rPr>
          <w:rFonts w:ascii="Times New Roman" w:eastAsia="Times New Roman" w:hAnsi="Times New Roman" w:cs="Times New Roman"/>
          <w:color w:val="1155CC"/>
          <w:u w:val="single"/>
        </w:rPr>
      </w:pPr>
      <w:r>
        <w:rPr>
          <w:rFonts w:ascii="Times New Roman" w:eastAsia="Times New Roman" w:hAnsi="Times New Roman" w:cs="Times New Roman"/>
          <w:color w:val="222222"/>
          <w:shd w:val="clear" w:color="auto" w:fill="FFFFFF"/>
        </w:rPr>
        <w:t>Jolene, K.</w:t>
      </w:r>
      <w:r w:rsidR="00966E5F">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color w:val="222222"/>
          <w:shd w:val="clear" w:color="auto" w:fill="FFFFFF"/>
        </w:rPr>
        <w:t>2023</w:t>
      </w:r>
      <w:r w:rsidR="00966E5F">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 xml:space="preserve"> </w:t>
      </w:r>
      <w:r w:rsidR="00966E5F">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The Influence of Online Travel Agencies (OTAs) on Hotel Revenue and Distribution Strategies</w:t>
      </w:r>
      <w:r w:rsidR="00966E5F">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Journal of Modern Hospitality</w:t>
      </w:r>
      <w:r>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2</w:t>
      </w:r>
      <w:r>
        <w:rPr>
          <w:rFonts w:ascii="Times New Roman" w:eastAsia="Times New Roman" w:hAnsi="Times New Roman" w:cs="Times New Roman"/>
          <w:color w:val="222222"/>
          <w:shd w:val="clear" w:color="auto" w:fill="FFFFFF"/>
        </w:rPr>
        <w:t>(1), pp.14-</w:t>
      </w:r>
      <w:proofErr w:type="gramStart"/>
      <w:r>
        <w:rPr>
          <w:rFonts w:ascii="Times New Roman" w:eastAsia="Times New Roman" w:hAnsi="Times New Roman" w:cs="Times New Roman"/>
          <w:color w:val="222222"/>
          <w:shd w:val="clear" w:color="auto" w:fill="FFFFFF"/>
        </w:rPr>
        <w:t>25.</w:t>
      </w:r>
      <w:r>
        <w:rPr>
          <w:rFonts w:ascii="Times New Roman" w:eastAsia="Times New Roman" w:hAnsi="Times New Roman" w:cs="Times New Roman"/>
          <w:shd w:val="clear" w:color="auto" w:fill="FFFFFF"/>
        </w:rPr>
        <w:t>https://carijournals.org/journals/index.php/JMH/article/view/1557</w:t>
      </w:r>
      <w:proofErr w:type="gramEnd"/>
      <w:r w:rsidR="00966E5F">
        <w:rPr>
          <w:rFonts w:ascii="Times New Roman" w:eastAsia="Times New Roman" w:hAnsi="Times New Roman" w:cs="Times New Roman"/>
          <w:shd w:val="clear" w:color="auto" w:fill="FFFFFF"/>
        </w:rPr>
        <w:t xml:space="preserve"> (Accessed: </w:t>
      </w:r>
      <w:r w:rsidR="00C5619D">
        <w:rPr>
          <w:rFonts w:ascii="Times New Roman" w:eastAsia="Times New Roman" w:hAnsi="Times New Roman" w:cs="Times New Roman"/>
          <w:shd w:val="clear" w:color="auto" w:fill="FFFFFF"/>
        </w:rPr>
        <w:t>8</w:t>
      </w:r>
      <w:r w:rsidR="00966E5F">
        <w:rPr>
          <w:rFonts w:ascii="Times New Roman" w:eastAsia="Times New Roman" w:hAnsi="Times New Roman" w:cs="Times New Roman"/>
          <w:shd w:val="clear" w:color="auto" w:fill="FFFFFF"/>
        </w:rPr>
        <w:t xml:space="preserve"> January 2024)</w:t>
      </w:r>
    </w:p>
    <w:p w14:paraId="3395D695" w14:textId="77777777" w:rsidR="00FE79AC" w:rsidRDefault="00FE79AC">
      <w:pPr>
        <w:spacing w:line="360" w:lineRule="auto"/>
        <w:jc w:val="both"/>
        <w:rPr>
          <w:rFonts w:ascii="Times New Roman" w:eastAsia="Times New Roman" w:hAnsi="Times New Roman" w:cs="Times New Roman"/>
          <w:color w:val="222222"/>
          <w:shd w:val="clear" w:color="auto" w:fill="FFFFFF"/>
        </w:rPr>
      </w:pPr>
    </w:p>
    <w:p w14:paraId="42F3375C" w14:textId="7B4CEC64" w:rsidR="00966E5F" w:rsidRDefault="00000000" w:rsidP="00966E5F">
      <w:pPr>
        <w:spacing w:line="360" w:lineRule="auto"/>
        <w:jc w:val="both"/>
        <w:rPr>
          <w:rFonts w:ascii="Times New Roman" w:eastAsia="Times New Roman" w:hAnsi="Times New Roman" w:cs="Times New Roman"/>
          <w:color w:val="1155CC"/>
          <w:u w:val="single"/>
        </w:rPr>
      </w:pPr>
      <w:r>
        <w:rPr>
          <w:rFonts w:ascii="Times New Roman" w:eastAsia="Times New Roman" w:hAnsi="Times New Roman" w:cs="Times New Roman"/>
          <w:color w:val="222222"/>
          <w:shd w:val="clear" w:color="auto" w:fill="FFFFFF"/>
        </w:rPr>
        <w:t>Kim, J.J.</w:t>
      </w:r>
      <w:r w:rsidR="00966E5F">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color w:val="222222"/>
          <w:shd w:val="clear" w:color="auto" w:fill="FFFFFF"/>
        </w:rPr>
        <w:t>2024</w:t>
      </w:r>
      <w:r w:rsidR="00966E5F">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 xml:space="preserve"> </w:t>
      </w:r>
      <w:r w:rsidR="00966E5F">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Brand portfolio extension of international hotel chains: a perspective on consumer confusion and consumer decision-making process</w:t>
      </w:r>
      <w:r w:rsidR="00966E5F">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International Journal of Contemporary Hospitality Management</w:t>
      </w:r>
      <w:r>
        <w:rPr>
          <w:rFonts w:ascii="Times New Roman" w:eastAsia="Times New Roman" w:hAnsi="Times New Roman" w:cs="Times New Roman"/>
          <w:color w:val="222222"/>
          <w:shd w:val="clear" w:color="auto" w:fill="FFFFFF"/>
        </w:rPr>
        <w:t>.</w:t>
      </w:r>
      <w:r w:rsidR="00966E5F">
        <w:rPr>
          <w:rFonts w:ascii="Times New Roman" w:eastAsia="Times New Roman" w:hAnsi="Times New Roman" w:cs="Times New Roman"/>
          <w:color w:val="222222"/>
          <w:shd w:val="clear" w:color="auto" w:fill="FFFFFF"/>
        </w:rPr>
        <w:t xml:space="preserve"> Available at: </w:t>
      </w:r>
      <w:hyperlink r:id="rId8" w:history="1">
        <w:r w:rsidR="00966E5F" w:rsidRPr="007B4A0C">
          <w:rPr>
            <w:rStyle w:val="Hyperlink"/>
            <w:rFonts w:ascii="Times New Roman" w:eastAsia="Times New Roman" w:hAnsi="Times New Roman" w:cs="Times New Roman"/>
            <w:shd w:val="clear" w:color="auto" w:fill="FFFFFF"/>
          </w:rPr>
          <w:t>https://www.emerald.com/insight/content/doi/10.1108/IJCHM-02-2023-0245/full/html</w:t>
        </w:r>
      </w:hyperlink>
      <w:r w:rsidR="00966E5F">
        <w:rPr>
          <w:rFonts w:ascii="Times New Roman" w:eastAsia="Times New Roman" w:hAnsi="Times New Roman" w:cs="Times New Roman"/>
          <w:shd w:val="clear" w:color="auto" w:fill="FFFFFF"/>
        </w:rPr>
        <w:t xml:space="preserve"> (Accessed: </w:t>
      </w:r>
      <w:r w:rsidR="00C5619D">
        <w:rPr>
          <w:rFonts w:ascii="Times New Roman" w:eastAsia="Times New Roman" w:hAnsi="Times New Roman" w:cs="Times New Roman"/>
          <w:shd w:val="clear" w:color="auto" w:fill="FFFFFF"/>
        </w:rPr>
        <w:t>8</w:t>
      </w:r>
      <w:r w:rsidR="00966E5F">
        <w:rPr>
          <w:rFonts w:ascii="Times New Roman" w:eastAsia="Times New Roman" w:hAnsi="Times New Roman" w:cs="Times New Roman"/>
          <w:shd w:val="clear" w:color="auto" w:fill="FFFFFF"/>
        </w:rPr>
        <w:t xml:space="preserve"> January 2024).</w:t>
      </w:r>
    </w:p>
    <w:p w14:paraId="4AFF11AC" w14:textId="079F956C" w:rsidR="00966E5F" w:rsidRPr="00966E5F" w:rsidRDefault="00966E5F">
      <w:pPr>
        <w:spacing w:line="360" w:lineRule="auto"/>
        <w:jc w:val="both"/>
        <w:rPr>
          <w:rFonts w:ascii="Times New Roman" w:eastAsia="Times New Roman" w:hAnsi="Times New Roman" w:cs="Times New Roman"/>
          <w:shd w:val="clear" w:color="auto" w:fill="FFFFFF"/>
        </w:rPr>
      </w:pPr>
    </w:p>
    <w:p w14:paraId="6FC7B06E" w14:textId="77777777" w:rsidR="00FE79AC" w:rsidRDefault="00FE79AC">
      <w:pPr>
        <w:spacing w:line="360" w:lineRule="auto"/>
        <w:jc w:val="both"/>
        <w:rPr>
          <w:rFonts w:ascii="Times New Roman" w:eastAsia="Times New Roman" w:hAnsi="Times New Roman" w:cs="Times New Roman"/>
          <w:color w:val="222222"/>
          <w:shd w:val="clear" w:color="auto" w:fill="FFFFFF"/>
        </w:rPr>
      </w:pPr>
    </w:p>
    <w:p w14:paraId="5AC86545" w14:textId="235AF1B0" w:rsidR="00FE79AC" w:rsidRPr="00966E5F" w:rsidRDefault="00000000">
      <w:pPr>
        <w:spacing w:line="360" w:lineRule="auto"/>
        <w:jc w:val="both"/>
        <w:rPr>
          <w:rFonts w:ascii="Times New Roman" w:eastAsia="Times New Roman" w:hAnsi="Times New Roman" w:cs="Times New Roman"/>
          <w:color w:val="1155CC"/>
          <w:u w:val="single"/>
        </w:rPr>
      </w:pPr>
      <w:proofErr w:type="spellStart"/>
      <w:r>
        <w:rPr>
          <w:rFonts w:ascii="Times New Roman" w:eastAsia="Times New Roman" w:hAnsi="Times New Roman" w:cs="Times New Roman"/>
          <w:color w:val="222222"/>
          <w:shd w:val="clear" w:color="auto" w:fill="FFFFFF"/>
        </w:rPr>
        <w:t>Kushniruk</w:t>
      </w:r>
      <w:proofErr w:type="spellEnd"/>
      <w:r>
        <w:rPr>
          <w:rFonts w:ascii="Times New Roman" w:eastAsia="Times New Roman" w:hAnsi="Times New Roman" w:cs="Times New Roman"/>
          <w:color w:val="222222"/>
          <w:shd w:val="clear" w:color="auto" w:fill="FFFFFF"/>
        </w:rPr>
        <w:t>, H.</w:t>
      </w:r>
      <w:r w:rsidR="00406A98">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color w:val="222222"/>
          <w:shd w:val="clear" w:color="auto" w:fill="FFFFFF"/>
        </w:rPr>
        <w:t>2023</w:t>
      </w:r>
      <w:r w:rsidR="00AF7BE5">
        <w:rPr>
          <w:rFonts w:ascii="Times New Roman" w:eastAsia="Times New Roman" w:hAnsi="Times New Roman" w:cs="Times New Roman"/>
          <w:color w:val="222222"/>
          <w:shd w:val="clear" w:color="auto" w:fill="FFFFFF"/>
        </w:rPr>
        <w:t xml:space="preserve">) </w:t>
      </w:r>
      <w:r w:rsidRPr="00AF7BE5">
        <w:rPr>
          <w:rFonts w:ascii="Times New Roman" w:eastAsia="Times New Roman" w:hAnsi="Times New Roman" w:cs="Times New Roman"/>
          <w:i/>
          <w:iCs/>
          <w:color w:val="222222"/>
          <w:shd w:val="clear" w:color="auto" w:fill="FFFFFF"/>
        </w:rPr>
        <w:t xml:space="preserve">A </w:t>
      </w:r>
      <w:r w:rsidR="00966E5F" w:rsidRPr="00AF7BE5">
        <w:rPr>
          <w:rFonts w:ascii="Times New Roman" w:eastAsia="Times New Roman" w:hAnsi="Times New Roman" w:cs="Times New Roman"/>
          <w:i/>
          <w:iCs/>
          <w:color w:val="222222"/>
          <w:shd w:val="clear" w:color="auto" w:fill="FFFFFF"/>
        </w:rPr>
        <w:t>strong brand is a competitive advantage in the hotel business.</w:t>
      </w:r>
      <w:r w:rsidR="00966E5F">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 xml:space="preserve"> </w:t>
      </w:r>
      <w:r w:rsidR="00AF7BE5">
        <w:rPr>
          <w:rFonts w:ascii="Times New Roman" w:eastAsia="Times New Roman" w:hAnsi="Times New Roman" w:cs="Times New Roman"/>
          <w:iCs/>
          <w:color w:val="222222"/>
          <w:shd w:val="clear" w:color="auto" w:fill="FFFFFF"/>
        </w:rPr>
        <w:t xml:space="preserve">Available at: </w:t>
      </w:r>
      <w:hyperlink r:id="rId9" w:history="1">
        <w:r w:rsidR="00966E5F" w:rsidRPr="007B4A0C">
          <w:rPr>
            <w:rStyle w:val="Hyperlink"/>
            <w:rFonts w:ascii="Times New Roman" w:eastAsia="Times New Roman" w:hAnsi="Times New Roman" w:cs="Times New Roman"/>
            <w:shd w:val="clear" w:color="auto" w:fill="FFFFFF"/>
          </w:rPr>
          <w:t>http://baltijapublishing.lv/omp/index.php/bp/catalog/download/327/10047/20917-1</w:t>
        </w:r>
      </w:hyperlink>
      <w:r w:rsidR="00966E5F">
        <w:rPr>
          <w:rFonts w:ascii="Times New Roman" w:eastAsia="Times New Roman" w:hAnsi="Times New Roman" w:cs="Times New Roman"/>
          <w:shd w:val="clear" w:color="auto" w:fill="FFFFFF"/>
        </w:rPr>
        <w:t xml:space="preserve"> (Accessed: </w:t>
      </w:r>
      <w:r w:rsidR="00C5619D">
        <w:rPr>
          <w:rFonts w:ascii="Times New Roman" w:eastAsia="Times New Roman" w:hAnsi="Times New Roman" w:cs="Times New Roman"/>
          <w:shd w:val="clear" w:color="auto" w:fill="FFFFFF"/>
        </w:rPr>
        <w:t>8</w:t>
      </w:r>
      <w:r w:rsidR="00966E5F">
        <w:rPr>
          <w:rFonts w:ascii="Times New Roman" w:eastAsia="Times New Roman" w:hAnsi="Times New Roman" w:cs="Times New Roman"/>
          <w:shd w:val="clear" w:color="auto" w:fill="FFFFFF"/>
        </w:rPr>
        <w:t xml:space="preserve"> January 2024).</w:t>
      </w:r>
    </w:p>
    <w:p w14:paraId="54E1E4E7" w14:textId="77777777" w:rsidR="00FE79AC" w:rsidRDefault="00FE79AC">
      <w:pPr>
        <w:spacing w:line="360" w:lineRule="auto"/>
        <w:jc w:val="both"/>
        <w:rPr>
          <w:rFonts w:ascii="Times New Roman" w:eastAsia="Times New Roman" w:hAnsi="Times New Roman" w:cs="Times New Roman"/>
          <w:color w:val="222222"/>
          <w:shd w:val="clear" w:color="auto" w:fill="FFFFFF"/>
        </w:rPr>
      </w:pPr>
    </w:p>
    <w:p w14:paraId="79174DC7" w14:textId="51000802" w:rsidR="00FE79AC" w:rsidRPr="00406A98" w:rsidRDefault="00000000">
      <w:pPr>
        <w:spacing w:line="360" w:lineRule="auto"/>
        <w:jc w:val="both"/>
        <w:rPr>
          <w:rFonts w:ascii="Times New Roman" w:eastAsia="Times New Roman" w:hAnsi="Times New Roman" w:cs="Times New Roman"/>
          <w:color w:val="1155CC"/>
          <w:u w:val="single"/>
        </w:rPr>
      </w:pPr>
      <w:r>
        <w:rPr>
          <w:rFonts w:ascii="Times New Roman" w:eastAsia="Times New Roman" w:hAnsi="Times New Roman" w:cs="Times New Roman"/>
          <w:color w:val="222222"/>
          <w:shd w:val="clear" w:color="auto" w:fill="FFFFFF"/>
        </w:rPr>
        <w:t>Marques, J.</w:t>
      </w:r>
      <w:r w:rsidR="00406A98">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color w:val="222222"/>
          <w:shd w:val="clear" w:color="auto" w:fill="FFFFFF"/>
        </w:rPr>
        <w:t>2023</w:t>
      </w:r>
      <w:r w:rsidR="00406A98">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Digital transformation of the Hotel Industry: Theories, practices, and global challenges</w:t>
      </w:r>
      <w:r>
        <w:rPr>
          <w:rFonts w:ascii="Times New Roman" w:eastAsia="Times New Roman" w:hAnsi="Times New Roman" w:cs="Times New Roman"/>
          <w:color w:val="222222"/>
          <w:shd w:val="clear" w:color="auto" w:fill="FFFFFF"/>
        </w:rPr>
        <w:t>. Springer Nature</w:t>
      </w:r>
      <w:r w:rsidR="00406A98">
        <w:rPr>
          <w:rFonts w:ascii="Times New Roman" w:eastAsia="Times New Roman" w:hAnsi="Times New Roman" w:cs="Times New Roman"/>
          <w:color w:val="222222"/>
          <w:shd w:val="clear" w:color="auto" w:fill="FFFFFF"/>
        </w:rPr>
        <w:t xml:space="preserve"> </w:t>
      </w:r>
      <w:r w:rsidR="00406A98">
        <w:rPr>
          <w:rFonts w:ascii="Times New Roman" w:eastAsia="Times New Roman" w:hAnsi="Times New Roman" w:cs="Times New Roman"/>
          <w:shd w:val="clear" w:color="auto" w:fill="FFFFFF"/>
        </w:rPr>
        <w:t xml:space="preserve">(Accessed: </w:t>
      </w:r>
      <w:r w:rsidR="00C5619D">
        <w:rPr>
          <w:rFonts w:ascii="Times New Roman" w:eastAsia="Times New Roman" w:hAnsi="Times New Roman" w:cs="Times New Roman"/>
          <w:shd w:val="clear" w:color="auto" w:fill="FFFFFF"/>
        </w:rPr>
        <w:t>7</w:t>
      </w:r>
      <w:r w:rsidR="00406A98">
        <w:rPr>
          <w:rFonts w:ascii="Times New Roman" w:eastAsia="Times New Roman" w:hAnsi="Times New Roman" w:cs="Times New Roman"/>
          <w:shd w:val="clear" w:color="auto" w:fill="FFFFFF"/>
        </w:rPr>
        <w:t xml:space="preserve"> January 2024).</w:t>
      </w:r>
    </w:p>
    <w:p w14:paraId="0E0FBFA9" w14:textId="77777777" w:rsidR="00FE79AC" w:rsidRDefault="00FE79AC">
      <w:pPr>
        <w:spacing w:line="360" w:lineRule="auto"/>
        <w:jc w:val="both"/>
        <w:rPr>
          <w:rFonts w:ascii="Times New Roman" w:eastAsia="Times New Roman" w:hAnsi="Times New Roman" w:cs="Times New Roman"/>
          <w:color w:val="222222"/>
          <w:shd w:val="clear" w:color="auto" w:fill="FFFFFF"/>
        </w:rPr>
      </w:pPr>
    </w:p>
    <w:p w14:paraId="0D386D52" w14:textId="304612FB" w:rsidR="00FE79AC" w:rsidRDefault="00000000">
      <w:pPr>
        <w:spacing w:line="360" w:lineRule="auto"/>
        <w:jc w:val="both"/>
        <w:rPr>
          <w:rFonts w:ascii="Times New Roman" w:eastAsia="Times New Roman" w:hAnsi="Times New Roman" w:cs="Times New Roman"/>
          <w:shd w:val="clear" w:color="auto" w:fill="FFFFFF"/>
        </w:rPr>
      </w:pPr>
      <w:proofErr w:type="spellStart"/>
      <w:r>
        <w:rPr>
          <w:rFonts w:ascii="Times New Roman" w:eastAsia="Times New Roman" w:hAnsi="Times New Roman" w:cs="Times New Roman"/>
          <w:color w:val="222222"/>
          <w:shd w:val="clear" w:color="auto" w:fill="FFFFFF"/>
        </w:rPr>
        <w:t>Olowoporoku</w:t>
      </w:r>
      <w:proofErr w:type="spellEnd"/>
      <w:r>
        <w:rPr>
          <w:rFonts w:ascii="Times New Roman" w:eastAsia="Times New Roman" w:hAnsi="Times New Roman" w:cs="Times New Roman"/>
          <w:color w:val="222222"/>
          <w:shd w:val="clear" w:color="auto" w:fill="FFFFFF"/>
        </w:rPr>
        <w:t xml:space="preserve">, A.A. and </w:t>
      </w:r>
      <w:proofErr w:type="spellStart"/>
      <w:r>
        <w:rPr>
          <w:rFonts w:ascii="Times New Roman" w:eastAsia="Times New Roman" w:hAnsi="Times New Roman" w:cs="Times New Roman"/>
          <w:color w:val="222222"/>
          <w:shd w:val="clear" w:color="auto" w:fill="FFFFFF"/>
        </w:rPr>
        <w:t>Olubiyi</w:t>
      </w:r>
      <w:proofErr w:type="spellEnd"/>
      <w:r>
        <w:rPr>
          <w:rFonts w:ascii="Times New Roman" w:eastAsia="Times New Roman" w:hAnsi="Times New Roman" w:cs="Times New Roman"/>
          <w:color w:val="222222"/>
          <w:shd w:val="clear" w:color="auto" w:fill="FFFFFF"/>
        </w:rPr>
        <w:t>, T.O.</w:t>
      </w:r>
      <w:r w:rsidR="00406A98">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color w:val="222222"/>
          <w:shd w:val="clear" w:color="auto" w:fill="FFFFFF"/>
        </w:rPr>
        <w:t>2023</w:t>
      </w:r>
      <w:r w:rsidR="00406A98">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 xml:space="preserve"> Evaluating Service Quality and Business Outcomes Post-Pandemic: Perspective </w:t>
      </w:r>
      <w:proofErr w:type="gramStart"/>
      <w:r>
        <w:rPr>
          <w:rFonts w:ascii="Times New Roman" w:eastAsia="Times New Roman" w:hAnsi="Times New Roman" w:cs="Times New Roman"/>
          <w:color w:val="222222"/>
          <w:shd w:val="clear" w:color="auto" w:fill="FFFFFF"/>
        </w:rPr>
        <w:t>From</w:t>
      </w:r>
      <w:proofErr w:type="gramEnd"/>
      <w:r>
        <w:rPr>
          <w:rFonts w:ascii="Times New Roman" w:eastAsia="Times New Roman" w:hAnsi="Times New Roman" w:cs="Times New Roman"/>
          <w:color w:val="222222"/>
          <w:shd w:val="clear" w:color="auto" w:fill="FFFFFF"/>
        </w:rPr>
        <w:t xml:space="preserve"> Hotels in Emerging Market. </w:t>
      </w:r>
      <w:proofErr w:type="spellStart"/>
      <w:r>
        <w:rPr>
          <w:rFonts w:ascii="Times New Roman" w:eastAsia="Times New Roman" w:hAnsi="Times New Roman" w:cs="Times New Roman"/>
          <w:i/>
          <w:color w:val="222222"/>
          <w:shd w:val="clear" w:color="auto" w:fill="FFFFFF"/>
        </w:rPr>
        <w:t>Sawala</w:t>
      </w:r>
      <w:proofErr w:type="spellEnd"/>
      <w:r>
        <w:rPr>
          <w:rFonts w:ascii="Times New Roman" w:eastAsia="Times New Roman" w:hAnsi="Times New Roman" w:cs="Times New Roman"/>
          <w:i/>
          <w:color w:val="222222"/>
          <w:shd w:val="clear" w:color="auto" w:fill="FFFFFF"/>
        </w:rPr>
        <w:t xml:space="preserve">: </w:t>
      </w:r>
      <w:proofErr w:type="spellStart"/>
      <w:r>
        <w:rPr>
          <w:rFonts w:ascii="Times New Roman" w:eastAsia="Times New Roman" w:hAnsi="Times New Roman" w:cs="Times New Roman"/>
          <w:i/>
          <w:color w:val="222222"/>
          <w:shd w:val="clear" w:color="auto" w:fill="FFFFFF"/>
        </w:rPr>
        <w:t>Jurnal</w:t>
      </w:r>
      <w:proofErr w:type="spellEnd"/>
      <w:r>
        <w:rPr>
          <w:rFonts w:ascii="Times New Roman" w:eastAsia="Times New Roman" w:hAnsi="Times New Roman" w:cs="Times New Roman"/>
          <w:i/>
          <w:color w:val="222222"/>
          <w:shd w:val="clear" w:color="auto" w:fill="FFFFFF"/>
        </w:rPr>
        <w:t xml:space="preserve"> </w:t>
      </w:r>
      <w:proofErr w:type="spellStart"/>
      <w:r>
        <w:rPr>
          <w:rFonts w:ascii="Times New Roman" w:eastAsia="Times New Roman" w:hAnsi="Times New Roman" w:cs="Times New Roman"/>
          <w:i/>
          <w:color w:val="222222"/>
          <w:shd w:val="clear" w:color="auto" w:fill="FFFFFF"/>
        </w:rPr>
        <w:t>Administrasi</w:t>
      </w:r>
      <w:proofErr w:type="spellEnd"/>
      <w:r>
        <w:rPr>
          <w:rFonts w:ascii="Times New Roman" w:eastAsia="Times New Roman" w:hAnsi="Times New Roman" w:cs="Times New Roman"/>
          <w:i/>
          <w:color w:val="222222"/>
          <w:shd w:val="clear" w:color="auto" w:fill="FFFFFF"/>
        </w:rPr>
        <w:t xml:space="preserve"> Negara</w:t>
      </w:r>
      <w:r>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11</w:t>
      </w:r>
      <w:r>
        <w:rPr>
          <w:rFonts w:ascii="Times New Roman" w:eastAsia="Times New Roman" w:hAnsi="Times New Roman" w:cs="Times New Roman"/>
          <w:color w:val="222222"/>
          <w:shd w:val="clear" w:color="auto" w:fill="FFFFFF"/>
        </w:rPr>
        <w:t>(2), pp.182-201</w:t>
      </w:r>
      <w:r w:rsidR="00406A98">
        <w:rPr>
          <w:rFonts w:ascii="Times New Roman" w:eastAsia="Times New Roman" w:hAnsi="Times New Roman" w:cs="Times New Roman"/>
          <w:color w:val="222222"/>
          <w:shd w:val="clear" w:color="auto" w:fill="FFFFFF"/>
        </w:rPr>
        <w:t xml:space="preserve"> Available at: </w:t>
      </w:r>
      <w:hyperlink r:id="rId10" w:history="1">
        <w:r w:rsidR="00406A98" w:rsidRPr="007B4A0C">
          <w:rPr>
            <w:rStyle w:val="Hyperlink"/>
            <w:rFonts w:ascii="Times New Roman" w:eastAsia="Times New Roman" w:hAnsi="Times New Roman" w:cs="Times New Roman"/>
            <w:shd w:val="clear" w:color="auto" w:fill="FFFFFF"/>
          </w:rPr>
          <w:t>https://e-jurnal.lppmunsera.org/index.php/Sawala/article/view/6975</w:t>
        </w:r>
      </w:hyperlink>
      <w:r w:rsidR="00406A98">
        <w:rPr>
          <w:rFonts w:ascii="Times New Roman" w:eastAsia="Times New Roman" w:hAnsi="Times New Roman" w:cs="Times New Roman"/>
          <w:shd w:val="clear" w:color="auto" w:fill="FFFFFF"/>
        </w:rPr>
        <w:t xml:space="preserve"> (Accessed: </w:t>
      </w:r>
      <w:r w:rsidR="00C5619D">
        <w:rPr>
          <w:rFonts w:ascii="Times New Roman" w:eastAsia="Times New Roman" w:hAnsi="Times New Roman" w:cs="Times New Roman"/>
          <w:shd w:val="clear" w:color="auto" w:fill="FFFFFF"/>
        </w:rPr>
        <w:t>8</w:t>
      </w:r>
      <w:r w:rsidR="00406A98">
        <w:rPr>
          <w:rFonts w:ascii="Times New Roman" w:eastAsia="Times New Roman" w:hAnsi="Times New Roman" w:cs="Times New Roman"/>
          <w:shd w:val="clear" w:color="auto" w:fill="FFFFFF"/>
        </w:rPr>
        <w:t xml:space="preserve"> January 2024)</w:t>
      </w:r>
    </w:p>
    <w:p w14:paraId="6BE96985" w14:textId="77777777" w:rsidR="00406A98" w:rsidRDefault="00406A98">
      <w:pPr>
        <w:spacing w:line="360" w:lineRule="auto"/>
        <w:jc w:val="both"/>
        <w:rPr>
          <w:rFonts w:ascii="Times New Roman" w:eastAsia="Times New Roman" w:hAnsi="Times New Roman" w:cs="Times New Roman"/>
          <w:color w:val="222222"/>
          <w:shd w:val="clear" w:color="auto" w:fill="FFFFFF"/>
        </w:rPr>
      </w:pPr>
    </w:p>
    <w:p w14:paraId="48C69BBC" w14:textId="658D75D3" w:rsidR="00FE79AC" w:rsidRDefault="00000000">
      <w:pPr>
        <w:spacing w:line="360" w:lineRule="auto"/>
        <w:jc w:val="both"/>
        <w:rPr>
          <w:rFonts w:ascii="Times New Roman" w:eastAsia="Times New Roman" w:hAnsi="Times New Roman" w:cs="Times New Roman"/>
          <w:color w:val="1155CC"/>
          <w:u w:val="single"/>
        </w:rPr>
      </w:pPr>
      <w:r>
        <w:rPr>
          <w:rFonts w:ascii="Times New Roman" w:eastAsia="Times New Roman" w:hAnsi="Times New Roman" w:cs="Times New Roman"/>
        </w:rPr>
        <w:t xml:space="preserve">Premier Inn (2024) </w:t>
      </w:r>
      <w:r w:rsidRPr="00406A98">
        <w:rPr>
          <w:rFonts w:ascii="Times New Roman" w:eastAsia="Times New Roman" w:hAnsi="Times New Roman" w:cs="Times New Roman"/>
          <w:i/>
          <w:iCs/>
        </w:rPr>
        <w:t>About Premier Inn.</w:t>
      </w:r>
      <w:r>
        <w:rPr>
          <w:rFonts w:ascii="Times New Roman" w:eastAsia="Times New Roman" w:hAnsi="Times New Roman" w:cs="Times New Roman"/>
        </w:rPr>
        <w:t xml:space="preserve"> Available at: </w:t>
      </w:r>
      <w:hyperlink r:id="rId11">
        <w:r>
          <w:rPr>
            <w:rFonts w:ascii="Times New Roman" w:eastAsia="Times New Roman" w:hAnsi="Times New Roman" w:cs="Times New Roman"/>
            <w:color w:val="0000FF"/>
            <w:u w:val="single"/>
          </w:rPr>
          <w:t>http://premierinn.com/</w:t>
        </w:r>
      </w:hyperlink>
      <w:r w:rsidR="00406A98">
        <w:rPr>
          <w:rFonts w:ascii="Times New Roman" w:eastAsia="Times New Roman" w:hAnsi="Times New Roman" w:cs="Times New Roman"/>
          <w:shd w:val="clear" w:color="auto" w:fill="FFFFFF"/>
        </w:rPr>
        <w:t xml:space="preserve">(Accessed: </w:t>
      </w:r>
      <w:r w:rsidR="00C5619D">
        <w:rPr>
          <w:rFonts w:ascii="Times New Roman" w:eastAsia="Times New Roman" w:hAnsi="Times New Roman" w:cs="Times New Roman"/>
          <w:shd w:val="clear" w:color="auto" w:fill="FFFFFF"/>
        </w:rPr>
        <w:t xml:space="preserve">8 </w:t>
      </w:r>
      <w:r w:rsidR="00406A98">
        <w:rPr>
          <w:rFonts w:ascii="Times New Roman" w:eastAsia="Times New Roman" w:hAnsi="Times New Roman" w:cs="Times New Roman"/>
          <w:shd w:val="clear" w:color="auto" w:fill="FFFFFF"/>
        </w:rPr>
        <w:t>January 2024).</w:t>
      </w:r>
    </w:p>
    <w:p w14:paraId="065156F0" w14:textId="77777777" w:rsidR="00FE79AC" w:rsidRDefault="00FE79AC">
      <w:pPr>
        <w:spacing w:line="360" w:lineRule="auto"/>
        <w:jc w:val="both"/>
        <w:rPr>
          <w:rFonts w:ascii="Times New Roman" w:eastAsia="Times New Roman" w:hAnsi="Times New Roman" w:cs="Times New Roman"/>
        </w:rPr>
      </w:pPr>
    </w:p>
    <w:p w14:paraId="624229BA" w14:textId="6E3585FD" w:rsidR="00FE79AC" w:rsidRDefault="00000000">
      <w:pPr>
        <w:spacing w:line="360" w:lineRule="auto"/>
        <w:jc w:val="both"/>
        <w:rPr>
          <w:rFonts w:ascii="Times New Roman" w:eastAsia="Times New Roman" w:hAnsi="Times New Roman" w:cs="Times New Roman"/>
          <w:color w:val="222222"/>
          <w:shd w:val="clear" w:color="auto" w:fill="FFFFFF"/>
        </w:rPr>
      </w:pPr>
      <w:proofErr w:type="spellStart"/>
      <w:r>
        <w:rPr>
          <w:rFonts w:ascii="Times New Roman" w:eastAsia="Times New Roman" w:hAnsi="Times New Roman" w:cs="Times New Roman"/>
          <w:color w:val="222222"/>
          <w:shd w:val="clear" w:color="auto" w:fill="FFFFFF"/>
        </w:rPr>
        <w:t>Sadhale</w:t>
      </w:r>
      <w:proofErr w:type="spellEnd"/>
      <w:r>
        <w:rPr>
          <w:rFonts w:ascii="Times New Roman" w:eastAsia="Times New Roman" w:hAnsi="Times New Roman" w:cs="Times New Roman"/>
          <w:color w:val="222222"/>
          <w:shd w:val="clear" w:color="auto" w:fill="FFFFFF"/>
        </w:rPr>
        <w:t>, M.V.</w:t>
      </w:r>
      <w:r w:rsidR="00406A98">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color w:val="222222"/>
          <w:shd w:val="clear" w:color="auto" w:fill="FFFFFF"/>
        </w:rPr>
        <w:t>2023</w:t>
      </w:r>
      <w:r w:rsidR="00406A98">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A study of customer engagement as a business strategy concerning five star hotels in Pune city</w:t>
      </w:r>
      <w:r>
        <w:rPr>
          <w:rFonts w:ascii="Times New Roman" w:eastAsia="Times New Roman" w:hAnsi="Times New Roman" w:cs="Times New Roman"/>
          <w:color w:val="222222"/>
          <w:shd w:val="clear" w:color="auto" w:fill="FFFFFF"/>
        </w:rPr>
        <w:t xml:space="preserve"> (Doctoral dissertation, Tilak Maharashtra Vidyapeeth)</w:t>
      </w:r>
      <w:r w:rsidR="00406A98">
        <w:rPr>
          <w:rFonts w:ascii="Times New Roman" w:eastAsia="Times New Roman" w:hAnsi="Times New Roman" w:cs="Times New Roman"/>
          <w:color w:val="222222"/>
          <w:shd w:val="clear" w:color="auto" w:fill="FFFFFF"/>
        </w:rPr>
        <w:t xml:space="preserve"> Available at: </w:t>
      </w:r>
      <w:hyperlink r:id="rId12" w:history="1">
        <w:r w:rsidR="00406A98" w:rsidRPr="007B4A0C">
          <w:rPr>
            <w:rStyle w:val="Hyperlink"/>
            <w:rFonts w:ascii="Times New Roman" w:eastAsia="Times New Roman" w:hAnsi="Times New Roman" w:cs="Times New Roman"/>
            <w:shd w:val="clear" w:color="auto" w:fill="FFFFFF"/>
          </w:rPr>
          <w:t>http://210.212.169.38/xmlui/bitstream/handle/123456789/11563/P01006.pdf?sequence=1&amp;isAllowed=y</w:t>
        </w:r>
      </w:hyperlink>
      <w:r w:rsidR="00406A98">
        <w:rPr>
          <w:rFonts w:ascii="Times New Roman" w:eastAsia="Times New Roman" w:hAnsi="Times New Roman" w:cs="Times New Roman"/>
          <w:color w:val="222222"/>
          <w:shd w:val="clear" w:color="auto" w:fill="FFFFFF"/>
        </w:rPr>
        <w:t xml:space="preserve"> (Accessed: </w:t>
      </w:r>
      <w:r w:rsidR="00C5619D">
        <w:rPr>
          <w:rFonts w:ascii="Times New Roman" w:eastAsia="Times New Roman" w:hAnsi="Times New Roman" w:cs="Times New Roman"/>
          <w:color w:val="222222"/>
          <w:shd w:val="clear" w:color="auto" w:fill="FFFFFF"/>
        </w:rPr>
        <w:t>9</w:t>
      </w:r>
      <w:r w:rsidR="00406A98">
        <w:rPr>
          <w:rFonts w:ascii="Times New Roman" w:eastAsia="Times New Roman" w:hAnsi="Times New Roman" w:cs="Times New Roman"/>
          <w:color w:val="222222"/>
          <w:shd w:val="clear" w:color="auto" w:fill="FFFFFF"/>
        </w:rPr>
        <w:t xml:space="preserve"> January 2024). </w:t>
      </w:r>
    </w:p>
    <w:p w14:paraId="7A2545D2" w14:textId="77777777" w:rsidR="00406A98" w:rsidRDefault="00406A98">
      <w:pPr>
        <w:spacing w:line="360" w:lineRule="auto"/>
        <w:jc w:val="both"/>
        <w:rPr>
          <w:rFonts w:ascii="Times New Roman" w:eastAsia="Times New Roman" w:hAnsi="Times New Roman" w:cs="Times New Roman"/>
          <w:color w:val="222222"/>
          <w:shd w:val="clear" w:color="auto" w:fill="FFFFFF"/>
        </w:rPr>
      </w:pPr>
    </w:p>
    <w:p w14:paraId="1F47C23A" w14:textId="08FF3DF7" w:rsidR="00FE79AC" w:rsidRPr="00406A98" w:rsidRDefault="00000000">
      <w:pPr>
        <w:spacing w:line="360" w:lineRule="auto"/>
        <w:jc w:val="both"/>
        <w:rPr>
          <w:rFonts w:ascii="Times New Roman" w:eastAsia="Times New Roman" w:hAnsi="Times New Roman" w:cs="Times New Roman"/>
          <w:color w:val="1155CC"/>
          <w:u w:val="single"/>
        </w:rPr>
      </w:pPr>
      <w:r>
        <w:rPr>
          <w:rFonts w:ascii="Times New Roman" w:eastAsia="Times New Roman" w:hAnsi="Times New Roman" w:cs="Times New Roman"/>
          <w:color w:val="222222"/>
          <w:shd w:val="clear" w:color="auto" w:fill="FFFFFF"/>
        </w:rPr>
        <w:t>Said, S.</w:t>
      </w:r>
      <w:r w:rsidR="00406A98">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color w:val="222222"/>
          <w:shd w:val="clear" w:color="auto" w:fill="FFFFFF"/>
        </w:rPr>
        <w:t>2023</w:t>
      </w:r>
      <w:r w:rsidR="00406A98">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 xml:space="preserve"> </w:t>
      </w:r>
      <w:r w:rsidR="00406A98">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The Role of Artificial Intelligence (AI) and Data Analytics in Enhancing Guest Personalization in Hospitality</w:t>
      </w:r>
      <w:r w:rsidR="00406A98">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Journal of Modern Hospitality</w:t>
      </w:r>
      <w:r>
        <w:rPr>
          <w:rFonts w:ascii="Times New Roman" w:eastAsia="Times New Roman" w:hAnsi="Times New Roman" w:cs="Times New Roman"/>
          <w:color w:val="222222"/>
          <w:shd w:val="clear" w:color="auto" w:fill="FFFFFF"/>
        </w:rPr>
        <w:t xml:space="preserve">, </w:t>
      </w:r>
      <w:r w:rsidRPr="00406A98">
        <w:rPr>
          <w:rFonts w:ascii="Times New Roman" w:eastAsia="Times New Roman" w:hAnsi="Times New Roman" w:cs="Times New Roman"/>
          <w:iCs/>
          <w:color w:val="222222"/>
          <w:shd w:val="clear" w:color="auto" w:fill="FFFFFF"/>
        </w:rPr>
        <w:t>2</w:t>
      </w:r>
      <w:r>
        <w:rPr>
          <w:rFonts w:ascii="Times New Roman" w:eastAsia="Times New Roman" w:hAnsi="Times New Roman" w:cs="Times New Roman"/>
          <w:color w:val="222222"/>
          <w:shd w:val="clear" w:color="auto" w:fill="FFFFFF"/>
        </w:rPr>
        <w:t>(1), pp.1-</w:t>
      </w:r>
      <w:proofErr w:type="gramStart"/>
      <w:r>
        <w:rPr>
          <w:rFonts w:ascii="Times New Roman" w:eastAsia="Times New Roman" w:hAnsi="Times New Roman" w:cs="Times New Roman"/>
          <w:color w:val="222222"/>
          <w:shd w:val="clear" w:color="auto" w:fill="FFFFFF"/>
        </w:rPr>
        <w:t>13.</w:t>
      </w:r>
      <w:r>
        <w:rPr>
          <w:rFonts w:ascii="Times New Roman" w:eastAsia="Times New Roman" w:hAnsi="Times New Roman" w:cs="Times New Roman"/>
          <w:shd w:val="clear" w:color="auto" w:fill="FFFFFF"/>
        </w:rPr>
        <w:t>https://www.carijournals.org/journals/index.php/JMH/article/view/1556</w:t>
      </w:r>
      <w:proofErr w:type="gramEnd"/>
      <w:r w:rsidR="00406A98">
        <w:rPr>
          <w:rFonts w:ascii="Times New Roman" w:eastAsia="Times New Roman" w:hAnsi="Times New Roman" w:cs="Times New Roman"/>
          <w:shd w:val="clear" w:color="auto" w:fill="FFFFFF"/>
        </w:rPr>
        <w:t xml:space="preserve"> (Accessed: </w:t>
      </w:r>
      <w:r w:rsidR="00C5619D">
        <w:rPr>
          <w:rFonts w:ascii="Times New Roman" w:eastAsia="Times New Roman" w:hAnsi="Times New Roman" w:cs="Times New Roman"/>
          <w:shd w:val="clear" w:color="auto" w:fill="FFFFFF"/>
        </w:rPr>
        <w:t>9</w:t>
      </w:r>
      <w:r w:rsidR="00406A98">
        <w:rPr>
          <w:rFonts w:ascii="Times New Roman" w:eastAsia="Times New Roman" w:hAnsi="Times New Roman" w:cs="Times New Roman"/>
          <w:shd w:val="clear" w:color="auto" w:fill="FFFFFF"/>
        </w:rPr>
        <w:t xml:space="preserve"> January 2024).</w:t>
      </w:r>
    </w:p>
    <w:p w14:paraId="1EF2F600" w14:textId="77777777" w:rsidR="00FE79AC" w:rsidRDefault="00FE79AC">
      <w:pPr>
        <w:spacing w:line="360" w:lineRule="auto"/>
        <w:jc w:val="both"/>
        <w:rPr>
          <w:rFonts w:ascii="Times New Roman" w:eastAsia="Times New Roman" w:hAnsi="Times New Roman" w:cs="Times New Roman"/>
          <w:color w:val="222222"/>
          <w:shd w:val="clear" w:color="auto" w:fill="FFFFFF"/>
        </w:rPr>
      </w:pPr>
    </w:p>
    <w:p w14:paraId="7D05571E" w14:textId="7784F612" w:rsidR="00406A98" w:rsidRDefault="00000000" w:rsidP="00406A98">
      <w:pPr>
        <w:spacing w:line="360" w:lineRule="auto"/>
        <w:jc w:val="both"/>
        <w:rPr>
          <w:rFonts w:ascii="Times New Roman" w:eastAsia="Times New Roman" w:hAnsi="Times New Roman" w:cs="Times New Roman"/>
          <w:color w:val="1155CC"/>
          <w:u w:val="single"/>
        </w:rPr>
      </w:pPr>
      <w:r>
        <w:rPr>
          <w:rFonts w:ascii="Times New Roman" w:eastAsia="Times New Roman" w:hAnsi="Times New Roman" w:cs="Times New Roman"/>
          <w:color w:val="222222"/>
          <w:shd w:val="clear" w:color="auto" w:fill="FFFFFF"/>
        </w:rPr>
        <w:t xml:space="preserve">Zhang, X., </w:t>
      </w:r>
      <w:proofErr w:type="spellStart"/>
      <w:r>
        <w:rPr>
          <w:rFonts w:ascii="Times New Roman" w:eastAsia="Times New Roman" w:hAnsi="Times New Roman" w:cs="Times New Roman"/>
          <w:color w:val="222222"/>
          <w:shd w:val="clear" w:color="auto" w:fill="FFFFFF"/>
        </w:rPr>
        <w:t>Tavitiyaman</w:t>
      </w:r>
      <w:proofErr w:type="spellEnd"/>
      <w:r>
        <w:rPr>
          <w:rFonts w:ascii="Times New Roman" w:eastAsia="Times New Roman" w:hAnsi="Times New Roman" w:cs="Times New Roman"/>
          <w:color w:val="222222"/>
          <w:shd w:val="clear" w:color="auto" w:fill="FFFFFF"/>
        </w:rPr>
        <w:t>, P. and Tsang, W.Y.</w:t>
      </w:r>
      <w:r w:rsidR="00406A98">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color w:val="222222"/>
          <w:shd w:val="clear" w:color="auto" w:fill="FFFFFF"/>
        </w:rPr>
        <w:t>2023</w:t>
      </w:r>
      <w:r w:rsidR="00406A98">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 xml:space="preserve"> </w:t>
      </w:r>
      <w:r w:rsidR="00406A98">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 xml:space="preserve">Preferences of technology amenities, satisfaction, and </w:t>
      </w:r>
      <w:proofErr w:type="spellStart"/>
      <w:r>
        <w:rPr>
          <w:rFonts w:ascii="Times New Roman" w:eastAsia="Times New Roman" w:hAnsi="Times New Roman" w:cs="Times New Roman"/>
          <w:color w:val="222222"/>
          <w:shd w:val="clear" w:color="auto" w:fill="FFFFFF"/>
        </w:rPr>
        <w:t>behavioral</w:t>
      </w:r>
      <w:proofErr w:type="spellEnd"/>
      <w:r>
        <w:rPr>
          <w:rFonts w:ascii="Times New Roman" w:eastAsia="Times New Roman" w:hAnsi="Times New Roman" w:cs="Times New Roman"/>
          <w:color w:val="222222"/>
          <w:shd w:val="clear" w:color="auto" w:fill="FFFFFF"/>
        </w:rPr>
        <w:t xml:space="preserve"> intention: The perspective of hotel guests in Hong Kong</w:t>
      </w:r>
      <w:r w:rsidR="00406A98">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 xml:space="preserve">Journal of </w:t>
      </w:r>
      <w:r>
        <w:rPr>
          <w:rFonts w:ascii="Times New Roman" w:eastAsia="Times New Roman" w:hAnsi="Times New Roman" w:cs="Times New Roman"/>
          <w:i/>
          <w:color w:val="222222"/>
          <w:shd w:val="clear" w:color="auto" w:fill="FFFFFF"/>
        </w:rPr>
        <w:lastRenderedPageBreak/>
        <w:t>Quality Assurance in Hospitality &amp; Tourism</w:t>
      </w:r>
      <w:r>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24</w:t>
      </w:r>
      <w:r>
        <w:rPr>
          <w:rFonts w:ascii="Times New Roman" w:eastAsia="Times New Roman" w:hAnsi="Times New Roman" w:cs="Times New Roman"/>
          <w:color w:val="222222"/>
          <w:shd w:val="clear" w:color="auto" w:fill="FFFFFF"/>
        </w:rPr>
        <w:t>(5), pp.545-575.</w:t>
      </w:r>
      <w:r>
        <w:rPr>
          <w:rFonts w:ascii="Times New Roman" w:eastAsia="Times New Roman" w:hAnsi="Times New Roman" w:cs="Times New Roman"/>
          <w:shd w:val="clear" w:color="auto" w:fill="FFFFFF"/>
        </w:rPr>
        <w:t>https://www.tandfonline.com/doi/abs/10.1080/1528008X.2022.2070817</w:t>
      </w:r>
      <w:r w:rsidR="00406A98">
        <w:rPr>
          <w:rFonts w:ascii="Times New Roman" w:eastAsia="Times New Roman" w:hAnsi="Times New Roman" w:cs="Times New Roman"/>
          <w:shd w:val="clear" w:color="auto" w:fill="FFFFFF"/>
        </w:rPr>
        <w:t xml:space="preserve"> (Accessed: </w:t>
      </w:r>
      <w:r w:rsidR="00C5619D">
        <w:rPr>
          <w:rFonts w:ascii="Times New Roman" w:eastAsia="Times New Roman" w:hAnsi="Times New Roman" w:cs="Times New Roman"/>
          <w:shd w:val="clear" w:color="auto" w:fill="FFFFFF"/>
        </w:rPr>
        <w:t xml:space="preserve">9 </w:t>
      </w:r>
      <w:r w:rsidR="00406A98">
        <w:rPr>
          <w:rFonts w:ascii="Times New Roman" w:eastAsia="Times New Roman" w:hAnsi="Times New Roman" w:cs="Times New Roman"/>
          <w:shd w:val="clear" w:color="auto" w:fill="FFFFFF"/>
        </w:rPr>
        <w:t>January 2024).</w:t>
      </w:r>
    </w:p>
    <w:p w14:paraId="69D42A0D" w14:textId="50EC24F7" w:rsidR="00FE79AC" w:rsidRDefault="00FE79AC">
      <w:pPr>
        <w:spacing w:line="360" w:lineRule="auto"/>
        <w:jc w:val="both"/>
        <w:rPr>
          <w:rFonts w:ascii="Times New Roman" w:eastAsia="Times New Roman" w:hAnsi="Times New Roman" w:cs="Times New Roman"/>
          <w:color w:val="222222"/>
          <w:shd w:val="clear" w:color="auto" w:fill="FFFFFF"/>
        </w:rPr>
      </w:pPr>
    </w:p>
    <w:p w14:paraId="0B5E1C94" w14:textId="77777777" w:rsidR="00FE79AC" w:rsidRDefault="00FE79AC">
      <w:pPr>
        <w:spacing w:line="360" w:lineRule="auto"/>
        <w:jc w:val="both"/>
        <w:rPr>
          <w:rFonts w:ascii="Times New Roman" w:eastAsia="Times New Roman" w:hAnsi="Times New Roman" w:cs="Times New Roman"/>
        </w:rPr>
      </w:pPr>
    </w:p>
    <w:p w14:paraId="347B03CD" w14:textId="77777777" w:rsidR="00FE79A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6E4DA57D" w14:textId="77777777" w:rsidR="00FE79AC" w:rsidRDefault="00FE79AC">
      <w:pPr>
        <w:jc w:val="both"/>
        <w:rPr>
          <w:rFonts w:ascii="Times New Roman" w:eastAsia="Times New Roman" w:hAnsi="Times New Roman" w:cs="Times New Roman"/>
          <w:b/>
        </w:rPr>
      </w:pPr>
    </w:p>
    <w:p w14:paraId="71BD2596" w14:textId="77777777" w:rsidR="00AF7BE5" w:rsidRDefault="00AF7BE5">
      <w:pPr>
        <w:jc w:val="both"/>
        <w:rPr>
          <w:rFonts w:ascii="Times New Roman" w:eastAsia="Times New Roman" w:hAnsi="Times New Roman" w:cs="Times New Roman"/>
          <w:b/>
        </w:rPr>
      </w:pPr>
    </w:p>
    <w:p w14:paraId="446AA67B" w14:textId="77777777" w:rsidR="00AF7BE5" w:rsidRDefault="00AF7BE5">
      <w:pPr>
        <w:jc w:val="both"/>
        <w:rPr>
          <w:rFonts w:ascii="Times New Roman" w:eastAsia="Times New Roman" w:hAnsi="Times New Roman" w:cs="Times New Roman"/>
          <w:b/>
        </w:rPr>
      </w:pPr>
    </w:p>
    <w:p w14:paraId="6ACB77F7" w14:textId="77777777" w:rsidR="00AF7BE5" w:rsidRDefault="00AF7BE5">
      <w:pPr>
        <w:jc w:val="both"/>
        <w:rPr>
          <w:rFonts w:ascii="Times New Roman" w:eastAsia="Times New Roman" w:hAnsi="Times New Roman" w:cs="Times New Roman"/>
          <w:b/>
        </w:rPr>
      </w:pPr>
    </w:p>
    <w:p w14:paraId="40442133" w14:textId="77777777" w:rsidR="00AF7BE5" w:rsidRDefault="00AF7BE5">
      <w:pPr>
        <w:jc w:val="both"/>
        <w:rPr>
          <w:rFonts w:ascii="Times New Roman" w:eastAsia="Times New Roman" w:hAnsi="Times New Roman" w:cs="Times New Roman"/>
          <w:b/>
        </w:rPr>
      </w:pPr>
    </w:p>
    <w:p w14:paraId="5A44578A" w14:textId="77777777" w:rsidR="00AF7BE5" w:rsidRDefault="00AF7BE5">
      <w:pPr>
        <w:jc w:val="both"/>
        <w:rPr>
          <w:rFonts w:ascii="Times New Roman" w:eastAsia="Times New Roman" w:hAnsi="Times New Roman" w:cs="Times New Roman"/>
          <w:b/>
        </w:rPr>
      </w:pPr>
    </w:p>
    <w:p w14:paraId="2E41D123" w14:textId="77777777" w:rsidR="00AF7BE5" w:rsidRDefault="00AF7BE5">
      <w:pPr>
        <w:jc w:val="both"/>
        <w:rPr>
          <w:rFonts w:ascii="Times New Roman" w:eastAsia="Times New Roman" w:hAnsi="Times New Roman" w:cs="Times New Roman"/>
          <w:b/>
        </w:rPr>
      </w:pPr>
    </w:p>
    <w:p w14:paraId="776D13B2" w14:textId="77777777" w:rsidR="00AF7BE5" w:rsidRDefault="00AF7BE5">
      <w:pPr>
        <w:jc w:val="both"/>
        <w:rPr>
          <w:rFonts w:ascii="Times New Roman" w:eastAsia="Times New Roman" w:hAnsi="Times New Roman" w:cs="Times New Roman"/>
          <w:b/>
        </w:rPr>
      </w:pPr>
    </w:p>
    <w:p w14:paraId="53D06892" w14:textId="77777777" w:rsidR="00AF7BE5" w:rsidRDefault="00AF7BE5">
      <w:pPr>
        <w:jc w:val="both"/>
        <w:rPr>
          <w:rFonts w:ascii="Times New Roman" w:eastAsia="Times New Roman" w:hAnsi="Times New Roman" w:cs="Times New Roman"/>
          <w:b/>
        </w:rPr>
      </w:pPr>
    </w:p>
    <w:p w14:paraId="63BD4D4B" w14:textId="77777777" w:rsidR="00AF7BE5" w:rsidRDefault="00AF7BE5">
      <w:pPr>
        <w:jc w:val="both"/>
        <w:rPr>
          <w:rFonts w:ascii="Times New Roman" w:eastAsia="Times New Roman" w:hAnsi="Times New Roman" w:cs="Times New Roman"/>
          <w:b/>
        </w:rPr>
      </w:pPr>
    </w:p>
    <w:p w14:paraId="0E47048B" w14:textId="77777777" w:rsidR="00AF7BE5" w:rsidRDefault="00AF7BE5">
      <w:pPr>
        <w:jc w:val="both"/>
        <w:rPr>
          <w:rFonts w:ascii="Times New Roman" w:eastAsia="Times New Roman" w:hAnsi="Times New Roman" w:cs="Times New Roman"/>
          <w:b/>
        </w:rPr>
      </w:pPr>
    </w:p>
    <w:p w14:paraId="0F235C83" w14:textId="77777777" w:rsidR="00AF7BE5" w:rsidRDefault="00AF7BE5">
      <w:pPr>
        <w:jc w:val="both"/>
        <w:rPr>
          <w:rFonts w:ascii="Times New Roman" w:eastAsia="Times New Roman" w:hAnsi="Times New Roman" w:cs="Times New Roman"/>
          <w:b/>
        </w:rPr>
      </w:pPr>
    </w:p>
    <w:p w14:paraId="66A51D9E" w14:textId="77777777" w:rsidR="00AF7BE5" w:rsidRDefault="00AF7BE5">
      <w:pPr>
        <w:jc w:val="both"/>
        <w:rPr>
          <w:rFonts w:ascii="Times New Roman" w:eastAsia="Times New Roman" w:hAnsi="Times New Roman" w:cs="Times New Roman"/>
          <w:b/>
        </w:rPr>
      </w:pPr>
    </w:p>
    <w:p w14:paraId="088816C3" w14:textId="77777777" w:rsidR="00AF7BE5" w:rsidRDefault="00AF7BE5">
      <w:pPr>
        <w:jc w:val="both"/>
        <w:rPr>
          <w:rFonts w:ascii="Times New Roman" w:eastAsia="Times New Roman" w:hAnsi="Times New Roman" w:cs="Times New Roman"/>
          <w:b/>
        </w:rPr>
      </w:pPr>
    </w:p>
    <w:p w14:paraId="46CC3E99" w14:textId="77777777" w:rsidR="00AF7BE5" w:rsidRDefault="00AF7BE5">
      <w:pPr>
        <w:jc w:val="both"/>
        <w:rPr>
          <w:rFonts w:ascii="Times New Roman" w:eastAsia="Times New Roman" w:hAnsi="Times New Roman" w:cs="Times New Roman"/>
          <w:b/>
        </w:rPr>
      </w:pPr>
    </w:p>
    <w:p w14:paraId="6A0AEB6B" w14:textId="77777777" w:rsidR="00AF7BE5" w:rsidRDefault="00AF7BE5">
      <w:pPr>
        <w:jc w:val="both"/>
        <w:rPr>
          <w:rFonts w:ascii="Times New Roman" w:eastAsia="Times New Roman" w:hAnsi="Times New Roman" w:cs="Times New Roman"/>
          <w:b/>
        </w:rPr>
      </w:pPr>
    </w:p>
    <w:p w14:paraId="6AC4356B" w14:textId="77777777" w:rsidR="00AF7BE5" w:rsidRDefault="00AF7BE5">
      <w:pPr>
        <w:jc w:val="both"/>
        <w:rPr>
          <w:rFonts w:ascii="Times New Roman" w:eastAsia="Times New Roman" w:hAnsi="Times New Roman" w:cs="Times New Roman"/>
          <w:b/>
        </w:rPr>
      </w:pPr>
    </w:p>
    <w:p w14:paraId="7A663795" w14:textId="77777777" w:rsidR="00AF7BE5" w:rsidRDefault="00AF7BE5">
      <w:pPr>
        <w:jc w:val="both"/>
        <w:rPr>
          <w:rFonts w:ascii="Times New Roman" w:eastAsia="Times New Roman" w:hAnsi="Times New Roman" w:cs="Times New Roman"/>
          <w:b/>
        </w:rPr>
      </w:pPr>
    </w:p>
    <w:p w14:paraId="4E4EECB1" w14:textId="77777777" w:rsidR="00AF7BE5" w:rsidRDefault="00AF7BE5">
      <w:pPr>
        <w:jc w:val="both"/>
        <w:rPr>
          <w:rFonts w:ascii="Times New Roman" w:eastAsia="Times New Roman" w:hAnsi="Times New Roman" w:cs="Times New Roman"/>
          <w:b/>
        </w:rPr>
      </w:pPr>
    </w:p>
    <w:p w14:paraId="279962CF" w14:textId="77777777" w:rsidR="00AF7BE5" w:rsidRDefault="00AF7BE5">
      <w:pPr>
        <w:jc w:val="both"/>
        <w:rPr>
          <w:rFonts w:ascii="Times New Roman" w:eastAsia="Times New Roman" w:hAnsi="Times New Roman" w:cs="Times New Roman"/>
          <w:b/>
        </w:rPr>
      </w:pPr>
    </w:p>
    <w:p w14:paraId="33D29A55" w14:textId="77777777" w:rsidR="00FE79AC" w:rsidRDefault="00000000">
      <w:pPr>
        <w:keepNext/>
        <w:keepLines/>
        <w:spacing w:before="400" w:after="120" w:line="360" w:lineRule="auto"/>
        <w:jc w:val="both"/>
        <w:rPr>
          <w:rFonts w:ascii="Times New Roman" w:eastAsia="Times New Roman" w:hAnsi="Times New Roman" w:cs="Times New Roman"/>
          <w:b/>
        </w:rPr>
      </w:pPr>
      <w:r>
        <w:rPr>
          <w:rFonts w:ascii="Times New Roman" w:eastAsia="Times New Roman" w:hAnsi="Times New Roman" w:cs="Times New Roman"/>
          <w:b/>
        </w:rPr>
        <w:lastRenderedPageBreak/>
        <w:t xml:space="preserve">Appendix </w:t>
      </w:r>
    </w:p>
    <w:p w14:paraId="31777457" w14:textId="77777777" w:rsidR="00FE79AC" w:rsidRDefault="00AA5044">
      <w:pPr>
        <w:spacing w:line="360" w:lineRule="auto"/>
        <w:jc w:val="both"/>
        <w:rPr>
          <w:rFonts w:ascii="Times New Roman" w:eastAsia="Times New Roman" w:hAnsi="Times New Roman" w:cs="Times New Roman"/>
        </w:rPr>
      </w:pPr>
      <w:r>
        <w:rPr>
          <w:noProof/>
        </w:rPr>
        <w:object w:dxaOrig="9091" w:dyaOrig="4960" w14:anchorId="0A12BB4E">
          <v:rect id="rectole0000000000" o:spid="_x0000_i1028" alt="" style="width:454.65pt;height:248pt;mso-width-percent:0;mso-height-percent:0;mso-width-percent:0;mso-height-percent:0" o:ole="" o:preferrelative="t" stroked="f">
            <v:imagedata r:id="rId13" o:title=""/>
          </v:rect>
          <o:OLEObject Type="Embed" ProgID="StaticMetafile" ShapeID="rectole0000000000" DrawAspect="Content" ObjectID="_1768524884" r:id="rId14"/>
        </w:object>
      </w:r>
    </w:p>
    <w:p w14:paraId="4EB6EFB1" w14:textId="77777777" w:rsidR="00FE79AC"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Figure 1: PEST analysis of Hilton Hotels </w:t>
      </w:r>
    </w:p>
    <w:p w14:paraId="5B163B15" w14:textId="77777777" w:rsidR="00FE79AC"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(Source: Created with </w:t>
      </w:r>
      <w:proofErr w:type="spellStart"/>
      <w:r>
        <w:rPr>
          <w:rFonts w:ascii="Times New Roman" w:eastAsia="Times New Roman" w:hAnsi="Times New Roman" w:cs="Times New Roman"/>
        </w:rPr>
        <w:t>Creately</w:t>
      </w:r>
      <w:proofErr w:type="spellEnd"/>
      <w:r>
        <w:rPr>
          <w:rFonts w:ascii="Times New Roman" w:eastAsia="Times New Roman" w:hAnsi="Times New Roman" w:cs="Times New Roman"/>
        </w:rPr>
        <w:t xml:space="preserve">) </w:t>
      </w:r>
    </w:p>
    <w:p w14:paraId="7EE5700A" w14:textId="77777777" w:rsidR="00FE79AC" w:rsidRDefault="00AA5044">
      <w:pPr>
        <w:spacing w:line="360" w:lineRule="auto"/>
        <w:jc w:val="both"/>
        <w:rPr>
          <w:rFonts w:ascii="Times New Roman" w:eastAsia="Times New Roman" w:hAnsi="Times New Roman" w:cs="Times New Roman"/>
        </w:rPr>
      </w:pPr>
      <w:r>
        <w:rPr>
          <w:noProof/>
        </w:rPr>
        <w:object w:dxaOrig="8605" w:dyaOrig="7329" w14:anchorId="5136417D">
          <v:rect id="rectole0000000001" o:spid="_x0000_i1027" alt="" style="width:430pt;height:366.65pt;mso-width-percent:0;mso-height-percent:0;mso-width-percent:0;mso-height-percent:0" o:ole="" o:preferrelative="t" stroked="f">
            <v:imagedata r:id="rId15" o:title=""/>
          </v:rect>
          <o:OLEObject Type="Embed" ProgID="StaticMetafile" ShapeID="rectole0000000001" DrawAspect="Content" ObjectID="_1768524885" r:id="rId16"/>
        </w:object>
      </w:r>
    </w:p>
    <w:p w14:paraId="4308208D" w14:textId="77777777" w:rsidR="00FE79AC"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Figure 2: PEST analysis of Premier Inn</w:t>
      </w:r>
    </w:p>
    <w:p w14:paraId="29D590E0" w14:textId="77777777" w:rsidR="00FE79AC"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(Source: Created with Mindtools) </w:t>
      </w:r>
    </w:p>
    <w:p w14:paraId="01239814" w14:textId="77777777" w:rsidR="00FE79AC" w:rsidRDefault="00FE79AC">
      <w:pPr>
        <w:spacing w:line="360" w:lineRule="auto"/>
        <w:jc w:val="both"/>
        <w:rPr>
          <w:rFonts w:ascii="Times New Roman" w:eastAsia="Times New Roman" w:hAnsi="Times New Roman" w:cs="Times New Roman"/>
        </w:rPr>
      </w:pPr>
    </w:p>
    <w:p w14:paraId="4D8DDB4E" w14:textId="77777777" w:rsidR="00FE79AC" w:rsidRDefault="00AA5044">
      <w:pPr>
        <w:spacing w:line="360" w:lineRule="auto"/>
        <w:jc w:val="both"/>
        <w:rPr>
          <w:rFonts w:ascii="Times New Roman" w:eastAsia="Times New Roman" w:hAnsi="Times New Roman" w:cs="Times New Roman"/>
        </w:rPr>
      </w:pPr>
      <w:r>
        <w:rPr>
          <w:noProof/>
        </w:rPr>
        <w:object w:dxaOrig="8827" w:dyaOrig="6215" w14:anchorId="7515C080">
          <v:rect id="rectole0000000002" o:spid="_x0000_i1026" alt="" style="width:441.35pt;height:310.65pt;mso-width-percent:0;mso-height-percent:0;mso-width-percent:0;mso-height-percent:0" o:ole="" o:preferrelative="t" stroked="f">
            <v:imagedata r:id="rId17" o:title=""/>
          </v:rect>
          <o:OLEObject Type="Embed" ProgID="StaticMetafile" ShapeID="rectole0000000002" DrawAspect="Content" ObjectID="_1768524886" r:id="rId18"/>
        </w:object>
      </w:r>
    </w:p>
    <w:p w14:paraId="56232756" w14:textId="77777777" w:rsidR="00FE79AC"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Figure 3: Porter’s value chain analysis of Premier Inn</w:t>
      </w:r>
    </w:p>
    <w:p w14:paraId="1DA8F80B" w14:textId="77777777" w:rsidR="00FE79AC"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(Source: Created with Mindtools) </w:t>
      </w:r>
    </w:p>
    <w:p w14:paraId="764083C0" w14:textId="77777777" w:rsidR="00FE79AC" w:rsidRDefault="00FE79AC">
      <w:pPr>
        <w:spacing w:line="360" w:lineRule="auto"/>
        <w:jc w:val="both"/>
        <w:rPr>
          <w:rFonts w:ascii="Times New Roman" w:eastAsia="Times New Roman" w:hAnsi="Times New Roman" w:cs="Times New Roman"/>
        </w:rPr>
      </w:pPr>
    </w:p>
    <w:p w14:paraId="240B6113" w14:textId="77777777" w:rsidR="00FE79AC" w:rsidRDefault="00AA5044">
      <w:pPr>
        <w:spacing w:line="360" w:lineRule="auto"/>
        <w:jc w:val="both"/>
        <w:rPr>
          <w:rFonts w:ascii="Times New Roman" w:eastAsia="Times New Roman" w:hAnsi="Times New Roman" w:cs="Times New Roman"/>
        </w:rPr>
      </w:pPr>
      <w:r>
        <w:rPr>
          <w:noProof/>
        </w:rPr>
        <w:object w:dxaOrig="9091" w:dyaOrig="5102" w14:anchorId="754A518F">
          <v:rect id="rectole0000000003" o:spid="_x0000_i1025" alt="" style="width:416pt;height:214pt;mso-width-percent:0;mso-height-percent:0;mso-width-percent:0;mso-height-percent:0" o:ole="" o:preferrelative="t" stroked="f">
            <v:imagedata r:id="rId19" o:title=""/>
          </v:rect>
          <o:OLEObject Type="Embed" ProgID="StaticMetafile" ShapeID="rectole0000000003" DrawAspect="Content" ObjectID="_1768524887" r:id="rId20"/>
        </w:object>
      </w:r>
    </w:p>
    <w:p w14:paraId="6397E759" w14:textId="77777777" w:rsidR="00FE79AC"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Figure 4: Value chain of Hilton Hotels</w:t>
      </w:r>
    </w:p>
    <w:p w14:paraId="55932C2E" w14:textId="77777777" w:rsidR="00FE79AC"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(Source: Hilton Hotels 2023) </w:t>
      </w:r>
    </w:p>
    <w:sectPr w:rsidR="00FE79AC">
      <w:footerReference w:type="even" r:id="rId21"/>
      <w:foot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77893" w14:textId="77777777" w:rsidR="00AA5044" w:rsidRDefault="00AA5044" w:rsidP="0044481E">
      <w:r>
        <w:separator/>
      </w:r>
    </w:p>
  </w:endnote>
  <w:endnote w:type="continuationSeparator" w:id="0">
    <w:p w14:paraId="48268435" w14:textId="77777777" w:rsidR="00AA5044" w:rsidRDefault="00AA5044" w:rsidP="00444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8984165"/>
      <w:docPartObj>
        <w:docPartGallery w:val="Page Numbers (Bottom of Page)"/>
        <w:docPartUnique/>
      </w:docPartObj>
    </w:sdtPr>
    <w:sdtContent>
      <w:p w14:paraId="121124EE" w14:textId="607C691C" w:rsidR="0044481E" w:rsidRDefault="0044481E" w:rsidP="007B4A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CF12CD" w14:textId="77777777" w:rsidR="0044481E" w:rsidRDefault="004448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6285532"/>
      <w:docPartObj>
        <w:docPartGallery w:val="Page Numbers (Bottom of Page)"/>
        <w:docPartUnique/>
      </w:docPartObj>
    </w:sdtPr>
    <w:sdtContent>
      <w:p w14:paraId="12F918B5" w14:textId="5619D2D3" w:rsidR="0044481E" w:rsidRDefault="0044481E" w:rsidP="007B4A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3B5A04" w14:textId="77777777" w:rsidR="0044481E" w:rsidRDefault="004448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E22E6" w14:textId="77777777" w:rsidR="00AA5044" w:rsidRDefault="00AA5044" w:rsidP="0044481E">
      <w:r>
        <w:separator/>
      </w:r>
    </w:p>
  </w:footnote>
  <w:footnote w:type="continuationSeparator" w:id="0">
    <w:p w14:paraId="48D4D74D" w14:textId="77777777" w:rsidR="00AA5044" w:rsidRDefault="00AA5044" w:rsidP="004448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E79AC"/>
    <w:rsid w:val="002204F3"/>
    <w:rsid w:val="003D7B60"/>
    <w:rsid w:val="00406A98"/>
    <w:rsid w:val="0044481E"/>
    <w:rsid w:val="00966E5F"/>
    <w:rsid w:val="00AA5044"/>
    <w:rsid w:val="00AF7BE5"/>
    <w:rsid w:val="00C5619D"/>
    <w:rsid w:val="00D32DC9"/>
    <w:rsid w:val="00D90339"/>
    <w:rsid w:val="00F32269"/>
    <w:rsid w:val="00F9249A"/>
    <w:rsid w:val="00FE7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BF3A9"/>
  <w15:docId w15:val="{26EB3132-6AAF-6045-B6DB-65BE8ACB7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4481E"/>
    <w:pPr>
      <w:tabs>
        <w:tab w:val="center" w:pos="4680"/>
        <w:tab w:val="right" w:pos="9360"/>
      </w:tabs>
    </w:pPr>
  </w:style>
  <w:style w:type="character" w:customStyle="1" w:styleId="FooterChar">
    <w:name w:val="Footer Char"/>
    <w:basedOn w:val="DefaultParagraphFont"/>
    <w:link w:val="Footer"/>
    <w:uiPriority w:val="99"/>
    <w:rsid w:val="0044481E"/>
  </w:style>
  <w:style w:type="character" w:styleId="PageNumber">
    <w:name w:val="page number"/>
    <w:basedOn w:val="DefaultParagraphFont"/>
    <w:uiPriority w:val="99"/>
    <w:semiHidden/>
    <w:unhideWhenUsed/>
    <w:rsid w:val="0044481E"/>
  </w:style>
  <w:style w:type="character" w:styleId="Hyperlink">
    <w:name w:val="Hyperlink"/>
    <w:basedOn w:val="DefaultParagraphFont"/>
    <w:uiPriority w:val="99"/>
    <w:unhideWhenUsed/>
    <w:rsid w:val="00966E5F"/>
    <w:rPr>
      <w:color w:val="0563C1" w:themeColor="hyperlink"/>
      <w:u w:val="single"/>
    </w:rPr>
  </w:style>
  <w:style w:type="character" w:styleId="UnresolvedMention">
    <w:name w:val="Unresolved Mention"/>
    <w:basedOn w:val="DefaultParagraphFont"/>
    <w:uiPriority w:val="99"/>
    <w:semiHidden/>
    <w:unhideWhenUsed/>
    <w:rsid w:val="00966E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IJCHM-02-2023-0245/full/html" TargetMode="External"/><Relationship Id="rId13" Type="http://schemas.openxmlformats.org/officeDocument/2006/relationships/image" Target="media/image1.wmf"/><Relationship Id="rId18" Type="http://schemas.openxmlformats.org/officeDocument/2006/relationships/oleObject" Target="embeddings/oleObject3.bin"/><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hilton.com/en/brands/hilton-hotels/" TargetMode="External"/><Relationship Id="rId12" Type="http://schemas.openxmlformats.org/officeDocument/2006/relationships/hyperlink" Target="http://210.212.169.38/xmlui/bitstream/handle/123456789/11563/P01006.pdf?sequence=1&amp;isAllowed=y" TargetMode="External"/><Relationship Id="rId17" Type="http://schemas.openxmlformats.org/officeDocument/2006/relationships/image" Target="media/image3.wmf"/><Relationship Id="rId2" Type="http://schemas.openxmlformats.org/officeDocument/2006/relationships/settings" Target="settings.xml"/><Relationship Id="rId16" Type="http://schemas.openxmlformats.org/officeDocument/2006/relationships/oleObject" Target="embeddings/oleObject2.bin"/><Relationship Id="rId20" Type="http://schemas.openxmlformats.org/officeDocument/2006/relationships/oleObject" Target="embeddings/oleObject4.bin"/><Relationship Id="rId1" Type="http://schemas.openxmlformats.org/officeDocument/2006/relationships/styles" Target="styles.xml"/><Relationship Id="rId6" Type="http://schemas.openxmlformats.org/officeDocument/2006/relationships/hyperlink" Target="https://www.tandfonline.com/doi/abs/10.1080/09599916.2022.2114925" TargetMode="External"/><Relationship Id="rId11" Type="http://schemas.openxmlformats.org/officeDocument/2006/relationships/hyperlink" Target="http://premierinn.com/"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2.wmf"/><Relationship Id="rId23" Type="http://schemas.openxmlformats.org/officeDocument/2006/relationships/fontTable" Target="fontTable.xml"/><Relationship Id="rId10" Type="http://schemas.openxmlformats.org/officeDocument/2006/relationships/hyperlink" Target="https://e-jurnal.lppmunsera.org/index.php/Sawala/article/view/6975" TargetMode="External"/><Relationship Id="rId19" Type="http://schemas.openxmlformats.org/officeDocument/2006/relationships/image" Target="media/image4.wmf"/><Relationship Id="rId4" Type="http://schemas.openxmlformats.org/officeDocument/2006/relationships/footnotes" Target="footnotes.xml"/><Relationship Id="rId9" Type="http://schemas.openxmlformats.org/officeDocument/2006/relationships/hyperlink" Target="http://baltijapublishing.lv/omp/index.php/bp/catalog/download/327/10047/20917-1" TargetMode="External"/><Relationship Id="rId14" Type="http://schemas.openxmlformats.org/officeDocument/2006/relationships/oleObject" Target="embeddings/oleObject1.bin"/><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13</Pages>
  <Words>2280</Words>
  <Characters>12998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Anita Nan</cp:lastModifiedBy>
  <cp:revision>6</cp:revision>
  <dcterms:created xsi:type="dcterms:W3CDTF">2024-02-04T00:39:00Z</dcterms:created>
  <dcterms:modified xsi:type="dcterms:W3CDTF">2024-02-04T02:08:00Z</dcterms:modified>
</cp:coreProperties>
</file>