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C5571D" w14:textId="77777777" w:rsidR="00961BAA" w:rsidRDefault="00961BAA" w:rsidP="00961BAA">
      <w:pPr>
        <w:spacing w:line="259" w:lineRule="auto"/>
        <w:jc w:val="center"/>
        <w:rPr>
          <w:sz w:val="32"/>
          <w:szCs w:val="32"/>
        </w:rPr>
      </w:pPr>
    </w:p>
    <w:p w14:paraId="2BC8C00F" w14:textId="77777777" w:rsidR="00961BAA" w:rsidRDefault="00961BAA" w:rsidP="00961BAA">
      <w:pPr>
        <w:spacing w:line="259" w:lineRule="auto"/>
        <w:jc w:val="center"/>
        <w:rPr>
          <w:sz w:val="32"/>
          <w:szCs w:val="32"/>
        </w:rPr>
      </w:pPr>
    </w:p>
    <w:p w14:paraId="3BC32D05" w14:textId="2DAB9D92" w:rsidR="00961BAA" w:rsidRPr="00961BAA" w:rsidRDefault="00961BAA" w:rsidP="00961BAA">
      <w:pPr>
        <w:spacing w:line="259" w:lineRule="auto"/>
        <w:jc w:val="center"/>
        <w:rPr>
          <w:sz w:val="44"/>
          <w:szCs w:val="44"/>
        </w:rPr>
      </w:pPr>
      <w:r w:rsidRPr="00961BAA">
        <w:rPr>
          <w:sz w:val="44"/>
          <w:szCs w:val="44"/>
        </w:rPr>
        <w:t>M</w:t>
      </w:r>
      <w:r w:rsidRPr="00961BAA">
        <w:rPr>
          <w:sz w:val="44"/>
          <w:szCs w:val="44"/>
        </w:rPr>
        <w:t>anagement accounting</w:t>
      </w:r>
    </w:p>
    <w:p w14:paraId="02A49943" w14:textId="77777777" w:rsidR="00961BAA" w:rsidRDefault="00961BAA" w:rsidP="00C70164">
      <w:pPr>
        <w:spacing w:line="259" w:lineRule="auto"/>
        <w:jc w:val="center"/>
        <w:rPr>
          <w:sz w:val="32"/>
          <w:szCs w:val="32"/>
        </w:rPr>
      </w:pPr>
    </w:p>
    <w:p w14:paraId="12E17FC4" w14:textId="77777777" w:rsidR="00961BAA" w:rsidRDefault="00961BAA" w:rsidP="00C70164">
      <w:pPr>
        <w:spacing w:line="259" w:lineRule="auto"/>
        <w:jc w:val="center"/>
        <w:rPr>
          <w:sz w:val="32"/>
          <w:szCs w:val="32"/>
        </w:rPr>
      </w:pPr>
    </w:p>
    <w:p w14:paraId="47751FAD" w14:textId="77777777" w:rsidR="00961BAA" w:rsidRDefault="00961BAA" w:rsidP="00C70164">
      <w:pPr>
        <w:spacing w:line="259" w:lineRule="auto"/>
        <w:jc w:val="center"/>
        <w:rPr>
          <w:sz w:val="32"/>
          <w:szCs w:val="32"/>
        </w:rPr>
      </w:pPr>
    </w:p>
    <w:p w14:paraId="6C880178" w14:textId="77777777" w:rsidR="00961BAA" w:rsidRPr="00961BAA" w:rsidRDefault="00961BAA" w:rsidP="00C70164">
      <w:pPr>
        <w:spacing w:line="259" w:lineRule="auto"/>
        <w:jc w:val="center"/>
        <w:rPr>
          <w:sz w:val="22"/>
        </w:rPr>
      </w:pPr>
    </w:p>
    <w:p w14:paraId="268D4F51" w14:textId="77777777" w:rsidR="00961BAA" w:rsidRPr="00961BAA" w:rsidRDefault="00961BAA" w:rsidP="00961BAA">
      <w:pPr>
        <w:spacing w:line="259" w:lineRule="auto"/>
        <w:jc w:val="center"/>
        <w:rPr>
          <w:sz w:val="28"/>
          <w:szCs w:val="28"/>
        </w:rPr>
      </w:pPr>
      <w:r w:rsidRPr="00961BAA">
        <w:rPr>
          <w:sz w:val="28"/>
          <w:szCs w:val="28"/>
        </w:rPr>
        <w:t>Student name: Radoslava Hristova</w:t>
      </w:r>
    </w:p>
    <w:p w14:paraId="16289871" w14:textId="77777777" w:rsidR="00961BAA" w:rsidRPr="00961BAA" w:rsidRDefault="00961BAA" w:rsidP="00961BAA">
      <w:pPr>
        <w:spacing w:line="259" w:lineRule="auto"/>
        <w:jc w:val="center"/>
        <w:rPr>
          <w:sz w:val="28"/>
          <w:szCs w:val="28"/>
        </w:rPr>
      </w:pPr>
      <w:r w:rsidRPr="00961BAA">
        <w:rPr>
          <w:sz w:val="28"/>
          <w:szCs w:val="28"/>
        </w:rPr>
        <w:t>Student ID: 2110952</w:t>
      </w:r>
    </w:p>
    <w:p w14:paraId="520F19EF" w14:textId="734D0364" w:rsidR="00904E52" w:rsidRPr="00C70164" w:rsidRDefault="00904E52" w:rsidP="00C70164">
      <w:pPr>
        <w:spacing w:line="259" w:lineRule="auto"/>
        <w:jc w:val="center"/>
        <w:rPr>
          <w:sz w:val="32"/>
          <w:szCs w:val="32"/>
        </w:rPr>
      </w:pPr>
      <w:r w:rsidRPr="00C70164">
        <w:rPr>
          <w:sz w:val="32"/>
          <w:szCs w:val="32"/>
        </w:rPr>
        <w:br w:type="page"/>
      </w:r>
    </w:p>
    <w:p w14:paraId="4B0CD392" w14:textId="2C89E92D" w:rsidR="00961BAA" w:rsidRDefault="00961BAA" w:rsidP="002C3E0D">
      <w:pPr>
        <w:pStyle w:val="TOCHeading"/>
        <w:jc w:val="center"/>
      </w:pPr>
    </w:p>
    <w:sdt>
      <w:sdtPr>
        <w:rPr>
          <w:b w:val="0"/>
        </w:rPr>
        <w:id w:val="805355374"/>
        <w:docPartObj>
          <w:docPartGallery w:val="Table of Contents"/>
          <w:docPartUnique/>
        </w:docPartObj>
      </w:sdtPr>
      <w:sdtEndPr>
        <w:rPr>
          <w:b/>
          <w:bCs/>
          <w:noProof/>
        </w:rPr>
      </w:sdtEndPr>
      <w:sdtContent>
        <w:p w14:paraId="01D93542" w14:textId="3B446CC0" w:rsidR="002E39AE" w:rsidRPr="003F23D8" w:rsidRDefault="002E39AE" w:rsidP="00961BAA">
          <w:pPr>
            <w:spacing w:line="259" w:lineRule="auto"/>
            <w:jc w:val="left"/>
            <w:rPr>
              <w:sz w:val="32"/>
              <w:szCs w:val="28"/>
            </w:rPr>
          </w:pPr>
          <w:r w:rsidRPr="003F23D8">
            <w:rPr>
              <w:sz w:val="32"/>
              <w:szCs w:val="28"/>
            </w:rPr>
            <w:t>Table of Contents</w:t>
          </w:r>
        </w:p>
        <w:p w14:paraId="04DCDF0D" w14:textId="77777777" w:rsidR="002E39AE" w:rsidRPr="003F23D8" w:rsidRDefault="002E39AE">
          <w:pPr>
            <w:pStyle w:val="TOC1"/>
            <w:tabs>
              <w:tab w:val="right" w:leader="dot" w:pos="9350"/>
            </w:tabs>
            <w:rPr>
              <w:rFonts w:asciiTheme="minorHAnsi" w:eastAsiaTheme="minorEastAsia" w:hAnsiTheme="minorHAnsi"/>
              <w:b w:val="0"/>
              <w:noProof/>
              <w:sz w:val="28"/>
              <w:szCs w:val="28"/>
            </w:rPr>
          </w:pPr>
          <w:r w:rsidRPr="003F23D8">
            <w:rPr>
              <w:sz w:val="32"/>
              <w:szCs w:val="28"/>
            </w:rPr>
            <w:fldChar w:fldCharType="begin"/>
          </w:r>
          <w:r w:rsidRPr="003F23D8">
            <w:rPr>
              <w:sz w:val="32"/>
              <w:szCs w:val="28"/>
            </w:rPr>
            <w:instrText xml:space="preserve"> TOC \o "1-3" \h \z \u </w:instrText>
          </w:r>
          <w:r w:rsidRPr="003F23D8">
            <w:rPr>
              <w:sz w:val="32"/>
              <w:szCs w:val="28"/>
            </w:rPr>
            <w:fldChar w:fldCharType="separate"/>
          </w:r>
          <w:hyperlink w:anchor="_Toc119694891" w:history="1">
            <w:r w:rsidRPr="003F23D8">
              <w:rPr>
                <w:rStyle w:val="Hyperlink"/>
                <w:noProof/>
                <w:sz w:val="32"/>
                <w:szCs w:val="28"/>
              </w:rPr>
              <w:t>Introduction</w:t>
            </w:r>
            <w:r w:rsidRPr="003F23D8">
              <w:rPr>
                <w:noProof/>
                <w:webHidden/>
                <w:sz w:val="32"/>
                <w:szCs w:val="28"/>
              </w:rPr>
              <w:tab/>
            </w:r>
            <w:r w:rsidRPr="003F23D8">
              <w:rPr>
                <w:noProof/>
                <w:webHidden/>
                <w:sz w:val="32"/>
                <w:szCs w:val="28"/>
              </w:rPr>
              <w:fldChar w:fldCharType="begin"/>
            </w:r>
            <w:r w:rsidRPr="003F23D8">
              <w:rPr>
                <w:noProof/>
                <w:webHidden/>
                <w:sz w:val="32"/>
                <w:szCs w:val="28"/>
              </w:rPr>
              <w:instrText xml:space="preserve"> PAGEREF _Toc119694891 \h </w:instrText>
            </w:r>
            <w:r w:rsidRPr="003F23D8">
              <w:rPr>
                <w:noProof/>
                <w:webHidden/>
                <w:sz w:val="32"/>
                <w:szCs w:val="28"/>
              </w:rPr>
            </w:r>
            <w:r w:rsidRPr="003F23D8">
              <w:rPr>
                <w:noProof/>
                <w:webHidden/>
                <w:sz w:val="32"/>
                <w:szCs w:val="28"/>
              </w:rPr>
              <w:fldChar w:fldCharType="separate"/>
            </w:r>
            <w:r w:rsidRPr="003F23D8">
              <w:rPr>
                <w:noProof/>
                <w:webHidden/>
                <w:sz w:val="32"/>
                <w:szCs w:val="28"/>
              </w:rPr>
              <w:t>4</w:t>
            </w:r>
            <w:r w:rsidRPr="003F23D8">
              <w:rPr>
                <w:noProof/>
                <w:webHidden/>
                <w:sz w:val="32"/>
                <w:szCs w:val="28"/>
              </w:rPr>
              <w:fldChar w:fldCharType="end"/>
            </w:r>
          </w:hyperlink>
        </w:p>
        <w:p w14:paraId="2865A070" w14:textId="77777777" w:rsidR="002E39AE" w:rsidRPr="003F23D8" w:rsidRDefault="00520E95">
          <w:pPr>
            <w:pStyle w:val="TOC2"/>
            <w:tabs>
              <w:tab w:val="right" w:leader="dot" w:pos="9350"/>
            </w:tabs>
            <w:rPr>
              <w:rFonts w:asciiTheme="minorHAnsi" w:eastAsiaTheme="minorEastAsia" w:hAnsiTheme="minorHAnsi"/>
              <w:b w:val="0"/>
              <w:noProof/>
              <w:sz w:val="28"/>
              <w:szCs w:val="28"/>
            </w:rPr>
          </w:pPr>
          <w:hyperlink w:anchor="_Toc119694892" w:history="1">
            <w:r w:rsidR="002E39AE" w:rsidRPr="003F23D8">
              <w:rPr>
                <w:rStyle w:val="Hyperlink"/>
                <w:noProof/>
                <w:sz w:val="32"/>
                <w:szCs w:val="28"/>
              </w:rPr>
              <w:t>Part A-Monthly control report</w:t>
            </w:r>
            <w:r w:rsidR="002E39AE" w:rsidRPr="003F23D8">
              <w:rPr>
                <w:noProof/>
                <w:webHidden/>
                <w:sz w:val="32"/>
                <w:szCs w:val="28"/>
              </w:rPr>
              <w:tab/>
            </w:r>
            <w:r w:rsidR="002E39AE" w:rsidRPr="003F23D8">
              <w:rPr>
                <w:noProof/>
                <w:webHidden/>
                <w:sz w:val="32"/>
                <w:szCs w:val="28"/>
              </w:rPr>
              <w:fldChar w:fldCharType="begin"/>
            </w:r>
            <w:r w:rsidR="002E39AE" w:rsidRPr="003F23D8">
              <w:rPr>
                <w:noProof/>
                <w:webHidden/>
                <w:sz w:val="32"/>
                <w:szCs w:val="28"/>
              </w:rPr>
              <w:instrText xml:space="preserve"> PAGEREF _Toc119694892 \h </w:instrText>
            </w:r>
            <w:r w:rsidR="002E39AE" w:rsidRPr="003F23D8">
              <w:rPr>
                <w:noProof/>
                <w:webHidden/>
                <w:sz w:val="32"/>
                <w:szCs w:val="28"/>
              </w:rPr>
            </w:r>
            <w:r w:rsidR="002E39AE" w:rsidRPr="003F23D8">
              <w:rPr>
                <w:noProof/>
                <w:webHidden/>
                <w:sz w:val="32"/>
                <w:szCs w:val="28"/>
              </w:rPr>
              <w:fldChar w:fldCharType="separate"/>
            </w:r>
            <w:r w:rsidR="002E39AE" w:rsidRPr="003F23D8">
              <w:rPr>
                <w:noProof/>
                <w:webHidden/>
                <w:sz w:val="32"/>
                <w:szCs w:val="28"/>
              </w:rPr>
              <w:t>5</w:t>
            </w:r>
            <w:r w:rsidR="002E39AE" w:rsidRPr="003F23D8">
              <w:rPr>
                <w:noProof/>
                <w:webHidden/>
                <w:sz w:val="32"/>
                <w:szCs w:val="28"/>
              </w:rPr>
              <w:fldChar w:fldCharType="end"/>
            </w:r>
          </w:hyperlink>
        </w:p>
        <w:p w14:paraId="5DC8A153" w14:textId="77777777" w:rsidR="002E39AE" w:rsidRPr="003F23D8" w:rsidRDefault="00520E95">
          <w:pPr>
            <w:pStyle w:val="TOC2"/>
            <w:tabs>
              <w:tab w:val="right" w:leader="dot" w:pos="9350"/>
            </w:tabs>
            <w:rPr>
              <w:rFonts w:asciiTheme="minorHAnsi" w:eastAsiaTheme="minorEastAsia" w:hAnsiTheme="minorHAnsi"/>
              <w:b w:val="0"/>
              <w:noProof/>
              <w:sz w:val="28"/>
              <w:szCs w:val="28"/>
            </w:rPr>
          </w:pPr>
          <w:hyperlink w:anchor="_Toc119694893" w:history="1">
            <w:r w:rsidR="002E39AE" w:rsidRPr="003F23D8">
              <w:rPr>
                <w:rStyle w:val="Hyperlink"/>
                <w:noProof/>
                <w:sz w:val="32"/>
                <w:szCs w:val="28"/>
              </w:rPr>
              <w:t>Report on Amana’s performance during the year 2020</w:t>
            </w:r>
            <w:r w:rsidR="002E39AE" w:rsidRPr="003F23D8">
              <w:rPr>
                <w:noProof/>
                <w:webHidden/>
                <w:sz w:val="32"/>
                <w:szCs w:val="28"/>
              </w:rPr>
              <w:tab/>
            </w:r>
            <w:r w:rsidR="002E39AE" w:rsidRPr="003F23D8">
              <w:rPr>
                <w:noProof/>
                <w:webHidden/>
                <w:sz w:val="32"/>
                <w:szCs w:val="28"/>
              </w:rPr>
              <w:fldChar w:fldCharType="begin"/>
            </w:r>
            <w:r w:rsidR="002E39AE" w:rsidRPr="003F23D8">
              <w:rPr>
                <w:noProof/>
                <w:webHidden/>
                <w:sz w:val="32"/>
                <w:szCs w:val="28"/>
              </w:rPr>
              <w:instrText xml:space="preserve"> PAGEREF _Toc119694893 \h </w:instrText>
            </w:r>
            <w:r w:rsidR="002E39AE" w:rsidRPr="003F23D8">
              <w:rPr>
                <w:noProof/>
                <w:webHidden/>
                <w:sz w:val="32"/>
                <w:szCs w:val="28"/>
              </w:rPr>
            </w:r>
            <w:r w:rsidR="002E39AE" w:rsidRPr="003F23D8">
              <w:rPr>
                <w:noProof/>
                <w:webHidden/>
                <w:sz w:val="32"/>
                <w:szCs w:val="28"/>
              </w:rPr>
              <w:fldChar w:fldCharType="separate"/>
            </w:r>
            <w:r w:rsidR="002E39AE" w:rsidRPr="003F23D8">
              <w:rPr>
                <w:noProof/>
                <w:webHidden/>
                <w:sz w:val="32"/>
                <w:szCs w:val="28"/>
              </w:rPr>
              <w:t>6</w:t>
            </w:r>
            <w:r w:rsidR="002E39AE" w:rsidRPr="003F23D8">
              <w:rPr>
                <w:noProof/>
                <w:webHidden/>
                <w:sz w:val="32"/>
                <w:szCs w:val="28"/>
              </w:rPr>
              <w:fldChar w:fldCharType="end"/>
            </w:r>
          </w:hyperlink>
        </w:p>
        <w:p w14:paraId="74E1C407" w14:textId="77777777" w:rsidR="002E39AE" w:rsidRPr="003F23D8" w:rsidRDefault="00520E95">
          <w:pPr>
            <w:pStyle w:val="TOC2"/>
            <w:tabs>
              <w:tab w:val="right" w:leader="dot" w:pos="9350"/>
            </w:tabs>
            <w:rPr>
              <w:rFonts w:asciiTheme="minorHAnsi" w:eastAsiaTheme="minorEastAsia" w:hAnsiTheme="minorHAnsi"/>
              <w:b w:val="0"/>
              <w:noProof/>
              <w:sz w:val="28"/>
              <w:szCs w:val="28"/>
            </w:rPr>
          </w:pPr>
          <w:hyperlink w:anchor="_Toc119694894" w:history="1">
            <w:r w:rsidR="002E39AE" w:rsidRPr="003F23D8">
              <w:rPr>
                <w:rStyle w:val="Hyperlink"/>
                <w:noProof/>
                <w:sz w:val="32"/>
                <w:szCs w:val="28"/>
              </w:rPr>
              <w:t>Recommendations to the CEO on areas of improvement.</w:t>
            </w:r>
            <w:r w:rsidR="002E39AE" w:rsidRPr="003F23D8">
              <w:rPr>
                <w:noProof/>
                <w:webHidden/>
                <w:sz w:val="32"/>
                <w:szCs w:val="28"/>
              </w:rPr>
              <w:tab/>
            </w:r>
            <w:r w:rsidR="002E39AE" w:rsidRPr="003F23D8">
              <w:rPr>
                <w:noProof/>
                <w:webHidden/>
                <w:sz w:val="32"/>
                <w:szCs w:val="28"/>
              </w:rPr>
              <w:fldChar w:fldCharType="begin"/>
            </w:r>
            <w:r w:rsidR="002E39AE" w:rsidRPr="003F23D8">
              <w:rPr>
                <w:noProof/>
                <w:webHidden/>
                <w:sz w:val="32"/>
                <w:szCs w:val="28"/>
              </w:rPr>
              <w:instrText xml:space="preserve"> PAGEREF _Toc119694894 \h </w:instrText>
            </w:r>
            <w:r w:rsidR="002E39AE" w:rsidRPr="003F23D8">
              <w:rPr>
                <w:noProof/>
                <w:webHidden/>
                <w:sz w:val="32"/>
                <w:szCs w:val="28"/>
              </w:rPr>
            </w:r>
            <w:r w:rsidR="002E39AE" w:rsidRPr="003F23D8">
              <w:rPr>
                <w:noProof/>
                <w:webHidden/>
                <w:sz w:val="32"/>
                <w:szCs w:val="28"/>
              </w:rPr>
              <w:fldChar w:fldCharType="separate"/>
            </w:r>
            <w:r w:rsidR="002E39AE" w:rsidRPr="003F23D8">
              <w:rPr>
                <w:noProof/>
                <w:webHidden/>
                <w:sz w:val="32"/>
                <w:szCs w:val="28"/>
              </w:rPr>
              <w:t>6</w:t>
            </w:r>
            <w:r w:rsidR="002E39AE" w:rsidRPr="003F23D8">
              <w:rPr>
                <w:noProof/>
                <w:webHidden/>
                <w:sz w:val="32"/>
                <w:szCs w:val="28"/>
              </w:rPr>
              <w:fldChar w:fldCharType="end"/>
            </w:r>
          </w:hyperlink>
        </w:p>
        <w:p w14:paraId="142A4505" w14:textId="77777777" w:rsidR="002E39AE" w:rsidRPr="003F23D8" w:rsidRDefault="00520E95">
          <w:pPr>
            <w:pStyle w:val="TOC1"/>
            <w:tabs>
              <w:tab w:val="right" w:leader="dot" w:pos="9350"/>
            </w:tabs>
            <w:rPr>
              <w:rFonts w:asciiTheme="minorHAnsi" w:eastAsiaTheme="minorEastAsia" w:hAnsiTheme="minorHAnsi"/>
              <w:b w:val="0"/>
              <w:noProof/>
              <w:sz w:val="28"/>
              <w:szCs w:val="28"/>
            </w:rPr>
          </w:pPr>
          <w:hyperlink w:anchor="_Toc119694895" w:history="1">
            <w:r w:rsidR="002E39AE" w:rsidRPr="003F23D8">
              <w:rPr>
                <w:rStyle w:val="Hyperlink"/>
                <w:noProof/>
                <w:sz w:val="32"/>
                <w:szCs w:val="28"/>
              </w:rPr>
              <w:t>Part B- Analysis of Mr. Amana’s decision to go online and advise if they should set up their own online shop or sell on amazon.</w:t>
            </w:r>
            <w:r w:rsidR="002E39AE" w:rsidRPr="003F23D8">
              <w:rPr>
                <w:noProof/>
                <w:webHidden/>
                <w:sz w:val="32"/>
                <w:szCs w:val="28"/>
              </w:rPr>
              <w:tab/>
            </w:r>
            <w:r w:rsidR="002E39AE" w:rsidRPr="003F23D8">
              <w:rPr>
                <w:noProof/>
                <w:webHidden/>
                <w:sz w:val="32"/>
                <w:szCs w:val="28"/>
              </w:rPr>
              <w:fldChar w:fldCharType="begin"/>
            </w:r>
            <w:r w:rsidR="002E39AE" w:rsidRPr="003F23D8">
              <w:rPr>
                <w:noProof/>
                <w:webHidden/>
                <w:sz w:val="32"/>
                <w:szCs w:val="28"/>
              </w:rPr>
              <w:instrText xml:space="preserve"> PAGEREF _Toc119694895 \h </w:instrText>
            </w:r>
            <w:r w:rsidR="002E39AE" w:rsidRPr="003F23D8">
              <w:rPr>
                <w:noProof/>
                <w:webHidden/>
                <w:sz w:val="32"/>
                <w:szCs w:val="28"/>
              </w:rPr>
            </w:r>
            <w:r w:rsidR="002E39AE" w:rsidRPr="003F23D8">
              <w:rPr>
                <w:noProof/>
                <w:webHidden/>
                <w:sz w:val="32"/>
                <w:szCs w:val="28"/>
              </w:rPr>
              <w:fldChar w:fldCharType="separate"/>
            </w:r>
            <w:r w:rsidR="002E39AE" w:rsidRPr="003F23D8">
              <w:rPr>
                <w:noProof/>
                <w:webHidden/>
                <w:sz w:val="32"/>
                <w:szCs w:val="28"/>
              </w:rPr>
              <w:t>7</w:t>
            </w:r>
            <w:r w:rsidR="002E39AE" w:rsidRPr="003F23D8">
              <w:rPr>
                <w:noProof/>
                <w:webHidden/>
                <w:sz w:val="32"/>
                <w:szCs w:val="28"/>
              </w:rPr>
              <w:fldChar w:fldCharType="end"/>
            </w:r>
          </w:hyperlink>
        </w:p>
        <w:p w14:paraId="34A689B0" w14:textId="77777777" w:rsidR="002E39AE" w:rsidRPr="003F23D8" w:rsidRDefault="00520E95">
          <w:pPr>
            <w:pStyle w:val="TOC1"/>
            <w:tabs>
              <w:tab w:val="right" w:leader="dot" w:pos="9350"/>
            </w:tabs>
            <w:rPr>
              <w:rFonts w:asciiTheme="minorHAnsi" w:eastAsiaTheme="minorEastAsia" w:hAnsiTheme="minorHAnsi"/>
              <w:b w:val="0"/>
              <w:noProof/>
              <w:sz w:val="28"/>
              <w:szCs w:val="28"/>
            </w:rPr>
          </w:pPr>
          <w:hyperlink w:anchor="_Toc119694896" w:history="1">
            <w:r w:rsidR="002E39AE" w:rsidRPr="003F23D8">
              <w:rPr>
                <w:rStyle w:val="Hyperlink"/>
                <w:noProof/>
                <w:sz w:val="32"/>
                <w:szCs w:val="28"/>
              </w:rPr>
              <w:t>Conclusion</w:t>
            </w:r>
            <w:r w:rsidR="002E39AE" w:rsidRPr="003F23D8">
              <w:rPr>
                <w:noProof/>
                <w:webHidden/>
                <w:sz w:val="32"/>
                <w:szCs w:val="28"/>
              </w:rPr>
              <w:tab/>
            </w:r>
            <w:r w:rsidR="002E39AE" w:rsidRPr="003F23D8">
              <w:rPr>
                <w:noProof/>
                <w:webHidden/>
                <w:sz w:val="32"/>
                <w:szCs w:val="28"/>
              </w:rPr>
              <w:fldChar w:fldCharType="begin"/>
            </w:r>
            <w:r w:rsidR="002E39AE" w:rsidRPr="003F23D8">
              <w:rPr>
                <w:noProof/>
                <w:webHidden/>
                <w:sz w:val="32"/>
                <w:szCs w:val="28"/>
              </w:rPr>
              <w:instrText xml:space="preserve"> PAGEREF _Toc119694896 \h </w:instrText>
            </w:r>
            <w:r w:rsidR="002E39AE" w:rsidRPr="003F23D8">
              <w:rPr>
                <w:noProof/>
                <w:webHidden/>
                <w:sz w:val="32"/>
                <w:szCs w:val="28"/>
              </w:rPr>
            </w:r>
            <w:r w:rsidR="002E39AE" w:rsidRPr="003F23D8">
              <w:rPr>
                <w:noProof/>
                <w:webHidden/>
                <w:sz w:val="32"/>
                <w:szCs w:val="28"/>
              </w:rPr>
              <w:fldChar w:fldCharType="separate"/>
            </w:r>
            <w:r w:rsidR="002E39AE" w:rsidRPr="003F23D8">
              <w:rPr>
                <w:noProof/>
                <w:webHidden/>
                <w:sz w:val="32"/>
                <w:szCs w:val="28"/>
              </w:rPr>
              <w:t>9</w:t>
            </w:r>
            <w:r w:rsidR="002E39AE" w:rsidRPr="003F23D8">
              <w:rPr>
                <w:noProof/>
                <w:webHidden/>
                <w:sz w:val="32"/>
                <w:szCs w:val="28"/>
              </w:rPr>
              <w:fldChar w:fldCharType="end"/>
            </w:r>
          </w:hyperlink>
        </w:p>
        <w:p w14:paraId="73FCF99B" w14:textId="77777777" w:rsidR="002E39AE" w:rsidRPr="003F23D8" w:rsidRDefault="00520E95">
          <w:pPr>
            <w:pStyle w:val="TOC1"/>
            <w:tabs>
              <w:tab w:val="right" w:leader="dot" w:pos="9350"/>
            </w:tabs>
            <w:rPr>
              <w:rFonts w:asciiTheme="minorHAnsi" w:eastAsiaTheme="minorEastAsia" w:hAnsiTheme="minorHAnsi"/>
              <w:b w:val="0"/>
              <w:noProof/>
              <w:sz w:val="28"/>
              <w:szCs w:val="28"/>
            </w:rPr>
          </w:pPr>
          <w:hyperlink w:anchor="_Toc119694897" w:history="1">
            <w:r w:rsidR="002E39AE" w:rsidRPr="003F23D8">
              <w:rPr>
                <w:rStyle w:val="Hyperlink"/>
                <w:noProof/>
                <w:sz w:val="32"/>
                <w:szCs w:val="28"/>
              </w:rPr>
              <w:t>References</w:t>
            </w:r>
            <w:r w:rsidR="002E39AE" w:rsidRPr="003F23D8">
              <w:rPr>
                <w:noProof/>
                <w:webHidden/>
                <w:sz w:val="32"/>
                <w:szCs w:val="28"/>
              </w:rPr>
              <w:tab/>
            </w:r>
            <w:r w:rsidR="002E39AE" w:rsidRPr="003F23D8">
              <w:rPr>
                <w:noProof/>
                <w:webHidden/>
                <w:sz w:val="32"/>
                <w:szCs w:val="28"/>
              </w:rPr>
              <w:fldChar w:fldCharType="begin"/>
            </w:r>
            <w:r w:rsidR="002E39AE" w:rsidRPr="003F23D8">
              <w:rPr>
                <w:noProof/>
                <w:webHidden/>
                <w:sz w:val="32"/>
                <w:szCs w:val="28"/>
              </w:rPr>
              <w:instrText xml:space="preserve"> PAGEREF _Toc119694897 \h </w:instrText>
            </w:r>
            <w:r w:rsidR="002E39AE" w:rsidRPr="003F23D8">
              <w:rPr>
                <w:noProof/>
                <w:webHidden/>
                <w:sz w:val="32"/>
                <w:szCs w:val="28"/>
              </w:rPr>
            </w:r>
            <w:r w:rsidR="002E39AE" w:rsidRPr="003F23D8">
              <w:rPr>
                <w:noProof/>
                <w:webHidden/>
                <w:sz w:val="32"/>
                <w:szCs w:val="28"/>
              </w:rPr>
              <w:fldChar w:fldCharType="separate"/>
            </w:r>
            <w:r w:rsidR="002E39AE" w:rsidRPr="003F23D8">
              <w:rPr>
                <w:noProof/>
                <w:webHidden/>
                <w:sz w:val="32"/>
                <w:szCs w:val="28"/>
              </w:rPr>
              <w:t>10</w:t>
            </w:r>
            <w:r w:rsidR="002E39AE" w:rsidRPr="003F23D8">
              <w:rPr>
                <w:noProof/>
                <w:webHidden/>
                <w:sz w:val="32"/>
                <w:szCs w:val="28"/>
              </w:rPr>
              <w:fldChar w:fldCharType="end"/>
            </w:r>
          </w:hyperlink>
        </w:p>
        <w:p w14:paraId="700FF7BD" w14:textId="77777777" w:rsidR="002E39AE" w:rsidRDefault="002E39AE">
          <w:r w:rsidRPr="003F23D8">
            <w:rPr>
              <w:bCs/>
              <w:noProof/>
              <w:sz w:val="32"/>
              <w:szCs w:val="28"/>
            </w:rPr>
            <w:fldChar w:fldCharType="end"/>
          </w:r>
        </w:p>
      </w:sdtContent>
    </w:sdt>
    <w:p w14:paraId="2F9FEF5E" w14:textId="77777777" w:rsidR="00904E52" w:rsidRDefault="00904E52">
      <w:pPr>
        <w:spacing w:line="259" w:lineRule="auto"/>
        <w:jc w:val="left"/>
      </w:pPr>
      <w:bookmarkStart w:id="0" w:name="_GoBack"/>
      <w:bookmarkEnd w:id="0"/>
    </w:p>
    <w:p w14:paraId="3BAC3EE5" w14:textId="5DE8A948" w:rsidR="00904E52" w:rsidRDefault="00904E52" w:rsidP="003F23D8">
      <w:pPr>
        <w:spacing w:line="259" w:lineRule="auto"/>
        <w:jc w:val="center"/>
        <w:rPr>
          <w:sz w:val="40"/>
          <w:szCs w:val="36"/>
        </w:rPr>
      </w:pPr>
      <w:r>
        <w:br w:type="page"/>
      </w:r>
      <w:bookmarkStart w:id="1" w:name="_Toc119694891"/>
      <w:r w:rsidRPr="003F23D8">
        <w:rPr>
          <w:sz w:val="40"/>
          <w:szCs w:val="36"/>
        </w:rPr>
        <w:lastRenderedPageBreak/>
        <w:t>Introduction</w:t>
      </w:r>
      <w:bookmarkEnd w:id="1"/>
    </w:p>
    <w:p w14:paraId="41B321CC" w14:textId="1F8C53B3" w:rsidR="003F23D8" w:rsidRDefault="003F23D8" w:rsidP="003F23D8">
      <w:pPr>
        <w:spacing w:line="259" w:lineRule="auto"/>
        <w:jc w:val="center"/>
        <w:rPr>
          <w:sz w:val="40"/>
          <w:szCs w:val="36"/>
        </w:rPr>
      </w:pPr>
    </w:p>
    <w:p w14:paraId="6573B704" w14:textId="23410F1D" w:rsidR="003F23D8" w:rsidRDefault="003F23D8" w:rsidP="003F23D8">
      <w:pPr>
        <w:spacing w:line="259" w:lineRule="auto"/>
        <w:jc w:val="center"/>
        <w:rPr>
          <w:sz w:val="40"/>
          <w:szCs w:val="36"/>
        </w:rPr>
      </w:pPr>
    </w:p>
    <w:p w14:paraId="11ED8C47" w14:textId="77777777" w:rsidR="003F23D8" w:rsidRDefault="003F23D8" w:rsidP="003F23D8">
      <w:pPr>
        <w:spacing w:line="259" w:lineRule="auto"/>
        <w:jc w:val="center"/>
      </w:pPr>
    </w:p>
    <w:p w14:paraId="59F5A664" w14:textId="77777777" w:rsidR="00DE5F87" w:rsidRDefault="00DE5F87" w:rsidP="00DE5F87">
      <w:pPr>
        <w:rPr>
          <w:b w:val="0"/>
          <w:bCs/>
        </w:rPr>
      </w:pPr>
      <w:r w:rsidRPr="00DE5F87">
        <w:rPr>
          <w:b w:val="0"/>
          <w:bCs/>
        </w:rPr>
        <w:t>The given report educates the reader about the budget. The budget helps in identifying whether the company is doing as forecasted or not. It tells the situation of overall actual profitability and the budgeted profits.</w:t>
      </w:r>
      <w:r>
        <w:rPr>
          <w:b w:val="0"/>
          <w:bCs/>
        </w:rPr>
        <w:t xml:space="preserve"> After comparing the actual with the budgeted </w:t>
      </w:r>
      <w:proofErr w:type="gramStart"/>
      <w:r>
        <w:rPr>
          <w:b w:val="0"/>
          <w:bCs/>
        </w:rPr>
        <w:t>data</w:t>
      </w:r>
      <w:proofErr w:type="gramEnd"/>
      <w:r>
        <w:rPr>
          <w:b w:val="0"/>
          <w:bCs/>
        </w:rPr>
        <w:t xml:space="preserve"> the company finds the area of improvement. It helps in planning the budget better. It involves budgeting the material and the production process steps in a proper manner. The performance evaluation is to find out the current position of the company. It helps to find the strengths and weaknesses of </w:t>
      </w:r>
      <w:r w:rsidR="00904BCD">
        <w:rPr>
          <w:b w:val="0"/>
          <w:bCs/>
        </w:rPr>
        <w:t xml:space="preserve">the </w:t>
      </w:r>
      <w:r>
        <w:rPr>
          <w:b w:val="0"/>
          <w:bCs/>
        </w:rPr>
        <w:t>company.</w:t>
      </w:r>
      <w:r w:rsidR="00431877">
        <w:rPr>
          <w:b w:val="0"/>
          <w:bCs/>
        </w:rPr>
        <w:t xml:space="preserve"> below we have discussed what are the actions</w:t>
      </w:r>
      <w:r>
        <w:rPr>
          <w:b w:val="0"/>
          <w:bCs/>
        </w:rPr>
        <w:t xml:space="preserve"> </w:t>
      </w:r>
      <w:r w:rsidR="00B365E8">
        <w:rPr>
          <w:b w:val="0"/>
          <w:bCs/>
        </w:rPr>
        <w:t xml:space="preserve">an organization should take if they are getting adverse profits. Firstly, it is important to decrease the variable cost by discussing with the supplier who supplies the material and bargaining can be one way. if the labor is inefficient then train them or </w:t>
      </w:r>
      <w:r w:rsidR="00CB2E81">
        <w:rPr>
          <w:b w:val="0"/>
          <w:bCs/>
        </w:rPr>
        <w:t>hire</w:t>
      </w:r>
      <w:r w:rsidR="00B365E8">
        <w:rPr>
          <w:b w:val="0"/>
          <w:bCs/>
        </w:rPr>
        <w:t xml:space="preserve"> </w:t>
      </w:r>
      <w:r w:rsidR="00CB2E81">
        <w:rPr>
          <w:b w:val="0"/>
          <w:bCs/>
        </w:rPr>
        <w:t>laborers</w:t>
      </w:r>
      <w:r w:rsidR="00B365E8">
        <w:rPr>
          <w:b w:val="0"/>
          <w:bCs/>
        </w:rPr>
        <w:t xml:space="preserve"> so that it will help in decreasing the labor cost and improving the production process. </w:t>
      </w:r>
      <w:r w:rsidR="00CB2E81">
        <w:rPr>
          <w:b w:val="0"/>
          <w:bCs/>
        </w:rPr>
        <w:t xml:space="preserve"> </w:t>
      </w:r>
      <w:r w:rsidR="00B365E8">
        <w:rPr>
          <w:b w:val="0"/>
          <w:bCs/>
        </w:rPr>
        <w:t>These are some of the techniques which will be useful to shift the adverse profit into the positive one.</w:t>
      </w:r>
      <w:r w:rsidR="00CB2E81">
        <w:rPr>
          <w:b w:val="0"/>
          <w:bCs/>
        </w:rPr>
        <w:t xml:space="preserve"> The fixed cost can also be reduced if they lower the staff or dismiss the once which are not needed then also it will help in generating more profits by decreasing the expenses.  </w:t>
      </w:r>
      <w:r w:rsidR="00B365E8">
        <w:rPr>
          <w:b w:val="0"/>
          <w:bCs/>
        </w:rPr>
        <w:t xml:space="preserve">  </w:t>
      </w:r>
      <w:r w:rsidR="002E39AE">
        <w:rPr>
          <w:b w:val="0"/>
          <w:bCs/>
        </w:rPr>
        <w:t>(</w:t>
      </w:r>
      <w:r w:rsidR="002E39AE" w:rsidRPr="002E39AE">
        <w:rPr>
          <w:b w:val="0"/>
          <w:bCs/>
        </w:rPr>
        <w:t>Olsen, and Tomlin, 2020</w:t>
      </w:r>
      <w:r w:rsidR="002E39AE">
        <w:rPr>
          <w:b w:val="0"/>
          <w:bCs/>
        </w:rPr>
        <w:t>)</w:t>
      </w:r>
      <w:r w:rsidR="00B365E8">
        <w:rPr>
          <w:b w:val="0"/>
          <w:bCs/>
        </w:rPr>
        <w:t xml:space="preserve">. </w:t>
      </w:r>
    </w:p>
    <w:p w14:paraId="3FFD23F1" w14:textId="77777777" w:rsidR="00D255A1" w:rsidRPr="00DE5F87" w:rsidRDefault="00D255A1" w:rsidP="00DE5F87">
      <w:pPr>
        <w:rPr>
          <w:b w:val="0"/>
          <w:bCs/>
        </w:rPr>
      </w:pPr>
    </w:p>
    <w:p w14:paraId="6D58B7AE" w14:textId="77777777" w:rsidR="00DE5F87" w:rsidRPr="00DE5F87" w:rsidRDefault="00DE5F87" w:rsidP="00DE5F87"/>
    <w:p w14:paraId="7F8B73F6" w14:textId="77777777" w:rsidR="00904E52" w:rsidRDefault="00904E52">
      <w:pPr>
        <w:spacing w:line="259" w:lineRule="auto"/>
        <w:jc w:val="left"/>
      </w:pPr>
      <w:r>
        <w:br w:type="page"/>
      </w:r>
    </w:p>
    <w:p w14:paraId="23EC97FC" w14:textId="612B30DF" w:rsidR="00904E52" w:rsidRPr="003F23D8" w:rsidRDefault="00904E52" w:rsidP="003F23D8">
      <w:pPr>
        <w:spacing w:line="259" w:lineRule="auto"/>
        <w:jc w:val="center"/>
        <w:rPr>
          <w:sz w:val="40"/>
          <w:szCs w:val="36"/>
        </w:rPr>
      </w:pPr>
      <w:r w:rsidRPr="003F23D8">
        <w:rPr>
          <w:sz w:val="40"/>
          <w:szCs w:val="36"/>
        </w:rPr>
        <w:lastRenderedPageBreak/>
        <w:t>Main body</w:t>
      </w:r>
    </w:p>
    <w:tbl>
      <w:tblPr>
        <w:tblpPr w:leftFromText="180" w:rightFromText="180" w:vertAnchor="page" w:horzAnchor="margin" w:tblpXSpec="center" w:tblpY="2819"/>
        <w:tblW w:w="10710" w:type="dxa"/>
        <w:tblLayout w:type="fixed"/>
        <w:tblLook w:val="04A0" w:firstRow="1" w:lastRow="0" w:firstColumn="1" w:lastColumn="0" w:noHBand="0" w:noVBand="1"/>
      </w:tblPr>
      <w:tblGrid>
        <w:gridCol w:w="2335"/>
        <w:gridCol w:w="1260"/>
        <w:gridCol w:w="1620"/>
        <w:gridCol w:w="810"/>
        <w:gridCol w:w="1620"/>
        <w:gridCol w:w="1080"/>
        <w:gridCol w:w="720"/>
        <w:gridCol w:w="1265"/>
      </w:tblGrid>
      <w:tr w:rsidR="00904E52" w:rsidRPr="00904E52" w14:paraId="37C2C42A" w14:textId="77777777" w:rsidTr="00904E52">
        <w:trPr>
          <w:trHeight w:val="288"/>
        </w:trPr>
        <w:tc>
          <w:tcPr>
            <w:tcW w:w="233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8F5C83" w14:textId="77777777" w:rsidR="00904E52" w:rsidRDefault="00904E52" w:rsidP="00904E52">
            <w:pPr>
              <w:spacing w:after="0" w:line="240" w:lineRule="auto"/>
              <w:jc w:val="left"/>
              <w:rPr>
                <w:rFonts w:ascii="Calibri" w:eastAsia="Times New Roman" w:hAnsi="Calibri" w:cs="Calibri"/>
                <w:bCs/>
                <w:color w:val="000000"/>
                <w:sz w:val="22"/>
              </w:rPr>
            </w:pPr>
          </w:p>
          <w:p w14:paraId="04DCEFC0"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particulars</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2AE64A47"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 xml:space="preserve">actual </w:t>
            </w:r>
            <w:r w:rsidR="00EC4E2E">
              <w:rPr>
                <w:rFonts w:ascii="Calibri" w:eastAsia="Times New Roman" w:hAnsi="Calibri" w:cs="Calibri"/>
                <w:bCs/>
                <w:color w:val="000000"/>
                <w:sz w:val="22"/>
              </w:rPr>
              <w:t>budget</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5FBC621A" w14:textId="77777777" w:rsidR="00904E52" w:rsidRPr="00904E52" w:rsidRDefault="00904E52" w:rsidP="00904E52">
            <w:pPr>
              <w:spacing w:after="0" w:line="240" w:lineRule="auto"/>
              <w:jc w:val="left"/>
              <w:rPr>
                <w:rFonts w:ascii="Calibri" w:eastAsia="Times New Roman" w:hAnsi="Calibri" w:cs="Calibri"/>
                <w:bCs/>
                <w:color w:val="000000"/>
                <w:sz w:val="22"/>
              </w:rPr>
            </w:pPr>
            <w:r>
              <w:rPr>
                <w:rFonts w:ascii="Calibri" w:eastAsia="Times New Roman" w:hAnsi="Calibri" w:cs="Calibri"/>
                <w:bCs/>
                <w:color w:val="000000"/>
                <w:sz w:val="22"/>
              </w:rPr>
              <w:t>difference</w:t>
            </w:r>
            <w:r w:rsidRPr="00904E52">
              <w:rPr>
                <w:rFonts w:ascii="Calibri" w:eastAsia="Times New Roman" w:hAnsi="Calibri" w:cs="Calibri"/>
                <w:bCs/>
                <w:color w:val="000000"/>
                <w:sz w:val="22"/>
              </w:rPr>
              <w:t xml:space="preserve"> of </w:t>
            </w:r>
            <w:r w:rsidR="0099047B">
              <w:rPr>
                <w:rFonts w:ascii="Calibri" w:eastAsia="Times New Roman" w:hAnsi="Calibri" w:cs="Calibri"/>
                <w:bCs/>
                <w:color w:val="000000"/>
                <w:sz w:val="22"/>
              </w:rPr>
              <w:t xml:space="preserve">the </w:t>
            </w:r>
            <w:r w:rsidRPr="00904E52">
              <w:rPr>
                <w:rFonts w:ascii="Calibri" w:eastAsia="Times New Roman" w:hAnsi="Calibri" w:cs="Calibri"/>
                <w:bCs/>
                <w:color w:val="000000"/>
                <w:sz w:val="22"/>
              </w:rPr>
              <w:t>actual and flexible budget</w:t>
            </w:r>
          </w:p>
        </w:tc>
        <w:tc>
          <w:tcPr>
            <w:tcW w:w="810" w:type="dxa"/>
            <w:tcBorders>
              <w:top w:val="single" w:sz="4" w:space="0" w:color="auto"/>
              <w:left w:val="nil"/>
              <w:bottom w:val="single" w:sz="4" w:space="0" w:color="auto"/>
              <w:right w:val="single" w:sz="4" w:space="0" w:color="auto"/>
            </w:tcBorders>
            <w:shd w:val="clear" w:color="auto" w:fill="auto"/>
            <w:noWrap/>
            <w:vAlign w:val="bottom"/>
            <w:hideMark/>
          </w:tcPr>
          <w:p w14:paraId="590C7741"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U/F/N</w:t>
            </w:r>
          </w:p>
        </w:tc>
        <w:tc>
          <w:tcPr>
            <w:tcW w:w="1620" w:type="dxa"/>
            <w:tcBorders>
              <w:top w:val="single" w:sz="4" w:space="0" w:color="auto"/>
              <w:left w:val="nil"/>
              <w:bottom w:val="single" w:sz="4" w:space="0" w:color="auto"/>
              <w:right w:val="single" w:sz="4" w:space="0" w:color="auto"/>
            </w:tcBorders>
            <w:shd w:val="clear" w:color="auto" w:fill="auto"/>
            <w:noWrap/>
            <w:vAlign w:val="bottom"/>
            <w:hideMark/>
          </w:tcPr>
          <w:p w14:paraId="4E47E376"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Flexible</w:t>
            </w:r>
            <w:r>
              <w:rPr>
                <w:rFonts w:ascii="Calibri" w:eastAsia="Times New Roman" w:hAnsi="Calibri" w:cs="Calibri"/>
                <w:bCs/>
                <w:color w:val="000000"/>
                <w:sz w:val="22"/>
              </w:rPr>
              <w:t xml:space="preserve"> budget</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36EE0075"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activity</w:t>
            </w:r>
          </w:p>
        </w:tc>
        <w:tc>
          <w:tcPr>
            <w:tcW w:w="720" w:type="dxa"/>
            <w:tcBorders>
              <w:top w:val="single" w:sz="4" w:space="0" w:color="auto"/>
              <w:left w:val="nil"/>
              <w:bottom w:val="single" w:sz="4" w:space="0" w:color="auto"/>
              <w:right w:val="single" w:sz="4" w:space="0" w:color="auto"/>
            </w:tcBorders>
            <w:shd w:val="clear" w:color="auto" w:fill="auto"/>
            <w:noWrap/>
            <w:vAlign w:val="bottom"/>
            <w:hideMark/>
          </w:tcPr>
          <w:p w14:paraId="63945321"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U/F/N</w:t>
            </w:r>
          </w:p>
        </w:tc>
        <w:tc>
          <w:tcPr>
            <w:tcW w:w="1265" w:type="dxa"/>
            <w:tcBorders>
              <w:top w:val="single" w:sz="4" w:space="0" w:color="auto"/>
              <w:left w:val="nil"/>
              <w:bottom w:val="single" w:sz="4" w:space="0" w:color="auto"/>
              <w:right w:val="single" w:sz="4" w:space="0" w:color="auto"/>
            </w:tcBorders>
            <w:shd w:val="clear" w:color="auto" w:fill="auto"/>
            <w:noWrap/>
            <w:vAlign w:val="bottom"/>
            <w:hideMark/>
          </w:tcPr>
          <w:p w14:paraId="4C4615E5"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Static budget</w:t>
            </w:r>
          </w:p>
        </w:tc>
      </w:tr>
      <w:tr w:rsidR="00904E52" w:rsidRPr="00904E52" w14:paraId="6E91D6A9" w14:textId="77777777" w:rsidTr="00530018">
        <w:trPr>
          <w:trHeight w:val="528"/>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45EC4E28"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total units</w:t>
            </w:r>
          </w:p>
        </w:tc>
        <w:tc>
          <w:tcPr>
            <w:tcW w:w="1260" w:type="dxa"/>
            <w:tcBorders>
              <w:top w:val="nil"/>
              <w:left w:val="nil"/>
              <w:bottom w:val="single" w:sz="4" w:space="0" w:color="auto"/>
              <w:right w:val="single" w:sz="4" w:space="0" w:color="auto"/>
            </w:tcBorders>
            <w:shd w:val="clear" w:color="auto" w:fill="auto"/>
            <w:noWrap/>
            <w:vAlign w:val="bottom"/>
            <w:hideMark/>
          </w:tcPr>
          <w:p w14:paraId="157F38A3"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80000</w:t>
            </w:r>
          </w:p>
        </w:tc>
        <w:tc>
          <w:tcPr>
            <w:tcW w:w="1620" w:type="dxa"/>
            <w:tcBorders>
              <w:top w:val="nil"/>
              <w:left w:val="nil"/>
              <w:bottom w:val="single" w:sz="4" w:space="0" w:color="auto"/>
              <w:right w:val="single" w:sz="4" w:space="0" w:color="auto"/>
            </w:tcBorders>
            <w:shd w:val="clear" w:color="auto" w:fill="auto"/>
            <w:noWrap/>
            <w:vAlign w:val="bottom"/>
            <w:hideMark/>
          </w:tcPr>
          <w:p w14:paraId="4CAC9277"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810" w:type="dxa"/>
            <w:tcBorders>
              <w:top w:val="nil"/>
              <w:left w:val="nil"/>
              <w:bottom w:val="single" w:sz="4" w:space="0" w:color="auto"/>
              <w:right w:val="single" w:sz="4" w:space="0" w:color="auto"/>
            </w:tcBorders>
            <w:shd w:val="clear" w:color="auto" w:fill="auto"/>
            <w:noWrap/>
            <w:vAlign w:val="bottom"/>
            <w:hideMark/>
          </w:tcPr>
          <w:p w14:paraId="137BC37D"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620" w:type="dxa"/>
            <w:tcBorders>
              <w:top w:val="nil"/>
              <w:left w:val="nil"/>
              <w:bottom w:val="single" w:sz="4" w:space="0" w:color="auto"/>
              <w:right w:val="single" w:sz="4" w:space="0" w:color="auto"/>
            </w:tcBorders>
            <w:shd w:val="clear" w:color="auto" w:fill="auto"/>
            <w:noWrap/>
            <w:vAlign w:val="bottom"/>
            <w:hideMark/>
          </w:tcPr>
          <w:p w14:paraId="0E07473D"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80000</w:t>
            </w:r>
          </w:p>
        </w:tc>
        <w:tc>
          <w:tcPr>
            <w:tcW w:w="1080" w:type="dxa"/>
            <w:tcBorders>
              <w:top w:val="nil"/>
              <w:left w:val="nil"/>
              <w:bottom w:val="single" w:sz="4" w:space="0" w:color="auto"/>
              <w:right w:val="single" w:sz="4" w:space="0" w:color="auto"/>
            </w:tcBorders>
            <w:shd w:val="clear" w:color="auto" w:fill="auto"/>
            <w:noWrap/>
            <w:vAlign w:val="bottom"/>
            <w:hideMark/>
          </w:tcPr>
          <w:p w14:paraId="4844A4CF"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-20,000</w:t>
            </w:r>
          </w:p>
        </w:tc>
        <w:tc>
          <w:tcPr>
            <w:tcW w:w="720" w:type="dxa"/>
            <w:tcBorders>
              <w:top w:val="nil"/>
              <w:left w:val="nil"/>
              <w:bottom w:val="single" w:sz="4" w:space="0" w:color="auto"/>
              <w:right w:val="single" w:sz="4" w:space="0" w:color="auto"/>
            </w:tcBorders>
            <w:shd w:val="clear" w:color="auto" w:fill="auto"/>
            <w:noWrap/>
            <w:vAlign w:val="bottom"/>
            <w:hideMark/>
          </w:tcPr>
          <w:p w14:paraId="0C737524"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265" w:type="dxa"/>
            <w:tcBorders>
              <w:top w:val="nil"/>
              <w:left w:val="nil"/>
              <w:bottom w:val="single" w:sz="4" w:space="0" w:color="auto"/>
              <w:right w:val="single" w:sz="4" w:space="0" w:color="auto"/>
            </w:tcBorders>
            <w:shd w:val="clear" w:color="auto" w:fill="auto"/>
            <w:noWrap/>
            <w:vAlign w:val="bottom"/>
            <w:hideMark/>
          </w:tcPr>
          <w:p w14:paraId="446194AF"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100,000</w:t>
            </w:r>
          </w:p>
        </w:tc>
      </w:tr>
      <w:tr w:rsidR="00904E52" w:rsidRPr="00904E52" w14:paraId="2B7E6C4C" w14:textId="77777777" w:rsidTr="00530018">
        <w:trPr>
          <w:trHeight w:val="618"/>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6BE51078"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xml:space="preserve"> sales</w:t>
            </w:r>
          </w:p>
        </w:tc>
        <w:tc>
          <w:tcPr>
            <w:tcW w:w="1260" w:type="dxa"/>
            <w:tcBorders>
              <w:top w:val="nil"/>
              <w:left w:val="nil"/>
              <w:bottom w:val="single" w:sz="4" w:space="0" w:color="auto"/>
              <w:right w:val="single" w:sz="4" w:space="0" w:color="auto"/>
            </w:tcBorders>
            <w:shd w:val="clear" w:color="auto" w:fill="auto"/>
            <w:noWrap/>
            <w:vAlign w:val="bottom"/>
            <w:hideMark/>
          </w:tcPr>
          <w:p w14:paraId="4DB5CE31"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1,600,000</w:t>
            </w:r>
          </w:p>
        </w:tc>
        <w:tc>
          <w:tcPr>
            <w:tcW w:w="1620" w:type="dxa"/>
            <w:tcBorders>
              <w:top w:val="nil"/>
              <w:left w:val="nil"/>
              <w:bottom w:val="single" w:sz="4" w:space="0" w:color="auto"/>
              <w:right w:val="single" w:sz="4" w:space="0" w:color="auto"/>
            </w:tcBorders>
            <w:shd w:val="clear" w:color="auto" w:fill="auto"/>
            <w:noWrap/>
            <w:vAlign w:val="bottom"/>
            <w:hideMark/>
          </w:tcPr>
          <w:p w14:paraId="52B41EB8"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-400,000</w:t>
            </w:r>
          </w:p>
        </w:tc>
        <w:tc>
          <w:tcPr>
            <w:tcW w:w="810" w:type="dxa"/>
            <w:tcBorders>
              <w:top w:val="nil"/>
              <w:left w:val="nil"/>
              <w:bottom w:val="single" w:sz="4" w:space="0" w:color="auto"/>
              <w:right w:val="single" w:sz="4" w:space="0" w:color="auto"/>
            </w:tcBorders>
            <w:shd w:val="clear" w:color="auto" w:fill="auto"/>
            <w:noWrap/>
            <w:vAlign w:val="bottom"/>
            <w:hideMark/>
          </w:tcPr>
          <w:p w14:paraId="630B486A"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620" w:type="dxa"/>
            <w:tcBorders>
              <w:top w:val="nil"/>
              <w:left w:val="nil"/>
              <w:bottom w:val="single" w:sz="4" w:space="0" w:color="auto"/>
              <w:right w:val="single" w:sz="4" w:space="0" w:color="auto"/>
            </w:tcBorders>
            <w:shd w:val="clear" w:color="auto" w:fill="auto"/>
            <w:noWrap/>
            <w:vAlign w:val="bottom"/>
            <w:hideMark/>
          </w:tcPr>
          <w:p w14:paraId="42E606F7"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2000000</w:t>
            </w:r>
          </w:p>
        </w:tc>
        <w:tc>
          <w:tcPr>
            <w:tcW w:w="1080" w:type="dxa"/>
            <w:tcBorders>
              <w:top w:val="nil"/>
              <w:left w:val="nil"/>
              <w:bottom w:val="single" w:sz="4" w:space="0" w:color="auto"/>
              <w:right w:val="single" w:sz="4" w:space="0" w:color="auto"/>
            </w:tcBorders>
            <w:shd w:val="clear" w:color="auto" w:fill="auto"/>
            <w:noWrap/>
            <w:vAlign w:val="bottom"/>
            <w:hideMark/>
          </w:tcPr>
          <w:p w14:paraId="0DA60042"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-500,000</w:t>
            </w:r>
          </w:p>
        </w:tc>
        <w:tc>
          <w:tcPr>
            <w:tcW w:w="720" w:type="dxa"/>
            <w:tcBorders>
              <w:top w:val="nil"/>
              <w:left w:val="nil"/>
              <w:bottom w:val="single" w:sz="4" w:space="0" w:color="auto"/>
              <w:right w:val="single" w:sz="4" w:space="0" w:color="auto"/>
            </w:tcBorders>
            <w:shd w:val="clear" w:color="auto" w:fill="auto"/>
            <w:noWrap/>
            <w:vAlign w:val="bottom"/>
            <w:hideMark/>
          </w:tcPr>
          <w:p w14:paraId="3464A53D"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265" w:type="dxa"/>
            <w:tcBorders>
              <w:top w:val="nil"/>
              <w:left w:val="nil"/>
              <w:bottom w:val="single" w:sz="4" w:space="0" w:color="auto"/>
              <w:right w:val="single" w:sz="4" w:space="0" w:color="auto"/>
            </w:tcBorders>
            <w:shd w:val="clear" w:color="auto" w:fill="auto"/>
            <w:noWrap/>
            <w:vAlign w:val="bottom"/>
            <w:hideMark/>
          </w:tcPr>
          <w:p w14:paraId="1423F705" w14:textId="77777777" w:rsid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2,500,000</w:t>
            </w:r>
          </w:p>
          <w:p w14:paraId="42C836D6" w14:textId="77777777" w:rsidR="00EC4E2E" w:rsidRDefault="00EC4E2E" w:rsidP="00904E52">
            <w:pPr>
              <w:spacing w:after="0" w:line="240" w:lineRule="auto"/>
              <w:jc w:val="right"/>
              <w:rPr>
                <w:rFonts w:ascii="Calibri" w:eastAsia="Times New Roman" w:hAnsi="Calibri" w:cs="Calibri"/>
                <w:b w:val="0"/>
                <w:color w:val="000000"/>
                <w:sz w:val="22"/>
              </w:rPr>
            </w:pPr>
          </w:p>
          <w:p w14:paraId="15EC762D" w14:textId="77777777" w:rsidR="00EC4E2E" w:rsidRPr="00904E52" w:rsidRDefault="00EC4E2E" w:rsidP="00EC4E2E">
            <w:pPr>
              <w:spacing w:after="0" w:line="240" w:lineRule="auto"/>
              <w:jc w:val="center"/>
              <w:rPr>
                <w:rFonts w:ascii="Calibri" w:eastAsia="Times New Roman" w:hAnsi="Calibri" w:cs="Calibri"/>
                <w:b w:val="0"/>
                <w:color w:val="000000"/>
                <w:sz w:val="22"/>
              </w:rPr>
            </w:pPr>
          </w:p>
        </w:tc>
      </w:tr>
      <w:tr w:rsidR="00904E52" w:rsidRPr="00904E52" w14:paraId="52C169DC" w14:textId="77777777" w:rsidTr="00530018">
        <w:trPr>
          <w:trHeight w:val="627"/>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2C0D722F"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 xml:space="preserve">(-) variable costs </w:t>
            </w:r>
          </w:p>
        </w:tc>
        <w:tc>
          <w:tcPr>
            <w:tcW w:w="1260" w:type="dxa"/>
            <w:tcBorders>
              <w:top w:val="nil"/>
              <w:left w:val="nil"/>
              <w:bottom w:val="single" w:sz="4" w:space="0" w:color="auto"/>
              <w:right w:val="single" w:sz="4" w:space="0" w:color="auto"/>
            </w:tcBorders>
            <w:shd w:val="clear" w:color="auto" w:fill="auto"/>
            <w:noWrap/>
            <w:vAlign w:val="bottom"/>
            <w:hideMark/>
          </w:tcPr>
          <w:p w14:paraId="1AE22EFF"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620" w:type="dxa"/>
            <w:tcBorders>
              <w:top w:val="nil"/>
              <w:left w:val="nil"/>
              <w:bottom w:val="single" w:sz="4" w:space="0" w:color="auto"/>
              <w:right w:val="single" w:sz="4" w:space="0" w:color="auto"/>
            </w:tcBorders>
            <w:shd w:val="clear" w:color="auto" w:fill="auto"/>
            <w:noWrap/>
            <w:vAlign w:val="bottom"/>
            <w:hideMark/>
          </w:tcPr>
          <w:p w14:paraId="7231AFC5"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810" w:type="dxa"/>
            <w:tcBorders>
              <w:top w:val="nil"/>
              <w:left w:val="nil"/>
              <w:bottom w:val="single" w:sz="4" w:space="0" w:color="auto"/>
              <w:right w:val="single" w:sz="4" w:space="0" w:color="auto"/>
            </w:tcBorders>
            <w:shd w:val="clear" w:color="auto" w:fill="auto"/>
            <w:noWrap/>
            <w:vAlign w:val="bottom"/>
            <w:hideMark/>
          </w:tcPr>
          <w:p w14:paraId="77310F2D"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620" w:type="dxa"/>
            <w:tcBorders>
              <w:top w:val="nil"/>
              <w:left w:val="nil"/>
              <w:bottom w:val="single" w:sz="4" w:space="0" w:color="auto"/>
              <w:right w:val="single" w:sz="4" w:space="0" w:color="auto"/>
            </w:tcBorders>
            <w:shd w:val="clear" w:color="auto" w:fill="auto"/>
            <w:noWrap/>
            <w:vAlign w:val="bottom"/>
            <w:hideMark/>
          </w:tcPr>
          <w:p w14:paraId="30201FDE"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080" w:type="dxa"/>
            <w:tcBorders>
              <w:top w:val="nil"/>
              <w:left w:val="nil"/>
              <w:bottom w:val="single" w:sz="4" w:space="0" w:color="auto"/>
              <w:right w:val="single" w:sz="4" w:space="0" w:color="auto"/>
            </w:tcBorders>
            <w:shd w:val="clear" w:color="auto" w:fill="auto"/>
            <w:noWrap/>
            <w:vAlign w:val="bottom"/>
            <w:hideMark/>
          </w:tcPr>
          <w:p w14:paraId="5B735E7D"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720" w:type="dxa"/>
            <w:tcBorders>
              <w:top w:val="nil"/>
              <w:left w:val="nil"/>
              <w:bottom w:val="single" w:sz="4" w:space="0" w:color="auto"/>
              <w:right w:val="single" w:sz="4" w:space="0" w:color="auto"/>
            </w:tcBorders>
            <w:shd w:val="clear" w:color="auto" w:fill="auto"/>
            <w:noWrap/>
            <w:vAlign w:val="bottom"/>
            <w:hideMark/>
          </w:tcPr>
          <w:p w14:paraId="73FCCF41"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265" w:type="dxa"/>
            <w:tcBorders>
              <w:top w:val="nil"/>
              <w:left w:val="nil"/>
              <w:bottom w:val="single" w:sz="4" w:space="0" w:color="auto"/>
              <w:right w:val="single" w:sz="4" w:space="0" w:color="auto"/>
            </w:tcBorders>
            <w:shd w:val="clear" w:color="auto" w:fill="auto"/>
            <w:noWrap/>
            <w:vAlign w:val="bottom"/>
            <w:hideMark/>
          </w:tcPr>
          <w:p w14:paraId="44A7D564" w14:textId="77777777" w:rsid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p w14:paraId="75B24301" w14:textId="77777777" w:rsidR="00EC4E2E" w:rsidRPr="00904E52" w:rsidRDefault="00EC4E2E" w:rsidP="00904E52">
            <w:pPr>
              <w:spacing w:after="0" w:line="240" w:lineRule="auto"/>
              <w:jc w:val="left"/>
              <w:rPr>
                <w:rFonts w:ascii="Calibri" w:eastAsia="Times New Roman" w:hAnsi="Calibri" w:cs="Calibri"/>
                <w:b w:val="0"/>
                <w:color w:val="000000"/>
                <w:sz w:val="22"/>
              </w:rPr>
            </w:pPr>
          </w:p>
        </w:tc>
      </w:tr>
      <w:tr w:rsidR="00904E52" w:rsidRPr="00904E52" w14:paraId="6787FDB1" w14:textId="77777777" w:rsidTr="00530018">
        <w:trPr>
          <w:trHeight w:val="699"/>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6106F75C"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xml:space="preserve">material </w:t>
            </w:r>
          </w:p>
        </w:tc>
        <w:tc>
          <w:tcPr>
            <w:tcW w:w="1260" w:type="dxa"/>
            <w:tcBorders>
              <w:top w:val="nil"/>
              <w:left w:val="nil"/>
              <w:bottom w:val="single" w:sz="4" w:space="0" w:color="auto"/>
              <w:right w:val="single" w:sz="4" w:space="0" w:color="auto"/>
            </w:tcBorders>
            <w:shd w:val="clear" w:color="auto" w:fill="auto"/>
            <w:noWrap/>
            <w:vAlign w:val="bottom"/>
            <w:hideMark/>
          </w:tcPr>
          <w:p w14:paraId="634C677A"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280,000</w:t>
            </w:r>
          </w:p>
        </w:tc>
        <w:tc>
          <w:tcPr>
            <w:tcW w:w="1620" w:type="dxa"/>
            <w:tcBorders>
              <w:top w:val="nil"/>
              <w:left w:val="nil"/>
              <w:bottom w:val="single" w:sz="4" w:space="0" w:color="auto"/>
              <w:right w:val="single" w:sz="4" w:space="0" w:color="auto"/>
            </w:tcBorders>
            <w:shd w:val="clear" w:color="auto" w:fill="auto"/>
            <w:noWrap/>
            <w:vAlign w:val="bottom"/>
            <w:hideMark/>
          </w:tcPr>
          <w:p w14:paraId="052A921C"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80,000</w:t>
            </w:r>
          </w:p>
        </w:tc>
        <w:tc>
          <w:tcPr>
            <w:tcW w:w="810" w:type="dxa"/>
            <w:tcBorders>
              <w:top w:val="nil"/>
              <w:left w:val="nil"/>
              <w:bottom w:val="single" w:sz="4" w:space="0" w:color="auto"/>
              <w:right w:val="single" w:sz="4" w:space="0" w:color="auto"/>
            </w:tcBorders>
            <w:shd w:val="clear" w:color="auto" w:fill="auto"/>
            <w:noWrap/>
            <w:vAlign w:val="bottom"/>
            <w:hideMark/>
          </w:tcPr>
          <w:p w14:paraId="4D33E708"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F</w:t>
            </w:r>
          </w:p>
        </w:tc>
        <w:tc>
          <w:tcPr>
            <w:tcW w:w="1620" w:type="dxa"/>
            <w:tcBorders>
              <w:top w:val="nil"/>
              <w:left w:val="nil"/>
              <w:bottom w:val="single" w:sz="4" w:space="0" w:color="auto"/>
              <w:right w:val="single" w:sz="4" w:space="0" w:color="auto"/>
            </w:tcBorders>
            <w:shd w:val="clear" w:color="auto" w:fill="auto"/>
            <w:noWrap/>
            <w:vAlign w:val="bottom"/>
            <w:hideMark/>
          </w:tcPr>
          <w:p w14:paraId="5B32F3D9"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200000</w:t>
            </w:r>
          </w:p>
        </w:tc>
        <w:tc>
          <w:tcPr>
            <w:tcW w:w="1080" w:type="dxa"/>
            <w:tcBorders>
              <w:top w:val="nil"/>
              <w:left w:val="nil"/>
              <w:bottom w:val="single" w:sz="4" w:space="0" w:color="auto"/>
              <w:right w:val="single" w:sz="4" w:space="0" w:color="auto"/>
            </w:tcBorders>
            <w:shd w:val="clear" w:color="auto" w:fill="auto"/>
            <w:noWrap/>
            <w:vAlign w:val="bottom"/>
            <w:hideMark/>
          </w:tcPr>
          <w:p w14:paraId="4CC1B2C8"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-50,000</w:t>
            </w:r>
          </w:p>
        </w:tc>
        <w:tc>
          <w:tcPr>
            <w:tcW w:w="720" w:type="dxa"/>
            <w:tcBorders>
              <w:top w:val="nil"/>
              <w:left w:val="nil"/>
              <w:bottom w:val="single" w:sz="4" w:space="0" w:color="auto"/>
              <w:right w:val="single" w:sz="4" w:space="0" w:color="auto"/>
            </w:tcBorders>
            <w:shd w:val="clear" w:color="auto" w:fill="auto"/>
            <w:noWrap/>
            <w:vAlign w:val="bottom"/>
            <w:hideMark/>
          </w:tcPr>
          <w:p w14:paraId="3DF49286"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265" w:type="dxa"/>
            <w:tcBorders>
              <w:top w:val="nil"/>
              <w:left w:val="nil"/>
              <w:bottom w:val="single" w:sz="4" w:space="0" w:color="auto"/>
              <w:right w:val="single" w:sz="4" w:space="0" w:color="auto"/>
            </w:tcBorders>
            <w:shd w:val="clear" w:color="auto" w:fill="auto"/>
            <w:noWrap/>
            <w:vAlign w:val="bottom"/>
            <w:hideMark/>
          </w:tcPr>
          <w:p w14:paraId="6AA5FFC9" w14:textId="77777777" w:rsid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250,000</w:t>
            </w:r>
          </w:p>
          <w:p w14:paraId="7D52AB71" w14:textId="77777777" w:rsidR="00EC4E2E" w:rsidRPr="00904E52" w:rsidRDefault="00EC4E2E" w:rsidP="00904E52">
            <w:pPr>
              <w:spacing w:after="0" w:line="240" w:lineRule="auto"/>
              <w:jc w:val="right"/>
              <w:rPr>
                <w:rFonts w:ascii="Calibri" w:eastAsia="Times New Roman" w:hAnsi="Calibri" w:cs="Calibri"/>
                <w:b w:val="0"/>
                <w:color w:val="000000"/>
                <w:sz w:val="22"/>
              </w:rPr>
            </w:pPr>
          </w:p>
        </w:tc>
      </w:tr>
      <w:tr w:rsidR="00904E52" w:rsidRPr="00904E52" w14:paraId="56F49917" w14:textId="77777777" w:rsidTr="00530018">
        <w:trPr>
          <w:trHeight w:val="717"/>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671C6204"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labor</w:t>
            </w:r>
          </w:p>
        </w:tc>
        <w:tc>
          <w:tcPr>
            <w:tcW w:w="1260" w:type="dxa"/>
            <w:tcBorders>
              <w:top w:val="nil"/>
              <w:left w:val="nil"/>
              <w:bottom w:val="single" w:sz="4" w:space="0" w:color="auto"/>
              <w:right w:val="single" w:sz="4" w:space="0" w:color="auto"/>
            </w:tcBorders>
            <w:shd w:val="clear" w:color="auto" w:fill="auto"/>
            <w:noWrap/>
            <w:vAlign w:val="bottom"/>
            <w:hideMark/>
          </w:tcPr>
          <w:p w14:paraId="46E910D0"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440,000</w:t>
            </w:r>
          </w:p>
        </w:tc>
        <w:tc>
          <w:tcPr>
            <w:tcW w:w="1620" w:type="dxa"/>
            <w:tcBorders>
              <w:top w:val="nil"/>
              <w:left w:val="nil"/>
              <w:bottom w:val="single" w:sz="4" w:space="0" w:color="auto"/>
              <w:right w:val="single" w:sz="4" w:space="0" w:color="auto"/>
            </w:tcBorders>
            <w:shd w:val="clear" w:color="auto" w:fill="auto"/>
            <w:noWrap/>
            <w:vAlign w:val="bottom"/>
            <w:hideMark/>
          </w:tcPr>
          <w:p w14:paraId="7636E1D6"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120,000</w:t>
            </w:r>
          </w:p>
        </w:tc>
        <w:tc>
          <w:tcPr>
            <w:tcW w:w="810" w:type="dxa"/>
            <w:tcBorders>
              <w:top w:val="nil"/>
              <w:left w:val="nil"/>
              <w:bottom w:val="single" w:sz="4" w:space="0" w:color="auto"/>
              <w:right w:val="single" w:sz="4" w:space="0" w:color="auto"/>
            </w:tcBorders>
            <w:shd w:val="clear" w:color="auto" w:fill="auto"/>
            <w:noWrap/>
            <w:vAlign w:val="bottom"/>
            <w:hideMark/>
          </w:tcPr>
          <w:p w14:paraId="3282CC9F"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620" w:type="dxa"/>
            <w:tcBorders>
              <w:top w:val="nil"/>
              <w:left w:val="nil"/>
              <w:bottom w:val="single" w:sz="4" w:space="0" w:color="auto"/>
              <w:right w:val="single" w:sz="4" w:space="0" w:color="auto"/>
            </w:tcBorders>
            <w:shd w:val="clear" w:color="auto" w:fill="auto"/>
            <w:noWrap/>
            <w:vAlign w:val="bottom"/>
            <w:hideMark/>
          </w:tcPr>
          <w:p w14:paraId="5EF0CF98"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320000</w:t>
            </w:r>
          </w:p>
        </w:tc>
        <w:tc>
          <w:tcPr>
            <w:tcW w:w="1080" w:type="dxa"/>
            <w:tcBorders>
              <w:top w:val="nil"/>
              <w:left w:val="nil"/>
              <w:bottom w:val="single" w:sz="4" w:space="0" w:color="auto"/>
              <w:right w:val="single" w:sz="4" w:space="0" w:color="auto"/>
            </w:tcBorders>
            <w:shd w:val="clear" w:color="auto" w:fill="auto"/>
            <w:noWrap/>
            <w:vAlign w:val="bottom"/>
            <w:hideMark/>
          </w:tcPr>
          <w:p w14:paraId="5758E045"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280,000</w:t>
            </w:r>
          </w:p>
        </w:tc>
        <w:tc>
          <w:tcPr>
            <w:tcW w:w="720" w:type="dxa"/>
            <w:tcBorders>
              <w:top w:val="nil"/>
              <w:left w:val="nil"/>
              <w:bottom w:val="single" w:sz="4" w:space="0" w:color="auto"/>
              <w:right w:val="single" w:sz="4" w:space="0" w:color="auto"/>
            </w:tcBorders>
            <w:shd w:val="clear" w:color="auto" w:fill="auto"/>
            <w:noWrap/>
            <w:vAlign w:val="bottom"/>
            <w:hideMark/>
          </w:tcPr>
          <w:p w14:paraId="07A0A00B"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F</w:t>
            </w:r>
          </w:p>
        </w:tc>
        <w:tc>
          <w:tcPr>
            <w:tcW w:w="1265" w:type="dxa"/>
            <w:tcBorders>
              <w:top w:val="nil"/>
              <w:left w:val="nil"/>
              <w:bottom w:val="single" w:sz="4" w:space="0" w:color="auto"/>
              <w:right w:val="single" w:sz="4" w:space="0" w:color="auto"/>
            </w:tcBorders>
            <w:shd w:val="clear" w:color="auto" w:fill="auto"/>
            <w:noWrap/>
            <w:vAlign w:val="bottom"/>
            <w:hideMark/>
          </w:tcPr>
          <w:p w14:paraId="38288BD4" w14:textId="77777777" w:rsid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40,000</w:t>
            </w:r>
          </w:p>
          <w:p w14:paraId="068928F3" w14:textId="77777777" w:rsidR="00EC4E2E" w:rsidRPr="00904E52" w:rsidRDefault="00EC4E2E" w:rsidP="00904E52">
            <w:pPr>
              <w:spacing w:after="0" w:line="240" w:lineRule="auto"/>
              <w:jc w:val="right"/>
              <w:rPr>
                <w:rFonts w:ascii="Calibri" w:eastAsia="Times New Roman" w:hAnsi="Calibri" w:cs="Calibri"/>
                <w:b w:val="0"/>
                <w:color w:val="000000"/>
                <w:sz w:val="22"/>
              </w:rPr>
            </w:pPr>
          </w:p>
        </w:tc>
      </w:tr>
      <w:tr w:rsidR="00904E52" w:rsidRPr="00904E52" w14:paraId="5223CBB3" w14:textId="77777777" w:rsidTr="00530018">
        <w:trPr>
          <w:trHeight w:val="699"/>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00A1E4A5"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overhead</w:t>
            </w:r>
          </w:p>
        </w:tc>
        <w:tc>
          <w:tcPr>
            <w:tcW w:w="1260" w:type="dxa"/>
            <w:tcBorders>
              <w:top w:val="nil"/>
              <w:left w:val="nil"/>
              <w:bottom w:val="single" w:sz="4" w:space="0" w:color="auto"/>
              <w:right w:val="single" w:sz="4" w:space="0" w:color="auto"/>
            </w:tcBorders>
            <w:shd w:val="clear" w:color="auto" w:fill="auto"/>
            <w:noWrap/>
            <w:vAlign w:val="bottom"/>
            <w:hideMark/>
          </w:tcPr>
          <w:p w14:paraId="5DCD46E3"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120,000</w:t>
            </w:r>
          </w:p>
        </w:tc>
        <w:tc>
          <w:tcPr>
            <w:tcW w:w="1620" w:type="dxa"/>
            <w:tcBorders>
              <w:top w:val="nil"/>
              <w:left w:val="nil"/>
              <w:bottom w:val="single" w:sz="4" w:space="0" w:color="auto"/>
              <w:right w:val="single" w:sz="4" w:space="0" w:color="auto"/>
            </w:tcBorders>
            <w:shd w:val="clear" w:color="auto" w:fill="auto"/>
            <w:noWrap/>
            <w:vAlign w:val="bottom"/>
            <w:hideMark/>
          </w:tcPr>
          <w:p w14:paraId="27254E1B"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0</w:t>
            </w:r>
          </w:p>
        </w:tc>
        <w:tc>
          <w:tcPr>
            <w:tcW w:w="810" w:type="dxa"/>
            <w:tcBorders>
              <w:top w:val="nil"/>
              <w:left w:val="nil"/>
              <w:bottom w:val="single" w:sz="4" w:space="0" w:color="auto"/>
              <w:right w:val="single" w:sz="4" w:space="0" w:color="auto"/>
            </w:tcBorders>
            <w:shd w:val="clear" w:color="auto" w:fill="auto"/>
            <w:noWrap/>
            <w:vAlign w:val="bottom"/>
            <w:hideMark/>
          </w:tcPr>
          <w:p w14:paraId="5D32265E"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N</w:t>
            </w:r>
          </w:p>
        </w:tc>
        <w:tc>
          <w:tcPr>
            <w:tcW w:w="1620" w:type="dxa"/>
            <w:tcBorders>
              <w:top w:val="nil"/>
              <w:left w:val="nil"/>
              <w:bottom w:val="single" w:sz="4" w:space="0" w:color="auto"/>
              <w:right w:val="single" w:sz="4" w:space="0" w:color="auto"/>
            </w:tcBorders>
            <w:shd w:val="clear" w:color="auto" w:fill="auto"/>
            <w:noWrap/>
            <w:vAlign w:val="bottom"/>
            <w:hideMark/>
          </w:tcPr>
          <w:p w14:paraId="67F6C5B4"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120000</w:t>
            </w:r>
          </w:p>
        </w:tc>
        <w:tc>
          <w:tcPr>
            <w:tcW w:w="1080" w:type="dxa"/>
            <w:tcBorders>
              <w:top w:val="nil"/>
              <w:left w:val="nil"/>
              <w:bottom w:val="single" w:sz="4" w:space="0" w:color="auto"/>
              <w:right w:val="single" w:sz="4" w:space="0" w:color="auto"/>
            </w:tcBorders>
            <w:shd w:val="clear" w:color="auto" w:fill="auto"/>
            <w:noWrap/>
            <w:vAlign w:val="bottom"/>
            <w:hideMark/>
          </w:tcPr>
          <w:p w14:paraId="010B7744"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-30,000</w:t>
            </w:r>
          </w:p>
        </w:tc>
        <w:tc>
          <w:tcPr>
            <w:tcW w:w="720" w:type="dxa"/>
            <w:tcBorders>
              <w:top w:val="nil"/>
              <w:left w:val="nil"/>
              <w:bottom w:val="single" w:sz="4" w:space="0" w:color="auto"/>
              <w:right w:val="single" w:sz="4" w:space="0" w:color="auto"/>
            </w:tcBorders>
            <w:shd w:val="clear" w:color="auto" w:fill="auto"/>
            <w:noWrap/>
            <w:vAlign w:val="bottom"/>
            <w:hideMark/>
          </w:tcPr>
          <w:p w14:paraId="2FEB1C42"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265" w:type="dxa"/>
            <w:tcBorders>
              <w:top w:val="nil"/>
              <w:left w:val="nil"/>
              <w:bottom w:val="single" w:sz="4" w:space="0" w:color="auto"/>
              <w:right w:val="single" w:sz="4" w:space="0" w:color="auto"/>
            </w:tcBorders>
            <w:shd w:val="clear" w:color="auto" w:fill="auto"/>
            <w:noWrap/>
            <w:vAlign w:val="bottom"/>
            <w:hideMark/>
          </w:tcPr>
          <w:p w14:paraId="69A7DE6D" w14:textId="77777777" w:rsid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150,000</w:t>
            </w:r>
          </w:p>
          <w:p w14:paraId="680CE7C1" w14:textId="77777777" w:rsidR="00EC4E2E" w:rsidRPr="00904E52" w:rsidRDefault="00EC4E2E" w:rsidP="00904E52">
            <w:pPr>
              <w:spacing w:after="0" w:line="240" w:lineRule="auto"/>
              <w:jc w:val="right"/>
              <w:rPr>
                <w:rFonts w:ascii="Calibri" w:eastAsia="Times New Roman" w:hAnsi="Calibri" w:cs="Calibri"/>
                <w:b w:val="0"/>
                <w:color w:val="000000"/>
                <w:sz w:val="22"/>
              </w:rPr>
            </w:pPr>
          </w:p>
        </w:tc>
      </w:tr>
      <w:tr w:rsidR="00904E52" w:rsidRPr="00904E52" w14:paraId="15B99A1C" w14:textId="77777777" w:rsidTr="00530018">
        <w:trPr>
          <w:trHeight w:val="807"/>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424A8425"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contribution</w:t>
            </w:r>
          </w:p>
        </w:tc>
        <w:tc>
          <w:tcPr>
            <w:tcW w:w="1260" w:type="dxa"/>
            <w:tcBorders>
              <w:top w:val="nil"/>
              <w:left w:val="nil"/>
              <w:bottom w:val="single" w:sz="4" w:space="0" w:color="auto"/>
              <w:right w:val="single" w:sz="4" w:space="0" w:color="auto"/>
            </w:tcBorders>
            <w:shd w:val="clear" w:color="auto" w:fill="auto"/>
            <w:noWrap/>
            <w:vAlign w:val="bottom"/>
            <w:hideMark/>
          </w:tcPr>
          <w:p w14:paraId="3FBC4B6B" w14:textId="77777777" w:rsidR="00904E52" w:rsidRP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760,000</w:t>
            </w:r>
          </w:p>
        </w:tc>
        <w:tc>
          <w:tcPr>
            <w:tcW w:w="1620" w:type="dxa"/>
            <w:tcBorders>
              <w:top w:val="nil"/>
              <w:left w:val="nil"/>
              <w:bottom w:val="single" w:sz="4" w:space="0" w:color="auto"/>
              <w:right w:val="single" w:sz="4" w:space="0" w:color="auto"/>
            </w:tcBorders>
            <w:shd w:val="clear" w:color="auto" w:fill="auto"/>
            <w:noWrap/>
            <w:vAlign w:val="bottom"/>
            <w:hideMark/>
          </w:tcPr>
          <w:p w14:paraId="35A628C1"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-600,000</w:t>
            </w:r>
          </w:p>
        </w:tc>
        <w:tc>
          <w:tcPr>
            <w:tcW w:w="810" w:type="dxa"/>
            <w:tcBorders>
              <w:top w:val="nil"/>
              <w:left w:val="nil"/>
              <w:bottom w:val="single" w:sz="4" w:space="0" w:color="auto"/>
              <w:right w:val="single" w:sz="4" w:space="0" w:color="auto"/>
            </w:tcBorders>
            <w:shd w:val="clear" w:color="auto" w:fill="auto"/>
            <w:noWrap/>
            <w:vAlign w:val="bottom"/>
            <w:hideMark/>
          </w:tcPr>
          <w:p w14:paraId="427648A2"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620" w:type="dxa"/>
            <w:tcBorders>
              <w:top w:val="nil"/>
              <w:left w:val="nil"/>
              <w:bottom w:val="single" w:sz="4" w:space="0" w:color="auto"/>
              <w:right w:val="single" w:sz="4" w:space="0" w:color="auto"/>
            </w:tcBorders>
            <w:shd w:val="clear" w:color="auto" w:fill="auto"/>
            <w:noWrap/>
            <w:vAlign w:val="bottom"/>
            <w:hideMark/>
          </w:tcPr>
          <w:p w14:paraId="4ECD447E" w14:textId="77777777" w:rsidR="00904E52" w:rsidRP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1,360,000</w:t>
            </w:r>
          </w:p>
        </w:tc>
        <w:tc>
          <w:tcPr>
            <w:tcW w:w="1080" w:type="dxa"/>
            <w:tcBorders>
              <w:top w:val="nil"/>
              <w:left w:val="nil"/>
              <w:bottom w:val="single" w:sz="4" w:space="0" w:color="auto"/>
              <w:right w:val="single" w:sz="4" w:space="0" w:color="auto"/>
            </w:tcBorders>
            <w:shd w:val="clear" w:color="auto" w:fill="auto"/>
            <w:noWrap/>
            <w:vAlign w:val="bottom"/>
            <w:hideMark/>
          </w:tcPr>
          <w:p w14:paraId="33C98737" w14:textId="77777777" w:rsidR="00904E52" w:rsidRP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-340,000</w:t>
            </w:r>
          </w:p>
        </w:tc>
        <w:tc>
          <w:tcPr>
            <w:tcW w:w="720" w:type="dxa"/>
            <w:tcBorders>
              <w:top w:val="nil"/>
              <w:left w:val="nil"/>
              <w:bottom w:val="single" w:sz="4" w:space="0" w:color="auto"/>
              <w:right w:val="single" w:sz="4" w:space="0" w:color="auto"/>
            </w:tcBorders>
            <w:shd w:val="clear" w:color="auto" w:fill="auto"/>
            <w:noWrap/>
            <w:vAlign w:val="bottom"/>
            <w:hideMark/>
          </w:tcPr>
          <w:p w14:paraId="555522F8"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265" w:type="dxa"/>
            <w:tcBorders>
              <w:top w:val="nil"/>
              <w:left w:val="nil"/>
              <w:bottom w:val="single" w:sz="4" w:space="0" w:color="auto"/>
              <w:right w:val="single" w:sz="4" w:space="0" w:color="auto"/>
            </w:tcBorders>
            <w:shd w:val="clear" w:color="auto" w:fill="auto"/>
            <w:noWrap/>
            <w:vAlign w:val="bottom"/>
            <w:hideMark/>
          </w:tcPr>
          <w:p w14:paraId="3E2B63B4" w14:textId="77777777" w:rsid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1,700,000</w:t>
            </w:r>
          </w:p>
          <w:p w14:paraId="219CC18A" w14:textId="77777777" w:rsidR="00EC4E2E" w:rsidRPr="00904E52" w:rsidRDefault="00EC4E2E" w:rsidP="00904E52">
            <w:pPr>
              <w:spacing w:after="0" w:line="240" w:lineRule="auto"/>
              <w:jc w:val="right"/>
              <w:rPr>
                <w:rFonts w:ascii="Calibri" w:eastAsia="Times New Roman" w:hAnsi="Calibri" w:cs="Calibri"/>
                <w:bCs/>
                <w:color w:val="000000"/>
                <w:sz w:val="22"/>
              </w:rPr>
            </w:pPr>
          </w:p>
        </w:tc>
      </w:tr>
      <w:tr w:rsidR="00904E52" w:rsidRPr="00904E52" w14:paraId="3737A661" w14:textId="77777777" w:rsidTr="00530018">
        <w:trPr>
          <w:trHeight w:val="717"/>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0C59E8E2"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w:t>
            </w:r>
            <w:proofErr w:type="gramStart"/>
            <w:r w:rsidRPr="00904E52">
              <w:rPr>
                <w:rFonts w:ascii="Calibri" w:eastAsia="Times New Roman" w:hAnsi="Calibri" w:cs="Calibri"/>
                <w:bCs/>
                <w:color w:val="000000"/>
                <w:sz w:val="22"/>
              </w:rPr>
              <w:t>-)fixed</w:t>
            </w:r>
            <w:proofErr w:type="gramEnd"/>
            <w:r w:rsidRPr="00904E52">
              <w:rPr>
                <w:rFonts w:ascii="Calibri" w:eastAsia="Times New Roman" w:hAnsi="Calibri" w:cs="Calibri"/>
                <w:bCs/>
                <w:color w:val="000000"/>
                <w:sz w:val="22"/>
              </w:rPr>
              <w:t xml:space="preserve"> cost</w:t>
            </w:r>
          </w:p>
        </w:tc>
        <w:tc>
          <w:tcPr>
            <w:tcW w:w="1260" w:type="dxa"/>
            <w:tcBorders>
              <w:top w:val="nil"/>
              <w:left w:val="nil"/>
              <w:bottom w:val="single" w:sz="4" w:space="0" w:color="auto"/>
              <w:right w:val="single" w:sz="4" w:space="0" w:color="auto"/>
            </w:tcBorders>
            <w:shd w:val="clear" w:color="auto" w:fill="auto"/>
            <w:noWrap/>
            <w:vAlign w:val="bottom"/>
            <w:hideMark/>
          </w:tcPr>
          <w:p w14:paraId="7047EF3B"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620" w:type="dxa"/>
            <w:tcBorders>
              <w:top w:val="nil"/>
              <w:left w:val="nil"/>
              <w:bottom w:val="single" w:sz="4" w:space="0" w:color="auto"/>
              <w:right w:val="single" w:sz="4" w:space="0" w:color="auto"/>
            </w:tcBorders>
            <w:shd w:val="clear" w:color="auto" w:fill="auto"/>
            <w:noWrap/>
            <w:vAlign w:val="bottom"/>
            <w:hideMark/>
          </w:tcPr>
          <w:p w14:paraId="12B18F11"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810" w:type="dxa"/>
            <w:tcBorders>
              <w:top w:val="nil"/>
              <w:left w:val="nil"/>
              <w:bottom w:val="single" w:sz="4" w:space="0" w:color="auto"/>
              <w:right w:val="single" w:sz="4" w:space="0" w:color="auto"/>
            </w:tcBorders>
            <w:shd w:val="clear" w:color="auto" w:fill="auto"/>
            <w:noWrap/>
            <w:vAlign w:val="bottom"/>
            <w:hideMark/>
          </w:tcPr>
          <w:p w14:paraId="40CA308E"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620" w:type="dxa"/>
            <w:tcBorders>
              <w:top w:val="nil"/>
              <w:left w:val="nil"/>
              <w:bottom w:val="single" w:sz="4" w:space="0" w:color="auto"/>
              <w:right w:val="single" w:sz="4" w:space="0" w:color="auto"/>
            </w:tcBorders>
            <w:shd w:val="clear" w:color="auto" w:fill="auto"/>
            <w:noWrap/>
            <w:vAlign w:val="bottom"/>
            <w:hideMark/>
          </w:tcPr>
          <w:p w14:paraId="27B585F6"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080" w:type="dxa"/>
            <w:tcBorders>
              <w:top w:val="nil"/>
              <w:left w:val="nil"/>
              <w:bottom w:val="single" w:sz="4" w:space="0" w:color="auto"/>
              <w:right w:val="single" w:sz="4" w:space="0" w:color="auto"/>
            </w:tcBorders>
            <w:shd w:val="clear" w:color="auto" w:fill="auto"/>
            <w:noWrap/>
            <w:vAlign w:val="bottom"/>
            <w:hideMark/>
          </w:tcPr>
          <w:p w14:paraId="79E1080E"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720" w:type="dxa"/>
            <w:tcBorders>
              <w:top w:val="nil"/>
              <w:left w:val="nil"/>
              <w:bottom w:val="single" w:sz="4" w:space="0" w:color="auto"/>
              <w:right w:val="single" w:sz="4" w:space="0" w:color="auto"/>
            </w:tcBorders>
            <w:shd w:val="clear" w:color="auto" w:fill="auto"/>
            <w:noWrap/>
            <w:vAlign w:val="bottom"/>
            <w:hideMark/>
          </w:tcPr>
          <w:p w14:paraId="48FEEB2F"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tc>
        <w:tc>
          <w:tcPr>
            <w:tcW w:w="1265" w:type="dxa"/>
            <w:tcBorders>
              <w:top w:val="nil"/>
              <w:left w:val="nil"/>
              <w:bottom w:val="single" w:sz="4" w:space="0" w:color="auto"/>
              <w:right w:val="single" w:sz="4" w:space="0" w:color="auto"/>
            </w:tcBorders>
            <w:shd w:val="clear" w:color="auto" w:fill="auto"/>
            <w:noWrap/>
            <w:vAlign w:val="bottom"/>
            <w:hideMark/>
          </w:tcPr>
          <w:p w14:paraId="76914BB4" w14:textId="77777777" w:rsid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w:t>
            </w:r>
          </w:p>
          <w:p w14:paraId="3F122C3B" w14:textId="77777777" w:rsidR="00EC4E2E" w:rsidRPr="00904E52" w:rsidRDefault="00EC4E2E" w:rsidP="00904E52">
            <w:pPr>
              <w:spacing w:after="0" w:line="240" w:lineRule="auto"/>
              <w:jc w:val="left"/>
              <w:rPr>
                <w:rFonts w:ascii="Calibri" w:eastAsia="Times New Roman" w:hAnsi="Calibri" w:cs="Calibri"/>
                <w:b w:val="0"/>
                <w:color w:val="000000"/>
                <w:sz w:val="22"/>
              </w:rPr>
            </w:pPr>
          </w:p>
        </w:tc>
      </w:tr>
      <w:tr w:rsidR="00904E52" w:rsidRPr="00904E52" w14:paraId="7C1E7EE7" w14:textId="77777777" w:rsidTr="00530018">
        <w:trPr>
          <w:trHeight w:val="609"/>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6CF6B3FF"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rental warehouse</w:t>
            </w:r>
          </w:p>
        </w:tc>
        <w:tc>
          <w:tcPr>
            <w:tcW w:w="1260" w:type="dxa"/>
            <w:tcBorders>
              <w:top w:val="nil"/>
              <w:left w:val="nil"/>
              <w:bottom w:val="single" w:sz="4" w:space="0" w:color="auto"/>
              <w:right w:val="single" w:sz="4" w:space="0" w:color="auto"/>
            </w:tcBorders>
            <w:shd w:val="clear" w:color="auto" w:fill="auto"/>
            <w:noWrap/>
            <w:vAlign w:val="bottom"/>
            <w:hideMark/>
          </w:tcPr>
          <w:p w14:paraId="4F6438E5"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170,000</w:t>
            </w:r>
          </w:p>
        </w:tc>
        <w:tc>
          <w:tcPr>
            <w:tcW w:w="1620" w:type="dxa"/>
            <w:tcBorders>
              <w:top w:val="nil"/>
              <w:left w:val="nil"/>
              <w:bottom w:val="single" w:sz="4" w:space="0" w:color="auto"/>
              <w:right w:val="single" w:sz="4" w:space="0" w:color="auto"/>
            </w:tcBorders>
            <w:shd w:val="clear" w:color="auto" w:fill="auto"/>
            <w:noWrap/>
            <w:vAlign w:val="bottom"/>
            <w:hideMark/>
          </w:tcPr>
          <w:p w14:paraId="52E77B63"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-30,000</w:t>
            </w:r>
          </w:p>
        </w:tc>
        <w:tc>
          <w:tcPr>
            <w:tcW w:w="810" w:type="dxa"/>
            <w:tcBorders>
              <w:top w:val="nil"/>
              <w:left w:val="nil"/>
              <w:bottom w:val="single" w:sz="4" w:space="0" w:color="auto"/>
              <w:right w:val="single" w:sz="4" w:space="0" w:color="auto"/>
            </w:tcBorders>
            <w:shd w:val="clear" w:color="auto" w:fill="auto"/>
            <w:noWrap/>
            <w:vAlign w:val="bottom"/>
            <w:hideMark/>
          </w:tcPr>
          <w:p w14:paraId="157568C6"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620" w:type="dxa"/>
            <w:tcBorders>
              <w:top w:val="nil"/>
              <w:left w:val="nil"/>
              <w:bottom w:val="single" w:sz="4" w:space="0" w:color="auto"/>
              <w:right w:val="single" w:sz="4" w:space="0" w:color="auto"/>
            </w:tcBorders>
            <w:shd w:val="clear" w:color="auto" w:fill="auto"/>
            <w:noWrap/>
            <w:vAlign w:val="bottom"/>
            <w:hideMark/>
          </w:tcPr>
          <w:p w14:paraId="5441254E"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200000</w:t>
            </w:r>
          </w:p>
        </w:tc>
        <w:tc>
          <w:tcPr>
            <w:tcW w:w="1080" w:type="dxa"/>
            <w:tcBorders>
              <w:top w:val="nil"/>
              <w:left w:val="nil"/>
              <w:bottom w:val="single" w:sz="4" w:space="0" w:color="auto"/>
              <w:right w:val="single" w:sz="4" w:space="0" w:color="auto"/>
            </w:tcBorders>
            <w:shd w:val="clear" w:color="auto" w:fill="auto"/>
            <w:noWrap/>
            <w:vAlign w:val="bottom"/>
            <w:hideMark/>
          </w:tcPr>
          <w:p w14:paraId="62411613"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0</w:t>
            </w:r>
          </w:p>
        </w:tc>
        <w:tc>
          <w:tcPr>
            <w:tcW w:w="720" w:type="dxa"/>
            <w:tcBorders>
              <w:top w:val="nil"/>
              <w:left w:val="nil"/>
              <w:bottom w:val="single" w:sz="4" w:space="0" w:color="auto"/>
              <w:right w:val="single" w:sz="4" w:space="0" w:color="auto"/>
            </w:tcBorders>
            <w:shd w:val="clear" w:color="auto" w:fill="auto"/>
            <w:noWrap/>
            <w:vAlign w:val="bottom"/>
            <w:hideMark/>
          </w:tcPr>
          <w:p w14:paraId="75F8B097"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N</w:t>
            </w:r>
          </w:p>
        </w:tc>
        <w:tc>
          <w:tcPr>
            <w:tcW w:w="1265" w:type="dxa"/>
            <w:tcBorders>
              <w:top w:val="nil"/>
              <w:left w:val="nil"/>
              <w:bottom w:val="single" w:sz="4" w:space="0" w:color="auto"/>
              <w:right w:val="single" w:sz="4" w:space="0" w:color="auto"/>
            </w:tcBorders>
            <w:shd w:val="clear" w:color="auto" w:fill="auto"/>
            <w:noWrap/>
            <w:vAlign w:val="bottom"/>
            <w:hideMark/>
          </w:tcPr>
          <w:p w14:paraId="609B7AF4" w14:textId="77777777" w:rsid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200,000</w:t>
            </w:r>
          </w:p>
          <w:p w14:paraId="47C8C446" w14:textId="77777777" w:rsidR="00EC4E2E" w:rsidRPr="00904E52" w:rsidRDefault="00EC4E2E" w:rsidP="00904E52">
            <w:pPr>
              <w:spacing w:after="0" w:line="240" w:lineRule="auto"/>
              <w:jc w:val="right"/>
              <w:rPr>
                <w:rFonts w:ascii="Calibri" w:eastAsia="Times New Roman" w:hAnsi="Calibri" w:cs="Calibri"/>
                <w:b w:val="0"/>
                <w:color w:val="000000"/>
                <w:sz w:val="22"/>
              </w:rPr>
            </w:pPr>
          </w:p>
        </w:tc>
      </w:tr>
      <w:tr w:rsidR="00904E52" w:rsidRPr="00904E52" w14:paraId="28DB1FA9" w14:textId="77777777" w:rsidTr="00530018">
        <w:trPr>
          <w:trHeight w:val="627"/>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38F75D14"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insurance</w:t>
            </w:r>
          </w:p>
        </w:tc>
        <w:tc>
          <w:tcPr>
            <w:tcW w:w="1260" w:type="dxa"/>
            <w:tcBorders>
              <w:top w:val="nil"/>
              <w:left w:val="nil"/>
              <w:bottom w:val="single" w:sz="4" w:space="0" w:color="auto"/>
              <w:right w:val="single" w:sz="4" w:space="0" w:color="auto"/>
            </w:tcBorders>
            <w:shd w:val="clear" w:color="auto" w:fill="auto"/>
            <w:noWrap/>
            <w:vAlign w:val="bottom"/>
            <w:hideMark/>
          </w:tcPr>
          <w:p w14:paraId="04BA972B"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100,000</w:t>
            </w:r>
          </w:p>
        </w:tc>
        <w:tc>
          <w:tcPr>
            <w:tcW w:w="1620" w:type="dxa"/>
            <w:tcBorders>
              <w:top w:val="nil"/>
              <w:left w:val="nil"/>
              <w:bottom w:val="single" w:sz="4" w:space="0" w:color="auto"/>
              <w:right w:val="single" w:sz="4" w:space="0" w:color="auto"/>
            </w:tcBorders>
            <w:shd w:val="clear" w:color="auto" w:fill="auto"/>
            <w:noWrap/>
            <w:vAlign w:val="bottom"/>
            <w:hideMark/>
          </w:tcPr>
          <w:p w14:paraId="05460A5E"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0</w:t>
            </w:r>
          </w:p>
        </w:tc>
        <w:tc>
          <w:tcPr>
            <w:tcW w:w="810" w:type="dxa"/>
            <w:tcBorders>
              <w:top w:val="nil"/>
              <w:left w:val="nil"/>
              <w:bottom w:val="single" w:sz="4" w:space="0" w:color="auto"/>
              <w:right w:val="single" w:sz="4" w:space="0" w:color="auto"/>
            </w:tcBorders>
            <w:shd w:val="clear" w:color="auto" w:fill="auto"/>
            <w:noWrap/>
            <w:vAlign w:val="bottom"/>
            <w:hideMark/>
          </w:tcPr>
          <w:p w14:paraId="6B085F09"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N</w:t>
            </w:r>
          </w:p>
        </w:tc>
        <w:tc>
          <w:tcPr>
            <w:tcW w:w="1620" w:type="dxa"/>
            <w:tcBorders>
              <w:top w:val="nil"/>
              <w:left w:val="nil"/>
              <w:bottom w:val="single" w:sz="4" w:space="0" w:color="auto"/>
              <w:right w:val="single" w:sz="4" w:space="0" w:color="auto"/>
            </w:tcBorders>
            <w:shd w:val="clear" w:color="auto" w:fill="auto"/>
            <w:noWrap/>
            <w:vAlign w:val="bottom"/>
            <w:hideMark/>
          </w:tcPr>
          <w:p w14:paraId="3B32C086"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100000</w:t>
            </w:r>
          </w:p>
        </w:tc>
        <w:tc>
          <w:tcPr>
            <w:tcW w:w="1080" w:type="dxa"/>
            <w:tcBorders>
              <w:top w:val="nil"/>
              <w:left w:val="nil"/>
              <w:bottom w:val="single" w:sz="4" w:space="0" w:color="auto"/>
              <w:right w:val="single" w:sz="4" w:space="0" w:color="auto"/>
            </w:tcBorders>
            <w:shd w:val="clear" w:color="auto" w:fill="auto"/>
            <w:noWrap/>
            <w:vAlign w:val="bottom"/>
            <w:hideMark/>
          </w:tcPr>
          <w:p w14:paraId="2510B005"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0</w:t>
            </w:r>
          </w:p>
        </w:tc>
        <w:tc>
          <w:tcPr>
            <w:tcW w:w="720" w:type="dxa"/>
            <w:tcBorders>
              <w:top w:val="nil"/>
              <w:left w:val="nil"/>
              <w:bottom w:val="single" w:sz="4" w:space="0" w:color="auto"/>
              <w:right w:val="single" w:sz="4" w:space="0" w:color="auto"/>
            </w:tcBorders>
            <w:shd w:val="clear" w:color="auto" w:fill="auto"/>
            <w:noWrap/>
            <w:vAlign w:val="bottom"/>
            <w:hideMark/>
          </w:tcPr>
          <w:p w14:paraId="0C3D7368"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N</w:t>
            </w:r>
          </w:p>
        </w:tc>
        <w:tc>
          <w:tcPr>
            <w:tcW w:w="1265" w:type="dxa"/>
            <w:tcBorders>
              <w:top w:val="nil"/>
              <w:left w:val="nil"/>
              <w:bottom w:val="single" w:sz="4" w:space="0" w:color="auto"/>
              <w:right w:val="single" w:sz="4" w:space="0" w:color="auto"/>
            </w:tcBorders>
            <w:shd w:val="clear" w:color="auto" w:fill="auto"/>
            <w:noWrap/>
            <w:vAlign w:val="bottom"/>
            <w:hideMark/>
          </w:tcPr>
          <w:p w14:paraId="2C810A1D" w14:textId="77777777" w:rsid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100000</w:t>
            </w:r>
          </w:p>
          <w:p w14:paraId="6D6DD040" w14:textId="77777777" w:rsidR="00EC4E2E" w:rsidRPr="00904E52" w:rsidRDefault="00EC4E2E" w:rsidP="00904E52">
            <w:pPr>
              <w:spacing w:after="0" w:line="240" w:lineRule="auto"/>
              <w:jc w:val="right"/>
              <w:rPr>
                <w:rFonts w:ascii="Calibri" w:eastAsia="Times New Roman" w:hAnsi="Calibri" w:cs="Calibri"/>
                <w:b w:val="0"/>
                <w:color w:val="000000"/>
                <w:sz w:val="22"/>
              </w:rPr>
            </w:pPr>
          </w:p>
        </w:tc>
      </w:tr>
      <w:tr w:rsidR="00904E52" w:rsidRPr="00904E52" w14:paraId="36AAE569" w14:textId="77777777" w:rsidTr="00530018">
        <w:trPr>
          <w:trHeight w:val="789"/>
        </w:trPr>
        <w:tc>
          <w:tcPr>
            <w:tcW w:w="2335" w:type="dxa"/>
            <w:tcBorders>
              <w:top w:val="nil"/>
              <w:left w:val="single" w:sz="4" w:space="0" w:color="auto"/>
              <w:bottom w:val="single" w:sz="4" w:space="0" w:color="auto"/>
              <w:right w:val="single" w:sz="4" w:space="0" w:color="auto"/>
            </w:tcBorders>
            <w:shd w:val="clear" w:color="auto" w:fill="auto"/>
            <w:noWrap/>
            <w:vAlign w:val="bottom"/>
            <w:hideMark/>
          </w:tcPr>
          <w:p w14:paraId="795A6C56"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 xml:space="preserve">fulltime warehouse supervisory </w:t>
            </w:r>
            <w:r w:rsidR="00EC4E2E">
              <w:rPr>
                <w:rFonts w:ascii="Calibri" w:eastAsia="Times New Roman" w:hAnsi="Calibri" w:cs="Calibri"/>
                <w:b w:val="0"/>
                <w:color w:val="000000"/>
                <w:sz w:val="22"/>
              </w:rPr>
              <w:t>salary</w:t>
            </w:r>
          </w:p>
        </w:tc>
        <w:tc>
          <w:tcPr>
            <w:tcW w:w="1260" w:type="dxa"/>
            <w:tcBorders>
              <w:top w:val="nil"/>
              <w:left w:val="nil"/>
              <w:bottom w:val="single" w:sz="4" w:space="0" w:color="auto"/>
              <w:right w:val="single" w:sz="4" w:space="0" w:color="auto"/>
            </w:tcBorders>
            <w:shd w:val="clear" w:color="auto" w:fill="auto"/>
            <w:noWrap/>
            <w:vAlign w:val="bottom"/>
            <w:hideMark/>
          </w:tcPr>
          <w:p w14:paraId="1CFB0632"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35,000</w:t>
            </w:r>
          </w:p>
        </w:tc>
        <w:tc>
          <w:tcPr>
            <w:tcW w:w="1620" w:type="dxa"/>
            <w:tcBorders>
              <w:top w:val="nil"/>
              <w:left w:val="nil"/>
              <w:bottom w:val="single" w:sz="4" w:space="0" w:color="auto"/>
              <w:right w:val="single" w:sz="4" w:space="0" w:color="auto"/>
            </w:tcBorders>
            <w:shd w:val="clear" w:color="auto" w:fill="auto"/>
            <w:noWrap/>
            <w:vAlign w:val="bottom"/>
            <w:hideMark/>
          </w:tcPr>
          <w:p w14:paraId="652975D1"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-15,000</w:t>
            </w:r>
          </w:p>
        </w:tc>
        <w:tc>
          <w:tcPr>
            <w:tcW w:w="810" w:type="dxa"/>
            <w:tcBorders>
              <w:top w:val="nil"/>
              <w:left w:val="nil"/>
              <w:bottom w:val="single" w:sz="4" w:space="0" w:color="auto"/>
              <w:right w:val="single" w:sz="4" w:space="0" w:color="auto"/>
            </w:tcBorders>
            <w:shd w:val="clear" w:color="auto" w:fill="auto"/>
            <w:noWrap/>
            <w:vAlign w:val="bottom"/>
            <w:hideMark/>
          </w:tcPr>
          <w:p w14:paraId="0299C1F9"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U</w:t>
            </w:r>
          </w:p>
        </w:tc>
        <w:tc>
          <w:tcPr>
            <w:tcW w:w="1620" w:type="dxa"/>
            <w:tcBorders>
              <w:top w:val="nil"/>
              <w:left w:val="nil"/>
              <w:bottom w:val="single" w:sz="4" w:space="0" w:color="auto"/>
              <w:right w:val="single" w:sz="4" w:space="0" w:color="auto"/>
            </w:tcBorders>
            <w:shd w:val="clear" w:color="auto" w:fill="auto"/>
            <w:noWrap/>
            <w:vAlign w:val="bottom"/>
            <w:hideMark/>
          </w:tcPr>
          <w:p w14:paraId="5FB32846"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50000</w:t>
            </w:r>
          </w:p>
        </w:tc>
        <w:tc>
          <w:tcPr>
            <w:tcW w:w="1080" w:type="dxa"/>
            <w:tcBorders>
              <w:top w:val="nil"/>
              <w:left w:val="nil"/>
              <w:bottom w:val="single" w:sz="4" w:space="0" w:color="auto"/>
              <w:right w:val="single" w:sz="4" w:space="0" w:color="auto"/>
            </w:tcBorders>
            <w:shd w:val="clear" w:color="auto" w:fill="auto"/>
            <w:noWrap/>
            <w:vAlign w:val="bottom"/>
            <w:hideMark/>
          </w:tcPr>
          <w:p w14:paraId="771CF5D2" w14:textId="77777777" w:rsidR="00904E52" w:rsidRP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0</w:t>
            </w:r>
          </w:p>
        </w:tc>
        <w:tc>
          <w:tcPr>
            <w:tcW w:w="720" w:type="dxa"/>
            <w:tcBorders>
              <w:top w:val="nil"/>
              <w:left w:val="nil"/>
              <w:bottom w:val="single" w:sz="4" w:space="0" w:color="auto"/>
              <w:right w:val="single" w:sz="4" w:space="0" w:color="auto"/>
            </w:tcBorders>
            <w:shd w:val="clear" w:color="auto" w:fill="auto"/>
            <w:noWrap/>
            <w:vAlign w:val="bottom"/>
            <w:hideMark/>
          </w:tcPr>
          <w:p w14:paraId="2D0F7BD1" w14:textId="77777777" w:rsidR="00904E52" w:rsidRPr="00904E52" w:rsidRDefault="00904E52" w:rsidP="00904E52">
            <w:pPr>
              <w:spacing w:after="0" w:line="240" w:lineRule="auto"/>
              <w:jc w:val="left"/>
              <w:rPr>
                <w:rFonts w:ascii="Calibri" w:eastAsia="Times New Roman" w:hAnsi="Calibri" w:cs="Calibri"/>
                <w:b w:val="0"/>
                <w:color w:val="000000"/>
                <w:sz w:val="22"/>
              </w:rPr>
            </w:pPr>
            <w:r w:rsidRPr="00904E52">
              <w:rPr>
                <w:rFonts w:ascii="Calibri" w:eastAsia="Times New Roman" w:hAnsi="Calibri" w:cs="Calibri"/>
                <w:b w:val="0"/>
                <w:color w:val="000000"/>
                <w:sz w:val="22"/>
              </w:rPr>
              <w:t>N</w:t>
            </w:r>
          </w:p>
        </w:tc>
        <w:tc>
          <w:tcPr>
            <w:tcW w:w="1265" w:type="dxa"/>
            <w:tcBorders>
              <w:top w:val="nil"/>
              <w:left w:val="nil"/>
              <w:bottom w:val="single" w:sz="4" w:space="0" w:color="auto"/>
              <w:right w:val="single" w:sz="4" w:space="0" w:color="auto"/>
            </w:tcBorders>
            <w:shd w:val="clear" w:color="auto" w:fill="auto"/>
            <w:noWrap/>
            <w:vAlign w:val="bottom"/>
            <w:hideMark/>
          </w:tcPr>
          <w:p w14:paraId="460DC496" w14:textId="77777777" w:rsidR="00EC4E2E" w:rsidRDefault="00EC4E2E" w:rsidP="00904E52">
            <w:pPr>
              <w:spacing w:after="0" w:line="240" w:lineRule="auto"/>
              <w:jc w:val="right"/>
              <w:rPr>
                <w:rFonts w:ascii="Calibri" w:eastAsia="Times New Roman" w:hAnsi="Calibri" w:cs="Calibri"/>
                <w:b w:val="0"/>
                <w:color w:val="000000"/>
                <w:sz w:val="22"/>
              </w:rPr>
            </w:pPr>
          </w:p>
          <w:p w14:paraId="193B8928" w14:textId="77777777" w:rsidR="00904E52" w:rsidRDefault="00904E52" w:rsidP="00904E52">
            <w:pPr>
              <w:spacing w:after="0" w:line="240" w:lineRule="auto"/>
              <w:jc w:val="right"/>
              <w:rPr>
                <w:rFonts w:ascii="Calibri" w:eastAsia="Times New Roman" w:hAnsi="Calibri" w:cs="Calibri"/>
                <w:b w:val="0"/>
                <w:color w:val="000000"/>
                <w:sz w:val="22"/>
              </w:rPr>
            </w:pPr>
            <w:r w:rsidRPr="00904E52">
              <w:rPr>
                <w:rFonts w:ascii="Calibri" w:eastAsia="Times New Roman" w:hAnsi="Calibri" w:cs="Calibri"/>
                <w:b w:val="0"/>
                <w:color w:val="000000"/>
                <w:sz w:val="22"/>
              </w:rPr>
              <w:t>50000</w:t>
            </w:r>
          </w:p>
          <w:p w14:paraId="1C099521" w14:textId="77777777" w:rsidR="00EC4E2E" w:rsidRPr="00904E52" w:rsidRDefault="00EC4E2E" w:rsidP="00904E52">
            <w:pPr>
              <w:spacing w:after="0" w:line="240" w:lineRule="auto"/>
              <w:jc w:val="right"/>
              <w:rPr>
                <w:rFonts w:ascii="Calibri" w:eastAsia="Times New Roman" w:hAnsi="Calibri" w:cs="Calibri"/>
                <w:b w:val="0"/>
                <w:color w:val="000000"/>
                <w:sz w:val="22"/>
              </w:rPr>
            </w:pPr>
          </w:p>
        </w:tc>
      </w:tr>
      <w:tr w:rsidR="00904E52" w:rsidRPr="00904E52" w14:paraId="08903E2F" w14:textId="77777777" w:rsidTr="00EC4E2E">
        <w:trPr>
          <w:trHeight w:val="288"/>
        </w:trPr>
        <w:tc>
          <w:tcPr>
            <w:tcW w:w="2335" w:type="dxa"/>
            <w:tcBorders>
              <w:top w:val="nil"/>
              <w:left w:val="single" w:sz="4" w:space="0" w:color="auto"/>
              <w:bottom w:val="nil"/>
              <w:right w:val="single" w:sz="4" w:space="0" w:color="auto"/>
            </w:tcBorders>
            <w:shd w:val="clear" w:color="auto" w:fill="auto"/>
            <w:noWrap/>
            <w:vAlign w:val="bottom"/>
            <w:hideMark/>
          </w:tcPr>
          <w:p w14:paraId="552FBF7D"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net operating income</w:t>
            </w:r>
          </w:p>
        </w:tc>
        <w:tc>
          <w:tcPr>
            <w:tcW w:w="1260" w:type="dxa"/>
            <w:tcBorders>
              <w:top w:val="nil"/>
              <w:left w:val="nil"/>
              <w:bottom w:val="nil"/>
              <w:right w:val="single" w:sz="4" w:space="0" w:color="auto"/>
            </w:tcBorders>
            <w:shd w:val="clear" w:color="auto" w:fill="auto"/>
            <w:noWrap/>
            <w:vAlign w:val="bottom"/>
            <w:hideMark/>
          </w:tcPr>
          <w:p w14:paraId="23D21027" w14:textId="77777777" w:rsidR="00904E52" w:rsidRP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455,000</w:t>
            </w:r>
          </w:p>
        </w:tc>
        <w:tc>
          <w:tcPr>
            <w:tcW w:w="1620" w:type="dxa"/>
            <w:tcBorders>
              <w:top w:val="nil"/>
              <w:left w:val="nil"/>
              <w:bottom w:val="nil"/>
              <w:right w:val="single" w:sz="4" w:space="0" w:color="auto"/>
            </w:tcBorders>
            <w:shd w:val="clear" w:color="auto" w:fill="auto"/>
            <w:noWrap/>
            <w:vAlign w:val="bottom"/>
            <w:hideMark/>
          </w:tcPr>
          <w:p w14:paraId="4CC277AB" w14:textId="77777777" w:rsidR="00904E52" w:rsidRP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-555,000</w:t>
            </w:r>
          </w:p>
        </w:tc>
        <w:tc>
          <w:tcPr>
            <w:tcW w:w="810" w:type="dxa"/>
            <w:tcBorders>
              <w:top w:val="nil"/>
              <w:left w:val="nil"/>
              <w:bottom w:val="nil"/>
              <w:right w:val="single" w:sz="4" w:space="0" w:color="auto"/>
            </w:tcBorders>
            <w:shd w:val="clear" w:color="auto" w:fill="auto"/>
            <w:noWrap/>
            <w:vAlign w:val="bottom"/>
            <w:hideMark/>
          </w:tcPr>
          <w:p w14:paraId="5B75AA3E"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U</w:t>
            </w:r>
          </w:p>
        </w:tc>
        <w:tc>
          <w:tcPr>
            <w:tcW w:w="1620" w:type="dxa"/>
            <w:tcBorders>
              <w:top w:val="nil"/>
              <w:left w:val="nil"/>
              <w:bottom w:val="nil"/>
              <w:right w:val="single" w:sz="4" w:space="0" w:color="auto"/>
            </w:tcBorders>
            <w:shd w:val="clear" w:color="auto" w:fill="auto"/>
            <w:noWrap/>
            <w:vAlign w:val="bottom"/>
            <w:hideMark/>
          </w:tcPr>
          <w:p w14:paraId="4C110588" w14:textId="77777777" w:rsidR="00904E52" w:rsidRP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1,010,000</w:t>
            </w:r>
          </w:p>
        </w:tc>
        <w:tc>
          <w:tcPr>
            <w:tcW w:w="1080" w:type="dxa"/>
            <w:tcBorders>
              <w:top w:val="nil"/>
              <w:left w:val="nil"/>
              <w:bottom w:val="nil"/>
              <w:right w:val="single" w:sz="4" w:space="0" w:color="auto"/>
            </w:tcBorders>
            <w:shd w:val="clear" w:color="auto" w:fill="auto"/>
            <w:noWrap/>
            <w:vAlign w:val="bottom"/>
            <w:hideMark/>
          </w:tcPr>
          <w:p w14:paraId="440E19A8" w14:textId="77777777" w:rsidR="00904E52" w:rsidRP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-340,000</w:t>
            </w:r>
          </w:p>
        </w:tc>
        <w:tc>
          <w:tcPr>
            <w:tcW w:w="720" w:type="dxa"/>
            <w:tcBorders>
              <w:top w:val="nil"/>
              <w:left w:val="nil"/>
              <w:bottom w:val="nil"/>
              <w:right w:val="single" w:sz="4" w:space="0" w:color="auto"/>
            </w:tcBorders>
            <w:shd w:val="clear" w:color="auto" w:fill="auto"/>
            <w:noWrap/>
            <w:vAlign w:val="bottom"/>
            <w:hideMark/>
          </w:tcPr>
          <w:p w14:paraId="6BFB2768" w14:textId="77777777" w:rsidR="00904E52" w:rsidRPr="00904E52" w:rsidRDefault="00904E52" w:rsidP="00904E52">
            <w:pPr>
              <w:spacing w:after="0" w:line="240" w:lineRule="auto"/>
              <w:jc w:val="left"/>
              <w:rPr>
                <w:rFonts w:ascii="Calibri" w:eastAsia="Times New Roman" w:hAnsi="Calibri" w:cs="Calibri"/>
                <w:bCs/>
                <w:color w:val="000000"/>
                <w:sz w:val="22"/>
              </w:rPr>
            </w:pPr>
            <w:r w:rsidRPr="00904E52">
              <w:rPr>
                <w:rFonts w:ascii="Calibri" w:eastAsia="Times New Roman" w:hAnsi="Calibri" w:cs="Calibri"/>
                <w:bCs/>
                <w:color w:val="000000"/>
                <w:sz w:val="22"/>
              </w:rPr>
              <w:t>U</w:t>
            </w:r>
          </w:p>
        </w:tc>
        <w:tc>
          <w:tcPr>
            <w:tcW w:w="1265" w:type="dxa"/>
            <w:tcBorders>
              <w:top w:val="nil"/>
              <w:left w:val="nil"/>
              <w:bottom w:val="nil"/>
              <w:right w:val="single" w:sz="4" w:space="0" w:color="auto"/>
            </w:tcBorders>
            <w:shd w:val="clear" w:color="auto" w:fill="auto"/>
            <w:noWrap/>
            <w:vAlign w:val="bottom"/>
            <w:hideMark/>
          </w:tcPr>
          <w:p w14:paraId="1D23B7C5" w14:textId="77777777" w:rsidR="00530018" w:rsidRDefault="00530018" w:rsidP="00904E52">
            <w:pPr>
              <w:spacing w:after="0" w:line="240" w:lineRule="auto"/>
              <w:jc w:val="right"/>
              <w:rPr>
                <w:rFonts w:ascii="Calibri" w:eastAsia="Times New Roman" w:hAnsi="Calibri" w:cs="Calibri"/>
                <w:bCs/>
                <w:color w:val="000000"/>
                <w:sz w:val="22"/>
              </w:rPr>
            </w:pPr>
          </w:p>
          <w:p w14:paraId="7E4DC51F" w14:textId="77777777" w:rsidR="00904E52" w:rsidRPr="00904E52" w:rsidRDefault="00904E52" w:rsidP="00904E52">
            <w:pPr>
              <w:spacing w:after="0" w:line="240" w:lineRule="auto"/>
              <w:jc w:val="right"/>
              <w:rPr>
                <w:rFonts w:ascii="Calibri" w:eastAsia="Times New Roman" w:hAnsi="Calibri" w:cs="Calibri"/>
                <w:bCs/>
                <w:color w:val="000000"/>
                <w:sz w:val="22"/>
              </w:rPr>
            </w:pPr>
            <w:r w:rsidRPr="00904E52">
              <w:rPr>
                <w:rFonts w:ascii="Calibri" w:eastAsia="Times New Roman" w:hAnsi="Calibri" w:cs="Calibri"/>
                <w:bCs/>
                <w:color w:val="000000"/>
                <w:sz w:val="22"/>
              </w:rPr>
              <w:t>1,350,000</w:t>
            </w:r>
          </w:p>
        </w:tc>
      </w:tr>
      <w:tr w:rsidR="00EC4E2E" w:rsidRPr="00904E52" w14:paraId="4A65A559" w14:textId="77777777" w:rsidTr="00530018">
        <w:trPr>
          <w:trHeight w:val="529"/>
        </w:trPr>
        <w:tc>
          <w:tcPr>
            <w:tcW w:w="2335" w:type="dxa"/>
            <w:tcBorders>
              <w:top w:val="nil"/>
              <w:left w:val="single" w:sz="4" w:space="0" w:color="auto"/>
              <w:bottom w:val="single" w:sz="4" w:space="0" w:color="auto"/>
              <w:right w:val="single" w:sz="4" w:space="0" w:color="auto"/>
            </w:tcBorders>
            <w:shd w:val="clear" w:color="auto" w:fill="auto"/>
            <w:noWrap/>
            <w:vAlign w:val="bottom"/>
          </w:tcPr>
          <w:p w14:paraId="20AE57BC" w14:textId="77777777" w:rsidR="00EC4E2E" w:rsidRPr="00904E52" w:rsidRDefault="00EC4E2E" w:rsidP="00904E52">
            <w:pPr>
              <w:spacing w:after="0" w:line="240" w:lineRule="auto"/>
              <w:jc w:val="left"/>
              <w:rPr>
                <w:rFonts w:ascii="Calibri" w:eastAsia="Times New Roman" w:hAnsi="Calibri" w:cs="Calibri"/>
                <w:bCs/>
                <w:color w:val="000000"/>
                <w:sz w:val="22"/>
              </w:rPr>
            </w:pPr>
          </w:p>
        </w:tc>
        <w:tc>
          <w:tcPr>
            <w:tcW w:w="1260" w:type="dxa"/>
            <w:tcBorders>
              <w:top w:val="nil"/>
              <w:left w:val="nil"/>
              <w:bottom w:val="single" w:sz="4" w:space="0" w:color="auto"/>
              <w:right w:val="single" w:sz="4" w:space="0" w:color="auto"/>
            </w:tcBorders>
            <w:shd w:val="clear" w:color="auto" w:fill="auto"/>
            <w:noWrap/>
            <w:vAlign w:val="bottom"/>
          </w:tcPr>
          <w:p w14:paraId="5B6885C9" w14:textId="77777777" w:rsidR="00EC4E2E" w:rsidRPr="00904E52" w:rsidRDefault="00EC4E2E" w:rsidP="00904E52">
            <w:pPr>
              <w:spacing w:after="0" w:line="240" w:lineRule="auto"/>
              <w:jc w:val="right"/>
              <w:rPr>
                <w:rFonts w:ascii="Calibri" w:eastAsia="Times New Roman" w:hAnsi="Calibri" w:cs="Calibri"/>
                <w:bCs/>
                <w:color w:val="000000"/>
                <w:sz w:val="22"/>
              </w:rPr>
            </w:pPr>
          </w:p>
        </w:tc>
        <w:tc>
          <w:tcPr>
            <w:tcW w:w="1620" w:type="dxa"/>
            <w:tcBorders>
              <w:top w:val="nil"/>
              <w:left w:val="nil"/>
              <w:bottom w:val="single" w:sz="4" w:space="0" w:color="auto"/>
              <w:right w:val="single" w:sz="4" w:space="0" w:color="auto"/>
            </w:tcBorders>
            <w:shd w:val="clear" w:color="auto" w:fill="auto"/>
            <w:noWrap/>
            <w:vAlign w:val="bottom"/>
          </w:tcPr>
          <w:p w14:paraId="53E15C97" w14:textId="77777777" w:rsidR="00EC4E2E" w:rsidRPr="00904E52" w:rsidRDefault="00EC4E2E" w:rsidP="00904E52">
            <w:pPr>
              <w:spacing w:after="0" w:line="240" w:lineRule="auto"/>
              <w:jc w:val="right"/>
              <w:rPr>
                <w:rFonts w:ascii="Calibri" w:eastAsia="Times New Roman" w:hAnsi="Calibri" w:cs="Calibri"/>
                <w:bCs/>
                <w:color w:val="000000"/>
                <w:sz w:val="22"/>
              </w:rPr>
            </w:pPr>
          </w:p>
        </w:tc>
        <w:tc>
          <w:tcPr>
            <w:tcW w:w="810" w:type="dxa"/>
            <w:tcBorders>
              <w:top w:val="nil"/>
              <w:left w:val="nil"/>
              <w:bottom w:val="single" w:sz="4" w:space="0" w:color="auto"/>
              <w:right w:val="single" w:sz="4" w:space="0" w:color="auto"/>
            </w:tcBorders>
            <w:shd w:val="clear" w:color="auto" w:fill="auto"/>
            <w:noWrap/>
            <w:vAlign w:val="bottom"/>
          </w:tcPr>
          <w:p w14:paraId="07A9EE44" w14:textId="77777777" w:rsidR="00EC4E2E" w:rsidRPr="00904E52" w:rsidRDefault="00EC4E2E" w:rsidP="00904E52">
            <w:pPr>
              <w:spacing w:after="0" w:line="240" w:lineRule="auto"/>
              <w:jc w:val="left"/>
              <w:rPr>
                <w:rFonts w:ascii="Calibri" w:eastAsia="Times New Roman" w:hAnsi="Calibri" w:cs="Calibri"/>
                <w:bCs/>
                <w:color w:val="000000"/>
                <w:sz w:val="22"/>
              </w:rPr>
            </w:pPr>
          </w:p>
        </w:tc>
        <w:tc>
          <w:tcPr>
            <w:tcW w:w="1620" w:type="dxa"/>
            <w:tcBorders>
              <w:top w:val="nil"/>
              <w:left w:val="nil"/>
              <w:bottom w:val="single" w:sz="4" w:space="0" w:color="auto"/>
              <w:right w:val="single" w:sz="4" w:space="0" w:color="auto"/>
            </w:tcBorders>
            <w:shd w:val="clear" w:color="auto" w:fill="auto"/>
            <w:noWrap/>
            <w:vAlign w:val="bottom"/>
          </w:tcPr>
          <w:p w14:paraId="1D265F47" w14:textId="77777777" w:rsidR="00EC4E2E" w:rsidRPr="00904E52" w:rsidRDefault="00EC4E2E" w:rsidP="00904E52">
            <w:pPr>
              <w:spacing w:after="0" w:line="240" w:lineRule="auto"/>
              <w:jc w:val="right"/>
              <w:rPr>
                <w:rFonts w:ascii="Calibri" w:eastAsia="Times New Roman" w:hAnsi="Calibri" w:cs="Calibri"/>
                <w:bCs/>
                <w:color w:val="000000"/>
                <w:sz w:val="22"/>
              </w:rPr>
            </w:pPr>
          </w:p>
        </w:tc>
        <w:tc>
          <w:tcPr>
            <w:tcW w:w="1080" w:type="dxa"/>
            <w:tcBorders>
              <w:top w:val="nil"/>
              <w:left w:val="nil"/>
              <w:bottom w:val="single" w:sz="4" w:space="0" w:color="auto"/>
              <w:right w:val="single" w:sz="4" w:space="0" w:color="auto"/>
            </w:tcBorders>
            <w:shd w:val="clear" w:color="auto" w:fill="auto"/>
            <w:noWrap/>
            <w:vAlign w:val="bottom"/>
          </w:tcPr>
          <w:p w14:paraId="6421DF96" w14:textId="77777777" w:rsidR="00EC4E2E" w:rsidRPr="00904E52" w:rsidRDefault="00EC4E2E" w:rsidP="00904E52">
            <w:pPr>
              <w:spacing w:after="0" w:line="240" w:lineRule="auto"/>
              <w:jc w:val="right"/>
              <w:rPr>
                <w:rFonts w:ascii="Calibri" w:eastAsia="Times New Roman" w:hAnsi="Calibri" w:cs="Calibri"/>
                <w:bCs/>
                <w:color w:val="000000"/>
                <w:sz w:val="22"/>
              </w:rPr>
            </w:pPr>
          </w:p>
        </w:tc>
        <w:tc>
          <w:tcPr>
            <w:tcW w:w="720" w:type="dxa"/>
            <w:tcBorders>
              <w:top w:val="nil"/>
              <w:left w:val="nil"/>
              <w:bottom w:val="single" w:sz="4" w:space="0" w:color="auto"/>
              <w:right w:val="single" w:sz="4" w:space="0" w:color="auto"/>
            </w:tcBorders>
            <w:shd w:val="clear" w:color="auto" w:fill="auto"/>
            <w:noWrap/>
            <w:vAlign w:val="bottom"/>
          </w:tcPr>
          <w:p w14:paraId="028B718F" w14:textId="77777777" w:rsidR="00EC4E2E" w:rsidRPr="00904E52" w:rsidRDefault="00EC4E2E" w:rsidP="00904E52">
            <w:pPr>
              <w:spacing w:after="0" w:line="240" w:lineRule="auto"/>
              <w:jc w:val="left"/>
              <w:rPr>
                <w:rFonts w:ascii="Calibri" w:eastAsia="Times New Roman" w:hAnsi="Calibri" w:cs="Calibri"/>
                <w:bCs/>
                <w:color w:val="000000"/>
                <w:sz w:val="22"/>
              </w:rPr>
            </w:pPr>
          </w:p>
        </w:tc>
        <w:tc>
          <w:tcPr>
            <w:tcW w:w="1265" w:type="dxa"/>
            <w:tcBorders>
              <w:top w:val="nil"/>
              <w:left w:val="nil"/>
              <w:bottom w:val="single" w:sz="4" w:space="0" w:color="auto"/>
              <w:right w:val="single" w:sz="4" w:space="0" w:color="auto"/>
            </w:tcBorders>
            <w:shd w:val="clear" w:color="auto" w:fill="auto"/>
            <w:noWrap/>
            <w:vAlign w:val="bottom"/>
          </w:tcPr>
          <w:p w14:paraId="3A903C4A" w14:textId="77777777" w:rsidR="00EC4E2E" w:rsidRPr="00904E52" w:rsidRDefault="00EC4E2E" w:rsidP="00904E52">
            <w:pPr>
              <w:spacing w:after="0" w:line="240" w:lineRule="auto"/>
              <w:jc w:val="right"/>
              <w:rPr>
                <w:rFonts w:ascii="Calibri" w:eastAsia="Times New Roman" w:hAnsi="Calibri" w:cs="Calibri"/>
                <w:bCs/>
                <w:color w:val="000000"/>
                <w:sz w:val="22"/>
              </w:rPr>
            </w:pPr>
          </w:p>
        </w:tc>
      </w:tr>
    </w:tbl>
    <w:p w14:paraId="3885163B" w14:textId="77777777" w:rsidR="00904E52" w:rsidRDefault="002E39AE" w:rsidP="00C70164">
      <w:pPr>
        <w:pStyle w:val="Heading2"/>
      </w:pPr>
      <w:bookmarkStart w:id="2" w:name="_Toc119694892"/>
      <w:r>
        <w:t>Part A-</w:t>
      </w:r>
      <w:r w:rsidR="00EC4E2E">
        <w:t>Monthly control report</w:t>
      </w:r>
      <w:bookmarkEnd w:id="2"/>
      <w:r w:rsidR="00904E52">
        <w:br w:type="page"/>
      </w:r>
    </w:p>
    <w:p w14:paraId="64B2B989" w14:textId="77777777" w:rsidR="002C594B" w:rsidRPr="003F23D8" w:rsidRDefault="00530018" w:rsidP="003F23D8">
      <w:pPr>
        <w:pStyle w:val="Heading2"/>
        <w:jc w:val="center"/>
        <w:rPr>
          <w:sz w:val="40"/>
          <w:szCs w:val="40"/>
        </w:rPr>
      </w:pPr>
      <w:bookmarkStart w:id="3" w:name="_Toc119694893"/>
      <w:r w:rsidRPr="003F23D8">
        <w:rPr>
          <w:sz w:val="40"/>
          <w:szCs w:val="40"/>
        </w:rPr>
        <w:lastRenderedPageBreak/>
        <w:t>Report on Amana’s performance during the year 2020</w:t>
      </w:r>
      <w:bookmarkEnd w:id="3"/>
    </w:p>
    <w:p w14:paraId="3784B062" w14:textId="77777777" w:rsidR="00362713" w:rsidRDefault="002C594B" w:rsidP="00A95868">
      <w:pPr>
        <w:pStyle w:val="ListParagraph"/>
        <w:rPr>
          <w:b w:val="0"/>
          <w:bCs/>
        </w:rPr>
      </w:pPr>
      <w:r w:rsidRPr="00362713">
        <w:rPr>
          <w:b w:val="0"/>
          <w:bCs/>
        </w:rPr>
        <w:t>The given above report shows a bad performance as the selling price has improved over time but the costs are out of control than before. The overall profitability is very much impacted</w:t>
      </w:r>
      <w:r w:rsidR="00A9617A" w:rsidRPr="00362713">
        <w:rPr>
          <w:b w:val="0"/>
          <w:bCs/>
        </w:rPr>
        <w:t xml:space="preserve">. The overall profitability is in </w:t>
      </w:r>
      <w:r w:rsidR="00362713">
        <w:rPr>
          <w:b w:val="0"/>
          <w:bCs/>
        </w:rPr>
        <w:t xml:space="preserve">an </w:t>
      </w:r>
      <w:r w:rsidR="00A9617A" w:rsidRPr="00362713">
        <w:rPr>
          <w:b w:val="0"/>
          <w:bCs/>
        </w:rPr>
        <w:t xml:space="preserve">adverse position. </w:t>
      </w:r>
      <w:r w:rsidR="004E60D8">
        <w:rPr>
          <w:b w:val="0"/>
          <w:bCs/>
        </w:rPr>
        <w:t>but</w:t>
      </w:r>
      <w:r w:rsidRPr="00362713">
        <w:rPr>
          <w:b w:val="0"/>
          <w:bCs/>
        </w:rPr>
        <w:t xml:space="preserve"> the fixed cost is also under control then the</w:t>
      </w:r>
      <w:r w:rsidR="00362713" w:rsidRPr="00362713">
        <w:rPr>
          <w:b w:val="0"/>
          <w:bCs/>
        </w:rPr>
        <w:t xml:space="preserve"> problem is in variable cost as it is </w:t>
      </w:r>
      <w:r w:rsidR="004E60D8">
        <w:rPr>
          <w:b w:val="0"/>
          <w:bCs/>
        </w:rPr>
        <w:t xml:space="preserve">not in </w:t>
      </w:r>
      <w:r w:rsidR="00362713" w:rsidRPr="00362713">
        <w:rPr>
          <w:b w:val="0"/>
          <w:bCs/>
        </w:rPr>
        <w:t>control.</w:t>
      </w:r>
    </w:p>
    <w:p w14:paraId="786F83DA" w14:textId="77777777" w:rsidR="00A95868" w:rsidRPr="00574AA4" w:rsidRDefault="00A95868" w:rsidP="00574AA4">
      <w:pPr>
        <w:pStyle w:val="ListParagraph"/>
        <w:rPr>
          <w:b w:val="0"/>
          <w:bCs/>
        </w:rPr>
      </w:pPr>
      <w:r>
        <w:rPr>
          <w:b w:val="0"/>
          <w:bCs/>
        </w:rPr>
        <w:t>As the above report suggests that labor is highly inefficient. Overheads are in the place of no profit no loss</w:t>
      </w:r>
      <w:r w:rsidR="00B449A6">
        <w:rPr>
          <w:b w:val="0"/>
          <w:bCs/>
        </w:rPr>
        <w:t xml:space="preserve"> stage.</w:t>
      </w:r>
      <w:r w:rsidR="00B365E8">
        <w:rPr>
          <w:b w:val="0"/>
          <w:bCs/>
        </w:rPr>
        <w:t xml:space="preserve"> It is important to change the adverse performance into favorable by appointing highly efficient labor or </w:t>
      </w:r>
      <w:r w:rsidR="008F6996">
        <w:rPr>
          <w:b w:val="0"/>
          <w:bCs/>
        </w:rPr>
        <w:t>training</w:t>
      </w:r>
      <w:r w:rsidR="00B365E8">
        <w:rPr>
          <w:b w:val="0"/>
          <w:bCs/>
        </w:rPr>
        <w:t xml:space="preserve"> the existing labor. In the fixed cost</w:t>
      </w:r>
      <w:r w:rsidR="008F6996">
        <w:rPr>
          <w:b w:val="0"/>
          <w:bCs/>
        </w:rPr>
        <w:t>,</w:t>
      </w:r>
      <w:r w:rsidR="00B365E8">
        <w:rPr>
          <w:b w:val="0"/>
          <w:bCs/>
        </w:rPr>
        <w:t xml:space="preserve"> the company can change the </w:t>
      </w:r>
      <w:r w:rsidR="00574AA4">
        <w:rPr>
          <w:b w:val="0"/>
          <w:bCs/>
        </w:rPr>
        <w:t xml:space="preserve">manufacturing </w:t>
      </w:r>
      <w:r w:rsidR="00B365E8">
        <w:rPr>
          <w:b w:val="0"/>
          <w:bCs/>
        </w:rPr>
        <w:t xml:space="preserve">place into </w:t>
      </w:r>
      <w:r w:rsidR="008F6996">
        <w:rPr>
          <w:b w:val="0"/>
          <w:bCs/>
        </w:rPr>
        <w:t xml:space="preserve">a </w:t>
      </w:r>
      <w:r w:rsidR="00B365E8">
        <w:rPr>
          <w:b w:val="0"/>
          <w:bCs/>
        </w:rPr>
        <w:t xml:space="preserve">cheaper one so that if it will be shifted </w:t>
      </w:r>
      <w:r w:rsidR="00574AA4">
        <w:rPr>
          <w:b w:val="0"/>
          <w:bCs/>
        </w:rPr>
        <w:t>then the rent occur will be less than usual. If the salaried staff is more than needed then dismiss the ones who are not helpful. This way company can decrease the fixed cost and shift it to the favorable side. To reduce the variable cost the first action organization can take is to reduce the material price by discussing it with the supplier. For that the organization can use the economic ordering quantity method where they will understand the actual requirement, ordering cost, and carrying cost with the help of that they can take the decision and reduce the extra cost which is incurred by the organization</w:t>
      </w:r>
      <w:r w:rsidR="00CB2E81">
        <w:t xml:space="preserve">. </w:t>
      </w:r>
      <w:r w:rsidR="00CB2E81">
        <w:rPr>
          <w:b w:val="0"/>
          <w:bCs/>
        </w:rPr>
        <w:t xml:space="preserve">they can make a targeted budget and use the resources accordingly. </w:t>
      </w:r>
      <w:r w:rsidR="00D255A1">
        <w:t>(</w:t>
      </w:r>
      <w:r w:rsidR="00D255A1" w:rsidRPr="00574AA4">
        <w:rPr>
          <w:b w:val="0"/>
          <w:bCs/>
        </w:rPr>
        <w:t>Olsen et al., 2020)</w:t>
      </w:r>
      <w:r w:rsidR="00574AA4">
        <w:rPr>
          <w:b w:val="0"/>
          <w:bCs/>
        </w:rPr>
        <w:t>.</w:t>
      </w:r>
    </w:p>
    <w:p w14:paraId="692243BF" w14:textId="77777777" w:rsidR="00B449A6" w:rsidRDefault="00B449A6" w:rsidP="00A95868">
      <w:pPr>
        <w:pStyle w:val="ListParagraph"/>
        <w:rPr>
          <w:b w:val="0"/>
          <w:bCs/>
        </w:rPr>
      </w:pPr>
    </w:p>
    <w:p w14:paraId="628DD279" w14:textId="77777777" w:rsidR="008050CF" w:rsidRPr="003F23D8" w:rsidRDefault="00A02163" w:rsidP="003F23D8">
      <w:pPr>
        <w:pStyle w:val="Heading2"/>
        <w:jc w:val="center"/>
        <w:rPr>
          <w:sz w:val="40"/>
          <w:szCs w:val="40"/>
        </w:rPr>
      </w:pPr>
      <w:bookmarkStart w:id="4" w:name="_Toc119694894"/>
      <w:r w:rsidRPr="003F23D8">
        <w:rPr>
          <w:sz w:val="40"/>
          <w:szCs w:val="40"/>
        </w:rPr>
        <w:t>Recommendations to the CEO on areas of improvement.</w:t>
      </w:r>
      <w:bookmarkEnd w:id="4"/>
    </w:p>
    <w:p w14:paraId="75D04EDC" w14:textId="77777777" w:rsidR="00B449A6" w:rsidRPr="009D1072" w:rsidRDefault="008050CF" w:rsidP="009D1072">
      <w:pPr>
        <w:pStyle w:val="ListParagraph"/>
        <w:rPr>
          <w:b w:val="0"/>
          <w:bCs/>
        </w:rPr>
      </w:pPr>
      <w:r w:rsidRPr="008050CF">
        <w:rPr>
          <w:b w:val="0"/>
          <w:bCs/>
        </w:rPr>
        <w:t>To perform the activity perfectly</w:t>
      </w:r>
      <w:r>
        <w:rPr>
          <w:b w:val="0"/>
          <w:bCs/>
        </w:rPr>
        <w:t xml:space="preserve"> and with profitability, it is important to look into areas where the situation is unfavorable. Here in the given case, it is the variable cost that is out of control. So, in this case, the variable cost should be controlled. It will help the company perform better and try to sell as much as the company can. Appoint efficient workers or give the existing workers training. To decrease the fixed cost company can sub-lease its space so that the company can enjoy the rent given by the tenant</w:t>
      </w:r>
      <w:r w:rsidR="008F6996">
        <w:rPr>
          <w:b w:val="0"/>
          <w:bCs/>
        </w:rPr>
        <w:t xml:space="preserve"> </w:t>
      </w:r>
      <w:r w:rsidR="00D255A1">
        <w:t>(</w:t>
      </w:r>
      <w:proofErr w:type="spellStart"/>
      <w:r w:rsidR="00D255A1" w:rsidRPr="00D255A1">
        <w:rPr>
          <w:b w:val="0"/>
          <w:bCs/>
        </w:rPr>
        <w:t>Bril</w:t>
      </w:r>
      <w:proofErr w:type="spellEnd"/>
      <w:r w:rsidR="00D255A1">
        <w:rPr>
          <w:b w:val="0"/>
          <w:bCs/>
        </w:rPr>
        <w:t xml:space="preserve"> et al., 2018)</w:t>
      </w:r>
      <w:r w:rsidR="008F6996">
        <w:rPr>
          <w:b w:val="0"/>
          <w:bCs/>
        </w:rPr>
        <w:t>.</w:t>
      </w:r>
      <w:r>
        <w:rPr>
          <w:b w:val="0"/>
          <w:bCs/>
        </w:rPr>
        <w:t xml:space="preserve"> If </w:t>
      </w:r>
      <w:r w:rsidR="00A02163">
        <w:rPr>
          <w:b w:val="0"/>
          <w:bCs/>
        </w:rPr>
        <w:t xml:space="preserve">a </w:t>
      </w:r>
      <w:r>
        <w:rPr>
          <w:b w:val="0"/>
          <w:bCs/>
        </w:rPr>
        <w:t xml:space="preserve">company wants to </w:t>
      </w:r>
      <w:r w:rsidR="00A02163">
        <w:rPr>
          <w:b w:val="0"/>
          <w:bCs/>
        </w:rPr>
        <w:t>lower</w:t>
      </w:r>
      <w:r>
        <w:rPr>
          <w:b w:val="0"/>
          <w:bCs/>
        </w:rPr>
        <w:t xml:space="preserve"> more fixed </w:t>
      </w:r>
      <w:r w:rsidR="00A02163">
        <w:rPr>
          <w:b w:val="0"/>
          <w:bCs/>
        </w:rPr>
        <w:t>costs</w:t>
      </w:r>
      <w:r>
        <w:rPr>
          <w:b w:val="0"/>
          <w:bCs/>
        </w:rPr>
        <w:t xml:space="preserve"> then in that case it can </w:t>
      </w:r>
      <w:r w:rsidR="00A02163">
        <w:rPr>
          <w:b w:val="0"/>
          <w:bCs/>
        </w:rPr>
        <w:t xml:space="preserve">reduce the staff if the company can. Instead of labor cost company can install fully automated machines so that </w:t>
      </w:r>
      <w:r w:rsidR="00A02163">
        <w:rPr>
          <w:b w:val="0"/>
          <w:bCs/>
        </w:rPr>
        <w:lastRenderedPageBreak/>
        <w:t xml:space="preserve">it will be only a one-time investment for the company but will give long-term profits. The company can change the workflow structure. By implementing these types of </w:t>
      </w:r>
      <w:proofErr w:type="gramStart"/>
      <w:r w:rsidR="00A02163">
        <w:rPr>
          <w:b w:val="0"/>
          <w:bCs/>
        </w:rPr>
        <w:t>things</w:t>
      </w:r>
      <w:proofErr w:type="gramEnd"/>
      <w:r w:rsidR="00A02163">
        <w:rPr>
          <w:b w:val="0"/>
          <w:bCs/>
        </w:rPr>
        <w:t xml:space="preserve"> the company can reduce the cost and increase profits</w:t>
      </w:r>
      <w:r w:rsidR="00574AA4">
        <w:rPr>
          <w:b w:val="0"/>
          <w:bCs/>
        </w:rPr>
        <w:t>.</w:t>
      </w:r>
      <w:r w:rsidR="00ED40AE">
        <w:rPr>
          <w:b w:val="0"/>
          <w:bCs/>
        </w:rPr>
        <w:t xml:space="preserve"> Companies can introduce a new structure and use different methods to take the right decisions as company with the help of EOQ can find out the number of orders a company should give in one order using the annual requirement and ordering and carrying cost. It will help the company to minimize the ordering cost as well as carrying cost. It will give a fair amount which the company should incur into all these activities. The company can reduce the selling price so that the consumers can able to purchase and the demand for the product will increase in the market.</w:t>
      </w:r>
      <w:r w:rsidR="008F6996">
        <w:rPr>
          <w:b w:val="0"/>
          <w:bCs/>
        </w:rPr>
        <w:t xml:space="preserve"> also, the organization should motivate its staff and employees to do better. They can also give them rewards and recognition as well as provide incentives to boost their interest in the company. the organization can purchase the raw material in bulk so the amount they will bear will be reduced as the supplier will also give more discount on the raw material</w:t>
      </w:r>
      <w:r w:rsidR="008548F6">
        <w:rPr>
          <w:b w:val="0"/>
          <w:bCs/>
        </w:rPr>
        <w:t>. The company should invest in research and development so that it will improve the product quality as well as find out how to produce more in less time. Companies can introduce machines instead of humans so that more production will happen and there will be less idle time. The company can produce as much as they want but they have to invest in big amounts for this it will be helpful in the long run to produce as much as it</w:t>
      </w:r>
      <w:r w:rsidR="008548F6" w:rsidRPr="009D1072">
        <w:rPr>
          <w:b w:val="0"/>
          <w:bCs/>
        </w:rPr>
        <w:t xml:space="preserve"> can. The errors will be </w:t>
      </w:r>
      <w:r w:rsidR="009D1072">
        <w:rPr>
          <w:b w:val="0"/>
          <w:bCs/>
        </w:rPr>
        <w:t>fewer</w:t>
      </w:r>
      <w:r w:rsidR="008548F6" w:rsidRPr="009D1072">
        <w:rPr>
          <w:b w:val="0"/>
          <w:bCs/>
        </w:rPr>
        <w:t xml:space="preserve"> and the time </w:t>
      </w:r>
      <w:r w:rsidR="009D1072">
        <w:rPr>
          <w:b w:val="0"/>
          <w:bCs/>
        </w:rPr>
        <w:t xml:space="preserve">taken by the machines will be less than the humans. The organization will be more efficient by following the strategy. But </w:t>
      </w:r>
      <w:proofErr w:type="gramStart"/>
      <w:r w:rsidR="009D1072">
        <w:rPr>
          <w:b w:val="0"/>
          <w:bCs/>
        </w:rPr>
        <w:t>firstly</w:t>
      </w:r>
      <w:proofErr w:type="gramEnd"/>
      <w:r w:rsidR="009D1072">
        <w:rPr>
          <w:b w:val="0"/>
          <w:bCs/>
        </w:rPr>
        <w:t xml:space="preserve"> the focus should be on variable costs then the fixed cost should be taken into account and if possible change the flow of structure of the organization. utilize better policies and give incentives so the staff and employees feel motivated to work. train them and hire more efficient </w:t>
      </w:r>
      <w:r w:rsidR="00CB2E81">
        <w:rPr>
          <w:b w:val="0"/>
          <w:bCs/>
        </w:rPr>
        <w:t>ones</w:t>
      </w:r>
      <w:r w:rsidR="009D1072">
        <w:rPr>
          <w:b w:val="0"/>
          <w:bCs/>
        </w:rPr>
        <w:t xml:space="preserve"> so that it will give the company hire profits and help in more production in less time. The idle time should not be more than an hour so that the utilization of labor will be</w:t>
      </w:r>
      <w:r w:rsidR="00CB2E81">
        <w:rPr>
          <w:b w:val="0"/>
          <w:bCs/>
        </w:rPr>
        <w:t xml:space="preserve"> more and they can give more time to the organization and work with efficiency</w:t>
      </w:r>
      <w:r w:rsidR="009D1072">
        <w:rPr>
          <w:b w:val="0"/>
          <w:bCs/>
        </w:rPr>
        <w:t>.</w:t>
      </w:r>
      <w:r w:rsidR="00CB2E81">
        <w:rPr>
          <w:b w:val="0"/>
          <w:bCs/>
        </w:rPr>
        <w:t xml:space="preserve"> </w:t>
      </w:r>
      <w:r w:rsidR="00D255A1" w:rsidRPr="009D1072">
        <w:rPr>
          <w:b w:val="0"/>
          <w:bCs/>
        </w:rPr>
        <w:t>(Jindal, and Newberry, 2018)</w:t>
      </w:r>
      <w:r w:rsidR="008548F6" w:rsidRPr="009D1072">
        <w:rPr>
          <w:b w:val="0"/>
          <w:bCs/>
        </w:rPr>
        <w:t xml:space="preserve">. </w:t>
      </w:r>
    </w:p>
    <w:p w14:paraId="536E4522" w14:textId="77777777" w:rsidR="00A95868" w:rsidRPr="00A95868" w:rsidRDefault="00A95868" w:rsidP="00A95868">
      <w:pPr>
        <w:pStyle w:val="ListParagraph"/>
        <w:rPr>
          <w:b w:val="0"/>
          <w:bCs/>
        </w:rPr>
      </w:pPr>
    </w:p>
    <w:p w14:paraId="485F02E4" w14:textId="77777777" w:rsidR="00362713" w:rsidRDefault="00362713" w:rsidP="00A9617A">
      <w:pPr>
        <w:pStyle w:val="ListParagraph"/>
      </w:pPr>
    </w:p>
    <w:p w14:paraId="7FFEC0FD" w14:textId="77777777" w:rsidR="0099047B" w:rsidRDefault="0099047B">
      <w:pPr>
        <w:spacing w:line="259" w:lineRule="auto"/>
        <w:jc w:val="left"/>
      </w:pPr>
      <w:r>
        <w:br w:type="page"/>
      </w:r>
    </w:p>
    <w:p w14:paraId="6B3E93C8" w14:textId="6686EB0F" w:rsidR="00546110" w:rsidRPr="003F23D8" w:rsidRDefault="0099047B" w:rsidP="003F23D8">
      <w:pPr>
        <w:pStyle w:val="Heading1"/>
        <w:jc w:val="center"/>
        <w:rPr>
          <w:sz w:val="40"/>
          <w:szCs w:val="48"/>
        </w:rPr>
      </w:pPr>
      <w:bookmarkStart w:id="5" w:name="_Toc119694895"/>
      <w:r w:rsidRPr="003F23D8">
        <w:rPr>
          <w:sz w:val="40"/>
          <w:szCs w:val="48"/>
        </w:rPr>
        <w:lastRenderedPageBreak/>
        <w:t>Part B</w:t>
      </w:r>
      <w:r w:rsidR="00C70164" w:rsidRPr="003F23D8">
        <w:rPr>
          <w:sz w:val="40"/>
          <w:szCs w:val="48"/>
        </w:rPr>
        <w:t xml:space="preserve">- Analysis of Mr. Amana’s decision </w:t>
      </w:r>
      <w:r w:rsidR="00DE5F87" w:rsidRPr="003F23D8">
        <w:rPr>
          <w:sz w:val="40"/>
          <w:szCs w:val="48"/>
        </w:rPr>
        <w:t>to go online and advise if they should set up their own online shop or sell on amazon.</w:t>
      </w:r>
      <w:bookmarkEnd w:id="5"/>
    </w:p>
    <w:p w14:paraId="5AB852D2" w14:textId="77777777" w:rsidR="0099047B" w:rsidRDefault="007B3B20" w:rsidP="0099047B">
      <w:pPr>
        <w:pStyle w:val="ListParagraph"/>
        <w:rPr>
          <w:b w:val="0"/>
          <w:bCs/>
        </w:rPr>
      </w:pPr>
      <w:r>
        <w:rPr>
          <w:b w:val="0"/>
          <w:bCs/>
        </w:rPr>
        <w:t>It is important to accept change and here Mr. Amana is trying to do that only. The decision he has taken to start online is great. He is trying to move 50% of sales from offline mode to online mode.</w:t>
      </w:r>
      <w:r w:rsidR="00942290">
        <w:rPr>
          <w:b w:val="0"/>
          <w:bCs/>
        </w:rPr>
        <w:t xml:space="preserve"> As </w:t>
      </w:r>
      <w:r w:rsidR="00E77D5C">
        <w:rPr>
          <w:b w:val="0"/>
          <w:bCs/>
        </w:rPr>
        <w:t xml:space="preserve">Amana has seen a </w:t>
      </w:r>
      <w:r w:rsidR="00942290">
        <w:rPr>
          <w:b w:val="0"/>
          <w:bCs/>
        </w:rPr>
        <w:t>shift of customers from offline to online in the countries like the UK, the US as well as Europe.</w:t>
      </w:r>
      <w:r w:rsidR="00E77D5C">
        <w:rPr>
          <w:b w:val="0"/>
          <w:bCs/>
        </w:rPr>
        <w:t xml:space="preserve"> His branches of Brighton</w:t>
      </w:r>
      <w:r w:rsidR="00E77D5C" w:rsidRPr="00E77D5C">
        <w:rPr>
          <w:b w:val="0"/>
          <w:bCs/>
        </w:rPr>
        <w:t xml:space="preserve">, as well as Birmingham city </w:t>
      </w:r>
      <w:proofErr w:type="spellStart"/>
      <w:r w:rsidR="00E77D5C" w:rsidRPr="00E77D5C">
        <w:rPr>
          <w:b w:val="0"/>
          <w:bCs/>
        </w:rPr>
        <w:t>centre</w:t>
      </w:r>
      <w:proofErr w:type="spellEnd"/>
      <w:r w:rsidR="00E77D5C" w:rsidRPr="00E77D5C">
        <w:rPr>
          <w:b w:val="0"/>
          <w:bCs/>
        </w:rPr>
        <w:t xml:space="preserve"> along with Manchester city </w:t>
      </w:r>
      <w:proofErr w:type="spellStart"/>
      <w:r w:rsidR="00E77D5C" w:rsidRPr="00E77D5C">
        <w:rPr>
          <w:b w:val="0"/>
          <w:bCs/>
        </w:rPr>
        <w:t>centre</w:t>
      </w:r>
      <w:proofErr w:type="spellEnd"/>
      <w:r w:rsidR="00E77D5C" w:rsidRPr="00E77D5C">
        <w:rPr>
          <w:b w:val="0"/>
          <w:bCs/>
        </w:rPr>
        <w:t>,</w:t>
      </w:r>
      <w:r w:rsidR="00E77D5C">
        <w:rPr>
          <w:b w:val="0"/>
          <w:bCs/>
        </w:rPr>
        <w:t xml:space="preserve"> are closing to shift online as the </w:t>
      </w:r>
      <w:r w:rsidR="00942290">
        <w:rPr>
          <w:b w:val="0"/>
          <w:bCs/>
        </w:rPr>
        <w:t xml:space="preserve">cost is already high for the physical stores that’s why offline stores are less profitable than online </w:t>
      </w:r>
      <w:r w:rsidR="00E77D5C">
        <w:rPr>
          <w:b w:val="0"/>
          <w:bCs/>
        </w:rPr>
        <w:t>ones</w:t>
      </w:r>
      <w:r w:rsidR="00942290">
        <w:rPr>
          <w:b w:val="0"/>
          <w:bCs/>
        </w:rPr>
        <w:t xml:space="preserve">. As a chunk of the profit goes into paying of the expenses. Online stores will have </w:t>
      </w:r>
      <w:r w:rsidR="00E44C5C">
        <w:rPr>
          <w:b w:val="0"/>
          <w:bCs/>
        </w:rPr>
        <w:t xml:space="preserve">a </w:t>
      </w:r>
      <w:r w:rsidR="00942290">
        <w:rPr>
          <w:b w:val="0"/>
          <w:bCs/>
        </w:rPr>
        <w:t>greater horizon to reach out to customers from different parts of the world.</w:t>
      </w:r>
      <w:r w:rsidR="001A288A" w:rsidRPr="001A288A">
        <w:t xml:space="preserve"> </w:t>
      </w:r>
      <w:r w:rsidR="001A288A" w:rsidRPr="001A288A">
        <w:rPr>
          <w:b w:val="0"/>
          <w:bCs/>
        </w:rPr>
        <w:t>But there is customer loyalty as the stores are in physical</w:t>
      </w:r>
      <w:r w:rsidR="001A288A">
        <w:rPr>
          <w:b w:val="0"/>
          <w:bCs/>
        </w:rPr>
        <w:t xml:space="preserve"> the only limitation is its reach to its customer is limited. It can revamp its other stores to give services to its loyal customers.</w:t>
      </w:r>
      <w:r w:rsidR="002E39AE" w:rsidRPr="002E39AE">
        <w:t xml:space="preserve"> </w:t>
      </w:r>
      <w:r w:rsidR="002E39AE">
        <w:t>(</w:t>
      </w:r>
      <w:r w:rsidR="002E39AE" w:rsidRPr="002E39AE">
        <w:rPr>
          <w:b w:val="0"/>
          <w:bCs/>
        </w:rPr>
        <w:t>Hoekstra</w:t>
      </w:r>
      <w:r w:rsidR="002E39AE">
        <w:rPr>
          <w:b w:val="0"/>
          <w:bCs/>
        </w:rPr>
        <w:t xml:space="preserve"> et al., 2020)</w:t>
      </w:r>
    </w:p>
    <w:p w14:paraId="6C4E232B" w14:textId="77777777" w:rsidR="00F14CCF" w:rsidRDefault="00F14CCF" w:rsidP="0099047B">
      <w:pPr>
        <w:pStyle w:val="ListParagraph"/>
        <w:rPr>
          <w:b w:val="0"/>
          <w:bCs/>
        </w:rPr>
      </w:pPr>
    </w:p>
    <w:p w14:paraId="0CA82382" w14:textId="77777777" w:rsidR="004E60D8" w:rsidRDefault="00E77D5C" w:rsidP="001B034C">
      <w:pPr>
        <w:pStyle w:val="ListParagraph"/>
        <w:rPr>
          <w:b w:val="0"/>
          <w:bCs/>
        </w:rPr>
      </w:pPr>
      <w:r>
        <w:rPr>
          <w:b w:val="0"/>
          <w:bCs/>
        </w:rPr>
        <w:t>Now, Amana</w:t>
      </w:r>
      <w:r w:rsidR="00E44C5C">
        <w:rPr>
          <w:b w:val="0"/>
          <w:bCs/>
        </w:rPr>
        <w:t xml:space="preserve"> has two options available. Firstly, it </w:t>
      </w:r>
      <w:r>
        <w:rPr>
          <w:b w:val="0"/>
          <w:bCs/>
        </w:rPr>
        <w:t>can shift to an online store</w:t>
      </w:r>
      <w:r w:rsidR="00837AC5">
        <w:rPr>
          <w:b w:val="0"/>
          <w:bCs/>
        </w:rPr>
        <w:t>(amazon)</w:t>
      </w:r>
      <w:r>
        <w:rPr>
          <w:b w:val="0"/>
          <w:bCs/>
        </w:rPr>
        <w:t xml:space="preserve"> or has the option to shift </w:t>
      </w:r>
      <w:r w:rsidR="00E44C5C">
        <w:rPr>
          <w:b w:val="0"/>
          <w:bCs/>
        </w:rPr>
        <w:t>to</w:t>
      </w:r>
      <w:r>
        <w:rPr>
          <w:b w:val="0"/>
          <w:bCs/>
        </w:rPr>
        <w:t xml:space="preserve"> an online shop which will be dedicated </w:t>
      </w:r>
      <w:r w:rsidR="00F14CCF">
        <w:rPr>
          <w:b w:val="0"/>
          <w:bCs/>
        </w:rPr>
        <w:t>to</w:t>
      </w:r>
      <w:r>
        <w:rPr>
          <w:b w:val="0"/>
          <w:bCs/>
        </w:rPr>
        <w:t xml:space="preserve"> this work.</w:t>
      </w:r>
      <w:r w:rsidR="00F14CCF">
        <w:rPr>
          <w:b w:val="0"/>
          <w:bCs/>
        </w:rPr>
        <w:t xml:space="preserve"> the online store is guaranteeing the sale of 100,000 units annually.</w:t>
      </w:r>
      <w:r w:rsidR="00837AC5">
        <w:rPr>
          <w:b w:val="0"/>
          <w:bCs/>
        </w:rPr>
        <w:t xml:space="preserve"> In which the setup cost will be 200,000 and the salary of the IT programmer per annum will be 35,000. On the other hand, if Mr. Amana sells it through amazon then the cost incur will be 50,000 and the guaranteed sales will be 65,000 units annually.</w:t>
      </w:r>
      <w:r w:rsidR="00E14363">
        <w:rPr>
          <w:b w:val="0"/>
          <w:bCs/>
        </w:rPr>
        <w:t xml:space="preserve"> Also, Amana needs to think about its marketing strategy and how it will go about its as any chosen option will require the support of marketing as well. The marketing will create awareness among the people about the product which will definitely help in increasing sales. It is important that the company should take the brand visibility factor into consideration. It should make strategies to market the brand in </w:t>
      </w:r>
      <w:r w:rsidR="007036E6">
        <w:rPr>
          <w:b w:val="0"/>
          <w:bCs/>
        </w:rPr>
        <w:t xml:space="preserve">the </w:t>
      </w:r>
      <w:r w:rsidR="00E14363">
        <w:rPr>
          <w:b w:val="0"/>
          <w:bCs/>
        </w:rPr>
        <w:t>UK, Europe</w:t>
      </w:r>
      <w:r w:rsidR="007036E6">
        <w:rPr>
          <w:b w:val="0"/>
          <w:bCs/>
        </w:rPr>
        <w:t>,</w:t>
      </w:r>
      <w:r w:rsidR="00E14363">
        <w:rPr>
          <w:b w:val="0"/>
          <w:bCs/>
        </w:rPr>
        <w:t xml:space="preserve"> and US</w:t>
      </w:r>
      <w:r w:rsidR="007036E6">
        <w:rPr>
          <w:b w:val="0"/>
          <w:bCs/>
        </w:rPr>
        <w:t xml:space="preserve"> regions</w:t>
      </w:r>
      <w:r w:rsidR="00E14363">
        <w:rPr>
          <w:b w:val="0"/>
          <w:bCs/>
        </w:rPr>
        <w:t>.</w:t>
      </w:r>
      <w:r w:rsidR="007036E6">
        <w:rPr>
          <w:b w:val="0"/>
          <w:bCs/>
        </w:rPr>
        <w:t xml:space="preserve"> since it is operating offline that’s why awareness is limited. </w:t>
      </w:r>
      <w:r w:rsidR="00E14363">
        <w:rPr>
          <w:b w:val="0"/>
          <w:bCs/>
        </w:rPr>
        <w:t xml:space="preserve">The option of going on the amazon platform for selling will be a good plan for the first initial years. </w:t>
      </w:r>
      <w:r w:rsidR="001B034C">
        <w:rPr>
          <w:b w:val="0"/>
          <w:bCs/>
        </w:rPr>
        <w:t>The</w:t>
      </w:r>
      <w:r w:rsidR="00E14363">
        <w:rPr>
          <w:b w:val="0"/>
          <w:bCs/>
        </w:rPr>
        <w:t xml:space="preserve"> cost which will incur will be </w:t>
      </w:r>
      <w:r w:rsidR="007036E6">
        <w:rPr>
          <w:b w:val="0"/>
          <w:bCs/>
        </w:rPr>
        <w:t>less as compared to other options</w:t>
      </w:r>
      <w:r w:rsidR="00E14363">
        <w:rPr>
          <w:b w:val="0"/>
          <w:bCs/>
        </w:rPr>
        <w:t xml:space="preserve"> and the units guaranteed also has a great ratio</w:t>
      </w:r>
      <w:r w:rsidR="001B034C">
        <w:rPr>
          <w:b w:val="0"/>
          <w:bCs/>
        </w:rPr>
        <w:t xml:space="preserve">. </w:t>
      </w:r>
      <w:r w:rsidR="00E14363" w:rsidRPr="001B034C">
        <w:rPr>
          <w:b w:val="0"/>
          <w:bCs/>
        </w:rPr>
        <w:t xml:space="preserve">Choosing this option will tell the company about the </w:t>
      </w:r>
      <w:r w:rsidR="00E14363" w:rsidRPr="001B034C">
        <w:rPr>
          <w:b w:val="0"/>
          <w:bCs/>
        </w:rPr>
        <w:lastRenderedPageBreak/>
        <w:t>market condition and the demand for the product in the market so that gradually according to the demand company can start its dedicated online shop.</w:t>
      </w:r>
      <w:r w:rsidR="00BB7148">
        <w:rPr>
          <w:b w:val="0"/>
          <w:bCs/>
        </w:rPr>
        <w:t xml:space="preserve"> So, keeping marketing and all the other expenses in mind Mr. Amana should consider the sell-through amazon option for the first 2 to 3years.</w:t>
      </w:r>
      <w:r w:rsidR="002E39AE" w:rsidRPr="002E39AE">
        <w:t xml:space="preserve"> </w:t>
      </w:r>
      <w:r w:rsidR="002E39AE">
        <w:t>(</w:t>
      </w:r>
      <w:r w:rsidR="002E39AE" w:rsidRPr="002E39AE">
        <w:rPr>
          <w:b w:val="0"/>
          <w:bCs/>
        </w:rPr>
        <w:t>Chamberlin</w:t>
      </w:r>
      <w:r w:rsidR="002E39AE">
        <w:rPr>
          <w:b w:val="0"/>
          <w:bCs/>
        </w:rPr>
        <w:t xml:space="preserve"> </w:t>
      </w:r>
      <w:r w:rsidR="002E39AE" w:rsidRPr="002E39AE">
        <w:rPr>
          <w:b w:val="0"/>
          <w:bCs/>
        </w:rPr>
        <w:t>and Boks</w:t>
      </w:r>
      <w:r w:rsidR="002E39AE">
        <w:rPr>
          <w:b w:val="0"/>
          <w:bCs/>
        </w:rPr>
        <w:t xml:space="preserve">, </w:t>
      </w:r>
      <w:r w:rsidR="002E39AE" w:rsidRPr="002E39AE">
        <w:rPr>
          <w:b w:val="0"/>
          <w:bCs/>
        </w:rPr>
        <w:t>2018</w:t>
      </w:r>
      <w:r w:rsidR="002E39AE">
        <w:rPr>
          <w:b w:val="0"/>
          <w:bCs/>
        </w:rPr>
        <w:t>)</w:t>
      </w:r>
      <w:r w:rsidR="00BB7148">
        <w:rPr>
          <w:b w:val="0"/>
          <w:bCs/>
        </w:rPr>
        <w:t xml:space="preserve"> It will help them understand the real market condition and will provide company feedback to work on areas that are not doing right. It will give an overview of the acceptance of a product and customer loyalty</w:t>
      </w:r>
      <w:r w:rsidR="001A288A">
        <w:rPr>
          <w:b w:val="0"/>
          <w:bCs/>
        </w:rPr>
        <w:t xml:space="preserve"> in the long run. Once they significantly made awareness in those 2 to 3 years then Mr. Amana can think of switching to online stores which will be dedicated to the Amana souvenirs.</w:t>
      </w:r>
      <w:r w:rsidR="002E39AE" w:rsidRPr="002E39AE">
        <w:t xml:space="preserve"> </w:t>
      </w:r>
      <w:r w:rsidR="002E39AE">
        <w:t>(</w:t>
      </w:r>
      <w:r w:rsidR="002E39AE" w:rsidRPr="002E39AE">
        <w:rPr>
          <w:b w:val="0"/>
          <w:bCs/>
        </w:rPr>
        <w:t>Victor</w:t>
      </w:r>
      <w:r w:rsidR="002E39AE">
        <w:rPr>
          <w:b w:val="0"/>
          <w:bCs/>
        </w:rPr>
        <w:t xml:space="preserve"> et al., 2019)</w:t>
      </w:r>
    </w:p>
    <w:p w14:paraId="2966E182" w14:textId="0C938506" w:rsidR="004E60D8" w:rsidRDefault="004E60D8" w:rsidP="003F23D8">
      <w:pPr>
        <w:pStyle w:val="Heading1"/>
        <w:jc w:val="center"/>
        <w:rPr>
          <w:sz w:val="40"/>
          <w:szCs w:val="48"/>
        </w:rPr>
      </w:pPr>
      <w:r w:rsidRPr="003F23D8">
        <w:rPr>
          <w:bCs/>
          <w:sz w:val="40"/>
          <w:szCs w:val="48"/>
        </w:rPr>
        <w:br w:type="page"/>
      </w:r>
      <w:bookmarkStart w:id="6" w:name="_Toc119694896"/>
      <w:r w:rsidRPr="003F23D8">
        <w:rPr>
          <w:sz w:val="40"/>
          <w:szCs w:val="48"/>
        </w:rPr>
        <w:lastRenderedPageBreak/>
        <w:t>Conclusion</w:t>
      </w:r>
      <w:bookmarkEnd w:id="6"/>
    </w:p>
    <w:p w14:paraId="1262FBE4" w14:textId="7A6622F4" w:rsidR="003F23D8" w:rsidRDefault="003F23D8" w:rsidP="003F23D8"/>
    <w:p w14:paraId="3B57F5A2" w14:textId="38771F98" w:rsidR="003F23D8" w:rsidRDefault="003F23D8" w:rsidP="003F23D8"/>
    <w:p w14:paraId="4D03D898" w14:textId="77777777" w:rsidR="003F23D8" w:rsidRPr="003F23D8" w:rsidRDefault="003F23D8" w:rsidP="003F23D8"/>
    <w:p w14:paraId="6AE6034D" w14:textId="77777777" w:rsidR="00CE5041" w:rsidRPr="00CE5041" w:rsidRDefault="00CE5041" w:rsidP="00CE5041">
      <w:pPr>
        <w:rPr>
          <w:b w:val="0"/>
          <w:bCs/>
        </w:rPr>
      </w:pPr>
      <w:r w:rsidRPr="00CE5041">
        <w:rPr>
          <w:b w:val="0"/>
          <w:bCs/>
        </w:rPr>
        <w:t xml:space="preserve">The given report will make the reader understand the flexible budget, actual budget, and original budget. All these budgets are prepared to compare the actual performance of the company. What are the areas which are weaker and what are the strong areas? It also helps in identifying the estimated profits of the company and comparing them with the budget profits. So, </w:t>
      </w:r>
      <w:proofErr w:type="gramStart"/>
      <w:r w:rsidRPr="00CE5041">
        <w:rPr>
          <w:b w:val="0"/>
          <w:bCs/>
        </w:rPr>
        <w:t>The</w:t>
      </w:r>
      <w:proofErr w:type="gramEnd"/>
      <w:r w:rsidRPr="00CE5041">
        <w:rPr>
          <w:b w:val="0"/>
          <w:bCs/>
        </w:rPr>
        <w:t xml:space="preserve"> areas which are lacking behind will be taken into consideration, and start working on them immediately.</w:t>
      </w:r>
      <w:r w:rsidR="00CB2E81">
        <w:rPr>
          <w:b w:val="0"/>
          <w:bCs/>
        </w:rPr>
        <w:t xml:space="preserve"> The main areas in an organization from which the cost can be reduced are fixed costs as well as a variable costs.</w:t>
      </w:r>
    </w:p>
    <w:p w14:paraId="1519A154" w14:textId="77777777" w:rsidR="004E60D8" w:rsidRPr="00CE5041" w:rsidRDefault="00CE5041" w:rsidP="002E39AE">
      <w:pPr>
        <w:rPr>
          <w:b w:val="0"/>
          <w:bCs/>
        </w:rPr>
      </w:pPr>
      <w:r w:rsidRPr="00CE5041">
        <w:rPr>
          <w:b w:val="0"/>
          <w:bCs/>
        </w:rPr>
        <w:t xml:space="preserve">The other question </w:t>
      </w:r>
      <w:r>
        <w:rPr>
          <w:b w:val="0"/>
          <w:bCs/>
        </w:rPr>
        <w:t>was</w:t>
      </w:r>
      <w:r w:rsidRPr="00CE5041">
        <w:rPr>
          <w:b w:val="0"/>
          <w:bCs/>
        </w:rPr>
        <w:t xml:space="preserve"> about which opportunity to choose. So, it is totally based on the amount of investment and returns the company is getting after investing.</w:t>
      </w:r>
      <w:r w:rsidR="00D255A1">
        <w:rPr>
          <w:b w:val="0"/>
          <w:bCs/>
        </w:rPr>
        <w:t xml:space="preserve"> As in the initial years, it is important to make the products available online as well as offline. Marketing plays a vital role and it is one of the expenses that a company needs to bear to get returns in long term. However, in the given case starting online on amazon is the best option. As it is more affordable and in the </w:t>
      </w:r>
      <w:proofErr w:type="gramStart"/>
      <w:r w:rsidR="00D255A1">
        <w:rPr>
          <w:b w:val="0"/>
          <w:bCs/>
        </w:rPr>
        <w:t>meantime</w:t>
      </w:r>
      <w:proofErr w:type="gramEnd"/>
      <w:r w:rsidR="00D255A1">
        <w:rPr>
          <w:b w:val="0"/>
          <w:bCs/>
        </w:rPr>
        <w:t xml:space="preserve"> company will get a fair idea of how the products are performing in the market. accordingly, the company can take the decision of making it on large scale and making an online dedicated shop for the same.</w:t>
      </w:r>
      <w:r w:rsidR="002E39AE" w:rsidRPr="002E39AE">
        <w:t xml:space="preserve"> </w:t>
      </w:r>
      <w:r w:rsidR="002E39AE">
        <w:t>(</w:t>
      </w:r>
      <w:r w:rsidR="002E39AE" w:rsidRPr="002E39AE">
        <w:rPr>
          <w:b w:val="0"/>
          <w:bCs/>
        </w:rPr>
        <w:t>Tembo, J.B., 2022</w:t>
      </w:r>
      <w:r w:rsidR="002E39AE">
        <w:rPr>
          <w:b w:val="0"/>
          <w:bCs/>
        </w:rPr>
        <w:t>)</w:t>
      </w:r>
      <w:r w:rsidR="004E60D8" w:rsidRPr="00CE5041">
        <w:rPr>
          <w:b w:val="0"/>
          <w:bCs/>
        </w:rPr>
        <w:br w:type="page"/>
      </w:r>
    </w:p>
    <w:p w14:paraId="134ECCD7" w14:textId="4D8D3CD1" w:rsidR="00C70164" w:rsidRDefault="004E60D8" w:rsidP="003F23D8">
      <w:pPr>
        <w:pStyle w:val="Heading1"/>
        <w:jc w:val="center"/>
        <w:rPr>
          <w:sz w:val="40"/>
          <w:szCs w:val="48"/>
        </w:rPr>
      </w:pPr>
      <w:bookmarkStart w:id="7" w:name="_Toc119694897"/>
      <w:r w:rsidRPr="003F23D8">
        <w:rPr>
          <w:sz w:val="40"/>
          <w:szCs w:val="48"/>
        </w:rPr>
        <w:lastRenderedPageBreak/>
        <w:t>References</w:t>
      </w:r>
      <w:bookmarkEnd w:id="7"/>
    </w:p>
    <w:p w14:paraId="3E6306C0" w14:textId="7806D202" w:rsidR="003F23D8" w:rsidRDefault="003F23D8" w:rsidP="003F23D8"/>
    <w:p w14:paraId="38B383E6" w14:textId="59D7DB0E" w:rsidR="003F23D8" w:rsidRDefault="003F23D8" w:rsidP="003F23D8"/>
    <w:p w14:paraId="48FB9362" w14:textId="77777777" w:rsidR="003F23D8" w:rsidRPr="003F23D8" w:rsidRDefault="003F23D8" w:rsidP="003F23D8"/>
    <w:p w14:paraId="511505DB" w14:textId="77777777" w:rsidR="002E39AE" w:rsidRPr="003969C0" w:rsidRDefault="002E39AE" w:rsidP="002E39AE">
      <w:pPr>
        <w:rPr>
          <w:b w:val="0"/>
          <w:bCs/>
        </w:rPr>
      </w:pPr>
      <w:r w:rsidRPr="003969C0">
        <w:rPr>
          <w:b w:val="0"/>
          <w:bCs/>
        </w:rPr>
        <w:t>Maheshwari, S.N., Maheshwari, S.K. and Maheshwari, M.S.K., 2021. Principles of Management Accounting. Sultan Chand &amp; Sons.</w:t>
      </w:r>
    </w:p>
    <w:p w14:paraId="2E8E93C7" w14:textId="77777777" w:rsidR="002E39AE" w:rsidRPr="003969C0" w:rsidRDefault="002E39AE" w:rsidP="002E39AE">
      <w:pPr>
        <w:rPr>
          <w:b w:val="0"/>
          <w:bCs/>
        </w:rPr>
      </w:pPr>
      <w:bookmarkStart w:id="8" w:name="_Hlk119694690"/>
      <w:r w:rsidRPr="003969C0">
        <w:rPr>
          <w:b w:val="0"/>
          <w:bCs/>
        </w:rPr>
        <w:t xml:space="preserve">Tembo, J.B., 2022. </w:t>
      </w:r>
      <w:bookmarkEnd w:id="8"/>
      <w:r w:rsidRPr="003969C0">
        <w:rPr>
          <w:b w:val="0"/>
          <w:bCs/>
        </w:rPr>
        <w:t xml:space="preserve">An Assessment of how the Budgeting Process Affects Compliance to Budget Provisions in </w:t>
      </w:r>
      <w:proofErr w:type="spellStart"/>
      <w:r w:rsidRPr="003969C0">
        <w:rPr>
          <w:b w:val="0"/>
          <w:bCs/>
        </w:rPr>
        <w:t>Parastals</w:t>
      </w:r>
      <w:proofErr w:type="spellEnd"/>
      <w:r w:rsidRPr="003969C0">
        <w:rPr>
          <w:b w:val="0"/>
          <w:bCs/>
        </w:rPr>
        <w:t xml:space="preserve">, The Case </w:t>
      </w:r>
      <w:proofErr w:type="gramStart"/>
      <w:r w:rsidRPr="003969C0">
        <w:rPr>
          <w:b w:val="0"/>
          <w:bCs/>
        </w:rPr>
        <w:t>Of</w:t>
      </w:r>
      <w:proofErr w:type="gramEnd"/>
      <w:r w:rsidRPr="003969C0">
        <w:rPr>
          <w:b w:val="0"/>
          <w:bCs/>
        </w:rPr>
        <w:t xml:space="preserve"> ZESCO Limited (Doctoral dissertation, ZCAS University).</w:t>
      </w:r>
    </w:p>
    <w:p w14:paraId="2EC7FE61" w14:textId="77777777" w:rsidR="002E39AE" w:rsidRPr="003969C0" w:rsidRDefault="002E39AE" w:rsidP="002E39AE">
      <w:pPr>
        <w:rPr>
          <w:b w:val="0"/>
          <w:bCs/>
        </w:rPr>
      </w:pPr>
      <w:r w:rsidRPr="003969C0">
        <w:rPr>
          <w:b w:val="0"/>
          <w:bCs/>
        </w:rPr>
        <w:t xml:space="preserve">Arnold, M. and </w:t>
      </w:r>
      <w:proofErr w:type="spellStart"/>
      <w:r w:rsidRPr="003969C0">
        <w:rPr>
          <w:b w:val="0"/>
          <w:bCs/>
        </w:rPr>
        <w:t>Artz</w:t>
      </w:r>
      <w:proofErr w:type="spellEnd"/>
      <w:r w:rsidRPr="003969C0">
        <w:rPr>
          <w:b w:val="0"/>
          <w:bCs/>
        </w:rPr>
        <w:t>, M., 2019. The use of a single budget or separate budgets for planning and performance evaluation. Accounting, organizations and society, 73, pp.50-67.</w:t>
      </w:r>
    </w:p>
    <w:p w14:paraId="497694D9" w14:textId="77777777" w:rsidR="002E39AE" w:rsidRPr="003969C0" w:rsidRDefault="002E39AE" w:rsidP="002E39AE">
      <w:pPr>
        <w:rPr>
          <w:b w:val="0"/>
          <w:bCs/>
        </w:rPr>
      </w:pPr>
      <w:bookmarkStart w:id="9" w:name="_Hlk119694772"/>
      <w:r w:rsidRPr="003969C0">
        <w:rPr>
          <w:b w:val="0"/>
          <w:bCs/>
        </w:rPr>
        <w:t xml:space="preserve">Olsen, T.L. and Tomlin, B., 2020. </w:t>
      </w:r>
      <w:bookmarkEnd w:id="9"/>
      <w:r w:rsidRPr="003969C0">
        <w:rPr>
          <w:b w:val="0"/>
          <w:bCs/>
        </w:rPr>
        <w:t>Industry 4.0: Opportunities and challenges for operations management. Manufacturing &amp; Service Operations Management, 22(1), pp.113-122.</w:t>
      </w:r>
    </w:p>
    <w:p w14:paraId="653918DA" w14:textId="77777777" w:rsidR="002E39AE" w:rsidRPr="003969C0" w:rsidRDefault="002E39AE" w:rsidP="002E39AE">
      <w:pPr>
        <w:rPr>
          <w:b w:val="0"/>
          <w:bCs/>
        </w:rPr>
      </w:pPr>
      <w:r w:rsidRPr="003969C0">
        <w:rPr>
          <w:b w:val="0"/>
          <w:bCs/>
        </w:rPr>
        <w:t>Jindal, P. and Newberry, P., 2018. To bargain or not to bargain: The role of fixed costs in price negotiations. Journal of Marketing Research, 55(6), pp.832-851.</w:t>
      </w:r>
    </w:p>
    <w:p w14:paraId="5A7B6319" w14:textId="77777777" w:rsidR="002E39AE" w:rsidRPr="003969C0" w:rsidRDefault="002E39AE" w:rsidP="002E39AE">
      <w:pPr>
        <w:rPr>
          <w:b w:val="0"/>
          <w:bCs/>
        </w:rPr>
      </w:pPr>
      <w:proofErr w:type="spellStart"/>
      <w:r w:rsidRPr="003969C0">
        <w:rPr>
          <w:b w:val="0"/>
          <w:bCs/>
        </w:rPr>
        <w:t>Kamphorst</w:t>
      </w:r>
      <w:proofErr w:type="spellEnd"/>
      <w:r w:rsidRPr="003969C0">
        <w:rPr>
          <w:b w:val="0"/>
          <w:bCs/>
        </w:rPr>
        <w:t xml:space="preserve">, J.J., </w:t>
      </w:r>
      <w:proofErr w:type="spellStart"/>
      <w:r w:rsidRPr="003969C0">
        <w:rPr>
          <w:b w:val="0"/>
          <w:bCs/>
        </w:rPr>
        <w:t>Mendys-Kamphorst</w:t>
      </w:r>
      <w:proofErr w:type="spellEnd"/>
      <w:r w:rsidRPr="003969C0">
        <w:rPr>
          <w:b w:val="0"/>
          <w:bCs/>
        </w:rPr>
        <w:t xml:space="preserve">, E. and </w:t>
      </w:r>
      <w:proofErr w:type="spellStart"/>
      <w:r w:rsidRPr="003969C0">
        <w:rPr>
          <w:b w:val="0"/>
          <w:bCs/>
        </w:rPr>
        <w:t>Westbrock</w:t>
      </w:r>
      <w:proofErr w:type="spellEnd"/>
      <w:r w:rsidRPr="003969C0">
        <w:rPr>
          <w:b w:val="0"/>
          <w:bCs/>
        </w:rPr>
        <w:t>, B., 2018. Fixed Costs Matter.</w:t>
      </w:r>
    </w:p>
    <w:p w14:paraId="4A95923E" w14:textId="77777777" w:rsidR="002E39AE" w:rsidRPr="003969C0" w:rsidRDefault="002E39AE" w:rsidP="002E39AE">
      <w:pPr>
        <w:rPr>
          <w:b w:val="0"/>
          <w:bCs/>
        </w:rPr>
      </w:pPr>
      <w:proofErr w:type="spellStart"/>
      <w:r w:rsidRPr="003969C0">
        <w:rPr>
          <w:b w:val="0"/>
          <w:bCs/>
        </w:rPr>
        <w:t>Bril</w:t>
      </w:r>
      <w:proofErr w:type="spellEnd"/>
      <w:r w:rsidRPr="003969C0">
        <w:rPr>
          <w:b w:val="0"/>
          <w:bCs/>
        </w:rPr>
        <w:t xml:space="preserve">, A., Kalinina, O., </w:t>
      </w:r>
      <w:proofErr w:type="spellStart"/>
      <w:r w:rsidRPr="003969C0">
        <w:rPr>
          <w:b w:val="0"/>
          <w:bCs/>
        </w:rPr>
        <w:t>Zotova</w:t>
      </w:r>
      <w:proofErr w:type="spellEnd"/>
      <w:r w:rsidRPr="003969C0">
        <w:rPr>
          <w:b w:val="0"/>
          <w:bCs/>
        </w:rPr>
        <w:t xml:space="preserve">, E. and </w:t>
      </w:r>
      <w:proofErr w:type="spellStart"/>
      <w:r w:rsidRPr="003969C0">
        <w:rPr>
          <w:b w:val="0"/>
          <w:bCs/>
        </w:rPr>
        <w:t>Vilken</w:t>
      </w:r>
      <w:proofErr w:type="spellEnd"/>
      <w:r w:rsidRPr="003969C0">
        <w:rPr>
          <w:b w:val="0"/>
          <w:bCs/>
        </w:rPr>
        <w:t>, V., 2018. Increasing the efficiency of personnel management in municipal organizations through controlling operational risks and fixed costs. In MATEC Web of Conferences (Vol. 170, p. 01040). EDP Sciences.</w:t>
      </w:r>
    </w:p>
    <w:p w14:paraId="67183E65" w14:textId="77777777" w:rsidR="002E39AE" w:rsidRPr="003969C0" w:rsidRDefault="002E39AE" w:rsidP="002E39AE">
      <w:pPr>
        <w:rPr>
          <w:b w:val="0"/>
          <w:bCs/>
        </w:rPr>
      </w:pPr>
      <w:r w:rsidRPr="003969C0">
        <w:rPr>
          <w:b w:val="0"/>
          <w:bCs/>
        </w:rPr>
        <w:t xml:space="preserve">Hoekstra, J.C. and </w:t>
      </w:r>
      <w:proofErr w:type="spellStart"/>
      <w:r w:rsidRPr="003969C0">
        <w:rPr>
          <w:b w:val="0"/>
          <w:bCs/>
        </w:rPr>
        <w:t>Leeflang</w:t>
      </w:r>
      <w:proofErr w:type="spellEnd"/>
      <w:r w:rsidRPr="003969C0">
        <w:rPr>
          <w:b w:val="0"/>
          <w:bCs/>
        </w:rPr>
        <w:t>, P.S., 2020. Marketing in the era of COVID-19. Italian Journal of Marketing, 2020(4), pp.249-260.</w:t>
      </w:r>
    </w:p>
    <w:p w14:paraId="281E9BC8" w14:textId="77777777" w:rsidR="002E39AE" w:rsidRPr="003969C0" w:rsidRDefault="002E39AE" w:rsidP="002E39AE">
      <w:pPr>
        <w:rPr>
          <w:b w:val="0"/>
          <w:bCs/>
        </w:rPr>
      </w:pPr>
      <w:r w:rsidRPr="003969C0">
        <w:rPr>
          <w:b w:val="0"/>
          <w:bCs/>
        </w:rPr>
        <w:t xml:space="preserve">Victor, V., </w:t>
      </w:r>
      <w:proofErr w:type="spellStart"/>
      <w:r w:rsidRPr="003969C0">
        <w:rPr>
          <w:b w:val="0"/>
          <w:bCs/>
        </w:rPr>
        <w:t>Thoppan</w:t>
      </w:r>
      <w:proofErr w:type="spellEnd"/>
      <w:r w:rsidRPr="003969C0">
        <w:rPr>
          <w:b w:val="0"/>
          <w:bCs/>
        </w:rPr>
        <w:t xml:space="preserve">, J.J., Fekete-Farkas, M. and </w:t>
      </w:r>
      <w:proofErr w:type="spellStart"/>
      <w:r w:rsidRPr="003969C0">
        <w:rPr>
          <w:b w:val="0"/>
          <w:bCs/>
        </w:rPr>
        <w:t>Grabara</w:t>
      </w:r>
      <w:proofErr w:type="spellEnd"/>
      <w:r w:rsidRPr="003969C0">
        <w:rPr>
          <w:b w:val="0"/>
          <w:bCs/>
        </w:rPr>
        <w:t xml:space="preserve">, J., 2019. Pricing strategies in the era of </w:t>
      </w:r>
      <w:proofErr w:type="spellStart"/>
      <w:r w:rsidRPr="003969C0">
        <w:rPr>
          <w:b w:val="0"/>
          <w:bCs/>
        </w:rPr>
        <w:t>digitalisation</w:t>
      </w:r>
      <w:proofErr w:type="spellEnd"/>
      <w:r w:rsidRPr="003969C0">
        <w:rPr>
          <w:b w:val="0"/>
          <w:bCs/>
        </w:rPr>
        <w:t xml:space="preserve"> and the perceived shift in consumer </w:t>
      </w:r>
      <w:proofErr w:type="spellStart"/>
      <w:r w:rsidRPr="003969C0">
        <w:rPr>
          <w:b w:val="0"/>
          <w:bCs/>
        </w:rPr>
        <w:t>behaviour</w:t>
      </w:r>
      <w:proofErr w:type="spellEnd"/>
      <w:r w:rsidRPr="003969C0">
        <w:rPr>
          <w:b w:val="0"/>
          <w:bCs/>
        </w:rPr>
        <w:t xml:space="preserve"> of youth in Poland. Journal of International Studies, 12(3).</w:t>
      </w:r>
    </w:p>
    <w:p w14:paraId="394B217F" w14:textId="77777777" w:rsidR="002E39AE" w:rsidRPr="003969C0" w:rsidRDefault="002E39AE" w:rsidP="002E39AE">
      <w:pPr>
        <w:rPr>
          <w:b w:val="0"/>
          <w:bCs/>
        </w:rPr>
      </w:pPr>
      <w:r w:rsidRPr="003969C0">
        <w:rPr>
          <w:b w:val="0"/>
          <w:bCs/>
        </w:rPr>
        <w:t>Chamberlin, L. and Boks, C., 2018. Marketing approaches for a circular economy: Using design frameworks to interpret online communications. Sustainability, 10(6), p.2070.</w:t>
      </w:r>
    </w:p>
    <w:p w14:paraId="1250D6D0" w14:textId="77777777" w:rsidR="002E39AE" w:rsidRPr="003969C0" w:rsidRDefault="002E39AE" w:rsidP="002E39AE">
      <w:pPr>
        <w:rPr>
          <w:b w:val="0"/>
          <w:bCs/>
        </w:rPr>
      </w:pPr>
      <w:proofErr w:type="spellStart"/>
      <w:r w:rsidRPr="003969C0">
        <w:rPr>
          <w:b w:val="0"/>
          <w:bCs/>
        </w:rPr>
        <w:lastRenderedPageBreak/>
        <w:t>Sayyida</w:t>
      </w:r>
      <w:proofErr w:type="spellEnd"/>
      <w:r w:rsidRPr="003969C0">
        <w:rPr>
          <w:b w:val="0"/>
          <w:bCs/>
        </w:rPr>
        <w:t xml:space="preserve">, S., </w:t>
      </w:r>
      <w:proofErr w:type="spellStart"/>
      <w:r w:rsidRPr="003969C0">
        <w:rPr>
          <w:b w:val="0"/>
          <w:bCs/>
        </w:rPr>
        <w:t>Hartini</w:t>
      </w:r>
      <w:proofErr w:type="spellEnd"/>
      <w:r w:rsidRPr="003969C0">
        <w:rPr>
          <w:b w:val="0"/>
          <w:bCs/>
        </w:rPr>
        <w:t xml:space="preserve">, S., </w:t>
      </w:r>
      <w:proofErr w:type="spellStart"/>
      <w:r w:rsidRPr="003969C0">
        <w:rPr>
          <w:b w:val="0"/>
          <w:bCs/>
        </w:rPr>
        <w:t>Gunawan</w:t>
      </w:r>
      <w:proofErr w:type="spellEnd"/>
      <w:r w:rsidRPr="003969C0">
        <w:rPr>
          <w:b w:val="0"/>
          <w:bCs/>
        </w:rPr>
        <w:t xml:space="preserve">, S. and </w:t>
      </w:r>
      <w:proofErr w:type="spellStart"/>
      <w:r w:rsidRPr="003969C0">
        <w:rPr>
          <w:b w:val="0"/>
          <w:bCs/>
        </w:rPr>
        <w:t>Husin</w:t>
      </w:r>
      <w:proofErr w:type="spellEnd"/>
      <w:r w:rsidRPr="003969C0">
        <w:rPr>
          <w:b w:val="0"/>
          <w:bCs/>
        </w:rPr>
        <w:t xml:space="preserve">, S.N., 2021. The impact of the COVID-19 pandemic on retail consumer behavior. </w:t>
      </w:r>
      <w:proofErr w:type="spellStart"/>
      <w:r w:rsidRPr="003969C0">
        <w:rPr>
          <w:b w:val="0"/>
          <w:bCs/>
        </w:rPr>
        <w:t>Aptisi</w:t>
      </w:r>
      <w:proofErr w:type="spellEnd"/>
      <w:r w:rsidRPr="003969C0">
        <w:rPr>
          <w:b w:val="0"/>
          <w:bCs/>
        </w:rPr>
        <w:t xml:space="preserve"> Transactions on Management (ATM), 5(1), pp.79-88.</w:t>
      </w:r>
    </w:p>
    <w:p w14:paraId="424D9C97" w14:textId="77777777" w:rsidR="002E39AE" w:rsidRPr="003969C0" w:rsidRDefault="002E39AE" w:rsidP="002E39AE">
      <w:pPr>
        <w:rPr>
          <w:b w:val="0"/>
          <w:bCs/>
        </w:rPr>
      </w:pPr>
      <w:r w:rsidRPr="003969C0">
        <w:rPr>
          <w:b w:val="0"/>
          <w:bCs/>
        </w:rPr>
        <w:t>Greenberg, A.E. and Hershfield, H.E., 2019. Financial decision making. Consumer Psychology Review, 2(1), pp.17-29.</w:t>
      </w:r>
    </w:p>
    <w:sectPr w:rsidR="002E39AE" w:rsidRPr="003969C0" w:rsidSect="00961BAA">
      <w:type w:val="oddPage"/>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0F06E" w14:textId="77777777" w:rsidR="00520E95" w:rsidRDefault="00520E95" w:rsidP="002C3E0D">
      <w:pPr>
        <w:spacing w:after="0" w:line="240" w:lineRule="auto"/>
      </w:pPr>
      <w:r>
        <w:separator/>
      </w:r>
    </w:p>
  </w:endnote>
  <w:endnote w:type="continuationSeparator" w:id="0">
    <w:p w14:paraId="36FA6844" w14:textId="77777777" w:rsidR="00520E95" w:rsidRDefault="00520E95" w:rsidP="002C3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CDE74" w14:textId="77777777" w:rsidR="00520E95" w:rsidRDefault="00520E95" w:rsidP="002C3E0D">
      <w:pPr>
        <w:spacing w:after="0" w:line="240" w:lineRule="auto"/>
      </w:pPr>
      <w:r>
        <w:separator/>
      </w:r>
    </w:p>
  </w:footnote>
  <w:footnote w:type="continuationSeparator" w:id="0">
    <w:p w14:paraId="1878C738" w14:textId="77777777" w:rsidR="00520E95" w:rsidRDefault="00520E95" w:rsidP="002C3E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441E87"/>
    <w:multiLevelType w:val="hybridMultilevel"/>
    <w:tmpl w:val="4154A7A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E52"/>
    <w:rsid w:val="000A2C65"/>
    <w:rsid w:val="001A288A"/>
    <w:rsid w:val="001B034C"/>
    <w:rsid w:val="002C3E0D"/>
    <w:rsid w:val="002C594B"/>
    <w:rsid w:val="002E39AE"/>
    <w:rsid w:val="00330DB0"/>
    <w:rsid w:val="00362713"/>
    <w:rsid w:val="003F23D8"/>
    <w:rsid w:val="00431877"/>
    <w:rsid w:val="004E60D8"/>
    <w:rsid w:val="00520E95"/>
    <w:rsid w:val="00530018"/>
    <w:rsid w:val="00546110"/>
    <w:rsid w:val="00574AA4"/>
    <w:rsid w:val="005F54D2"/>
    <w:rsid w:val="007036E6"/>
    <w:rsid w:val="00725A15"/>
    <w:rsid w:val="007B3B20"/>
    <w:rsid w:val="007E35F8"/>
    <w:rsid w:val="008050CF"/>
    <w:rsid w:val="00837AC5"/>
    <w:rsid w:val="008548F6"/>
    <w:rsid w:val="008F6996"/>
    <w:rsid w:val="00904BCD"/>
    <w:rsid w:val="00904E52"/>
    <w:rsid w:val="00942290"/>
    <w:rsid w:val="00961BAA"/>
    <w:rsid w:val="00965CC5"/>
    <w:rsid w:val="0099047B"/>
    <w:rsid w:val="009D1072"/>
    <w:rsid w:val="00A02163"/>
    <w:rsid w:val="00A434BA"/>
    <w:rsid w:val="00A95868"/>
    <w:rsid w:val="00A9617A"/>
    <w:rsid w:val="00B365E8"/>
    <w:rsid w:val="00B449A6"/>
    <w:rsid w:val="00BB7148"/>
    <w:rsid w:val="00C5645B"/>
    <w:rsid w:val="00C70164"/>
    <w:rsid w:val="00CA7FE6"/>
    <w:rsid w:val="00CB2E81"/>
    <w:rsid w:val="00CE5041"/>
    <w:rsid w:val="00D255A1"/>
    <w:rsid w:val="00DE5F87"/>
    <w:rsid w:val="00E14363"/>
    <w:rsid w:val="00E44C5C"/>
    <w:rsid w:val="00E70178"/>
    <w:rsid w:val="00E77D5C"/>
    <w:rsid w:val="00EC4E2E"/>
    <w:rsid w:val="00ED40AE"/>
    <w:rsid w:val="00F101DD"/>
    <w:rsid w:val="00F14C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98BD1"/>
  <w15:chartTrackingRefBased/>
  <w15:docId w15:val="{E0B36D30-5A6D-4258-ABE9-E9607E047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434BA"/>
    <w:pPr>
      <w:spacing w:line="360" w:lineRule="auto"/>
      <w:jc w:val="both"/>
    </w:pPr>
    <w:rPr>
      <w:rFonts w:ascii="Times New Roman" w:hAnsi="Times New Roman"/>
      <w:b/>
      <w:sz w:val="24"/>
    </w:rPr>
  </w:style>
  <w:style w:type="paragraph" w:styleId="Heading1">
    <w:name w:val="heading 1"/>
    <w:basedOn w:val="Normal"/>
    <w:next w:val="Normal"/>
    <w:link w:val="Heading1Char"/>
    <w:uiPriority w:val="9"/>
    <w:qFormat/>
    <w:rsid w:val="007E35F8"/>
    <w:pPr>
      <w:keepNext/>
      <w:keepLines/>
      <w:spacing w:before="240" w:after="0"/>
      <w:outlineLvl w:val="0"/>
    </w:pPr>
    <w:rPr>
      <w:rFonts w:eastAsiaTheme="majorEastAsia" w:cstheme="majorBidi"/>
      <w:szCs w:val="32"/>
    </w:rPr>
  </w:style>
  <w:style w:type="paragraph" w:styleId="Heading2">
    <w:name w:val="heading 2"/>
    <w:basedOn w:val="Normal"/>
    <w:next w:val="Normal"/>
    <w:link w:val="Heading2Char"/>
    <w:uiPriority w:val="9"/>
    <w:unhideWhenUsed/>
    <w:qFormat/>
    <w:rsid w:val="00965CC5"/>
    <w:pPr>
      <w:keepNext/>
      <w:keepLines/>
      <w:spacing w:before="120" w:after="120"/>
      <w:outlineLvl w:val="1"/>
    </w:pPr>
    <w:rPr>
      <w:rFonts w:eastAsiaTheme="majorEastAsia" w:cstheme="majorBidi"/>
      <w:szCs w:val="26"/>
    </w:rPr>
  </w:style>
  <w:style w:type="paragraph" w:styleId="Heading3">
    <w:name w:val="heading 3"/>
    <w:basedOn w:val="Normal"/>
    <w:next w:val="Normal"/>
    <w:link w:val="Heading3Char"/>
    <w:uiPriority w:val="9"/>
    <w:semiHidden/>
    <w:unhideWhenUsed/>
    <w:qFormat/>
    <w:rsid w:val="00C5645B"/>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5F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65CC5"/>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C5645B"/>
    <w:pPr>
      <w:spacing w:after="0"/>
      <w:contextualSpacing/>
      <w:jc w:val="center"/>
    </w:pPr>
    <w:rPr>
      <w:rFonts w:eastAsiaTheme="majorEastAsia" w:cstheme="majorBidi"/>
      <w:b w:val="0"/>
      <w:spacing w:val="-10"/>
      <w:kern w:val="28"/>
      <w:sz w:val="36"/>
      <w:szCs w:val="56"/>
    </w:rPr>
  </w:style>
  <w:style w:type="character" w:customStyle="1" w:styleId="TitleChar">
    <w:name w:val="Title Char"/>
    <w:basedOn w:val="DefaultParagraphFont"/>
    <w:link w:val="Title"/>
    <w:uiPriority w:val="10"/>
    <w:rsid w:val="00C5645B"/>
    <w:rPr>
      <w:rFonts w:ascii="Times New Roman" w:eastAsiaTheme="majorEastAsia" w:hAnsi="Times New Roman" w:cstheme="majorBidi"/>
      <w:b/>
      <w:spacing w:val="-10"/>
      <w:kern w:val="28"/>
      <w:sz w:val="36"/>
      <w:szCs w:val="56"/>
    </w:rPr>
  </w:style>
  <w:style w:type="character" w:customStyle="1" w:styleId="Heading3Char">
    <w:name w:val="Heading 3 Char"/>
    <w:basedOn w:val="DefaultParagraphFont"/>
    <w:link w:val="Heading3"/>
    <w:uiPriority w:val="9"/>
    <w:semiHidden/>
    <w:rsid w:val="00C5645B"/>
    <w:rPr>
      <w:rFonts w:ascii="Times New Roman" w:eastAsiaTheme="majorEastAsia" w:hAnsi="Times New Roman" w:cstheme="majorBidi"/>
      <w:sz w:val="24"/>
      <w:szCs w:val="24"/>
    </w:rPr>
  </w:style>
  <w:style w:type="paragraph" w:styleId="ListParagraph">
    <w:name w:val="List Paragraph"/>
    <w:basedOn w:val="Normal"/>
    <w:uiPriority w:val="34"/>
    <w:qFormat/>
    <w:rsid w:val="00EC4E2E"/>
    <w:pPr>
      <w:ind w:left="720"/>
      <w:contextualSpacing/>
    </w:pPr>
  </w:style>
  <w:style w:type="paragraph" w:styleId="TOCHeading">
    <w:name w:val="TOC Heading"/>
    <w:basedOn w:val="Heading1"/>
    <w:next w:val="Normal"/>
    <w:uiPriority w:val="39"/>
    <w:unhideWhenUsed/>
    <w:qFormat/>
    <w:rsid w:val="002E39A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E39AE"/>
    <w:pPr>
      <w:spacing w:after="100"/>
    </w:pPr>
  </w:style>
  <w:style w:type="paragraph" w:styleId="TOC2">
    <w:name w:val="toc 2"/>
    <w:basedOn w:val="Normal"/>
    <w:next w:val="Normal"/>
    <w:autoRedefine/>
    <w:uiPriority w:val="39"/>
    <w:unhideWhenUsed/>
    <w:rsid w:val="002E39AE"/>
    <w:pPr>
      <w:spacing w:after="100"/>
      <w:ind w:left="240"/>
    </w:pPr>
  </w:style>
  <w:style w:type="character" w:styleId="Hyperlink">
    <w:name w:val="Hyperlink"/>
    <w:basedOn w:val="DefaultParagraphFont"/>
    <w:uiPriority w:val="99"/>
    <w:unhideWhenUsed/>
    <w:rsid w:val="002E39AE"/>
    <w:rPr>
      <w:color w:val="0563C1" w:themeColor="hyperlink"/>
      <w:u w:val="single"/>
    </w:rPr>
  </w:style>
  <w:style w:type="paragraph" w:styleId="Header">
    <w:name w:val="header"/>
    <w:basedOn w:val="Normal"/>
    <w:link w:val="HeaderChar"/>
    <w:uiPriority w:val="99"/>
    <w:unhideWhenUsed/>
    <w:rsid w:val="002C3E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3E0D"/>
    <w:rPr>
      <w:rFonts w:ascii="Times New Roman" w:hAnsi="Times New Roman"/>
      <w:b/>
      <w:sz w:val="24"/>
    </w:rPr>
  </w:style>
  <w:style w:type="paragraph" w:styleId="Footer">
    <w:name w:val="footer"/>
    <w:basedOn w:val="Normal"/>
    <w:link w:val="FooterChar"/>
    <w:uiPriority w:val="99"/>
    <w:unhideWhenUsed/>
    <w:rsid w:val="002C3E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3E0D"/>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3624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590F8-CDAE-471D-BDB9-71E922AEA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11</Pages>
  <Words>2083</Words>
  <Characters>11877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Radoslava Hristova</cp:lastModifiedBy>
  <cp:revision>2</cp:revision>
  <dcterms:created xsi:type="dcterms:W3CDTF">2022-11-22T06:17:00Z</dcterms:created>
  <dcterms:modified xsi:type="dcterms:W3CDTF">2022-11-26T11:18:00Z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5216b4cc-1a4f-4a48-b9ec-07a581726bf9</vt:lpwstr>
  </property>
</Properties>
</file>