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ascii="Times New Roman" w:hAnsi="Times New Roman" w:eastAsia="宋体"/>
          <w:b/>
          <w:bCs/>
          <w:sz w:val="28"/>
          <w:szCs w:val="28"/>
          <w:lang w:val="en-US" w:eastAsia="zh-CN"/>
        </w:rPr>
      </w:pPr>
    </w:p>
    <w:p>
      <w:pPr>
        <w:spacing w:line="240" w:lineRule="auto"/>
        <w:jc w:val="center"/>
        <w:rPr>
          <w:rFonts w:ascii="Times New Roman" w:hAnsi="Times New Roman" w:eastAsia="宋体"/>
          <w:b/>
          <w:bCs/>
          <w:sz w:val="28"/>
          <w:szCs w:val="28"/>
          <w:lang w:val="en-US" w:eastAsia="zh-CN"/>
        </w:rPr>
      </w:pPr>
    </w:p>
    <w:p>
      <w:pPr>
        <w:spacing w:line="240" w:lineRule="auto"/>
        <w:jc w:val="center"/>
        <w:rPr>
          <w:rFonts w:ascii="Times New Roman" w:hAnsi="Times New Roman" w:eastAsia="宋体"/>
          <w:b/>
          <w:bCs/>
          <w:sz w:val="28"/>
          <w:szCs w:val="28"/>
          <w:lang w:val="en-US" w:eastAsia="zh-CN"/>
        </w:rPr>
      </w:pPr>
      <w:r>
        <w:rPr>
          <w:rFonts w:cs="Arial"/>
          <w:sz w:val="22"/>
          <w:szCs w:val="22"/>
        </w:rPr>
        <w:drawing>
          <wp:inline distT="0" distB="0" distL="0" distR="0">
            <wp:extent cx="2469515" cy="1029335"/>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noChangeArrowheads="1"/>
                    </pic:cNvPicPr>
                  </pic:nvPicPr>
                  <pic:blipFill>
                    <a:blip r:embed="rId8">
                      <a:extLst>
                        <a:ext uri="{28A0092B-C50C-407E-A947-70E740481C1C}">
                          <a14:useLocalDpi xmlns:a14="http://schemas.microsoft.com/office/drawing/2010/main" val="0"/>
                        </a:ext>
                      </a:extLst>
                    </a:blip>
                    <a:srcRect l="7813" t="25781" b="16580"/>
                    <a:stretch>
                      <a:fillRect/>
                    </a:stretch>
                  </pic:blipFill>
                  <pic:spPr>
                    <a:xfrm>
                      <a:off x="0" y="0"/>
                      <a:ext cx="2469600" cy="1029600"/>
                    </a:xfrm>
                    <a:prstGeom prst="rect">
                      <a:avLst/>
                    </a:prstGeom>
                    <a:noFill/>
                    <a:ln>
                      <a:noFill/>
                    </a:ln>
                  </pic:spPr>
                </pic:pic>
              </a:graphicData>
            </a:graphic>
          </wp:inline>
        </w:drawing>
      </w:r>
    </w:p>
    <w:p>
      <w:pPr>
        <w:spacing w:line="240" w:lineRule="auto"/>
        <w:jc w:val="center"/>
        <w:rPr>
          <w:rFonts w:ascii="Times New Roman" w:hAnsi="Times New Roman" w:eastAsia="宋体"/>
          <w:b/>
          <w:bCs/>
          <w:sz w:val="28"/>
          <w:szCs w:val="28"/>
          <w:lang w:val="en-US" w:eastAsia="zh-CN"/>
        </w:rPr>
      </w:pPr>
    </w:p>
    <w:p>
      <w:pPr>
        <w:spacing w:line="240" w:lineRule="auto"/>
        <w:jc w:val="center"/>
        <w:rPr>
          <w:rFonts w:hint="eastAsia" w:ascii="Times New Roman" w:hAnsi="Times New Roman" w:eastAsia="宋体"/>
          <w:b/>
          <w:bCs/>
          <w:sz w:val="36"/>
          <w:szCs w:val="36"/>
          <w:lang w:val="en-US" w:eastAsia="zh-CN"/>
        </w:rPr>
      </w:pPr>
      <w:r>
        <w:rPr>
          <w:rFonts w:ascii="Times New Roman" w:hAnsi="Times New Roman" w:eastAsia="宋体"/>
          <w:b/>
          <w:bCs/>
          <w:sz w:val="36"/>
          <w:szCs w:val="36"/>
          <w:lang w:val="en-US" w:eastAsia="zh-CN"/>
        </w:rPr>
        <w:t>Campus MBA (FT/PT)</w:t>
      </w:r>
    </w:p>
    <w:p>
      <w:pPr>
        <w:spacing w:line="240" w:lineRule="auto"/>
        <w:jc w:val="center"/>
        <w:rPr>
          <w:rFonts w:ascii="Times New Roman" w:hAnsi="Times New Roman" w:eastAsia="宋体"/>
          <w:b/>
          <w:bCs/>
          <w:sz w:val="40"/>
          <w:szCs w:val="40"/>
          <w:lang w:val="en-US" w:eastAsia="zh-CN"/>
        </w:rPr>
      </w:pPr>
      <w:r>
        <w:rPr>
          <w:rFonts w:ascii="Times New Roman" w:hAnsi="Times New Roman" w:eastAsia="宋体"/>
          <w:b/>
          <w:bCs/>
          <w:sz w:val="40"/>
          <w:szCs w:val="40"/>
          <w:lang w:val="en-US" w:eastAsia="zh-CN"/>
        </w:rPr>
        <w:t>BMMB7007</w:t>
      </w:r>
    </w:p>
    <w:p>
      <w:pPr>
        <w:spacing w:line="240" w:lineRule="auto"/>
        <w:jc w:val="center"/>
        <w:rPr>
          <w:rFonts w:ascii="Times New Roman" w:hAnsi="Times New Roman" w:eastAsia="宋体"/>
          <w:b/>
          <w:bCs/>
          <w:sz w:val="40"/>
          <w:szCs w:val="40"/>
          <w:lang w:val="en-US" w:eastAsia="zh-CN"/>
        </w:rPr>
      </w:pPr>
      <w:r>
        <w:rPr>
          <w:rFonts w:ascii="Times New Roman" w:hAnsi="Times New Roman" w:eastAsia="宋体"/>
          <w:b/>
          <w:bCs/>
          <w:sz w:val="40"/>
          <w:szCs w:val="40"/>
          <w:lang w:val="en-US" w:eastAsia="zh-CN"/>
        </w:rPr>
        <w:t>HUMAN RESOURCE MANAGEMENT</w:t>
      </w:r>
    </w:p>
    <w:p>
      <w:pPr>
        <w:spacing w:line="240" w:lineRule="auto"/>
        <w:jc w:val="center"/>
        <w:rPr>
          <w:rFonts w:ascii="Times New Roman" w:hAnsi="Times New Roman" w:eastAsia="宋体"/>
          <w:b/>
          <w:bCs/>
          <w:sz w:val="28"/>
          <w:szCs w:val="28"/>
          <w:lang w:val="en-US" w:eastAsia="zh-CN"/>
        </w:rPr>
      </w:pPr>
    </w:p>
    <w:p>
      <w:pPr>
        <w:spacing w:line="240" w:lineRule="auto"/>
        <w:jc w:val="center"/>
        <w:rPr>
          <w:rFonts w:ascii="Times New Roman" w:hAnsi="Times New Roman" w:eastAsia="宋体"/>
          <w:b/>
          <w:bCs/>
          <w:sz w:val="28"/>
          <w:szCs w:val="28"/>
          <w:lang w:val="en-US" w:eastAsia="zh-CN"/>
        </w:rPr>
      </w:pPr>
    </w:p>
    <w:p>
      <w:pPr>
        <w:snapToGrid w:val="0"/>
        <w:spacing w:after="156" w:afterLines="50" w:line="360" w:lineRule="auto"/>
        <w:jc w:val="center"/>
        <w:rPr>
          <w:rFonts w:ascii="Times New Roman" w:hAnsi="Times New Roman" w:eastAsia="宋体"/>
          <w:b/>
          <w:bCs/>
          <w:sz w:val="40"/>
          <w:szCs w:val="40"/>
          <w:lang w:val="en-US" w:eastAsia="zh-CN"/>
        </w:rPr>
      </w:pPr>
      <w:r>
        <w:rPr>
          <w:rFonts w:ascii="Times New Roman" w:hAnsi="Times New Roman" w:eastAsia="宋体"/>
          <w:b/>
          <w:bCs/>
          <w:sz w:val="40"/>
          <w:szCs w:val="40"/>
          <w:lang w:val="en-US" w:eastAsia="zh-CN"/>
        </w:rPr>
        <w:t>Research on Optimization of Human Resources Training System in GW Company</w:t>
      </w:r>
    </w:p>
    <w:p>
      <w:pPr>
        <w:snapToGrid w:val="0"/>
        <w:spacing w:after="156" w:afterLines="50" w:line="360" w:lineRule="auto"/>
        <w:jc w:val="center"/>
        <w:rPr>
          <w:rFonts w:ascii="Times New Roman" w:hAnsi="Times New Roman" w:eastAsia="宋体"/>
          <w:b/>
          <w:bCs/>
          <w:sz w:val="28"/>
          <w:szCs w:val="28"/>
          <w:lang w:val="en-US" w:eastAsia="zh-CN"/>
        </w:rPr>
      </w:pPr>
    </w:p>
    <w:p>
      <w:pPr>
        <w:snapToGrid w:val="0"/>
        <w:spacing w:after="156" w:afterLines="50" w:line="360" w:lineRule="auto"/>
        <w:jc w:val="center"/>
        <w:rPr>
          <w:rFonts w:hint="default" w:ascii="Times New Roman" w:hAnsi="Times New Roman" w:eastAsia="宋体"/>
          <w:b/>
          <w:bCs/>
          <w:sz w:val="28"/>
          <w:szCs w:val="28"/>
          <w:lang w:val="en-US" w:eastAsia="zh-CN"/>
        </w:rPr>
      </w:pPr>
      <w:r>
        <w:rPr>
          <w:rFonts w:hint="eastAsia" w:ascii="Times New Roman" w:hAnsi="Times New Roman" w:eastAsia="宋体"/>
          <w:b/>
          <w:bCs/>
          <w:sz w:val="28"/>
          <w:szCs w:val="28"/>
          <w:lang w:val="en-US" w:eastAsia="zh-CN"/>
        </w:rPr>
        <w:t>Xilan Hu</w:t>
      </w:r>
    </w:p>
    <w:p>
      <w:pPr>
        <w:spacing w:line="240" w:lineRule="auto"/>
        <w:ind w:firstLine="3654" w:firstLineChars="1300"/>
        <w:rPr>
          <w:rFonts w:ascii="Times New Roman" w:hAnsi="Times New Roman" w:eastAsia="宋体"/>
          <w:sz w:val="28"/>
          <w:szCs w:val="28"/>
          <w:lang w:val="en-US" w:eastAsia="zh-CN"/>
        </w:rPr>
      </w:pPr>
      <w:r>
        <w:rPr>
          <w:rFonts w:hint="eastAsia" w:ascii="Times New Roman" w:hAnsi="Times New Roman" w:eastAsia="宋体"/>
          <w:b/>
          <w:bCs/>
          <w:sz w:val="28"/>
          <w:szCs w:val="28"/>
          <w:lang w:val="en-US" w:eastAsia="zh-CN"/>
        </w:rPr>
        <w:t>2231745</w:t>
      </w:r>
      <w:bookmarkStart w:id="6" w:name="_GoBack"/>
      <w:bookmarkEnd w:id="6"/>
      <w:r>
        <w:rPr>
          <w:rFonts w:ascii="Times New Roman" w:hAnsi="Times New Roman" w:eastAsia="宋体"/>
          <w:sz w:val="28"/>
          <w:szCs w:val="28"/>
          <w:lang w:val="en-US" w:eastAsia="zh-CN"/>
        </w:rPr>
        <w:br w:type="page"/>
      </w:r>
    </w:p>
    <w:p>
      <w:pPr>
        <w:snapToGrid w:val="0"/>
        <w:spacing w:after="156" w:afterLines="50" w:line="360" w:lineRule="auto"/>
        <w:jc w:val="center"/>
        <w:rPr>
          <w:rFonts w:ascii="Times New Roman" w:hAnsi="Times New Roman" w:eastAsia="宋体"/>
          <w:sz w:val="28"/>
          <w:szCs w:val="28"/>
          <w:lang w:val="en-US" w:eastAsia="zh-CN"/>
        </w:rPr>
      </w:pPr>
      <w:r>
        <w:rPr>
          <w:rFonts w:ascii="Times New Roman" w:hAnsi="Times New Roman" w:eastAsia="宋体"/>
          <w:sz w:val="28"/>
          <w:szCs w:val="28"/>
          <w:lang w:val="en-US" w:eastAsia="zh-CN"/>
        </w:rPr>
        <w:t>ABSTRACT</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As an important part of human resource management, employee training can develop the potential of human resources, which can then be transformed into the internal driving force for the continuous enhancement of enterprise competitiveness, creating more value for the enterprise, while also meeting the needs of employees' own career development, and achieving a "win-win" between enterprise goals and personal goals.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In this study, GW Company, a production oriented enterprise, was selected to conduct an investigation and research on its training system. Through analyzing the company's current development situation, organizational framework, and gender structure of employees, it is understood that GW Company's human resources training system mainly has the following problems: First, the analysis of training needs is not in-depth; Secondly, the training evaluation mechanism is not perfect and the form is single; Thirdly, the training curriculum system is not standardized; Fourth, the construction of training teacher teams lacks long-term sustainability; Fifth, training lacks necessary constraints and limited incentives.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The reasons for these problems can be attributed to the company's training philosophy, including a lack of awareness of the importance of training among the company's middle level managers, a weak learning awareness among employees, inadequate training systems, and a lack of effective incentive mechanisms. Finally, in view of the problems in the training system, combined with the company's development strategy and employees' own career development needs, targeted improvement measures are proposed for each process link of the training system. At the same time, specific optimization plans are also proposed from three aspects of the training system, curriculum system, and resource system.</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b/>
          <w:bCs/>
          <w:szCs w:val="24"/>
          <w:lang w:val="en-US" w:eastAsia="zh-CN"/>
        </w:rPr>
        <w:t xml:space="preserve">Key words: </w:t>
      </w:r>
      <w:r>
        <w:rPr>
          <w:rFonts w:ascii="Times New Roman" w:hAnsi="Times New Roman" w:eastAsia="宋体"/>
          <w:szCs w:val="24"/>
          <w:lang w:val="en-US" w:eastAsia="zh-CN"/>
        </w:rPr>
        <w:t>GW Company; Training system; optimization</w:t>
      </w:r>
    </w:p>
    <w:p>
      <w:pPr>
        <w:spacing w:line="240" w:lineRule="auto"/>
        <w:rPr>
          <w:rFonts w:ascii="Times New Roman" w:hAnsi="Times New Roman" w:eastAsia="宋体"/>
          <w:szCs w:val="24"/>
          <w:lang w:val="en-US" w:eastAsia="zh-CN"/>
        </w:rPr>
      </w:pPr>
      <w:r>
        <w:rPr>
          <w:rFonts w:ascii="Times New Roman" w:hAnsi="Times New Roman" w:eastAsia="宋体"/>
          <w:szCs w:val="24"/>
          <w:lang w:val="en-US" w:eastAsia="zh-CN"/>
        </w:rPr>
        <w:br w:type="page"/>
      </w:r>
    </w:p>
    <w:p>
      <w:pPr>
        <w:spacing w:line="240" w:lineRule="auto"/>
        <w:rPr>
          <w:rFonts w:ascii="Times New Roman" w:hAnsi="Times New Roman" w:eastAsia="宋体"/>
          <w:b/>
          <w:bCs/>
          <w:sz w:val="28"/>
          <w:szCs w:val="28"/>
          <w:lang w:val="en-US" w:eastAsia="zh-CN"/>
        </w:rPr>
      </w:pPr>
      <w:r>
        <w:rPr>
          <w:rFonts w:ascii="Times New Roman" w:hAnsi="Times New Roman" w:eastAsia="宋体"/>
          <w:b/>
          <w:bCs/>
          <w:sz w:val="28"/>
          <w:szCs w:val="28"/>
          <w:lang w:val="en-US" w:eastAsia="zh-CN"/>
        </w:rPr>
        <w:t>Contents</w:t>
      </w:r>
    </w:p>
    <w:p>
      <w:pPr>
        <w:pStyle w:val="6"/>
        <w:tabs>
          <w:tab w:val="right" w:leader="dot" w:pos="8296"/>
        </w:tabs>
        <w:rPr>
          <w:rFonts w:asciiTheme="minorHAnsi" w:hAnsiTheme="minorHAnsi" w:cstheme="minorBidi"/>
          <w:kern w:val="2"/>
          <w:sz w:val="21"/>
          <w:szCs w:val="24"/>
          <w:lang w:val="en-US" w:eastAsia="zh-CN"/>
        </w:rPr>
      </w:pPr>
      <w:r>
        <w:rPr>
          <w:rFonts w:ascii="Times New Roman" w:hAnsi="Times New Roman" w:eastAsia="宋体"/>
          <w:b/>
          <w:bCs/>
          <w:sz w:val="28"/>
          <w:szCs w:val="28"/>
          <w:lang w:val="en-US" w:eastAsia="zh-CN"/>
        </w:rPr>
        <w:fldChar w:fldCharType="begin"/>
      </w:r>
      <w:r>
        <w:rPr>
          <w:rFonts w:ascii="Times New Roman" w:hAnsi="Times New Roman" w:eastAsia="宋体"/>
          <w:b/>
          <w:bCs/>
          <w:sz w:val="28"/>
          <w:szCs w:val="28"/>
          <w:lang w:val="en-US" w:eastAsia="zh-CN"/>
        </w:rPr>
        <w:instrText xml:space="preserve"> TOC \o "1-3" \h \z \u </w:instrText>
      </w:r>
      <w:r>
        <w:rPr>
          <w:rFonts w:ascii="Times New Roman" w:hAnsi="Times New Roman" w:eastAsia="宋体"/>
          <w:b/>
          <w:bCs/>
          <w:sz w:val="28"/>
          <w:szCs w:val="28"/>
          <w:lang w:val="en-US" w:eastAsia="zh-CN"/>
        </w:rPr>
        <w:fldChar w:fldCharType="separate"/>
      </w:r>
      <w:r>
        <w:fldChar w:fldCharType="begin"/>
      </w:r>
      <w:r>
        <w:instrText xml:space="preserve"> HYPERLINK \l "_Toc130396220" </w:instrText>
      </w:r>
      <w:r>
        <w:fldChar w:fldCharType="separate"/>
      </w:r>
      <w:r>
        <w:rPr>
          <w:rStyle w:val="12"/>
          <w:rFonts w:ascii="Times New Roman" w:hAnsi="Times New Roman" w:eastAsia="宋体"/>
        </w:rPr>
        <w:t>1. Introduction</w:t>
      </w:r>
      <w:r>
        <w:tab/>
      </w:r>
      <w:r>
        <w:fldChar w:fldCharType="begin"/>
      </w:r>
      <w:r>
        <w:instrText xml:space="preserve"> PAGEREF _Toc130396220 \h </w:instrText>
      </w:r>
      <w:r>
        <w:fldChar w:fldCharType="separate"/>
      </w:r>
      <w:r>
        <w:t>4</w:t>
      </w:r>
      <w:r>
        <w:fldChar w:fldCharType="end"/>
      </w:r>
      <w:r>
        <w:fldChar w:fldCharType="end"/>
      </w:r>
    </w:p>
    <w:p>
      <w:pPr>
        <w:pStyle w:val="6"/>
        <w:tabs>
          <w:tab w:val="right" w:leader="dot" w:pos="8296"/>
        </w:tabs>
        <w:rPr>
          <w:rFonts w:asciiTheme="minorHAnsi" w:hAnsiTheme="minorHAnsi" w:cstheme="minorBidi"/>
          <w:kern w:val="2"/>
          <w:sz w:val="21"/>
          <w:szCs w:val="24"/>
          <w:lang w:val="en-US" w:eastAsia="zh-CN"/>
        </w:rPr>
      </w:pPr>
      <w:r>
        <w:fldChar w:fldCharType="begin"/>
      </w:r>
      <w:r>
        <w:instrText xml:space="preserve"> HYPERLINK \l "_Toc130396221" </w:instrText>
      </w:r>
      <w:r>
        <w:fldChar w:fldCharType="separate"/>
      </w:r>
      <w:r>
        <w:rPr>
          <w:rStyle w:val="12"/>
          <w:rFonts w:ascii="Times New Roman" w:hAnsi="Times New Roman" w:eastAsia="宋体"/>
        </w:rPr>
        <w:t>2. Organization Overview</w:t>
      </w:r>
      <w:r>
        <w:tab/>
      </w:r>
      <w:r>
        <w:fldChar w:fldCharType="begin"/>
      </w:r>
      <w:r>
        <w:instrText xml:space="preserve"> PAGEREF _Toc130396221 \h </w:instrText>
      </w:r>
      <w:r>
        <w:fldChar w:fldCharType="separate"/>
      </w:r>
      <w:r>
        <w:t>4</w:t>
      </w:r>
      <w:r>
        <w:fldChar w:fldCharType="end"/>
      </w:r>
      <w:r>
        <w:fldChar w:fldCharType="end"/>
      </w:r>
    </w:p>
    <w:p>
      <w:pPr>
        <w:pStyle w:val="6"/>
        <w:tabs>
          <w:tab w:val="right" w:leader="dot" w:pos="8296"/>
        </w:tabs>
        <w:rPr>
          <w:rFonts w:asciiTheme="minorHAnsi" w:hAnsiTheme="minorHAnsi" w:cstheme="minorBidi"/>
          <w:kern w:val="2"/>
          <w:sz w:val="21"/>
          <w:szCs w:val="24"/>
          <w:lang w:val="en-US" w:eastAsia="zh-CN"/>
        </w:rPr>
      </w:pPr>
      <w:r>
        <w:fldChar w:fldCharType="begin"/>
      </w:r>
      <w:r>
        <w:instrText xml:space="preserve"> HYPERLINK \l "_Toc130396222" </w:instrText>
      </w:r>
      <w:r>
        <w:fldChar w:fldCharType="separate"/>
      </w:r>
      <w:r>
        <w:rPr>
          <w:rStyle w:val="12"/>
          <w:rFonts w:ascii="Times New Roman" w:hAnsi="Times New Roman" w:eastAsia="宋体"/>
        </w:rPr>
        <w:t>3. Discussion</w:t>
      </w:r>
      <w:r>
        <w:tab/>
      </w:r>
      <w:r>
        <w:fldChar w:fldCharType="begin"/>
      </w:r>
      <w:r>
        <w:instrText xml:space="preserve"> PAGEREF _Toc130396222 \h </w:instrText>
      </w:r>
      <w:r>
        <w:fldChar w:fldCharType="separate"/>
      </w:r>
      <w:r>
        <w:t>5</w:t>
      </w:r>
      <w:r>
        <w:fldChar w:fldCharType="end"/>
      </w:r>
      <w:r>
        <w:fldChar w:fldCharType="end"/>
      </w:r>
    </w:p>
    <w:p>
      <w:pPr>
        <w:pStyle w:val="6"/>
        <w:tabs>
          <w:tab w:val="right" w:leader="dot" w:pos="8296"/>
        </w:tabs>
        <w:rPr>
          <w:rFonts w:asciiTheme="minorHAnsi" w:hAnsiTheme="minorHAnsi" w:cstheme="minorBidi"/>
          <w:kern w:val="2"/>
          <w:sz w:val="21"/>
          <w:szCs w:val="24"/>
          <w:lang w:val="en-US" w:eastAsia="zh-CN"/>
        </w:rPr>
      </w:pPr>
      <w:r>
        <w:fldChar w:fldCharType="begin"/>
      </w:r>
      <w:r>
        <w:instrText xml:space="preserve"> HYPERLINK \l "_Toc130396223" </w:instrText>
      </w:r>
      <w:r>
        <w:fldChar w:fldCharType="separate"/>
      </w:r>
      <w:r>
        <w:rPr>
          <w:rStyle w:val="12"/>
          <w:rFonts w:ascii="Times New Roman" w:hAnsi="Times New Roman" w:eastAsia="宋体"/>
        </w:rPr>
        <w:t>4. Conclusion</w:t>
      </w:r>
      <w:r>
        <w:tab/>
      </w:r>
      <w:r>
        <w:fldChar w:fldCharType="begin"/>
      </w:r>
      <w:r>
        <w:instrText xml:space="preserve"> PAGEREF _Toc130396223 \h </w:instrText>
      </w:r>
      <w:r>
        <w:fldChar w:fldCharType="separate"/>
      </w:r>
      <w:r>
        <w:t>7</w:t>
      </w:r>
      <w:r>
        <w:fldChar w:fldCharType="end"/>
      </w:r>
      <w:r>
        <w:fldChar w:fldCharType="end"/>
      </w:r>
    </w:p>
    <w:p>
      <w:pPr>
        <w:pStyle w:val="6"/>
        <w:tabs>
          <w:tab w:val="right" w:leader="dot" w:pos="8296"/>
        </w:tabs>
        <w:rPr>
          <w:rFonts w:asciiTheme="minorHAnsi" w:hAnsiTheme="minorHAnsi" w:cstheme="minorBidi"/>
          <w:kern w:val="2"/>
          <w:sz w:val="21"/>
          <w:szCs w:val="24"/>
          <w:lang w:val="en-US" w:eastAsia="zh-CN"/>
        </w:rPr>
      </w:pPr>
      <w:r>
        <w:fldChar w:fldCharType="begin"/>
      </w:r>
      <w:r>
        <w:instrText xml:space="preserve"> HYPERLINK \l "_Toc130396224" </w:instrText>
      </w:r>
      <w:r>
        <w:fldChar w:fldCharType="separate"/>
      </w:r>
      <w:r>
        <w:rPr>
          <w:rStyle w:val="12"/>
          <w:rFonts w:ascii="Times New Roman" w:hAnsi="Times New Roman" w:eastAsia="宋体"/>
        </w:rPr>
        <w:t>5. Recommendations</w:t>
      </w:r>
      <w:r>
        <w:tab/>
      </w:r>
      <w:r>
        <w:fldChar w:fldCharType="begin"/>
      </w:r>
      <w:r>
        <w:instrText xml:space="preserve"> PAGEREF _Toc130396224 \h </w:instrText>
      </w:r>
      <w:r>
        <w:fldChar w:fldCharType="separate"/>
      </w:r>
      <w:r>
        <w:t>9</w:t>
      </w:r>
      <w:r>
        <w:fldChar w:fldCharType="end"/>
      </w:r>
      <w:r>
        <w:fldChar w:fldCharType="end"/>
      </w:r>
    </w:p>
    <w:p>
      <w:pPr>
        <w:pStyle w:val="6"/>
        <w:tabs>
          <w:tab w:val="right" w:leader="dot" w:pos="8296"/>
        </w:tabs>
        <w:rPr>
          <w:rFonts w:asciiTheme="minorHAnsi" w:hAnsiTheme="minorHAnsi" w:cstheme="minorBidi"/>
          <w:kern w:val="2"/>
          <w:sz w:val="21"/>
          <w:szCs w:val="24"/>
          <w:lang w:val="en-US" w:eastAsia="zh-CN"/>
        </w:rPr>
      </w:pPr>
      <w:r>
        <w:fldChar w:fldCharType="begin"/>
      </w:r>
      <w:r>
        <w:instrText xml:space="preserve"> HYPERLINK \l "_Toc130396225" </w:instrText>
      </w:r>
      <w:r>
        <w:fldChar w:fldCharType="separate"/>
      </w:r>
      <w:r>
        <w:rPr>
          <w:rStyle w:val="12"/>
          <w:rFonts w:ascii="Times New Roman" w:hAnsi="Times New Roman" w:eastAsia="宋体"/>
        </w:rPr>
        <w:t>Reference</w:t>
      </w:r>
      <w:r>
        <w:tab/>
      </w:r>
      <w:r>
        <w:fldChar w:fldCharType="begin"/>
      </w:r>
      <w:r>
        <w:instrText xml:space="preserve"> PAGEREF _Toc130396225 \h </w:instrText>
      </w:r>
      <w:r>
        <w:fldChar w:fldCharType="separate"/>
      </w:r>
      <w:r>
        <w:t>11</w:t>
      </w:r>
      <w:r>
        <w:fldChar w:fldCharType="end"/>
      </w:r>
      <w:r>
        <w:fldChar w:fldCharType="end"/>
      </w:r>
    </w:p>
    <w:p>
      <w:pPr>
        <w:spacing w:line="240" w:lineRule="auto"/>
        <w:rPr>
          <w:rFonts w:ascii="Times New Roman" w:hAnsi="Times New Roman" w:eastAsia="宋体"/>
          <w:b/>
          <w:bCs/>
          <w:sz w:val="28"/>
          <w:szCs w:val="28"/>
          <w:lang w:val="en-US" w:eastAsia="zh-CN"/>
        </w:rPr>
      </w:pPr>
      <w:r>
        <w:rPr>
          <w:rFonts w:ascii="Times New Roman" w:hAnsi="Times New Roman" w:eastAsia="宋体"/>
          <w:b/>
          <w:bCs/>
          <w:sz w:val="28"/>
          <w:szCs w:val="28"/>
          <w:lang w:val="en-US" w:eastAsia="zh-CN"/>
        </w:rPr>
        <w:fldChar w:fldCharType="end"/>
      </w:r>
    </w:p>
    <w:p>
      <w:pPr>
        <w:spacing w:line="240" w:lineRule="auto"/>
        <w:rPr>
          <w:rFonts w:ascii="Times New Roman" w:hAnsi="Times New Roman" w:eastAsia="宋体"/>
          <w:b/>
          <w:bCs/>
          <w:kern w:val="44"/>
          <w:sz w:val="28"/>
          <w:szCs w:val="44"/>
          <w:lang w:val="en-US" w:eastAsia="zh-CN"/>
        </w:rPr>
      </w:pPr>
      <w:r>
        <w:rPr>
          <w:rFonts w:ascii="Times New Roman" w:hAnsi="Times New Roman" w:eastAsia="宋体"/>
        </w:rPr>
        <w:br w:type="page"/>
      </w:r>
    </w:p>
    <w:p>
      <w:pPr>
        <w:pStyle w:val="2"/>
        <w:rPr>
          <w:rFonts w:ascii="Times New Roman" w:hAnsi="Times New Roman" w:eastAsia="宋体" w:cs="Times New Roman"/>
        </w:rPr>
      </w:pPr>
      <w:bookmarkStart w:id="0" w:name="_Toc130396220"/>
      <w:r>
        <w:rPr>
          <w:rFonts w:ascii="Times New Roman" w:hAnsi="Times New Roman" w:eastAsia="宋体" w:cs="Times New Roman"/>
        </w:rPr>
        <w:t>1. Introduction</w:t>
      </w:r>
      <w:bookmarkEnd w:id="0"/>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A scientific and complete human resources training system can create a high-level, high-quality, and cohesive team for enterprises, achieve career development goals for employees, and enhance the economic benefits and core competitiveness of enterprises. Many enterprises have begun to establish training systems, but most enterprises have not clearly defined their own training objectives and have not conducted a scientific analysis of training needs, which has resulted in a large amount of training investment u</w:t>
      </w:r>
      <w:r>
        <w:rPr>
          <w:rFonts w:ascii="Times New Roman" w:hAnsi="Times New Roman" w:eastAsia="宋体"/>
          <w:sz w:val="22"/>
          <w:szCs w:val="22"/>
          <w:lang w:val="en-US" w:eastAsia="zh-CN"/>
        </w:rPr>
        <w:t>nable to</w:t>
      </w:r>
      <w:r>
        <w:rPr>
          <w:rFonts w:ascii="Times New Roman" w:hAnsi="Times New Roman" w:eastAsia="宋体"/>
          <w:szCs w:val="24"/>
          <w:lang w:val="en-US" w:eastAsia="zh-CN"/>
        </w:rPr>
        <w:t xml:space="preserve"> achieve the expected results. The implementation of training has not improved employee performance, nor has it had a significant impact on the development of the enterprise. The reason for this is that there is a problem with the training system.</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Based on this, select GW Company, a rapidly developing industrial manufacturing industry company, to conduct a case study, investigate the company's training status, analyze the existing problems in the company's training system, their causes, and solutions to problems, to help GW Company achieve employee growth through the continuous improvement of the training system, stimulate work enthusiasm, and continuously increase the company's operating performance, and increase the company's core competitiveness, Improve the cultural influence of the enterprise. We look forward to providing references for other enterprises in the industry that have training issues.</w:t>
      </w:r>
    </w:p>
    <w:p>
      <w:pPr>
        <w:snapToGrid w:val="0"/>
        <w:spacing w:after="156" w:afterLines="50" w:line="360" w:lineRule="auto"/>
        <w:jc w:val="both"/>
        <w:rPr>
          <w:rFonts w:ascii="Times New Roman" w:hAnsi="Times New Roman" w:eastAsia="宋体"/>
          <w:b/>
          <w:bCs/>
          <w:sz w:val="28"/>
          <w:szCs w:val="28"/>
          <w:lang w:val="en-US" w:eastAsia="zh-CN"/>
        </w:rPr>
      </w:pPr>
    </w:p>
    <w:p>
      <w:pPr>
        <w:pStyle w:val="2"/>
        <w:rPr>
          <w:rFonts w:ascii="Times New Roman" w:hAnsi="Times New Roman" w:eastAsia="宋体" w:cs="Times New Roman"/>
        </w:rPr>
      </w:pPr>
      <w:bookmarkStart w:id="1" w:name="_Toc130396221"/>
      <w:r>
        <w:rPr>
          <w:rFonts w:ascii="Times New Roman" w:hAnsi="Times New Roman" w:eastAsia="宋体" w:cs="Times New Roman"/>
        </w:rPr>
        <w:t>2. Organization Overview</w:t>
      </w:r>
      <w:bookmarkEnd w:id="1"/>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GW Company was established in 2007, and its company is located in Baoding City, Hebei Province. It is a professional enterprise engaged in the production and manufacturing of automotive parts and accessories, research and development design, technical services, commissioned processing and sales. The company has a total of 458 employees on the job, with a human resources management department, directly led by the company's general manager, responsible for the company's recruitment, training, evaluation, and other work, and has set up specialized training positions. In combination with the company's development needs and employee training status, the "GW Company Employee Education and Training Management System" has been developed. However, there are some shortcomings in the formulation of the plan, and along with the company's development and training practical experience, it has been continuously improving.</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Currently, the company's training is mainly internal training, which is implemented in strict accordance with the company's training management system. It follows the training process of formulating training plans, determining training projects, and formulating training plans by the human resources department, which are reviewed by the corresponding department, approved by the general manager, and then implemented by the training center, with expenses reimbursed. After completing the training, the effectiveness of this training is evaluated, Currently, the training mainly includes induction training, business training, job skill training, and further learning for new employees.</w:t>
      </w:r>
    </w:p>
    <w:p>
      <w:pPr>
        <w:snapToGrid w:val="0"/>
        <w:spacing w:after="156" w:afterLines="50" w:line="360" w:lineRule="auto"/>
        <w:jc w:val="both"/>
        <w:rPr>
          <w:rFonts w:ascii="Times New Roman" w:hAnsi="Times New Roman" w:eastAsia="宋体"/>
          <w:b/>
          <w:bCs/>
          <w:sz w:val="28"/>
          <w:szCs w:val="28"/>
          <w:lang w:val="en-US" w:eastAsia="zh-CN"/>
        </w:rPr>
      </w:pPr>
    </w:p>
    <w:p>
      <w:pPr>
        <w:pStyle w:val="2"/>
        <w:rPr>
          <w:rFonts w:ascii="Times New Roman" w:hAnsi="Times New Roman" w:eastAsia="宋体" w:cs="Times New Roman"/>
        </w:rPr>
      </w:pPr>
      <w:bookmarkStart w:id="2" w:name="_Toc130396222"/>
      <w:r>
        <w:rPr>
          <w:rFonts w:ascii="Times New Roman" w:hAnsi="Times New Roman" w:eastAsia="宋体" w:cs="Times New Roman"/>
        </w:rPr>
        <w:t>3. Discussion</w:t>
      </w:r>
      <w:bookmarkEnd w:id="2"/>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At present, there are five main problems in GW company's human resources training: first, the training needs analysis is not in-depth; Secondly, the training evaluation mechanism is not perfect and the form is single; Thirdly, the training curriculum system is not standardized; Fourth, the construction of training teacher teams lacks long-term sustainability; Fifth, training lacks necessary constraints and limited incentives.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 Inadequate analysis of training needs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The investigation and analysis of pre training needs directly affect the organization and arrangement of training plans, and is the first important step in training work. Only by understanding what the enterprise needs for development and what skills employees should possess to improve themselves, and developing training based on this, can effective transformation of training effectiveness be achieved.</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The human resources department of GW Company lacks in-depth and hierarchical analysis of the summary training needs provided by various departments, most of which are just mechanical aggregation, without truly interpreting the real needs of employees from the three levels of organization, work tasks, and employees themselves. At the same time, department leaders rarely seek the opinions of grassroots employees, mostly from the perspective of personal experience, and also fail to consider the realization of the company's strategic goals. Therefore, the lack of scientific and rigorous demand analysis leads to a single path for obtaining training needs, resulting in unsatisfactory subsequent training plan settings, which cannot truly realize the value of training.</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 The training evaluation mechanism is incomplete and has a single form</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Training evaluation is the most direct means to test the effectiveness of training. Currently, GW's training evaluation method only measures employees' mastery of the training content by taking an exam after the training course is completed. There is no follow-up survey to consider training at a deeper level. No employee training satisfaction survey has been conducted, and no comparison has been made on the application level of training content. After the implementation of the training program, there is no corresponding scientific assessment mechanism for the performance improvement rate of employees and the work performance of the enterprise.</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At the same time, the company's evaluation has not formulated corresponding assessment, reward and punishment measures, does not emphasize the relationship between training results and employees' promotions, salary increases, and career development, and does not have a complete and scientific evaluation mechanism to objectively evaluate the training process, often resulting in training becoming a mere formality and failing to achieve the expected training effect.</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(3) The training course system is not standardized</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GW Company has set up four major types of training courses, covering various aspects of company production and management, which are relatively comprehensive. However, employees believe that the training courses are lack of pertinence and the training content is not up-to-date. The content of general skills training courses, including system explanation, safety knowledge education, and office software, has not changed significantly from the beginning of the company's establishment to the present, Lack of job related skills or management training courses; At the same time, due to the lack of scientific analysis of employee needs, the development of training courses is characterized by a high degree of randomness. The content of courses may vary depending on the lecturer, resulting in a relatively chaotic development of the curriculum system.</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(4) The construction of training teacher team lacks long-term sustainability</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The training faculty team of GW Company is composed of externally hired lecturers and internally selected and recommended lecturers, but the overall educational background distribution is uneven. In the survey, it was found that the company is not willing to spend money on retraining these emerging excellent lecturer employees. Although these employees have high skill levels, they may have limited academic qualifications, and relying solely on their own initiative cannot effectively improve their comprehensive quality.</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(5) Training lacks necessary constraints and limited incentives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Incomplete evaluation and assessment mechanisms in enterprises make employees less motivated to participate in training. GW employees generally believe that participating or not participating in training, taking it seriously, or not taking it seriously, has no difference between their actual work performance and performance appraisal. Companies with excellent training results will not be rewarded for promotions and salary increases, and negative attitudes towards training will not have any punishment, so employees may have incorrect learning attitudes, Falling into a training state of passive learning seriously affects the effectiveness of training.</w:t>
      </w:r>
    </w:p>
    <w:p>
      <w:pPr>
        <w:snapToGrid w:val="0"/>
        <w:spacing w:after="156" w:afterLines="50" w:line="360" w:lineRule="auto"/>
        <w:jc w:val="both"/>
        <w:rPr>
          <w:rFonts w:ascii="Times New Roman" w:hAnsi="Times New Roman" w:eastAsia="宋体"/>
          <w:szCs w:val="24"/>
          <w:lang w:val="en-US" w:eastAsia="zh-CN"/>
        </w:rPr>
      </w:pPr>
    </w:p>
    <w:p>
      <w:pPr>
        <w:pStyle w:val="2"/>
        <w:rPr>
          <w:rFonts w:ascii="Times New Roman" w:hAnsi="Times New Roman" w:eastAsia="宋体" w:cs="Times New Roman"/>
        </w:rPr>
      </w:pPr>
      <w:bookmarkStart w:id="3" w:name="_Toc130396223"/>
      <w:r>
        <w:rPr>
          <w:rFonts w:ascii="Times New Roman" w:hAnsi="Times New Roman" w:eastAsia="宋体" w:cs="Times New Roman"/>
        </w:rPr>
        <w:t>4. Conclusion</w:t>
      </w:r>
      <w:bookmarkEnd w:id="3"/>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The problems existing in the human resources training system of GW Company can be improved in the following aspects: First, at the level of the company's training philosophy, the company's middle level managers have insufficient awareness of the importance of training and pay low attention to it, resulting in inaccurate positioning of the work in the early stages of training. At the same time, employees' weak learning awareness and cognitive bias have led to a series of problems such as low training efficiency; Secondly, the training system is not sound, which is why there has been an extensive management model in the training process; Thirdly, there is a lack of effective incentive mechanisms to effectively mobilize the enthusiasm of employees for training, and the promotion of job value has not resulted in the promotion of positions and salary levels, making the training system not play its maximum role.</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 Training concept level</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The middle-level managers of the company have insufficient awareness of the importance of training and attach low importance to it</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Due to the fact that the training effectiveness of the company in recent years has not met their psychological expectations, most middle level employees have changed their attitudes and even experienced biases. They believe that training is more input than output, and that training may increase their theoretical knowledge and broaden their horizons, but it has limited impact on improving their job skills and even has a higher contribution rate to work performance than a large number of production operations and accumulated work experience, Waste time and money, affecting the completion of work tasks. In addition, I believe that training and development is an emergency type of work, there are no difficulties encountered in the work, there is no need to organize training, the positioning of training work is not accurate, and the long-term development goals of the company are not combined with training.</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02 Weak learning awareness of employees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The neglect of training by middle level leaders has resulted in low requirements for the effectiveness of training for employees in their own departments. In addition, a long-term social short-sighted attitude towards post job retraining has led to a conceptual attitude of indifference among grassroots employees towards training. The flaws in the training system of GW Company make the training content dull and in a single form. The traditional "cramming" teaching method makes many employees view training as a leisure activity, a relaxation after intensive work, and basically formalizes training. At the same time, the company does not monitor the process of training, and the results of training are not linked to work performance and performance appraisal, which greatly dampens the enthusiasm of employees in training work and leads to low training efficiency.</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 Incomplete training system</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A scientific and complete training system is a guarantee for the construction and development of the training system. GW Company's training management system was formulated late, with insufficient experience, and incomplete content, making the training work difficult. The formulation of the system does not integrate the strategic objectives of the company, and the analysis of training needs is not in place, which seriously affects the formulation of training plans. The formulation of plans does not conform to the actual development of the company and employees, resulting in deviations in the selection of training courses and teachers. At the same time, the training system is not specified, resulting in an extensive management of the training process, and the evaluation of training in the final stage is not related to performance appraisal, These problems can be attributed to the reasons for the imperfect system.</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(3) Lack of effective incentive mechanisms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The company's perfect incentive mechanism can maximize the potential of employees and maximize the work related to the training system. GW Company, as a subsidiary of a production oriented enterprise, has a simple operating model and does not establish a complete incentive mechanism, which leads to low enthusiasm for training among employees. Even though employees' job skills have improved through training, the difference in salary increases is small, and the improvement in work value has not been treated fairly, ultimately leading to a loss of confidence in training among employees, Failure to establish a sense of pride and status as a "master".</w:t>
      </w:r>
    </w:p>
    <w:p>
      <w:pPr>
        <w:snapToGrid w:val="0"/>
        <w:spacing w:after="156" w:afterLines="50" w:line="360" w:lineRule="auto"/>
        <w:jc w:val="both"/>
        <w:rPr>
          <w:rFonts w:ascii="Times New Roman" w:hAnsi="Times New Roman" w:eastAsia="宋体"/>
          <w:szCs w:val="24"/>
          <w:lang w:val="en-US" w:eastAsia="zh-CN"/>
        </w:rPr>
      </w:pPr>
    </w:p>
    <w:p>
      <w:pPr>
        <w:pStyle w:val="2"/>
        <w:rPr>
          <w:rFonts w:ascii="Times New Roman" w:hAnsi="Times New Roman" w:eastAsia="宋体" w:cs="Times New Roman"/>
        </w:rPr>
      </w:pPr>
      <w:bookmarkStart w:id="4" w:name="_Toc130396224"/>
      <w:r>
        <w:rPr>
          <w:rFonts w:ascii="Times New Roman" w:hAnsi="Times New Roman" w:eastAsia="宋体" w:cs="Times New Roman"/>
        </w:rPr>
        <w:t>5. Recommendations</w:t>
      </w:r>
      <w:bookmarkEnd w:id="4"/>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Firstly, starting from the process of the entire system, change the current situation of the company's training needs, develop a detailed and thorough training plan, ensure that the organization and implementation of training activities are carried out in an orderly manner, and establish a scientific training effectiveness evaluation mechanism to test the effectiveness of training. Each link of the process is closely linked, and none is indispensable to ensure the integrity of the training system. Secondly, specific measures to optimize the company's current situation mainly include:</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First, optimize the training system, closely monitor the entire process of training by standardizing the company's training and evaluation system, improve the management service system, enhance the credibility of demand analysis, and optimize the reward and punishment system to enhance employee loyalty and learning enthusiasm;</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Secondly, optimize the training course system, and establish four types of training course systems based on job characteristics and employees' own development needs: induction training, production workshop skill training, functional department job training, and management personnel training;</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Third, optimize the resource system. By optimizing the company's training resources, including teachers, facilities, equipment, and funds, we can ensure that the software and hardware of the training system are reasonably planned and operated in an orderly manner to achieve the best training results.</w:t>
      </w:r>
    </w:p>
    <w:p>
      <w:pPr>
        <w:spacing w:line="240" w:lineRule="auto"/>
        <w:rPr>
          <w:rFonts w:ascii="Times New Roman" w:hAnsi="Times New Roman" w:eastAsia="宋体"/>
          <w:szCs w:val="24"/>
          <w:lang w:val="en-US" w:eastAsia="zh-CN"/>
        </w:rPr>
      </w:pPr>
      <w:r>
        <w:rPr>
          <w:rFonts w:ascii="Times New Roman" w:hAnsi="Times New Roman" w:eastAsia="宋体"/>
          <w:szCs w:val="24"/>
          <w:lang w:val="en-US" w:eastAsia="zh-CN"/>
        </w:rPr>
        <w:br w:type="page"/>
      </w:r>
    </w:p>
    <w:p>
      <w:pPr>
        <w:pStyle w:val="2"/>
        <w:rPr>
          <w:rFonts w:ascii="Times New Roman" w:hAnsi="Times New Roman" w:eastAsia="宋体" w:cs="Times New Roman"/>
        </w:rPr>
      </w:pPr>
      <w:bookmarkStart w:id="5" w:name="_Toc130396225"/>
      <w:r>
        <w:rPr>
          <w:rFonts w:ascii="Times New Roman" w:hAnsi="Times New Roman" w:eastAsia="宋体" w:cs="Times New Roman"/>
        </w:rPr>
        <w:t>Reference</w:t>
      </w:r>
      <w:bookmarkEnd w:id="5"/>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 Frederick Winslow Taylor (2018). Principles of Scientific Management [M]. Beijing: Peking University Press, 2013 [2] Peter F. Drucker. Management Practice [M]. China Machine Press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[3] Donald L Kirkpatrick (2015). How to do a good job in training evaluation; Koch's Four Level Evaluation Method [M]. Electronic Industry Press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[4] Armstrong, M. (2020) Armstrong's Handbook of Human Resource Management Practice.  15th Ed. London: Konan Page</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[5] Wei Xinyan (2019). Analysis of the Construction of Enterprise Human Resource Training System [J]. Human Resource Development</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[6] Cook, M. (2016) Personnel selection: adding value through people.  5th Ed. Chichester: John Wiley.</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[7] Wang Jianhong (2019). Research on Human Resources Training System for New Energy Enterprises [J]. Value Engineering</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[8] Luo Jiayu (2006). Analysis of Demand Oriented Principles for Human Resources Training in Public Institutions [J]. Coastal Enterprises and Technology</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[9] Marchington, M. and Wilkinson, A. (2016) Human Resource Management at Work.  6th Ed. Wiltshire: CIPD</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[10] Qiao Zhilin (2014), Wan Difang. Differentiation and application of management training simulation methods. Human Resources Development in China</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[11] Gold, J., Holden, R., Iles, P., Stewart, J. and Beardwell, J. (2013).  Human Resource Development: Theory and practice.  5th Ed. London: Palgrave Macmillan.</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[12] Wu Zhongqi (2019). Human Resources Training and Development and Sustainable Development of Enterprises [J]. Management Observation</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[13] Tan Shuhua (2019) Diagnostic Study on Human Resources Training System of Company Q [D]. South China University of Technology</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[14] Raymond Noy (2007). Employee Training and Development [M]. Trans. Xu Fang. Beijing: China Renmin University Press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[15] Zhao Shuming (2017). Human Resource Management [M]. Nanjing City: Nanjing University Press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[16] Taylor, S. (2014) Resourcing and talent management.  6th Ed. London: CIPD.</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[17] Hu Bing (2017). Exploring the company's human resource management model from the perspective of training and assessment [J]. Human resource management</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[18] Shen Yulong (2020) Research on Optimization of BB Cigarette Factory Employee Training System Based on Post Quality Model [D]. Anhui University of Finance and Economics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[19] Lu Jianxin (2020), edited by Huang Jian. New Modern Enterprise Management [M]. Suzhou University Press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[20] Wang Shuzhen, and Wang Tongan (2018). Modern Human Resources Training and Development [M]. Beijing: Tsinghua University Press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 xml:space="preserve">[21] Torrington, D. Hall, L. Taylor, S and Atkinson, C. (2009) Fundamentals of Human Resource Management: Managing People at Work.  London: Prentice Hall. </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[22] Zhang Junjuan, and Han Weijing (2011). The entire case of enterprise training system design [M]. Beijing: People's Post and Telecommunications Press</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[23] Zhou Senhui (2014). On the Construction and Improvement of Internal Training System in Enterprises [J]. Economic Perspective</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[24] Zhang Hong (2011). How to establish an effective employee training system [J]. China Science and Technology Wealth</w:t>
      </w:r>
    </w:p>
    <w:p>
      <w:pPr>
        <w:snapToGrid w:val="0"/>
        <w:spacing w:after="156" w:afterLines="50" w:line="360" w:lineRule="auto"/>
        <w:jc w:val="both"/>
        <w:rPr>
          <w:rFonts w:ascii="Times New Roman" w:hAnsi="Times New Roman" w:eastAsia="宋体"/>
          <w:szCs w:val="24"/>
          <w:lang w:val="en-US" w:eastAsia="zh-CN"/>
        </w:rPr>
      </w:pPr>
      <w:r>
        <w:rPr>
          <w:rFonts w:ascii="Times New Roman" w:hAnsi="Times New Roman" w:eastAsia="宋体"/>
          <w:szCs w:val="24"/>
          <w:lang w:val="en-US" w:eastAsia="zh-CN"/>
        </w:rPr>
        <w:t>[25] Gaines Robinson, and James C. Robinson (2001). Performance Consulting [M]. Translated by Li Yuanming and Lv Feng. Tianjin: Nankai University Press</w:t>
      </w:r>
    </w:p>
    <w:sectPr>
      <w:footerReference r:id="rId5" w:type="default"/>
      <w:footerReference r:id="rId6" w:type="even"/>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1"/>
      </w:rPr>
      <w:id w:val="2069297977"/>
      <w:docPartObj>
        <w:docPartGallery w:val="AutoText"/>
      </w:docPartObj>
    </w:sdtPr>
    <w:sdtEndPr>
      <w:rPr>
        <w:rStyle w:val="11"/>
      </w:rPr>
    </w:sdtEndPr>
    <w:sdtContent>
      <w:p>
        <w:pPr>
          <w:pStyle w:val="4"/>
          <w:framePr w:wrap="auto" w:vAnchor="text" w:hAnchor="margin" w:xAlign="right" w:y="1"/>
          <w:rPr>
            <w:rStyle w:val="11"/>
          </w:rPr>
        </w:pPr>
        <w:r>
          <w:rPr>
            <w:rStyle w:val="11"/>
          </w:rPr>
          <w:fldChar w:fldCharType="begin"/>
        </w:r>
        <w:r>
          <w:rPr>
            <w:rStyle w:val="11"/>
          </w:rPr>
          <w:instrText xml:space="preserve"> PAGE </w:instrText>
        </w:r>
        <w:r>
          <w:rPr>
            <w:rStyle w:val="11"/>
          </w:rPr>
          <w:fldChar w:fldCharType="separate"/>
        </w:r>
        <w:r>
          <w:rPr>
            <w:rStyle w:val="11"/>
          </w:rPr>
          <w:t>1</w:t>
        </w:r>
        <w:r>
          <w:rPr>
            <w:rStyle w:val="11"/>
          </w:rPr>
          <w:fldChar w:fldCharType="end"/>
        </w:r>
      </w:p>
    </w:sdtContent>
  </w:sdt>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11"/>
      </w:rPr>
      <w:id w:val="-1055455573"/>
      <w:docPartObj>
        <w:docPartGallery w:val="AutoText"/>
      </w:docPartObj>
    </w:sdtPr>
    <w:sdtEndPr>
      <w:rPr>
        <w:rStyle w:val="11"/>
      </w:rPr>
    </w:sdtEndPr>
    <w:sdtContent>
      <w:p>
        <w:pPr>
          <w:pStyle w:val="4"/>
          <w:framePr w:wrap="auto" w:vAnchor="text" w:hAnchor="margin" w:xAlign="right" w:y="1"/>
          <w:rPr>
            <w:rStyle w:val="11"/>
          </w:rPr>
        </w:pPr>
        <w:r>
          <w:rPr>
            <w:rStyle w:val="11"/>
          </w:rPr>
          <w:fldChar w:fldCharType="begin"/>
        </w:r>
        <w:r>
          <w:rPr>
            <w:rStyle w:val="11"/>
          </w:rPr>
          <w:instrText xml:space="preserve"> PAGE </w:instrText>
        </w:r>
        <w:r>
          <w:rPr>
            <w:rStyle w:val="11"/>
          </w:rPr>
          <w:fldChar w:fldCharType="end"/>
        </w:r>
      </w:p>
    </w:sdtContent>
  </w:sdt>
  <w:p>
    <w:pPr>
      <w:pStyle w:val="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E0MTM0MmFjOTI0OWFhZjEwZjg4NjlmNDVlMmZhMzcifQ=="/>
  </w:docVars>
  <w:rsids>
    <w:rsidRoot w:val="000C7645"/>
    <w:rsid w:val="000768D5"/>
    <w:rsid w:val="00090555"/>
    <w:rsid w:val="000C7645"/>
    <w:rsid w:val="000F4874"/>
    <w:rsid w:val="001434FE"/>
    <w:rsid w:val="001A2ABD"/>
    <w:rsid w:val="001A44D9"/>
    <w:rsid w:val="001F1D49"/>
    <w:rsid w:val="00203763"/>
    <w:rsid w:val="002302B9"/>
    <w:rsid w:val="00235011"/>
    <w:rsid w:val="0023729E"/>
    <w:rsid w:val="00250A1B"/>
    <w:rsid w:val="00275888"/>
    <w:rsid w:val="00277E96"/>
    <w:rsid w:val="002C4B31"/>
    <w:rsid w:val="00374E7B"/>
    <w:rsid w:val="00374F38"/>
    <w:rsid w:val="003D11D8"/>
    <w:rsid w:val="00457AAF"/>
    <w:rsid w:val="004641C4"/>
    <w:rsid w:val="004977EB"/>
    <w:rsid w:val="004E7E2E"/>
    <w:rsid w:val="004E7E94"/>
    <w:rsid w:val="00551F4E"/>
    <w:rsid w:val="00581391"/>
    <w:rsid w:val="005B0F6F"/>
    <w:rsid w:val="005C28B6"/>
    <w:rsid w:val="005D6B5C"/>
    <w:rsid w:val="005F5405"/>
    <w:rsid w:val="006041BE"/>
    <w:rsid w:val="006142E1"/>
    <w:rsid w:val="00681416"/>
    <w:rsid w:val="006C233F"/>
    <w:rsid w:val="00773F55"/>
    <w:rsid w:val="00780943"/>
    <w:rsid w:val="007C0A24"/>
    <w:rsid w:val="007C10CC"/>
    <w:rsid w:val="007E4E56"/>
    <w:rsid w:val="0087470A"/>
    <w:rsid w:val="008F76CF"/>
    <w:rsid w:val="0094443F"/>
    <w:rsid w:val="00A07FD1"/>
    <w:rsid w:val="00A13A70"/>
    <w:rsid w:val="00A3015F"/>
    <w:rsid w:val="00A3589A"/>
    <w:rsid w:val="00A6093F"/>
    <w:rsid w:val="00B7181D"/>
    <w:rsid w:val="00BA737B"/>
    <w:rsid w:val="00BC12B2"/>
    <w:rsid w:val="00C035BC"/>
    <w:rsid w:val="00C97D12"/>
    <w:rsid w:val="00D058E2"/>
    <w:rsid w:val="00D20C35"/>
    <w:rsid w:val="00D61B36"/>
    <w:rsid w:val="00D94DFF"/>
    <w:rsid w:val="00E023A9"/>
    <w:rsid w:val="00E14425"/>
    <w:rsid w:val="00E30301"/>
    <w:rsid w:val="00E533FB"/>
    <w:rsid w:val="00E8106A"/>
    <w:rsid w:val="00E90415"/>
    <w:rsid w:val="00F61929"/>
    <w:rsid w:val="00F83789"/>
    <w:rsid w:val="00F8644B"/>
    <w:rsid w:val="00FB391A"/>
    <w:rsid w:val="00FF40C1"/>
    <w:rsid w:val="25DB28D0"/>
    <w:rsid w:val="733254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pPr>
    <w:rPr>
      <w:rFonts w:ascii="Arial" w:hAnsi="Arial" w:cs="Times New Roman" w:eastAsiaTheme="minorEastAsia"/>
      <w:kern w:val="0"/>
      <w:sz w:val="24"/>
      <w:szCs w:val="20"/>
      <w:lang w:val="en-GB" w:eastAsia="en-GB" w:bidi="ar-SA"/>
    </w:rPr>
  </w:style>
  <w:style w:type="paragraph" w:styleId="2">
    <w:name w:val="heading 1"/>
    <w:basedOn w:val="1"/>
    <w:next w:val="1"/>
    <w:link w:val="13"/>
    <w:qFormat/>
    <w:uiPriority w:val="9"/>
    <w:pPr>
      <w:keepNext/>
      <w:keepLines/>
      <w:widowControl w:val="0"/>
      <w:spacing w:after="240" w:line="360" w:lineRule="auto"/>
      <w:jc w:val="both"/>
      <w:outlineLvl w:val="0"/>
    </w:pPr>
    <w:rPr>
      <w:rFonts w:eastAsia="Times New Roman" w:asciiTheme="minorHAnsi" w:hAnsiTheme="minorHAnsi" w:cstheme="minorBidi"/>
      <w:b/>
      <w:bCs/>
      <w:kern w:val="44"/>
      <w:sz w:val="28"/>
      <w:szCs w:val="44"/>
      <w:lang w:val="en-US" w:eastAsia="zh-CN"/>
    </w:rPr>
  </w:style>
  <w:style w:type="paragraph" w:styleId="3">
    <w:name w:val="heading 2"/>
    <w:basedOn w:val="1"/>
    <w:next w:val="1"/>
    <w:link w:val="14"/>
    <w:qFormat/>
    <w:uiPriority w:val="0"/>
    <w:pPr>
      <w:widowControl w:val="0"/>
      <w:autoSpaceDE w:val="0"/>
      <w:autoSpaceDN w:val="0"/>
      <w:snapToGrid w:val="0"/>
      <w:spacing w:before="100" w:beforeAutospacing="1" w:after="100" w:afterAutospacing="1" w:line="360" w:lineRule="auto"/>
      <w:outlineLvl w:val="1"/>
    </w:pPr>
    <w:rPr>
      <w:rFonts w:ascii="Verdana" w:hAnsi="Verdana" w:eastAsia="Times New Roman" w:cs="Verdana"/>
      <w:b/>
      <w:bCs/>
      <w:sz w:val="28"/>
      <w:szCs w:val="32"/>
      <w:lang w:val="en" w:eastAsia="en-US"/>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9"/>
    <w:unhideWhenUsed/>
    <w:qFormat/>
    <w:uiPriority w:val="99"/>
    <w:pPr>
      <w:tabs>
        <w:tab w:val="center" w:pos="4153"/>
        <w:tab w:val="right" w:pos="8306"/>
      </w:tabs>
      <w:snapToGrid w:val="0"/>
      <w:spacing w:line="240" w:lineRule="auto"/>
    </w:pPr>
    <w:rPr>
      <w:sz w:val="18"/>
      <w:szCs w:val="18"/>
    </w:rPr>
  </w:style>
  <w:style w:type="paragraph" w:styleId="5">
    <w:name w:val="header"/>
    <w:basedOn w:val="1"/>
    <w:link w:val="20"/>
    <w:unhideWhenUsed/>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6">
    <w:name w:val="toc 1"/>
    <w:basedOn w:val="1"/>
    <w:next w:val="1"/>
    <w:unhideWhenUsed/>
    <w:qFormat/>
    <w:uiPriority w:val="39"/>
  </w:style>
  <w:style w:type="paragraph" w:styleId="7">
    <w:name w:val="Normal (Web)"/>
    <w:basedOn w:val="1"/>
    <w:unhideWhenUsed/>
    <w:qFormat/>
    <w:uiPriority w:val="99"/>
    <w:pPr>
      <w:spacing w:before="100" w:beforeAutospacing="1" w:after="100" w:afterAutospacing="1" w:line="240" w:lineRule="auto"/>
    </w:pPr>
    <w:rPr>
      <w:rFonts w:ascii="宋体" w:hAnsi="宋体" w:eastAsia="宋体" w:cs="宋体"/>
      <w:szCs w:val="24"/>
      <w:lang w:val="en-US" w:eastAsia="zh-CN"/>
    </w:rPr>
  </w:style>
  <w:style w:type="table" w:styleId="9">
    <w:name w:val="Table Grid"/>
    <w:basedOn w:val="8"/>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semiHidden/>
    <w:unhideWhenUsed/>
    <w:uiPriority w:val="99"/>
  </w:style>
  <w:style w:type="character" w:styleId="12">
    <w:name w:val="Hyperlink"/>
    <w:basedOn w:val="10"/>
    <w:unhideWhenUsed/>
    <w:qFormat/>
    <w:uiPriority w:val="99"/>
    <w:rPr>
      <w:color w:val="0563C1" w:themeColor="hyperlink"/>
      <w:u w:val="single"/>
      <w14:textFill>
        <w14:solidFill>
          <w14:schemeClr w14:val="hlink"/>
        </w14:solidFill>
      </w14:textFill>
    </w:rPr>
  </w:style>
  <w:style w:type="character" w:customStyle="1" w:styleId="13">
    <w:name w:val="标题 1 字符"/>
    <w:basedOn w:val="10"/>
    <w:link w:val="2"/>
    <w:qFormat/>
    <w:uiPriority w:val="9"/>
    <w:rPr>
      <w:rFonts w:eastAsia="Times New Roman"/>
      <w:b/>
      <w:bCs/>
      <w:kern w:val="44"/>
      <w:sz w:val="28"/>
      <w:szCs w:val="44"/>
    </w:rPr>
  </w:style>
  <w:style w:type="character" w:customStyle="1" w:styleId="14">
    <w:name w:val="标题 2 字符"/>
    <w:basedOn w:val="10"/>
    <w:link w:val="3"/>
    <w:qFormat/>
    <w:uiPriority w:val="0"/>
    <w:rPr>
      <w:rFonts w:ascii="Verdana" w:hAnsi="Verdana" w:eastAsia="Times New Roman" w:cs="Verdana"/>
      <w:b/>
      <w:bCs/>
      <w:kern w:val="0"/>
      <w:sz w:val="28"/>
      <w:szCs w:val="32"/>
      <w:lang w:val="en" w:eastAsia="en-US"/>
    </w:rPr>
  </w:style>
  <w:style w:type="paragraph" w:styleId="15">
    <w:name w:val="List Paragraph"/>
    <w:basedOn w:val="1"/>
    <w:qFormat/>
    <w:uiPriority w:val="34"/>
    <w:pPr>
      <w:widowControl w:val="0"/>
      <w:spacing w:line="240" w:lineRule="auto"/>
      <w:ind w:firstLine="420" w:firstLineChars="200"/>
      <w:jc w:val="both"/>
    </w:pPr>
    <w:rPr>
      <w:rFonts w:asciiTheme="minorHAnsi" w:hAnsiTheme="minorHAnsi" w:cstheme="minorBidi"/>
      <w:kern w:val="2"/>
      <w:sz w:val="21"/>
      <w:szCs w:val="24"/>
      <w:lang w:val="en-US" w:eastAsia="zh-CN"/>
    </w:rPr>
  </w:style>
  <w:style w:type="paragraph" w:customStyle="1" w:styleId="16">
    <w:name w:val="fixed"/>
    <w:link w:val="17"/>
    <w:qFormat/>
    <w:uiPriority w:val="0"/>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hAnsi="Times New Roman" w:cs="Times New Roman" w:eastAsiaTheme="minorEastAsia"/>
      <w:b/>
      <w:kern w:val="0"/>
      <w:sz w:val="24"/>
      <w:szCs w:val="20"/>
      <w:lang w:val="en-GB" w:eastAsia="en-GB" w:bidi="ar-SA"/>
    </w:rPr>
  </w:style>
  <w:style w:type="character" w:customStyle="1" w:styleId="17">
    <w:name w:val="fixed Char"/>
    <w:link w:val="16"/>
    <w:uiPriority w:val="0"/>
    <w:rPr>
      <w:rFonts w:ascii="Times New Roman" w:hAnsi="Times New Roman" w:cs="Times New Roman"/>
      <w:b/>
      <w:kern w:val="0"/>
      <w:sz w:val="24"/>
      <w:szCs w:val="20"/>
      <w:lang w:val="en-GB" w:eastAsia="en-GB"/>
    </w:rPr>
  </w:style>
  <w:style w:type="paragraph" w:styleId="18">
    <w:name w:val="No Spacing"/>
    <w:qFormat/>
    <w:uiPriority w:val="1"/>
    <w:rPr>
      <w:rFonts w:ascii="Arial" w:hAnsi="Arial" w:cs="Times New Roman" w:eastAsiaTheme="minorEastAsia"/>
      <w:kern w:val="0"/>
      <w:sz w:val="24"/>
      <w:szCs w:val="20"/>
      <w:lang w:val="en-GB" w:eastAsia="en-GB" w:bidi="ar-SA"/>
    </w:rPr>
  </w:style>
  <w:style w:type="character" w:customStyle="1" w:styleId="19">
    <w:name w:val="页脚 字符"/>
    <w:basedOn w:val="10"/>
    <w:link w:val="4"/>
    <w:qFormat/>
    <w:uiPriority w:val="99"/>
    <w:rPr>
      <w:rFonts w:ascii="Arial" w:hAnsi="Arial" w:cs="Times New Roman"/>
      <w:kern w:val="0"/>
      <w:sz w:val="18"/>
      <w:szCs w:val="18"/>
      <w:lang w:val="en-GB" w:eastAsia="en-GB"/>
    </w:rPr>
  </w:style>
  <w:style w:type="character" w:customStyle="1" w:styleId="20">
    <w:name w:val="页眉 字符"/>
    <w:basedOn w:val="10"/>
    <w:link w:val="5"/>
    <w:uiPriority w:val="99"/>
    <w:rPr>
      <w:rFonts w:ascii="Arial" w:hAnsi="Arial" w:cs="Times New Roman"/>
      <w:kern w:val="0"/>
      <w:sz w:val="18"/>
      <w:szCs w:val="18"/>
      <w:lang w:val="en-GB" w:eastAsia="en-G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8BABA-90FD-3C41-B06B-30D91D6662F2}">
  <ds:schemaRefs/>
</ds:datastoreItem>
</file>

<file path=docProps/app.xml><?xml version="1.0" encoding="utf-8"?>
<Properties xmlns="http://schemas.openxmlformats.org/officeDocument/2006/extended-properties" xmlns:vt="http://schemas.openxmlformats.org/officeDocument/2006/docPropsVTypes">
  <Template>Normal.dotm</Template>
  <Pages>12</Pages>
  <Words>2857</Words>
  <Characters>16782</Characters>
  <Lines>386</Lines>
  <Paragraphs>247</Paragraphs>
  <TotalTime>146</TotalTime>
  <ScaleCrop>false</ScaleCrop>
  <LinksUpToDate>false</LinksUpToDate>
  <CharactersWithSpaces>19568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2023-02-08T07:29:00Z</dcterms:created>
  <dc:creator>2654002624@qq.com</dc:creator>
  <cp:lastModifiedBy>Amyhaney</cp:lastModifiedBy>
  <dcterms:modified xsi:type="dcterms:W3CDTF">2023-03-23T07:11:59Z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FC0B14D4BF524C12B2C056F3C0156FD6</vt:lpwstr>
  </property>
</Properties>
</file>