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AEDFB" w:themeColor="accent4" w:themeTint="33"/>
  <w:body>
    <w:p w14:paraId="1863FC31" w14:textId="78867871" w:rsidR="00CE0FBA" w:rsidRPr="00D07DB4" w:rsidRDefault="00D07DB4" w:rsidP="00D07DB4">
      <w:pPr>
        <w:jc w:val="center"/>
        <w:rPr>
          <w:b/>
          <w:bCs/>
          <w:u w:val="single"/>
        </w:rPr>
      </w:pPr>
      <w:r w:rsidRPr="00D07DB4">
        <w:rPr>
          <w:b/>
          <w:bCs/>
          <w:u w:val="single"/>
        </w:rPr>
        <w:t>AI Acknowledgement</w:t>
      </w:r>
    </w:p>
    <w:p w14:paraId="7C688560" w14:textId="0DD43936" w:rsidR="00D07DB4" w:rsidRDefault="00D07DB4" w:rsidP="00D07DB4">
      <w:pPr>
        <w:jc w:val="center"/>
      </w:pPr>
      <w:r>
        <w:t xml:space="preserve">I confirm that I have not used any AI tools in the research and creation of this assignment. I confirm that I have not presented any AI generated materials as my own work. I confirm I have copies of my drafts, notes and other resources I used, which I may be asked to provide in evidence. </w:t>
      </w:r>
    </w:p>
    <w:p w14:paraId="21A38544" w14:textId="77777777" w:rsidR="00D07DB4" w:rsidRDefault="00D07DB4">
      <w:r>
        <w:br w:type="page"/>
      </w:r>
    </w:p>
    <w:p w14:paraId="34E9F120" w14:textId="32381099" w:rsidR="00D07DB4" w:rsidRPr="008C0EF5" w:rsidRDefault="0064475E" w:rsidP="00D07DB4">
      <w:pPr>
        <w:rPr>
          <w:b/>
          <w:bCs/>
          <w:color w:val="EE0000"/>
          <w:u w:val="single"/>
        </w:rPr>
      </w:pPr>
      <w:r w:rsidRPr="008C0EF5">
        <w:rPr>
          <w:b/>
          <w:bCs/>
          <w:u w:val="single"/>
        </w:rPr>
        <w:lastRenderedPageBreak/>
        <w:t xml:space="preserve">The effect of poor </w:t>
      </w:r>
      <w:r w:rsidR="00104D97" w:rsidRPr="008C0EF5">
        <w:rPr>
          <w:b/>
          <w:bCs/>
          <w:u w:val="single"/>
        </w:rPr>
        <w:t xml:space="preserve">visibility, lighting and brief exposure on eyewitness memory </w:t>
      </w:r>
      <w:r w:rsidR="004B6735" w:rsidRPr="008C0EF5">
        <w:rPr>
          <w:b/>
          <w:bCs/>
          <w:color w:val="EE0000"/>
          <w:u w:val="single"/>
        </w:rPr>
        <w:t xml:space="preserve"> </w:t>
      </w:r>
      <w:r w:rsidR="00B96DF6" w:rsidRPr="008C0EF5">
        <w:rPr>
          <w:b/>
          <w:bCs/>
          <w:color w:val="EE0000"/>
          <w:u w:val="single"/>
        </w:rPr>
        <w:t xml:space="preserve"> </w:t>
      </w:r>
      <w:r w:rsidR="003F37B0" w:rsidRPr="008C0EF5">
        <w:rPr>
          <w:b/>
          <w:bCs/>
          <w:color w:val="EE0000"/>
          <w:u w:val="single"/>
        </w:rPr>
        <w:t xml:space="preserve"> </w:t>
      </w:r>
      <w:r w:rsidR="00C66C6A" w:rsidRPr="008C0EF5">
        <w:rPr>
          <w:b/>
          <w:bCs/>
          <w:color w:val="EE0000"/>
          <w:u w:val="single"/>
        </w:rPr>
        <w:t xml:space="preserve"> </w:t>
      </w:r>
      <w:r w:rsidR="00854B66" w:rsidRPr="008C0EF5">
        <w:rPr>
          <w:b/>
          <w:bCs/>
          <w:color w:val="EE0000"/>
          <w:u w:val="single"/>
        </w:rPr>
        <w:t xml:space="preserve"> </w:t>
      </w:r>
      <w:r w:rsidR="005276C0" w:rsidRPr="008C0EF5">
        <w:rPr>
          <w:b/>
          <w:bCs/>
          <w:color w:val="EE0000"/>
          <w:u w:val="single"/>
        </w:rPr>
        <w:t xml:space="preserve"> </w:t>
      </w:r>
      <w:r w:rsidR="0070039D" w:rsidRPr="008C0EF5">
        <w:rPr>
          <w:b/>
          <w:bCs/>
          <w:color w:val="EE0000"/>
          <w:u w:val="single"/>
        </w:rPr>
        <w:t xml:space="preserve"> </w:t>
      </w:r>
      <w:r w:rsidR="002B1998" w:rsidRPr="008C0EF5">
        <w:rPr>
          <w:b/>
          <w:bCs/>
          <w:color w:val="EE0000"/>
          <w:u w:val="single"/>
        </w:rPr>
        <w:t xml:space="preserve">   </w:t>
      </w:r>
      <w:r w:rsidR="0070039D" w:rsidRPr="008C0EF5">
        <w:rPr>
          <w:b/>
          <w:bCs/>
          <w:color w:val="EE0000"/>
          <w:u w:val="single"/>
        </w:rPr>
        <w:t xml:space="preserve"> </w:t>
      </w:r>
      <w:r w:rsidR="005827AB" w:rsidRPr="008C0EF5">
        <w:rPr>
          <w:b/>
          <w:bCs/>
          <w:color w:val="EE0000"/>
          <w:u w:val="single"/>
        </w:rPr>
        <w:t xml:space="preserve"> </w:t>
      </w:r>
      <w:r w:rsidR="007F6150" w:rsidRPr="008C0EF5">
        <w:rPr>
          <w:b/>
          <w:bCs/>
          <w:color w:val="EE0000"/>
          <w:u w:val="single"/>
        </w:rPr>
        <w:t xml:space="preserve"> </w:t>
      </w:r>
      <w:r w:rsidR="004C3109" w:rsidRPr="008C0EF5">
        <w:rPr>
          <w:b/>
          <w:bCs/>
          <w:color w:val="EE0000"/>
          <w:u w:val="single"/>
        </w:rPr>
        <w:t xml:space="preserve"> </w:t>
      </w:r>
    </w:p>
    <w:p w14:paraId="3321EEF4" w14:textId="65EA0E7B" w:rsidR="006B004B" w:rsidRPr="008C0EF5" w:rsidRDefault="00C973FB" w:rsidP="00F550DE">
      <w:pPr>
        <w:ind w:firstLine="720"/>
        <w:rPr>
          <w:color w:val="EE0000"/>
        </w:rPr>
      </w:pPr>
      <w:r w:rsidRPr="008C0EF5">
        <w:t xml:space="preserve">There are multiple cognitive factors that could </w:t>
      </w:r>
      <w:r w:rsidR="00E75F23" w:rsidRPr="008C0EF5">
        <w:t>affect</w:t>
      </w:r>
      <w:r w:rsidRPr="008C0EF5">
        <w:t xml:space="preserve"> an eyewitness’ memory</w:t>
      </w:r>
      <w:r w:rsidR="00E75F23" w:rsidRPr="008C0EF5">
        <w:t xml:space="preserve">, such as, estimator variables </w:t>
      </w:r>
      <w:r w:rsidR="0001544F" w:rsidRPr="008C0EF5">
        <w:t xml:space="preserve">which are </w:t>
      </w:r>
      <w:r w:rsidR="0070263D" w:rsidRPr="008C0EF5">
        <w:t>uncontrollable factors</w:t>
      </w:r>
      <w:r w:rsidR="0001544F" w:rsidRPr="008C0EF5">
        <w:t>,</w:t>
      </w:r>
      <w:r w:rsidR="00090ED3" w:rsidRPr="008C0EF5">
        <w:t xml:space="preserve"> this</w:t>
      </w:r>
      <w:r w:rsidR="0001544F" w:rsidRPr="008C0EF5">
        <w:t xml:space="preserve"> </w:t>
      </w:r>
      <w:r w:rsidR="008B4D7F" w:rsidRPr="008C0EF5">
        <w:t>in</w:t>
      </w:r>
      <w:r w:rsidR="001B1331" w:rsidRPr="008C0EF5">
        <w:t>clud</w:t>
      </w:r>
      <w:r w:rsidR="00E37D4C" w:rsidRPr="008C0EF5">
        <w:t>es</w:t>
      </w:r>
      <w:r w:rsidR="008B4D7F" w:rsidRPr="008C0EF5">
        <w:t xml:space="preserve"> </w:t>
      </w:r>
      <w:r w:rsidR="00526477" w:rsidRPr="008C0EF5">
        <w:t xml:space="preserve">lighting, distance, </w:t>
      </w:r>
      <w:r w:rsidR="00866071" w:rsidRPr="008C0EF5">
        <w:t>age, weapon focus effect, timelapse, stress, visibility, exposure duration, cross-race effect and physical/mental health</w:t>
      </w:r>
      <w:r w:rsidR="00745D85" w:rsidRPr="008C0EF5">
        <w:t xml:space="preserve"> (Wells, 1978)</w:t>
      </w:r>
      <w:r w:rsidR="00866071" w:rsidRPr="008C0EF5">
        <w:t xml:space="preserve">. </w:t>
      </w:r>
      <w:r w:rsidR="00592064" w:rsidRPr="008C0EF5">
        <w:t>S</w:t>
      </w:r>
      <w:r w:rsidR="00E75F23" w:rsidRPr="008C0EF5">
        <w:t>ystematic variables</w:t>
      </w:r>
      <w:r w:rsidR="00C42C63" w:rsidRPr="008C0EF5">
        <w:t xml:space="preserve">, </w:t>
      </w:r>
      <w:r w:rsidR="00592064" w:rsidRPr="008C0EF5">
        <w:t>which</w:t>
      </w:r>
      <w:r w:rsidR="00C42C63" w:rsidRPr="008C0EF5">
        <w:t xml:space="preserve"> are controlled by the criminal justice system</w:t>
      </w:r>
      <w:r w:rsidR="0001544F" w:rsidRPr="008C0EF5">
        <w:t>,</w:t>
      </w:r>
      <w:r w:rsidR="00592064" w:rsidRPr="008C0EF5">
        <w:t xml:space="preserve"> </w:t>
      </w:r>
      <w:r w:rsidR="00DE086C" w:rsidRPr="008C0EF5">
        <w:t>include</w:t>
      </w:r>
      <w:r w:rsidR="00592064" w:rsidRPr="008C0EF5">
        <w:t xml:space="preserve"> interview methods; presentation methods; lineup procedures; </w:t>
      </w:r>
      <w:r w:rsidR="00DE086C" w:rsidRPr="008C0EF5">
        <w:t>questioning techniques and instructions to witnesses</w:t>
      </w:r>
      <w:r w:rsidR="0081093A" w:rsidRPr="008C0EF5">
        <w:t xml:space="preserve"> (Wells</w:t>
      </w:r>
      <w:r w:rsidR="00CB28C4" w:rsidRPr="008C0EF5">
        <w:t>, 1978)</w:t>
      </w:r>
      <w:r w:rsidR="00DE086C" w:rsidRPr="008C0EF5">
        <w:t xml:space="preserve">. </w:t>
      </w:r>
      <w:proofErr w:type="gramStart"/>
      <w:r w:rsidR="00A7176D" w:rsidRPr="008C0EF5">
        <w:t>F</w:t>
      </w:r>
      <w:r w:rsidR="00DE086C" w:rsidRPr="008C0EF5">
        <w:t xml:space="preserve">or the </w:t>
      </w:r>
      <w:r w:rsidR="00AE663D" w:rsidRPr="008C0EF5">
        <w:t xml:space="preserve">purpose </w:t>
      </w:r>
      <w:r w:rsidR="00DE086C" w:rsidRPr="008C0EF5">
        <w:t>of</w:t>
      </w:r>
      <w:proofErr w:type="gramEnd"/>
      <w:r w:rsidR="00DE086C" w:rsidRPr="008C0EF5">
        <w:t xml:space="preserve"> this essay </w:t>
      </w:r>
      <w:r w:rsidR="00AE663D" w:rsidRPr="008C0EF5">
        <w:t>only three factors will be focused</w:t>
      </w:r>
      <w:r w:rsidR="000F0A72" w:rsidRPr="008C0EF5">
        <w:t xml:space="preserve"> on</w:t>
      </w:r>
      <w:r w:rsidR="005C1199" w:rsidRPr="008C0EF5">
        <w:t>, these are</w:t>
      </w:r>
      <w:r w:rsidR="0088164E" w:rsidRPr="008C0EF5">
        <w:t xml:space="preserve"> </w:t>
      </w:r>
      <w:r w:rsidR="00C66C6A" w:rsidRPr="008C0EF5">
        <w:t xml:space="preserve">poor visibility, lighting and brief exposure. </w:t>
      </w:r>
      <w:r w:rsidR="00E916F8" w:rsidRPr="008C0EF5">
        <w:t xml:space="preserve">Throughout this essay </w:t>
      </w:r>
      <w:r w:rsidR="00A7176D" w:rsidRPr="008C0EF5">
        <w:t xml:space="preserve">the </w:t>
      </w:r>
      <w:r w:rsidR="00E51C77" w:rsidRPr="008C0EF5">
        <w:t>in-class</w:t>
      </w:r>
      <w:r w:rsidR="00A7176D" w:rsidRPr="008C0EF5">
        <w:t xml:space="preserve"> eyewitness scenario </w:t>
      </w:r>
      <w:r w:rsidR="00E916F8" w:rsidRPr="008C0EF5">
        <w:t>with be referred to</w:t>
      </w:r>
      <w:r w:rsidR="00FC2749" w:rsidRPr="008C0EF5">
        <w:t xml:space="preserve"> </w:t>
      </w:r>
      <w:r w:rsidR="00A7176D" w:rsidRPr="008C0EF5">
        <w:t>show</w:t>
      </w:r>
      <w:r w:rsidR="28EA686A" w:rsidRPr="008C0EF5">
        <w:t>ing</w:t>
      </w:r>
      <w:r w:rsidR="00A7176D" w:rsidRPr="008C0EF5">
        <w:t xml:space="preserve"> </w:t>
      </w:r>
      <w:r w:rsidR="00EB138D" w:rsidRPr="008C0EF5">
        <w:t xml:space="preserve">how </w:t>
      </w:r>
      <w:r w:rsidR="005C1199" w:rsidRPr="008C0EF5">
        <w:t>these factors are relevan</w:t>
      </w:r>
      <w:r w:rsidR="00422882" w:rsidRPr="008C0EF5">
        <w:t>t in a real-life example.</w:t>
      </w:r>
    </w:p>
    <w:p w14:paraId="5E20A8AC" w14:textId="61E4460C" w:rsidR="006B004B" w:rsidRPr="008C0EF5" w:rsidRDefault="006B004B" w:rsidP="00C12983">
      <w:pPr>
        <w:ind w:firstLine="720"/>
      </w:pPr>
      <w:r w:rsidRPr="008C0EF5">
        <w:t xml:space="preserve">Atkinson and Shiffrin </w:t>
      </w:r>
      <w:r w:rsidR="00C60DDE" w:rsidRPr="008C0EF5">
        <w:t>(</w:t>
      </w:r>
      <w:r w:rsidRPr="008C0EF5">
        <w:t>19</w:t>
      </w:r>
      <w:r w:rsidR="00C60DDE" w:rsidRPr="008C0EF5">
        <w:t>68) created the Multi-Store Memory Model</w:t>
      </w:r>
      <w:r w:rsidR="00235B3E" w:rsidRPr="008C0EF5">
        <w:t xml:space="preserve"> which suggested memory has three key ar</w:t>
      </w:r>
      <w:r w:rsidR="00D82514" w:rsidRPr="008C0EF5">
        <w:t>eas; short-term memory</w:t>
      </w:r>
      <w:r w:rsidR="00305767" w:rsidRPr="008C0EF5">
        <w:t>;</w:t>
      </w:r>
      <w:r w:rsidR="00D82514" w:rsidRPr="008C0EF5">
        <w:t xml:space="preserve"> long-term memory</w:t>
      </w:r>
      <w:r w:rsidR="00305767" w:rsidRPr="008C0EF5">
        <w:t xml:space="preserve"> and sensory memory</w:t>
      </w:r>
      <w:r w:rsidR="00D82514" w:rsidRPr="008C0EF5">
        <w:t xml:space="preserve">. </w:t>
      </w:r>
      <w:r w:rsidR="00686FFB" w:rsidRPr="008C0EF5">
        <w:t xml:space="preserve">They proposed that </w:t>
      </w:r>
      <w:r w:rsidR="005A4059" w:rsidRPr="008C0EF5">
        <w:t xml:space="preserve">sensory information is </w:t>
      </w:r>
      <w:r w:rsidR="00AE1062" w:rsidRPr="008C0EF5">
        <w:t xml:space="preserve">taken in by the senses and becomes sensory memory, creating light impressions. </w:t>
      </w:r>
      <w:r w:rsidR="00366328" w:rsidRPr="008C0EF5">
        <w:t xml:space="preserve">When attention is then applied it transfers to short-term memory. </w:t>
      </w:r>
      <w:r w:rsidR="00FB2FC8" w:rsidRPr="008C0EF5">
        <w:t>A</w:t>
      </w:r>
      <w:r w:rsidR="00366328" w:rsidRPr="008C0EF5">
        <w:t xml:space="preserve">fter </w:t>
      </w:r>
      <w:r w:rsidR="00FB2FC8" w:rsidRPr="008C0EF5">
        <w:t>th</w:t>
      </w:r>
      <w:r w:rsidR="006B50E0" w:rsidRPr="008C0EF5">
        <w:t>is there is the</w:t>
      </w:r>
      <w:r w:rsidR="00FB2FC8" w:rsidRPr="008C0EF5">
        <w:t xml:space="preserve"> </w:t>
      </w:r>
      <w:r w:rsidR="00366328" w:rsidRPr="008C0EF5">
        <w:t>rehearsal</w:t>
      </w:r>
      <w:r w:rsidR="4EE90724" w:rsidRPr="008C0EF5">
        <w:t xml:space="preserve"> </w:t>
      </w:r>
      <w:r w:rsidR="00FB2FC8" w:rsidRPr="008C0EF5">
        <w:t xml:space="preserve">stage </w:t>
      </w:r>
      <w:r w:rsidR="006B50E0" w:rsidRPr="008C0EF5">
        <w:t xml:space="preserve">which </w:t>
      </w:r>
      <w:r w:rsidR="00FB2FC8" w:rsidRPr="008C0EF5">
        <w:t>provides</w:t>
      </w:r>
      <w:r w:rsidR="0085678B" w:rsidRPr="008C0EF5">
        <w:t xml:space="preserve"> the information meaning</w:t>
      </w:r>
      <w:r w:rsidR="00EC2E8C" w:rsidRPr="008C0EF5">
        <w:t>, allowing</w:t>
      </w:r>
      <w:r w:rsidR="0085678B" w:rsidRPr="008C0EF5">
        <w:t xml:space="preserve"> it </w:t>
      </w:r>
      <w:r w:rsidR="00EC2E8C" w:rsidRPr="008C0EF5">
        <w:t xml:space="preserve">to </w:t>
      </w:r>
      <w:r w:rsidR="0085678B" w:rsidRPr="008C0EF5">
        <w:t>become</w:t>
      </w:r>
      <w:r w:rsidR="00EC2E8C" w:rsidRPr="008C0EF5">
        <w:t xml:space="preserve"> a</w:t>
      </w:r>
      <w:r w:rsidR="0085678B" w:rsidRPr="008C0EF5">
        <w:t xml:space="preserve"> long-term memory. Atkinson and Shiffrin (1968) highlighted </w:t>
      </w:r>
      <w:r w:rsidR="310C6D7B" w:rsidRPr="008C0EF5">
        <w:t xml:space="preserve">that </w:t>
      </w:r>
      <w:r w:rsidR="0085678B" w:rsidRPr="008C0EF5">
        <w:t xml:space="preserve">each memory </w:t>
      </w:r>
      <w:r w:rsidR="0057746E" w:rsidRPr="008C0EF5">
        <w:t>area differs in three main ways</w:t>
      </w:r>
      <w:r w:rsidR="69A9346C" w:rsidRPr="008C0EF5">
        <w:t>:</w:t>
      </w:r>
      <w:r w:rsidR="0057746E" w:rsidRPr="008C0EF5">
        <w:t xml:space="preserve"> encoding, capacity and duration. </w:t>
      </w:r>
      <w:r w:rsidR="00FA74E5" w:rsidRPr="008C0EF5">
        <w:t xml:space="preserve">Encoding is where information is transformed into memory traces for storage. Capacity </w:t>
      </w:r>
      <w:r w:rsidR="00AB2DFB" w:rsidRPr="008C0EF5">
        <w:t xml:space="preserve">is </w:t>
      </w:r>
      <w:r w:rsidR="00305767" w:rsidRPr="008C0EF5">
        <w:t>the amount of</w:t>
      </w:r>
      <w:r w:rsidR="00AB2DFB" w:rsidRPr="008C0EF5">
        <w:t xml:space="preserve"> information </w:t>
      </w:r>
      <w:r w:rsidR="00305767" w:rsidRPr="008C0EF5">
        <w:t xml:space="preserve">that </w:t>
      </w:r>
      <w:r w:rsidR="00AB2DFB" w:rsidRPr="008C0EF5">
        <w:t xml:space="preserve">can be remembered in the memory store. Duration </w:t>
      </w:r>
      <w:r w:rsidR="003021B0" w:rsidRPr="008C0EF5">
        <w:t>involves the</w:t>
      </w:r>
      <w:r w:rsidR="00CC3C6F" w:rsidRPr="008C0EF5">
        <w:t xml:space="preserve"> length</w:t>
      </w:r>
      <w:r w:rsidR="00AB2DFB" w:rsidRPr="008C0EF5">
        <w:t xml:space="preserve"> of time the information is available in the memory store.</w:t>
      </w:r>
      <w:r w:rsidR="0034094F" w:rsidRPr="008C0EF5">
        <w:t xml:space="preserve"> </w:t>
      </w:r>
      <w:r w:rsidR="00736EFF" w:rsidRPr="008C0EF5">
        <w:t>Although this theory provides a clear systematic approach to memories</w:t>
      </w:r>
      <w:r w:rsidR="004B6735" w:rsidRPr="008C0EF5">
        <w:t xml:space="preserve"> </w:t>
      </w:r>
      <w:r w:rsidR="00736EFF" w:rsidRPr="008C0EF5">
        <w:t xml:space="preserve">it </w:t>
      </w:r>
      <w:r w:rsidR="00696ACA" w:rsidRPr="008C0EF5">
        <w:t xml:space="preserve">assumes that </w:t>
      </w:r>
      <w:r w:rsidR="008A3F63" w:rsidRPr="008C0EF5">
        <w:t xml:space="preserve">there is </w:t>
      </w:r>
      <w:r w:rsidR="00F020AD" w:rsidRPr="008C0EF5">
        <w:t>one short-term memory syste</w:t>
      </w:r>
      <w:r w:rsidR="008A3F63" w:rsidRPr="008C0EF5">
        <w:t>m and it</w:t>
      </w:r>
      <w:r w:rsidR="00F020AD" w:rsidRPr="008C0EF5">
        <w:t xml:space="preserve"> is responsible for holding and processing information</w:t>
      </w:r>
      <w:r w:rsidR="00DF2434" w:rsidRPr="008C0EF5">
        <w:t>, oversimplifying and generalising the system</w:t>
      </w:r>
      <w:r w:rsidR="00F020AD" w:rsidRPr="008C0EF5">
        <w:t xml:space="preserve">. </w:t>
      </w:r>
      <w:r w:rsidR="00B67AF5" w:rsidRPr="008C0EF5">
        <w:t>The theory claims</w:t>
      </w:r>
      <w:r w:rsidR="00C813EE" w:rsidRPr="008C0EF5">
        <w:t xml:space="preserve"> that the only way</w:t>
      </w:r>
      <w:r w:rsidR="00EC7876" w:rsidRPr="008C0EF5">
        <w:t xml:space="preserve"> information </w:t>
      </w:r>
      <w:r w:rsidR="00C813EE" w:rsidRPr="008C0EF5">
        <w:t>can</w:t>
      </w:r>
      <w:r w:rsidR="00EC7876" w:rsidRPr="008C0EF5">
        <w:t xml:space="preserve"> be </w:t>
      </w:r>
      <w:r w:rsidR="00EC7876" w:rsidRPr="008C0EF5">
        <w:lastRenderedPageBreak/>
        <w:t xml:space="preserve">stored long-term </w:t>
      </w:r>
      <w:r w:rsidR="00C813EE" w:rsidRPr="008C0EF5">
        <w:t>is by</w:t>
      </w:r>
      <w:r w:rsidR="005C1DC8" w:rsidRPr="008C0EF5">
        <w:t xml:space="preserve"> </w:t>
      </w:r>
      <w:r w:rsidR="00C813EE" w:rsidRPr="008C0EF5">
        <w:t>r</w:t>
      </w:r>
      <w:r w:rsidR="00EC7876" w:rsidRPr="008C0EF5">
        <w:t>ehears</w:t>
      </w:r>
      <w:r w:rsidR="00C813EE" w:rsidRPr="008C0EF5">
        <w:t>al</w:t>
      </w:r>
      <w:r w:rsidR="00EC7876" w:rsidRPr="008C0EF5">
        <w:t>/</w:t>
      </w:r>
      <w:r w:rsidR="008A3F63" w:rsidRPr="008C0EF5">
        <w:t>repetition and does not consider alternatives</w:t>
      </w:r>
      <w:r w:rsidR="00EC7876" w:rsidRPr="008C0EF5">
        <w:t xml:space="preserve">. </w:t>
      </w:r>
      <w:r w:rsidR="007E69CD" w:rsidRPr="008C0EF5">
        <w:t xml:space="preserve">The theory also focuses on verbal and acoustic information missing out </w:t>
      </w:r>
      <w:r w:rsidR="00B67AF5" w:rsidRPr="008C0EF5">
        <w:t>visuospatial memory</w:t>
      </w:r>
      <w:r w:rsidR="005C1DC8" w:rsidRPr="008C0EF5">
        <w:t xml:space="preserve"> (Mulyono</w:t>
      </w:r>
      <w:r w:rsidR="00F52964" w:rsidRPr="008C0EF5">
        <w:t xml:space="preserve"> et al., 2023). </w:t>
      </w:r>
      <w:r w:rsidR="00AB2DFB" w:rsidRPr="008C0EF5">
        <w:t xml:space="preserve"> </w:t>
      </w:r>
      <w:r w:rsidR="00723657" w:rsidRPr="008C0EF5">
        <w:t xml:space="preserve">Marr et al. (2021) </w:t>
      </w:r>
      <w:r w:rsidR="009A72D2" w:rsidRPr="008C0EF5">
        <w:t xml:space="preserve">conducted a review focused on how acute stress affects </w:t>
      </w:r>
      <w:r w:rsidR="008940BC" w:rsidRPr="008C0EF5">
        <w:t>eyewitness</w:t>
      </w:r>
      <w:r w:rsidR="009A72D2" w:rsidRPr="008C0EF5">
        <w:t xml:space="preserve"> memory. They highlighted that </w:t>
      </w:r>
      <w:r w:rsidR="007119D1" w:rsidRPr="008C0EF5">
        <w:t xml:space="preserve">stress at the time of encoding can impair memory for both primary and secondary details. </w:t>
      </w:r>
      <w:r w:rsidR="001D5616" w:rsidRPr="008C0EF5">
        <w:t xml:space="preserve">Additionally, stress at the time of retrieval disrupts hippocampal-dependent recall and therefore causes reliance on less accurate memory. </w:t>
      </w:r>
      <w:r w:rsidR="00356E47" w:rsidRPr="008C0EF5">
        <w:t xml:space="preserve">This research has suggested that impairment to </w:t>
      </w:r>
      <w:r w:rsidR="006503CA" w:rsidRPr="008C0EF5">
        <w:t>any of the memory areas</w:t>
      </w:r>
      <w:r w:rsidR="007950F2" w:rsidRPr="008C0EF5">
        <w:t xml:space="preserve"> could weaken </w:t>
      </w:r>
      <w:r w:rsidR="00EB138D" w:rsidRPr="008C0EF5">
        <w:t>individuals’</w:t>
      </w:r>
      <w:r w:rsidR="007950F2" w:rsidRPr="008C0EF5">
        <w:t xml:space="preserve"> ability to remember and recall memories correctly. </w:t>
      </w:r>
    </w:p>
    <w:p w14:paraId="7342E2FF" w14:textId="29FFE2DE" w:rsidR="007E7B24" w:rsidRPr="008C0EF5" w:rsidRDefault="006B6B53" w:rsidP="00F576A3">
      <w:pPr>
        <w:ind w:firstLine="720"/>
        <w:rPr>
          <w:color w:val="EE0000"/>
        </w:rPr>
      </w:pPr>
      <w:r w:rsidRPr="008C0EF5">
        <w:t xml:space="preserve">As part of the in-class </w:t>
      </w:r>
      <w:r w:rsidR="00E2411D" w:rsidRPr="008C0EF5">
        <w:t xml:space="preserve">mock eyewitness </w:t>
      </w:r>
      <w:r w:rsidRPr="008C0EF5">
        <w:t xml:space="preserve">activity, students were divided up into pairs. </w:t>
      </w:r>
      <w:r w:rsidR="007027EF" w:rsidRPr="008C0EF5">
        <w:t xml:space="preserve">Where one individual would play the role of an eyewitness and the other the role of police investigator. </w:t>
      </w:r>
      <w:r w:rsidR="005655E8" w:rsidRPr="008C0EF5">
        <w:t>The ‘police investigators’ waited outside of the room whilst t</w:t>
      </w:r>
      <w:r w:rsidR="007027EF" w:rsidRPr="008C0EF5">
        <w:t xml:space="preserve">he ‘eyewitnesses’ were </w:t>
      </w:r>
      <w:r w:rsidR="000C1060" w:rsidRPr="008C0EF5">
        <w:t xml:space="preserve">all </w:t>
      </w:r>
      <w:r w:rsidR="007027EF" w:rsidRPr="008C0EF5">
        <w:t xml:space="preserve">shown </w:t>
      </w:r>
      <w:r w:rsidR="000C1060" w:rsidRPr="008C0EF5">
        <w:t>the same printed-out</w:t>
      </w:r>
      <w:r w:rsidR="00F95F65" w:rsidRPr="008C0EF5">
        <w:t xml:space="preserve"> image for 30 seconds.</w:t>
      </w:r>
      <w:r w:rsidR="000C1060" w:rsidRPr="008C0EF5">
        <w:t xml:space="preserve"> </w:t>
      </w:r>
      <w:r w:rsidR="00B62246" w:rsidRPr="008C0EF5">
        <w:t>After this</w:t>
      </w:r>
      <w:r w:rsidR="007174CA" w:rsidRPr="008C0EF5">
        <w:t>,</w:t>
      </w:r>
      <w:r w:rsidR="00B62246" w:rsidRPr="008C0EF5">
        <w:t xml:space="preserve"> each pair was assigned a small private room to </w:t>
      </w:r>
      <w:r w:rsidR="007937F8" w:rsidRPr="008C0EF5">
        <w:t>allow the ‘police investigators’ to interview their ‘eyewitness’, asking them</w:t>
      </w:r>
      <w:r w:rsidR="78ABBCDA" w:rsidRPr="008C0EF5">
        <w:t>,</w:t>
      </w:r>
      <w:r w:rsidR="007937F8" w:rsidRPr="008C0EF5">
        <w:t xml:space="preserve"> “What did you see in the event?” </w:t>
      </w:r>
      <w:r w:rsidR="00376D77" w:rsidRPr="008C0EF5">
        <w:t xml:space="preserve">Giving no other prompts or questions. </w:t>
      </w:r>
      <w:r w:rsidR="00381FAE" w:rsidRPr="008C0EF5">
        <w:t xml:space="preserve">Then the ‘eyewitnesses’ shared what they recalled seeing while the ‘police investigators’ took notes. </w:t>
      </w:r>
      <w:r w:rsidR="00F576A3" w:rsidRPr="008C0EF5">
        <w:t>All</w:t>
      </w:r>
      <w:r w:rsidR="00AC1F99" w:rsidRPr="008C0EF5">
        <w:t xml:space="preserve"> the ‘eyewitnesses’ accounts were later compiled into one document to allow comparison. </w:t>
      </w:r>
      <w:r w:rsidR="00755028" w:rsidRPr="008C0EF5">
        <w:rPr>
          <w:color w:val="EE0000"/>
        </w:rPr>
        <w:t xml:space="preserve"> </w:t>
      </w:r>
    </w:p>
    <w:p w14:paraId="1E4145DD" w14:textId="0F9ED94D" w:rsidR="00526265" w:rsidRPr="008C0EF5" w:rsidRDefault="007A1521" w:rsidP="00E51C77">
      <w:pPr>
        <w:ind w:firstLine="720"/>
      </w:pPr>
      <w:r w:rsidRPr="008C0EF5">
        <w:t xml:space="preserve">A key factor that causes </w:t>
      </w:r>
      <w:r w:rsidR="007D353F" w:rsidRPr="008C0EF5">
        <w:t xml:space="preserve">perception limitations is lighting and visibility. </w:t>
      </w:r>
      <w:r w:rsidR="00B15C76" w:rsidRPr="008C0EF5">
        <w:t xml:space="preserve">Wells (1978) </w:t>
      </w:r>
      <w:r w:rsidR="000C323D" w:rsidRPr="008C0EF5">
        <w:t xml:space="preserve">highlights a key estimator variable for eyewitnesses is visibility. </w:t>
      </w:r>
      <w:r w:rsidR="00C80E12" w:rsidRPr="008C0EF5">
        <w:t xml:space="preserve">This refers to the </w:t>
      </w:r>
      <w:r w:rsidR="003834EF" w:rsidRPr="008C0EF5">
        <w:t xml:space="preserve">opportunity </w:t>
      </w:r>
      <w:r w:rsidR="007D30DB" w:rsidRPr="008C0EF5">
        <w:t xml:space="preserve">or view </w:t>
      </w:r>
      <w:r w:rsidR="003834EF" w:rsidRPr="008C0EF5">
        <w:t xml:space="preserve">the witness had to see the perpetrator. </w:t>
      </w:r>
      <w:r w:rsidR="000C323D" w:rsidRPr="008C0EF5">
        <w:t xml:space="preserve">This includes lighting, </w:t>
      </w:r>
      <w:r w:rsidR="003834EF" w:rsidRPr="008C0EF5">
        <w:t>duration of exposure, distance, angle of view, movement, disguises or facial coverings and obstructions.</w:t>
      </w:r>
      <w:r w:rsidR="00834283" w:rsidRPr="008C0EF5">
        <w:t xml:space="preserve"> </w:t>
      </w:r>
      <w:r w:rsidR="002E54BF" w:rsidRPr="008C0EF5">
        <w:t>Wulff</w:t>
      </w:r>
      <w:r w:rsidR="00057439" w:rsidRPr="008C0EF5">
        <w:t xml:space="preserve"> and Thomas (2021), </w:t>
      </w:r>
      <w:r w:rsidR="003E7768" w:rsidRPr="008C0EF5">
        <w:t xml:space="preserve">conducted a review that showed </w:t>
      </w:r>
      <w:r w:rsidR="00A57975" w:rsidRPr="008C0EF5">
        <w:t xml:space="preserve">attention failures often caused by poor visibility, environmental stressors and divided attention can alter encoding or witnessed events. </w:t>
      </w:r>
      <w:r w:rsidR="00223624" w:rsidRPr="008C0EF5">
        <w:t xml:space="preserve">Essentially poor visibility </w:t>
      </w:r>
      <w:r w:rsidR="00223624" w:rsidRPr="008C0EF5">
        <w:lastRenderedPageBreak/>
        <w:t>caused reduced attentional resources which leads to weaker encoding</w:t>
      </w:r>
      <w:r w:rsidR="00C54398" w:rsidRPr="008C0EF5">
        <w:t xml:space="preserve"> which results in lower accuracy in later eyewitness recall and identification. </w:t>
      </w:r>
      <w:r w:rsidR="00FF1C27" w:rsidRPr="008C0EF5">
        <w:t>A study</w:t>
      </w:r>
      <w:r w:rsidR="00451DB6" w:rsidRPr="008C0EF5">
        <w:t xml:space="preserve"> by Lindsay et al. (2008) </w:t>
      </w:r>
      <w:r w:rsidR="00A37A64" w:rsidRPr="008C0EF5">
        <w:t xml:space="preserve">examined how different visual conditions influence serious eyewitness errors in descriptions. </w:t>
      </w:r>
      <w:r w:rsidR="009D4E11" w:rsidRPr="008C0EF5">
        <w:t>This was investigated by directl</w:t>
      </w:r>
      <w:r w:rsidR="001F09BC" w:rsidRPr="008C0EF5">
        <w:t>y manipulating lighting, disguise and distance to see ho</w:t>
      </w:r>
      <w:r w:rsidR="00693E72" w:rsidRPr="008C0EF5">
        <w:t>w</w:t>
      </w:r>
      <w:r w:rsidR="001F09BC" w:rsidRPr="008C0EF5">
        <w:t xml:space="preserve"> each affects eyewitness identification accuracy. Results showed poor lighting and greater distance significantly increased </w:t>
      </w:r>
      <w:r w:rsidR="001769EE" w:rsidRPr="008C0EF5">
        <w:t>serious</w:t>
      </w:r>
      <w:r w:rsidR="001F09BC" w:rsidRPr="008C0EF5">
        <w:t xml:space="preserve"> identification errors.</w:t>
      </w:r>
      <w:r w:rsidR="004A2AF0" w:rsidRPr="008C0EF5">
        <w:t xml:space="preserve"> Loftus and Harley</w:t>
      </w:r>
      <w:r w:rsidR="0099267C" w:rsidRPr="008C0EF5">
        <w:t>’s</w:t>
      </w:r>
      <w:r w:rsidR="004A2AF0" w:rsidRPr="008C0EF5">
        <w:t xml:space="preserve"> (2005) </w:t>
      </w:r>
      <w:r w:rsidR="0099267C" w:rsidRPr="008C0EF5">
        <w:t xml:space="preserve">research </w:t>
      </w:r>
      <w:r w:rsidR="00C317B3" w:rsidRPr="008C0EF5">
        <w:t>has supported the idea</w:t>
      </w:r>
      <w:r w:rsidR="1AC19D4B" w:rsidRPr="008C0EF5">
        <w:t xml:space="preserve"> that</w:t>
      </w:r>
      <w:r w:rsidR="00C317B3" w:rsidRPr="008C0EF5">
        <w:t xml:space="preserve"> </w:t>
      </w:r>
      <w:r w:rsidR="00E647E8" w:rsidRPr="008C0EF5">
        <w:t>when a face is blurred, far away or visually degraded, the human visual system</w:t>
      </w:r>
      <w:r w:rsidR="004D165C" w:rsidRPr="008C0EF5">
        <w:t xml:space="preserve"> cannot see the fine-graded, diagnostic features needed for accurate identification. </w:t>
      </w:r>
      <w:r w:rsidR="007A39D8" w:rsidRPr="008C0EF5">
        <w:t xml:space="preserve">Therefore, individuals often rely on more general impressions which increases the risk of misidentification. </w:t>
      </w:r>
      <w:r w:rsidR="0040174A" w:rsidRPr="008C0EF5">
        <w:t xml:space="preserve">Highlighting the importance of clear visibility. </w:t>
      </w:r>
    </w:p>
    <w:p w14:paraId="6BA73B73" w14:textId="5898E88C" w:rsidR="006271AA" w:rsidRPr="008C0EF5" w:rsidRDefault="0040174A" w:rsidP="00E51C77">
      <w:pPr>
        <w:ind w:firstLine="720"/>
      </w:pPr>
      <w:r w:rsidRPr="008C0EF5">
        <w:t>In the mock scenario conducted in</w:t>
      </w:r>
      <w:r w:rsidR="00D17496" w:rsidRPr="008C0EF5">
        <w:t xml:space="preserve"> </w:t>
      </w:r>
      <w:r w:rsidRPr="008C0EF5">
        <w:t xml:space="preserve">class the image provided to the </w:t>
      </w:r>
      <w:r w:rsidR="00C862CF" w:rsidRPr="008C0EF5">
        <w:t>‘eyewitnesses’</w:t>
      </w:r>
      <w:r w:rsidRPr="008C0EF5">
        <w:t xml:space="preserve"> was very blurry and di</w:t>
      </w:r>
      <w:r w:rsidR="00B4412C" w:rsidRPr="008C0EF5">
        <w:t>m lit</w:t>
      </w:r>
      <w:r w:rsidR="00D17496" w:rsidRPr="008C0EF5">
        <w:t>,</w:t>
      </w:r>
      <w:r w:rsidR="00B4412C" w:rsidRPr="008C0EF5">
        <w:t xml:space="preserve"> making it difficult to make out fine features of the man stood in the photo</w:t>
      </w:r>
      <w:r w:rsidR="66D3BAED" w:rsidRPr="008C0EF5">
        <w:t>,</w:t>
      </w:r>
      <w:r w:rsidR="00B4412C" w:rsidRPr="008C0EF5">
        <w:t xml:space="preserve"> as well as </w:t>
      </w:r>
      <w:r w:rsidR="00587BCD" w:rsidRPr="008C0EF5">
        <w:t xml:space="preserve">seeing </w:t>
      </w:r>
      <w:r w:rsidR="00B4412C" w:rsidRPr="008C0EF5">
        <w:t xml:space="preserve">the details of </w:t>
      </w:r>
      <w:r w:rsidR="00587BCD" w:rsidRPr="008C0EF5">
        <w:t>contents and</w:t>
      </w:r>
      <w:r w:rsidR="00B4412C" w:rsidRPr="008C0EF5">
        <w:t xml:space="preserve"> </w:t>
      </w:r>
      <w:r w:rsidR="00587BCD" w:rsidRPr="008C0EF5">
        <w:t xml:space="preserve">background of the room </w:t>
      </w:r>
      <w:r w:rsidR="00B4412C" w:rsidRPr="008C0EF5">
        <w:t xml:space="preserve">surrounding the man. </w:t>
      </w:r>
      <w:r w:rsidR="3AEAB599" w:rsidRPr="008C0EF5">
        <w:t xml:space="preserve">This </w:t>
      </w:r>
      <w:r w:rsidR="02739047" w:rsidRPr="008C0EF5">
        <w:t xml:space="preserve">most </w:t>
      </w:r>
      <w:r w:rsidR="3AEAB599" w:rsidRPr="008C0EF5">
        <w:t>l</w:t>
      </w:r>
      <w:r w:rsidR="00162EC5" w:rsidRPr="008C0EF5">
        <w:t>ikely effect</w:t>
      </w:r>
      <w:r w:rsidR="5150F3B7" w:rsidRPr="008C0EF5">
        <w:t>ed</w:t>
      </w:r>
      <w:r w:rsidR="00162EC5" w:rsidRPr="008C0EF5">
        <w:t xml:space="preserve"> the encoding processes and therefore, m</w:t>
      </w:r>
      <w:r w:rsidR="00C862CF" w:rsidRPr="008C0EF5">
        <w:t>a</w:t>
      </w:r>
      <w:r w:rsidR="3AE9F04C" w:rsidRPr="008C0EF5">
        <w:t>de</w:t>
      </w:r>
      <w:r w:rsidR="008A1E44" w:rsidRPr="008C0EF5">
        <w:t xml:space="preserve"> it difficult for those acting in the role of ‘eyewitness’ to be sure about the details they were recalling. </w:t>
      </w:r>
      <w:r w:rsidR="00306815" w:rsidRPr="008C0EF5">
        <w:t>The image was only provided for 30 seconds</w:t>
      </w:r>
      <w:r w:rsidR="00152E56" w:rsidRPr="008C0EF5">
        <w:t xml:space="preserve"> </w:t>
      </w:r>
      <w:r w:rsidR="00162EC5" w:rsidRPr="008C0EF5">
        <w:t>meaning the ‘eyewitnesses’</w:t>
      </w:r>
      <w:r w:rsidR="0025265C" w:rsidRPr="008C0EF5">
        <w:t xml:space="preserve"> experienced</w:t>
      </w:r>
      <w:r w:rsidR="000768B2" w:rsidRPr="008C0EF5">
        <w:t xml:space="preserve"> bri</w:t>
      </w:r>
      <w:r w:rsidR="00152E56" w:rsidRPr="008C0EF5">
        <w:t>ef exposure.</w:t>
      </w:r>
      <w:r w:rsidR="00A41CFF" w:rsidRPr="008C0EF5">
        <w:t xml:space="preserve"> </w:t>
      </w:r>
    </w:p>
    <w:p w14:paraId="5ACA7253" w14:textId="067B16B9" w:rsidR="00183F5F" w:rsidRPr="008C0EF5" w:rsidRDefault="00A41CFF" w:rsidP="0070039D">
      <w:pPr>
        <w:ind w:firstLine="720"/>
      </w:pPr>
      <w:r w:rsidRPr="008C0EF5">
        <w:t xml:space="preserve">Wells and Olson (2003), </w:t>
      </w:r>
      <w:r w:rsidR="00A92EFD" w:rsidRPr="008C0EF5">
        <w:t>emphasis</w:t>
      </w:r>
      <w:r w:rsidR="0408CD09" w:rsidRPr="008C0EF5">
        <w:t>e</w:t>
      </w:r>
      <w:r w:rsidR="00A92EFD" w:rsidRPr="008C0EF5">
        <w:t xml:space="preserve"> that poor lighting reduce</w:t>
      </w:r>
      <w:r w:rsidR="004F4A50" w:rsidRPr="008C0EF5">
        <w:t>s</w:t>
      </w:r>
      <w:r w:rsidR="00A92EFD" w:rsidRPr="008C0EF5">
        <w:t xml:space="preserve"> visual detail required for encoding</w:t>
      </w:r>
      <w:r w:rsidR="004654DA" w:rsidRPr="008C0EF5">
        <w:t xml:space="preserve">, </w:t>
      </w:r>
      <w:r w:rsidR="00BF1E56" w:rsidRPr="008C0EF5">
        <w:t>a</w:t>
      </w:r>
      <w:r w:rsidR="004654DA" w:rsidRPr="008C0EF5">
        <w:t>ffecting memory traces and increases misidentification likelihood.</w:t>
      </w:r>
      <w:r w:rsidR="004B7681" w:rsidRPr="008C0EF5">
        <w:t xml:space="preserve"> On the other hand, </w:t>
      </w:r>
      <w:r w:rsidR="00862F54" w:rsidRPr="008C0EF5">
        <w:t>if an eyewitness observes a particularly violent</w:t>
      </w:r>
      <w:r w:rsidR="00FC4EB3" w:rsidRPr="008C0EF5">
        <w:t xml:space="preserve"> </w:t>
      </w:r>
      <w:r w:rsidR="00123C75" w:rsidRPr="008C0EF5">
        <w:t>crime,</w:t>
      </w:r>
      <w:r w:rsidR="00FC4EB3" w:rsidRPr="008C0EF5">
        <w:t xml:space="preserve"> then it may be beneficial for the lighting and visibility to be poor as this will be less traumatic for the person</w:t>
      </w:r>
      <w:r w:rsidR="00123C75" w:rsidRPr="008C0EF5">
        <w:t xml:space="preserve"> and therefore be less likely to cause P</w:t>
      </w:r>
      <w:r w:rsidR="00B01E4B" w:rsidRPr="008C0EF5">
        <w:t>ost</w:t>
      </w:r>
      <w:r w:rsidR="00F2577E" w:rsidRPr="008C0EF5">
        <w:t xml:space="preserve"> </w:t>
      </w:r>
      <w:r w:rsidR="00123C75" w:rsidRPr="008C0EF5">
        <w:t>T</w:t>
      </w:r>
      <w:r w:rsidR="00B01E4B" w:rsidRPr="008C0EF5">
        <w:t>rauma</w:t>
      </w:r>
      <w:r w:rsidR="00F2577E" w:rsidRPr="008C0EF5">
        <w:t xml:space="preserve">tic Stress </w:t>
      </w:r>
      <w:r w:rsidR="00123C75" w:rsidRPr="008C0EF5">
        <w:t>D</w:t>
      </w:r>
      <w:r w:rsidR="00F2577E" w:rsidRPr="008C0EF5">
        <w:t>isorder (PTSD)</w:t>
      </w:r>
      <w:r w:rsidR="00123C75" w:rsidRPr="008C0EF5">
        <w:t xml:space="preserve"> and other trauma-related disorders</w:t>
      </w:r>
      <w:r w:rsidR="004A35C6" w:rsidRPr="008C0EF5">
        <w:t xml:space="preserve">. This is suggested by </w:t>
      </w:r>
      <w:r w:rsidR="007149AC" w:rsidRPr="008C0EF5">
        <w:t>Goldberg</w:t>
      </w:r>
      <w:r w:rsidR="00E85AD5" w:rsidRPr="008C0EF5">
        <w:t xml:space="preserve"> et al. (20</w:t>
      </w:r>
      <w:r w:rsidR="00586AAB" w:rsidRPr="008C0EF5">
        <w:t>20</w:t>
      </w:r>
      <w:r w:rsidR="00E85AD5" w:rsidRPr="008C0EF5">
        <w:t xml:space="preserve">) as he confirmed that </w:t>
      </w:r>
      <w:r w:rsidR="00BC2FC5" w:rsidRPr="008C0EF5">
        <w:t xml:space="preserve">people living in areas with a high level of crime </w:t>
      </w:r>
      <w:r w:rsidR="00BC2FC5" w:rsidRPr="008C0EF5">
        <w:lastRenderedPageBreak/>
        <w:t>were more likely to develop PTSD and depression a</w:t>
      </w:r>
      <w:r w:rsidR="00976344" w:rsidRPr="008C0EF5">
        <w:t>s</w:t>
      </w:r>
      <w:r w:rsidR="00BC2FC5" w:rsidRPr="008C0EF5">
        <w:t xml:space="preserve"> opposed to residents living i</w:t>
      </w:r>
      <w:r w:rsidR="00976344" w:rsidRPr="008C0EF5">
        <w:t xml:space="preserve">n areas that had a low crime rate. </w:t>
      </w:r>
    </w:p>
    <w:p w14:paraId="499B12BF" w14:textId="77777777" w:rsidR="004B10F2" w:rsidRPr="008C0EF5" w:rsidRDefault="00152E56" w:rsidP="0070039D">
      <w:pPr>
        <w:ind w:firstLine="720"/>
      </w:pPr>
      <w:r w:rsidRPr="008C0EF5">
        <w:t xml:space="preserve"> Searle-Carlisle et al. (2024) </w:t>
      </w:r>
      <w:r w:rsidR="00AA6A9A" w:rsidRPr="008C0EF5">
        <w:t xml:space="preserve">has </w:t>
      </w:r>
      <w:r w:rsidR="00A41CFF" w:rsidRPr="008C0EF5">
        <w:t xml:space="preserve">further </w:t>
      </w:r>
      <w:r w:rsidR="00AA6A9A" w:rsidRPr="008C0EF5">
        <w:t>supported t</w:t>
      </w:r>
      <w:r w:rsidR="00FB3E03" w:rsidRPr="008C0EF5">
        <w:t xml:space="preserve">hat </w:t>
      </w:r>
      <w:r w:rsidR="00AA6A9A" w:rsidRPr="008C0EF5">
        <w:t xml:space="preserve">both blur and brief exposure can reduce the amount of diagnostic information available for encoding. </w:t>
      </w:r>
      <w:r w:rsidR="004160F0" w:rsidRPr="008C0EF5">
        <w:t>Continuing that poor lighting reduces encoding quality and that leads to less detailed memory traces</w:t>
      </w:r>
      <w:r w:rsidR="000C71FB" w:rsidRPr="008C0EF5">
        <w:t xml:space="preserve">, which increases misidentification rates especially in line ups. </w:t>
      </w:r>
      <w:r w:rsidR="006E3639" w:rsidRPr="008C0EF5">
        <w:t>Reed</w:t>
      </w:r>
      <w:r w:rsidR="00B15546" w:rsidRPr="008C0EF5">
        <w:t xml:space="preserve"> (1995) reported that brief exposure impairs encoding and increases misidentification and inaccurate recall of details. </w:t>
      </w:r>
      <w:r w:rsidR="0B8B014C" w:rsidRPr="008C0EF5">
        <w:t>This i</w:t>
      </w:r>
      <w:r w:rsidR="00191347" w:rsidRPr="008C0EF5">
        <w:t>ncreas</w:t>
      </w:r>
      <w:r w:rsidR="0DB3BBAC" w:rsidRPr="008C0EF5">
        <w:t>es</w:t>
      </w:r>
      <w:r w:rsidR="00191347" w:rsidRPr="008C0EF5">
        <w:t xml:space="preserve"> the likelihood o</w:t>
      </w:r>
      <w:r w:rsidR="271DD18B" w:rsidRPr="008C0EF5">
        <w:t>f</w:t>
      </w:r>
      <w:r w:rsidR="00191347" w:rsidRPr="008C0EF5">
        <w:t xml:space="preserve"> choosing the wrong person in a lineup. </w:t>
      </w:r>
      <w:r w:rsidR="003A4160" w:rsidRPr="008C0EF5">
        <w:t xml:space="preserve">This </w:t>
      </w:r>
      <w:r w:rsidR="00555498" w:rsidRPr="008C0EF5">
        <w:t>was</w:t>
      </w:r>
      <w:r w:rsidR="003A4160" w:rsidRPr="008C0EF5">
        <w:t xml:space="preserve"> further shown from the in-class mock ‘eyewitness’ task. When ‘eyewitnesses’ were asked to recall what they saw</w:t>
      </w:r>
      <w:r w:rsidR="00AD15EB" w:rsidRPr="008C0EF5">
        <w:t xml:space="preserve"> there was </w:t>
      </w:r>
      <w:r w:rsidR="11CA9E90" w:rsidRPr="008C0EF5">
        <w:t>disagreement over</w:t>
      </w:r>
      <w:r w:rsidR="00AD15EB" w:rsidRPr="008C0EF5">
        <w:t xml:space="preserve"> what the man was wearing.</w:t>
      </w:r>
      <w:r w:rsidR="00292D0C" w:rsidRPr="008C0EF5">
        <w:t xml:space="preserve"> T</w:t>
      </w:r>
      <w:r w:rsidR="00980F1C" w:rsidRPr="008C0EF5">
        <w:t>hree people mention</w:t>
      </w:r>
      <w:r w:rsidR="5E61308C" w:rsidRPr="008C0EF5">
        <w:t>ed</w:t>
      </w:r>
      <w:r w:rsidR="00980F1C" w:rsidRPr="008C0EF5">
        <w:t xml:space="preserve"> “blue jeans”, one person simply s</w:t>
      </w:r>
      <w:r w:rsidR="007255E6" w:rsidRPr="008C0EF5">
        <w:t xml:space="preserve">aid </w:t>
      </w:r>
      <w:r w:rsidR="00980F1C" w:rsidRPr="008C0EF5">
        <w:t>“jeans”</w:t>
      </w:r>
      <w:r w:rsidR="00AD214B" w:rsidRPr="008C0EF5">
        <w:t xml:space="preserve">, whilst another reported “grey trousers”. </w:t>
      </w:r>
      <w:r w:rsidR="00AA54E0" w:rsidRPr="008C0EF5">
        <w:t>Similarly,</w:t>
      </w:r>
      <w:r w:rsidR="00BC5F36" w:rsidRPr="008C0EF5">
        <w:t xml:space="preserve"> there was </w:t>
      </w:r>
      <w:r w:rsidR="00C259F2" w:rsidRPr="008C0EF5">
        <w:t xml:space="preserve">a </w:t>
      </w:r>
      <w:r w:rsidR="2A880645" w:rsidRPr="008C0EF5">
        <w:t>disagreement</w:t>
      </w:r>
      <w:r w:rsidR="00BC5F36" w:rsidRPr="008C0EF5">
        <w:t xml:space="preserve"> in what top he was wearing. </w:t>
      </w:r>
      <w:r w:rsidR="00C836DA" w:rsidRPr="008C0EF5">
        <w:t xml:space="preserve">Two people </w:t>
      </w:r>
      <w:r w:rsidR="009C1FB9" w:rsidRPr="008C0EF5">
        <w:t>s</w:t>
      </w:r>
      <w:r w:rsidR="007255E6" w:rsidRPr="008C0EF5">
        <w:t>aid</w:t>
      </w:r>
      <w:r w:rsidR="009C1FB9" w:rsidRPr="008C0EF5">
        <w:t>,</w:t>
      </w:r>
      <w:r w:rsidR="00C836DA" w:rsidRPr="008C0EF5">
        <w:t xml:space="preserve"> “blue t-shirt”, one </w:t>
      </w:r>
      <w:r w:rsidR="00684B34" w:rsidRPr="008C0EF5">
        <w:t>recall</w:t>
      </w:r>
      <w:r w:rsidR="007255E6" w:rsidRPr="008C0EF5">
        <w:t>ed</w:t>
      </w:r>
      <w:r w:rsidR="00684B34" w:rsidRPr="008C0EF5">
        <w:t xml:space="preserve"> “grey t-shi</w:t>
      </w:r>
      <w:r w:rsidR="008727B7" w:rsidRPr="008C0EF5">
        <w:t>r</w:t>
      </w:r>
      <w:r w:rsidR="00684B34" w:rsidRPr="008C0EF5">
        <w:t>t”, one remember</w:t>
      </w:r>
      <w:r w:rsidR="5BA2AF69" w:rsidRPr="008C0EF5">
        <w:t>ed</w:t>
      </w:r>
      <w:r w:rsidR="00684B34" w:rsidRPr="008C0EF5">
        <w:t xml:space="preserve"> “blue crew neck top”, </w:t>
      </w:r>
      <w:r w:rsidR="0048254E" w:rsidRPr="008C0EF5">
        <w:t xml:space="preserve">another “light blue t-shirt” and one simply </w:t>
      </w:r>
      <w:r w:rsidR="008727B7" w:rsidRPr="008C0EF5">
        <w:t>saying,</w:t>
      </w:r>
      <w:r w:rsidR="0048254E" w:rsidRPr="008C0EF5">
        <w:t xml:space="preserve"> “blue top”.</w:t>
      </w:r>
      <w:r w:rsidR="00AA54E0" w:rsidRPr="008C0EF5">
        <w:t xml:space="preserve"> This shows that with the lack of lighting and brief exposure there is no clear </w:t>
      </w:r>
      <w:r w:rsidR="008727B7" w:rsidRPr="008C0EF5">
        <w:t>consensus</w:t>
      </w:r>
      <w:r w:rsidR="00AA54E0" w:rsidRPr="008C0EF5">
        <w:t xml:space="preserve"> on what the main part of the image (the man) was wearing which is arguably what was clearest.</w:t>
      </w:r>
      <w:r w:rsidR="00ED354A" w:rsidRPr="008C0EF5">
        <w:t xml:space="preserve"> </w:t>
      </w:r>
    </w:p>
    <w:p w14:paraId="4B6909EB" w14:textId="423A1742" w:rsidR="0070039D" w:rsidRPr="008C0EF5" w:rsidRDefault="00BB39D3" w:rsidP="0070039D">
      <w:pPr>
        <w:ind w:firstLine="720"/>
      </w:pPr>
      <w:r w:rsidRPr="008C0EF5">
        <w:t xml:space="preserve">Cutler et al. (1987) conducted a study </w:t>
      </w:r>
      <w:r w:rsidR="004C74AF" w:rsidRPr="008C0EF5">
        <w:t>that manipulated lighting conditions and exposure duration. Results showed poor lighting significantly reduced eyewitness accuracy</w:t>
      </w:r>
      <w:r w:rsidR="00F97775" w:rsidRPr="008C0EF5">
        <w:t xml:space="preserve"> including recall of clothing details. Short exposure times also resulted in fewer correct clothing descriptions. When the factors were combined accuracy was even less, especially on clothing accuracy. </w:t>
      </w:r>
      <w:r w:rsidR="000A6214" w:rsidRPr="008C0EF5">
        <w:t>Lindsay</w:t>
      </w:r>
      <w:r w:rsidR="0059391B" w:rsidRPr="008C0EF5">
        <w:t xml:space="preserve"> et al. (1981) </w:t>
      </w:r>
      <w:r w:rsidR="002E779B" w:rsidRPr="008C0EF5">
        <w:t>further</w:t>
      </w:r>
      <w:r w:rsidR="0059391B" w:rsidRPr="008C0EF5">
        <w:t xml:space="preserve"> concurs that poor lighting</w:t>
      </w:r>
      <w:r w:rsidR="002E779B" w:rsidRPr="008C0EF5">
        <w:t xml:space="preserve"> and brief exposure </w:t>
      </w:r>
      <w:r w:rsidR="0059391B" w:rsidRPr="008C0EF5">
        <w:t xml:space="preserve">reduce recall </w:t>
      </w:r>
      <w:r w:rsidR="002E779B" w:rsidRPr="008C0EF5">
        <w:t xml:space="preserve">and accuracy </w:t>
      </w:r>
      <w:r w:rsidR="0059391B" w:rsidRPr="008C0EF5">
        <w:t xml:space="preserve">of peripheral details such as clothing. </w:t>
      </w:r>
      <w:r w:rsidR="00E40DC1" w:rsidRPr="008C0EF5">
        <w:t xml:space="preserve">Clothing details were considered amongst the least </w:t>
      </w:r>
      <w:r w:rsidR="007255E6" w:rsidRPr="008C0EF5">
        <w:t>accurately</w:t>
      </w:r>
      <w:r w:rsidR="00E40DC1" w:rsidRPr="008C0EF5">
        <w:t xml:space="preserve"> recalled details under poor viewing conditions. </w:t>
      </w:r>
      <w:r w:rsidR="00ED3190" w:rsidRPr="008C0EF5">
        <w:t xml:space="preserve">Memon et al. (2003) further supported </w:t>
      </w:r>
      <w:r w:rsidR="00ED3190" w:rsidRPr="008C0EF5">
        <w:lastRenderedPageBreak/>
        <w:t xml:space="preserve">this </w:t>
      </w:r>
      <w:r w:rsidR="002F0583" w:rsidRPr="008C0EF5">
        <w:t xml:space="preserve">showing peripheral details such as clothing are more vulnerable to </w:t>
      </w:r>
      <w:r w:rsidR="00FC38FD" w:rsidRPr="008C0EF5">
        <w:t>poor viewing conditions, with witnesses often misremembering clothing when exposure is brief or lighting is poor.</w:t>
      </w:r>
      <w:r w:rsidR="00420BF7" w:rsidRPr="008C0EF5">
        <w:t xml:space="preserve"> </w:t>
      </w:r>
      <w:r w:rsidR="00966D0D" w:rsidRPr="008C0EF5">
        <w:t xml:space="preserve">In the mock </w:t>
      </w:r>
      <w:r w:rsidR="007652F5" w:rsidRPr="008C0EF5">
        <w:t xml:space="preserve">it was reported by </w:t>
      </w:r>
      <w:r w:rsidR="001A35F3" w:rsidRPr="008C0EF5">
        <w:t xml:space="preserve">an ‘eyewitness’ that the image was </w:t>
      </w:r>
      <w:r w:rsidR="0002217C" w:rsidRPr="008C0EF5">
        <w:t>unclear</w:t>
      </w:r>
      <w:r w:rsidR="001A35F3" w:rsidRPr="008C0EF5">
        <w:t xml:space="preserve"> and blurry. </w:t>
      </w:r>
      <w:r w:rsidR="00342A27" w:rsidRPr="008C0EF5">
        <w:t>P</w:t>
      </w:r>
      <w:r w:rsidR="00420BF7" w:rsidRPr="008C0EF5">
        <w:t xml:space="preserve">revious research </w:t>
      </w:r>
      <w:r w:rsidR="007E155B" w:rsidRPr="008C0EF5">
        <w:t>has</w:t>
      </w:r>
      <w:r w:rsidR="00774558" w:rsidRPr="008C0EF5">
        <w:t xml:space="preserve"> suggested this</w:t>
      </w:r>
      <w:r w:rsidR="00723CE0" w:rsidRPr="008C0EF5">
        <w:t xml:space="preserve"> would impact the level and quality of encoding</w:t>
      </w:r>
      <w:r w:rsidR="00612B5F" w:rsidRPr="008C0EF5">
        <w:t xml:space="preserve"> able to happen</w:t>
      </w:r>
      <w:r w:rsidR="75933E6B" w:rsidRPr="008C0EF5">
        <w:t xml:space="preserve"> which is</w:t>
      </w:r>
      <w:r w:rsidR="00612B5F" w:rsidRPr="008C0EF5">
        <w:t xml:space="preserve"> </w:t>
      </w:r>
      <w:r w:rsidR="0002217C" w:rsidRPr="008C0EF5">
        <w:t>l</w:t>
      </w:r>
      <w:r w:rsidR="004C4358" w:rsidRPr="008C0EF5">
        <w:t xml:space="preserve">ikely </w:t>
      </w:r>
      <w:r w:rsidR="00612B5F" w:rsidRPr="008C0EF5">
        <w:t>to have</w:t>
      </w:r>
      <w:r w:rsidR="004C4358" w:rsidRPr="008C0EF5">
        <w:t xml:space="preserve"> a negative </w:t>
      </w:r>
      <w:r w:rsidR="00D51979" w:rsidRPr="008C0EF5">
        <w:t>effect</w:t>
      </w:r>
      <w:r w:rsidR="004C4358" w:rsidRPr="008C0EF5">
        <w:t xml:space="preserve"> on police line-up </w:t>
      </w:r>
      <w:r w:rsidR="00612B5F" w:rsidRPr="008C0EF5">
        <w:t xml:space="preserve">identification </w:t>
      </w:r>
      <w:r w:rsidR="00420BF7" w:rsidRPr="008C0EF5">
        <w:t>later</w:t>
      </w:r>
      <w:r w:rsidR="004C4358" w:rsidRPr="008C0EF5">
        <w:t xml:space="preserve">. </w:t>
      </w:r>
    </w:p>
    <w:p w14:paraId="41C41C4C" w14:textId="42CC8230" w:rsidR="00FF142B" w:rsidRPr="008C0EF5" w:rsidRDefault="004D63D7" w:rsidP="0070039D">
      <w:pPr>
        <w:ind w:firstLine="720"/>
      </w:pPr>
      <w:r w:rsidRPr="008C0EF5">
        <w:t xml:space="preserve">In the mock line-up scenario </w:t>
      </w:r>
      <w:r w:rsidR="0008534D" w:rsidRPr="008C0EF5">
        <w:t>conducted in class both the ‘eyewitnesses’ and ‘police investigators’ were presented with four different male individuals</w:t>
      </w:r>
      <w:r w:rsidR="007C4ACE" w:rsidRPr="008C0EF5">
        <w:t xml:space="preserve"> one of which was the exact </w:t>
      </w:r>
      <w:r w:rsidR="00AD3E18" w:rsidRPr="008C0EF5">
        <w:t xml:space="preserve">same </w:t>
      </w:r>
      <w:r w:rsidR="007C4ACE" w:rsidRPr="008C0EF5">
        <w:t>suspect from the eyewitness memory task</w:t>
      </w:r>
      <w:r w:rsidR="00E30BC8" w:rsidRPr="008C0EF5">
        <w:t xml:space="preserve"> and</w:t>
      </w:r>
      <w:r w:rsidR="007C4ACE" w:rsidRPr="008C0EF5">
        <w:t xml:space="preserve"> three of which were foils</w:t>
      </w:r>
      <w:r w:rsidR="0008534D" w:rsidRPr="008C0EF5">
        <w:t>. Three</w:t>
      </w:r>
      <w:r w:rsidR="007C4ACE" w:rsidRPr="008C0EF5">
        <w:t xml:space="preserve"> </w:t>
      </w:r>
      <w:r w:rsidR="0036243F" w:rsidRPr="008C0EF5">
        <w:t xml:space="preserve">of the men </w:t>
      </w:r>
      <w:r w:rsidR="00E30BC8" w:rsidRPr="008C0EF5">
        <w:t xml:space="preserve">presented </w:t>
      </w:r>
      <w:r w:rsidR="0008534D" w:rsidRPr="008C0EF5">
        <w:t>were dressed in a</w:t>
      </w:r>
      <w:r w:rsidR="009C4729" w:rsidRPr="008C0EF5">
        <w:t xml:space="preserve"> more grey like shade and the fourth in a </w:t>
      </w:r>
      <w:proofErr w:type="gramStart"/>
      <w:r w:rsidR="009C4729" w:rsidRPr="008C0EF5">
        <w:t>more blue</w:t>
      </w:r>
      <w:proofErr w:type="gramEnd"/>
      <w:r w:rsidR="009C4729" w:rsidRPr="008C0EF5">
        <w:t xml:space="preserve"> shade. Based off the eyewitness accounts from the previous activity </w:t>
      </w:r>
      <w:r w:rsidR="002F04AE" w:rsidRPr="008C0EF5">
        <w:t>all</w:t>
      </w:r>
      <w:r w:rsidR="0036243F" w:rsidRPr="008C0EF5">
        <w:t xml:space="preserve"> the ‘police investigators’ correctly identified the right suspect. </w:t>
      </w:r>
      <w:r w:rsidR="002F04AE" w:rsidRPr="008C0EF5">
        <w:t>All</w:t>
      </w:r>
      <w:r w:rsidR="007F4523" w:rsidRPr="008C0EF5">
        <w:t xml:space="preserve"> the ‘eyewitnesses’ also correctly recalled the right suspect. </w:t>
      </w:r>
    </w:p>
    <w:p w14:paraId="54A22817" w14:textId="2531CEFA" w:rsidR="002F04AE" w:rsidRPr="008C0EF5" w:rsidRDefault="008E5512" w:rsidP="00930221">
      <w:pPr>
        <w:ind w:firstLine="720"/>
      </w:pPr>
      <w:r w:rsidRPr="008C0EF5">
        <w:t xml:space="preserve">In the ‘eyewitnesses’ accounts there was a </w:t>
      </w:r>
      <w:r w:rsidR="000B5B04" w:rsidRPr="008C0EF5">
        <w:t>differentiation in what clothing the suspect was wearing</w:t>
      </w:r>
      <w:r w:rsidRPr="008C0EF5">
        <w:t xml:space="preserve">. This could </w:t>
      </w:r>
      <w:r w:rsidR="00C9627F" w:rsidRPr="008C0EF5">
        <w:t>affect</w:t>
      </w:r>
      <w:r w:rsidRPr="008C0EF5">
        <w:t xml:space="preserve"> how a line-up is presented to </w:t>
      </w:r>
      <w:r w:rsidR="006E65E4" w:rsidRPr="008C0EF5">
        <w:t>an</w:t>
      </w:r>
      <w:r w:rsidRPr="008C0EF5">
        <w:t xml:space="preserve"> eyewitness such as what the foils are told to wear</w:t>
      </w:r>
      <w:r w:rsidR="00B23821" w:rsidRPr="008C0EF5">
        <w:t xml:space="preserve">, as what is reported could </w:t>
      </w:r>
      <w:r w:rsidR="3C3A6E18" w:rsidRPr="008C0EF5">
        <w:t xml:space="preserve">be </w:t>
      </w:r>
      <w:r w:rsidR="00B23821" w:rsidRPr="008C0EF5">
        <w:t>right or wrong. If the foils and suspect are</w:t>
      </w:r>
      <w:r w:rsidR="68F438A6" w:rsidRPr="008C0EF5">
        <w:t xml:space="preserve"> </w:t>
      </w:r>
      <w:r w:rsidR="00B23821" w:rsidRPr="008C0EF5">
        <w:t>n</w:t>
      </w:r>
      <w:r w:rsidR="298095BC" w:rsidRPr="008C0EF5">
        <w:t>o</w:t>
      </w:r>
      <w:r w:rsidR="00B23821" w:rsidRPr="008C0EF5">
        <w:t>t wearing the correctly remembered cloth</w:t>
      </w:r>
      <w:r w:rsidR="006E65E4" w:rsidRPr="008C0EF5">
        <w:t>ing</w:t>
      </w:r>
      <w:r w:rsidR="00B23821" w:rsidRPr="008C0EF5">
        <w:t xml:space="preserve"> then this could alter their ability to identify the correct suspect, leading to a misidentification. </w:t>
      </w:r>
      <w:r w:rsidR="004B38DC" w:rsidRPr="008C0EF5">
        <w:t xml:space="preserve">However, </w:t>
      </w:r>
      <w:r w:rsidR="00D13049" w:rsidRPr="008C0EF5">
        <w:t>Lindsay et al. (</w:t>
      </w:r>
      <w:r w:rsidR="00397528" w:rsidRPr="008C0EF5">
        <w:t xml:space="preserve">1987) </w:t>
      </w:r>
      <w:r w:rsidR="000E6C45" w:rsidRPr="008C0EF5">
        <w:t>has shown</w:t>
      </w:r>
      <w:r w:rsidR="00397528" w:rsidRPr="008C0EF5">
        <w:t xml:space="preserve"> that innocent suspects were most likely to be selected </w:t>
      </w:r>
      <w:r w:rsidR="004B38DC" w:rsidRPr="008C0EF5">
        <w:t xml:space="preserve">from a clothing-bias line-up. </w:t>
      </w:r>
      <w:r w:rsidR="000E6C45" w:rsidRPr="008C0EF5">
        <w:t xml:space="preserve">This has demonstrated that specific </w:t>
      </w:r>
      <w:r w:rsidR="003A6A33" w:rsidRPr="008C0EF5">
        <w:t xml:space="preserve">clothing focused </w:t>
      </w:r>
      <w:r w:rsidR="000E6C45" w:rsidRPr="008C0EF5">
        <w:t>line-up</w:t>
      </w:r>
      <w:r w:rsidR="003A6A33" w:rsidRPr="008C0EF5">
        <w:t>s</w:t>
      </w:r>
      <w:r w:rsidR="000E6C45" w:rsidRPr="008C0EF5">
        <w:t xml:space="preserve"> can alter</w:t>
      </w:r>
      <w:r w:rsidR="006124A7" w:rsidRPr="008C0EF5">
        <w:t xml:space="preserve"> </w:t>
      </w:r>
      <w:r w:rsidR="00A766D5" w:rsidRPr="008C0EF5">
        <w:t xml:space="preserve">eyewitness </w:t>
      </w:r>
      <w:r w:rsidR="006124A7" w:rsidRPr="008C0EF5">
        <w:t>identification</w:t>
      </w:r>
      <w:r w:rsidR="00A766D5" w:rsidRPr="008C0EF5">
        <w:t>s</w:t>
      </w:r>
      <w:r w:rsidR="006124A7" w:rsidRPr="008C0EF5">
        <w:t xml:space="preserve">. </w:t>
      </w:r>
      <w:r w:rsidR="00C10A88" w:rsidRPr="008C0EF5">
        <w:t xml:space="preserve">Their research also reported that those who identified the suspect clothing from photographs of clothing were </w:t>
      </w:r>
      <w:r w:rsidR="00FF7B57" w:rsidRPr="008C0EF5">
        <w:t xml:space="preserve">significantly </w:t>
      </w:r>
      <w:r w:rsidR="00C10A88" w:rsidRPr="008C0EF5">
        <w:t xml:space="preserve">more </w:t>
      </w:r>
      <w:r w:rsidR="00FF7B57" w:rsidRPr="008C0EF5">
        <w:t xml:space="preserve">accurate in selecting the correct person than those who did not pick the suspects clothing. </w:t>
      </w:r>
      <w:r w:rsidR="1D94737E" w:rsidRPr="008C0EF5">
        <w:t>This f</w:t>
      </w:r>
      <w:r w:rsidR="00AC3454" w:rsidRPr="008C0EF5">
        <w:t xml:space="preserve">urther supported the idea that clothing has an impact. </w:t>
      </w:r>
    </w:p>
    <w:p w14:paraId="169108B1" w14:textId="074DA983" w:rsidR="003C253D" w:rsidRPr="008C0EF5" w:rsidRDefault="002F04AE" w:rsidP="002F04AE">
      <w:pPr>
        <w:ind w:firstLine="720"/>
      </w:pPr>
      <w:r w:rsidRPr="008C0EF5">
        <w:lastRenderedPageBreak/>
        <w:t xml:space="preserve">Research has demonstrated that poor lighting, brief exposure and poor visibility can affect police line-up selection accuracy. </w:t>
      </w:r>
      <w:r w:rsidR="00053F8D" w:rsidRPr="008C0EF5">
        <w:t>Clark and Tunnicliff</w:t>
      </w:r>
      <w:r w:rsidR="0F6523D2" w:rsidRPr="008C0EF5">
        <w:t>’s</w:t>
      </w:r>
      <w:r w:rsidR="00053F8D" w:rsidRPr="008C0EF5">
        <w:t xml:space="preserve"> (2001)</w:t>
      </w:r>
      <w:r w:rsidR="00257F6B" w:rsidRPr="008C0EF5">
        <w:t xml:space="preserve"> research explained that e</w:t>
      </w:r>
      <w:r w:rsidR="00275A3C" w:rsidRPr="008C0EF5">
        <w:t xml:space="preserve">yewitness identification experiments use the same lineup foils (innocent people) in both perpetrator-present and perpetrator-absent conditions. </w:t>
      </w:r>
      <w:r w:rsidR="00B70CE2" w:rsidRPr="008C0EF5">
        <w:t xml:space="preserve">Meaning that </w:t>
      </w:r>
      <w:r w:rsidR="2B7A752C" w:rsidRPr="008C0EF5">
        <w:t xml:space="preserve">in </w:t>
      </w:r>
      <w:r w:rsidR="00B70CE2" w:rsidRPr="008C0EF5">
        <w:t>perpetrator-absent lineups the foils resemble the actual perpetrator (who is not present). However, in real police investigations foils are selected to resemble the innocent suspect not the unknown perpetrator</w:t>
      </w:r>
      <w:r w:rsidR="00053F8D" w:rsidRPr="008C0EF5">
        <w:t>.</w:t>
      </w:r>
      <w:r w:rsidR="00B34248" w:rsidRPr="008C0EF5">
        <w:t xml:space="preserve"> </w:t>
      </w:r>
      <w:r w:rsidR="009936D3" w:rsidRPr="008C0EF5">
        <w:t xml:space="preserve">Clark and Tunnicliff (2001) </w:t>
      </w:r>
      <w:r w:rsidR="004765EB" w:rsidRPr="008C0EF5">
        <w:t xml:space="preserve">researched the difference and found that false identification </w:t>
      </w:r>
      <w:r w:rsidR="009936D3" w:rsidRPr="008C0EF5">
        <w:t>was</w:t>
      </w:r>
      <w:r w:rsidR="004765EB" w:rsidRPr="008C0EF5">
        <w:t xml:space="preserve"> reduced when foils were matched to the real perpetrator</w:t>
      </w:r>
      <w:r w:rsidR="00377678" w:rsidRPr="008C0EF5">
        <w:t xml:space="preserve"> (experiment method) than when the foils were matched to the innocent suspect (real-world method). </w:t>
      </w:r>
      <w:r w:rsidR="00D53FF9" w:rsidRPr="008C0EF5">
        <w:t xml:space="preserve">This has suggested that standard experimental designs underestimate false identification rates. </w:t>
      </w:r>
      <w:r w:rsidR="02B1872D" w:rsidRPr="008C0EF5">
        <w:t>They</w:t>
      </w:r>
      <w:r w:rsidR="00D53FF9" w:rsidRPr="008C0EF5">
        <w:t xml:space="preserve"> </w:t>
      </w:r>
      <w:r w:rsidR="002A5297" w:rsidRPr="008C0EF5">
        <w:t>reported that short exposure times can significantly reduce accuracy with witnesses compensating by relying on guessing</w:t>
      </w:r>
      <w:r w:rsidR="426BCEC9" w:rsidRPr="008C0EF5">
        <w:t>,</w:t>
      </w:r>
      <w:r w:rsidR="002A5297" w:rsidRPr="008C0EF5">
        <w:t xml:space="preserve"> leading to false identifications.</w:t>
      </w:r>
    </w:p>
    <w:p w14:paraId="2933B0DA" w14:textId="2F8A1C27" w:rsidR="00201278" w:rsidRPr="008C0EF5" w:rsidRDefault="003C253D" w:rsidP="002C7B05">
      <w:pPr>
        <w:ind w:firstLine="720"/>
      </w:pPr>
      <w:r w:rsidRPr="008C0EF5">
        <w:t xml:space="preserve">Research shows that poor lighting, brief exposure and distance </w:t>
      </w:r>
      <w:proofErr w:type="gramStart"/>
      <w:r w:rsidR="00A240E6" w:rsidRPr="008C0EF5">
        <w:t xml:space="preserve">have an </w:t>
      </w:r>
      <w:r w:rsidRPr="008C0EF5">
        <w:t>effect</w:t>
      </w:r>
      <w:r w:rsidR="00A240E6" w:rsidRPr="008C0EF5">
        <w:t xml:space="preserve"> on</w:t>
      </w:r>
      <w:proofErr w:type="gramEnd"/>
      <w:r w:rsidRPr="008C0EF5">
        <w:t xml:space="preserve"> eyewitness identification in a police line-up.</w:t>
      </w:r>
      <w:r w:rsidR="003113CC" w:rsidRPr="008C0EF5">
        <w:t xml:space="preserve"> Shapiro and </w:t>
      </w:r>
      <w:r w:rsidR="007609D0" w:rsidRPr="008C0EF5">
        <w:t xml:space="preserve">Penrod (1986) </w:t>
      </w:r>
      <w:r w:rsidR="005F3744" w:rsidRPr="008C0EF5">
        <w:t xml:space="preserve">reported </w:t>
      </w:r>
      <w:r w:rsidR="007609D0" w:rsidRPr="008C0EF5">
        <w:t xml:space="preserve">a meta-analysis </w:t>
      </w:r>
      <w:r w:rsidR="00550BA8" w:rsidRPr="008C0EF5">
        <w:t>including</w:t>
      </w:r>
      <w:r w:rsidR="005F45B5" w:rsidRPr="008C0EF5">
        <w:t xml:space="preserve"> 128 facial recognition and eyewitness identification studies involving 960 experimental conditions. </w:t>
      </w:r>
      <w:r w:rsidR="0043309B" w:rsidRPr="008C0EF5">
        <w:t>Among the variables named to have strong effects on recognition performance</w:t>
      </w:r>
      <w:r w:rsidR="00576EF5" w:rsidRPr="008C0EF5">
        <w:t xml:space="preserve"> </w:t>
      </w:r>
      <w:r w:rsidR="0043309B" w:rsidRPr="008C0EF5">
        <w:t>exposure time</w:t>
      </w:r>
      <w:r w:rsidR="00E24A2B" w:rsidRPr="008C0EF5">
        <w:t xml:space="preserve"> was included. </w:t>
      </w:r>
      <w:r w:rsidR="00967758" w:rsidRPr="008C0EF5">
        <w:t>Bornstein et al. (2012)</w:t>
      </w:r>
      <w:r w:rsidR="00067EA3" w:rsidRPr="008C0EF5">
        <w:t xml:space="preserve"> </w:t>
      </w:r>
      <w:r w:rsidR="00603A1B" w:rsidRPr="008C0EF5">
        <w:t xml:space="preserve">findings have shown that long exposure times to a </w:t>
      </w:r>
      <w:r w:rsidR="00085B55" w:rsidRPr="008C0EF5">
        <w:t>suspect’s</w:t>
      </w:r>
      <w:r w:rsidR="00603A1B" w:rsidRPr="008C0EF5">
        <w:t xml:space="preserve"> face provide a greater accuracy th</w:t>
      </w:r>
      <w:r w:rsidR="29A9CF91" w:rsidRPr="008C0EF5">
        <w:t>a</w:t>
      </w:r>
      <w:r w:rsidR="00603A1B" w:rsidRPr="008C0EF5">
        <w:t xml:space="preserve">n short exposure </w:t>
      </w:r>
      <w:r w:rsidR="0066301F" w:rsidRPr="008C0EF5">
        <w:t>time</w:t>
      </w:r>
      <w:r w:rsidR="00603A1B" w:rsidRPr="008C0EF5">
        <w:t xml:space="preserve">. </w:t>
      </w:r>
      <w:r w:rsidR="006C3DD4" w:rsidRPr="008C0EF5">
        <w:t xml:space="preserve">They have also suggested that longer </w:t>
      </w:r>
      <w:r w:rsidR="0066301F" w:rsidRPr="008C0EF5">
        <w:t xml:space="preserve">exposure to unfamiliar faces have an increasing effect on initial memory strength. </w:t>
      </w:r>
      <w:r w:rsidR="00D15530" w:rsidRPr="008C0EF5">
        <w:t xml:space="preserve">DiNardo and </w:t>
      </w:r>
      <w:r w:rsidR="00AA7077" w:rsidRPr="008C0EF5">
        <w:t>Rainey (</w:t>
      </w:r>
      <w:r w:rsidR="007A1C6D" w:rsidRPr="008C0EF5">
        <w:t>2017</w:t>
      </w:r>
      <w:r w:rsidR="00AA7077" w:rsidRPr="008C0EF5">
        <w:t>)</w:t>
      </w:r>
      <w:r w:rsidR="007D04C6" w:rsidRPr="008C0EF5">
        <w:t xml:space="preserve"> conducted a study </w:t>
      </w:r>
      <w:r w:rsidR="000375B7" w:rsidRPr="008C0EF5">
        <w:t xml:space="preserve">using colour images of female faces, with exposure ranging from 1.5 to 5 seconds </w:t>
      </w:r>
      <w:r w:rsidR="00BD06FF" w:rsidRPr="008C0EF5">
        <w:t xml:space="preserve">in either bright or dim light. Their findings showed that </w:t>
      </w:r>
      <w:r w:rsidR="00445631" w:rsidRPr="008C0EF5">
        <w:t>facial recognition</w:t>
      </w:r>
      <w:r w:rsidR="00BD06FF" w:rsidRPr="008C0EF5">
        <w:t xml:space="preserve"> increased </w:t>
      </w:r>
      <w:r w:rsidR="00445631" w:rsidRPr="008C0EF5">
        <w:t>with extended</w:t>
      </w:r>
      <w:r w:rsidR="00BD06FF" w:rsidRPr="008C0EF5">
        <w:t xml:space="preserve"> exposure</w:t>
      </w:r>
      <w:r w:rsidR="001329CC" w:rsidRPr="008C0EF5">
        <w:t xml:space="preserve"> and </w:t>
      </w:r>
      <w:r w:rsidR="00445631" w:rsidRPr="008C0EF5">
        <w:lastRenderedPageBreak/>
        <w:t>increased</w:t>
      </w:r>
      <w:r w:rsidR="001329CC" w:rsidRPr="008C0EF5">
        <w:t xml:space="preserve"> light at both the </w:t>
      </w:r>
      <w:r w:rsidR="00FB4FB4" w:rsidRPr="008C0EF5">
        <w:t xml:space="preserve">stage </w:t>
      </w:r>
      <w:r w:rsidR="001329CC" w:rsidRPr="008C0EF5">
        <w:t>of encoding and time of recognition.</w:t>
      </w:r>
      <w:r w:rsidR="008B4140" w:rsidRPr="008C0EF5">
        <w:t xml:space="preserve"> </w:t>
      </w:r>
      <w:r w:rsidR="00E2156F" w:rsidRPr="008C0EF5">
        <w:t xml:space="preserve">They have further supported that lighting is a key factor and determinator of facial identification. </w:t>
      </w:r>
    </w:p>
    <w:p w14:paraId="399DB48F" w14:textId="43ECB301" w:rsidR="00743B2E" w:rsidRPr="008C0EF5" w:rsidRDefault="00AC16BF" w:rsidP="0070039D">
      <w:pPr>
        <w:ind w:firstLine="720"/>
      </w:pPr>
      <w:r w:rsidRPr="008C0EF5">
        <w:t xml:space="preserve">A study by </w:t>
      </w:r>
      <w:r w:rsidR="00622407" w:rsidRPr="008C0EF5">
        <w:t>Jong et al. (2005)</w:t>
      </w:r>
      <w:r w:rsidRPr="008C0EF5">
        <w:t xml:space="preserve"> </w:t>
      </w:r>
      <w:r w:rsidR="0066193C" w:rsidRPr="008C0EF5">
        <w:t xml:space="preserve">focused on how distance and lighting levels effects the accuracy of eyewitness identification. </w:t>
      </w:r>
      <w:r w:rsidR="00756F40" w:rsidRPr="008C0EF5">
        <w:t xml:space="preserve">During this study participants </w:t>
      </w:r>
      <w:r w:rsidR="009E52AE" w:rsidRPr="008C0EF5">
        <w:t xml:space="preserve">saw </w:t>
      </w:r>
      <w:r w:rsidR="00756F40" w:rsidRPr="008C0EF5">
        <w:t>pictures of famous people or lookalikes for a</w:t>
      </w:r>
      <w:r w:rsidR="007D5480" w:rsidRPr="008C0EF5">
        <w:t xml:space="preserve"> 12 second expo</w:t>
      </w:r>
      <w:r w:rsidR="00756F40" w:rsidRPr="008C0EF5">
        <w:t>sure ti</w:t>
      </w:r>
      <w:r w:rsidR="007059F7" w:rsidRPr="008C0EF5">
        <w:t>me</w:t>
      </w:r>
      <w:r w:rsidR="00610783" w:rsidRPr="008C0EF5">
        <w:t xml:space="preserve">, they were then asked whether the person was familiar to them or not. If they were </w:t>
      </w:r>
      <w:r w:rsidR="00622407" w:rsidRPr="008C0EF5">
        <w:t>familiar,</w:t>
      </w:r>
      <w:r w:rsidR="00610783" w:rsidRPr="008C0EF5">
        <w:t xml:space="preserve"> th</w:t>
      </w:r>
      <w:r w:rsidR="00622407" w:rsidRPr="008C0EF5">
        <w:t xml:space="preserve">en participants had to identify the person. The </w:t>
      </w:r>
      <w:r w:rsidR="00B8444A" w:rsidRPr="008C0EF5">
        <w:t xml:space="preserve">findings </w:t>
      </w:r>
      <w:r w:rsidR="00622407" w:rsidRPr="008C0EF5">
        <w:t xml:space="preserve">of this study </w:t>
      </w:r>
      <w:r w:rsidR="004B421C" w:rsidRPr="008C0EF5">
        <w:t xml:space="preserve">displayed </w:t>
      </w:r>
      <w:r w:rsidR="00622407" w:rsidRPr="008C0EF5">
        <w:t xml:space="preserve">an increase of recognition performance </w:t>
      </w:r>
      <w:r w:rsidR="007059F7" w:rsidRPr="008C0EF5">
        <w:t xml:space="preserve">when distance </w:t>
      </w:r>
      <w:r w:rsidR="00FE4085" w:rsidRPr="008C0EF5">
        <w:t>wa</w:t>
      </w:r>
      <w:r w:rsidR="007059F7" w:rsidRPr="008C0EF5">
        <w:t xml:space="preserve">s </w:t>
      </w:r>
      <w:proofErr w:type="gramStart"/>
      <w:r w:rsidR="007059F7" w:rsidRPr="008C0EF5">
        <w:t>decreased</w:t>
      </w:r>
      <w:proofErr w:type="gramEnd"/>
      <w:r w:rsidR="007059F7" w:rsidRPr="008C0EF5">
        <w:t xml:space="preserve"> and lighting levels were increased. </w:t>
      </w:r>
      <w:r w:rsidR="00D55846" w:rsidRPr="008C0EF5">
        <w:t>A</w:t>
      </w:r>
      <w:r w:rsidR="006808EE" w:rsidRPr="008C0EF5">
        <w:t xml:space="preserve"> further </w:t>
      </w:r>
      <w:r w:rsidR="00D55846" w:rsidRPr="008C0EF5">
        <w:t xml:space="preserve">study by </w:t>
      </w:r>
      <w:r w:rsidR="00B60B0E" w:rsidRPr="008C0EF5">
        <w:t>Nyman et al. (2019)</w:t>
      </w:r>
      <w:r w:rsidR="00D55846" w:rsidRPr="008C0EF5">
        <w:t xml:space="preserve"> </w:t>
      </w:r>
      <w:r w:rsidR="00A16E25" w:rsidRPr="008C0EF5">
        <w:t xml:space="preserve">showed that </w:t>
      </w:r>
      <w:r w:rsidR="008171BB" w:rsidRPr="008C0EF5">
        <w:t xml:space="preserve">the </w:t>
      </w:r>
      <w:r w:rsidR="00227A7D" w:rsidRPr="008C0EF5">
        <w:t>mixed</w:t>
      </w:r>
      <w:r w:rsidR="008171BB" w:rsidRPr="008C0EF5">
        <w:t xml:space="preserve"> effects of </w:t>
      </w:r>
      <w:r w:rsidR="00A16E25" w:rsidRPr="008C0EF5">
        <w:t xml:space="preserve">low lighting and increased distance significantly decreased the rate of correct identifications. </w:t>
      </w:r>
      <w:r w:rsidR="000B7AB1" w:rsidRPr="008C0EF5">
        <w:t>This included a</w:t>
      </w:r>
      <w:r w:rsidR="00602841" w:rsidRPr="008C0EF5">
        <w:t xml:space="preserve">n </w:t>
      </w:r>
      <w:r w:rsidR="00C777CC" w:rsidRPr="008C0EF5">
        <w:t>instant</w:t>
      </w:r>
      <w:r w:rsidR="00602841" w:rsidRPr="008C0EF5">
        <w:t xml:space="preserve"> recall with a</w:t>
      </w:r>
      <w:r w:rsidR="00C777CC" w:rsidRPr="008C0EF5">
        <w:t xml:space="preserve">n extended </w:t>
      </w:r>
      <w:r w:rsidR="000B7AB1" w:rsidRPr="008C0EF5">
        <w:t xml:space="preserve">exposure time. </w:t>
      </w:r>
      <w:r w:rsidR="00B6441E" w:rsidRPr="008C0EF5">
        <w:t xml:space="preserve">These conditions are </w:t>
      </w:r>
      <w:r w:rsidR="00B60B0E" w:rsidRPr="008C0EF5">
        <w:t>considered</w:t>
      </w:r>
      <w:r w:rsidR="00B6441E" w:rsidRPr="008C0EF5">
        <w:t xml:space="preserve"> ideal </w:t>
      </w:r>
      <w:r w:rsidR="005D25AB" w:rsidRPr="008C0EF5">
        <w:t>but</w:t>
      </w:r>
      <w:r w:rsidR="00B6441E" w:rsidRPr="008C0EF5">
        <w:t xml:space="preserve"> in real-life </w:t>
      </w:r>
      <w:r w:rsidR="00470F08" w:rsidRPr="008C0EF5">
        <w:t xml:space="preserve">there </w:t>
      </w:r>
      <w:r w:rsidR="00B6441E" w:rsidRPr="008C0EF5">
        <w:t xml:space="preserve">may </w:t>
      </w:r>
      <w:r w:rsidR="00470F08" w:rsidRPr="008C0EF5">
        <w:t>be an</w:t>
      </w:r>
      <w:r w:rsidR="00B6441E" w:rsidRPr="008C0EF5">
        <w:t xml:space="preserve"> </w:t>
      </w:r>
      <w:r w:rsidR="00C777CC" w:rsidRPr="008C0EF5">
        <w:t xml:space="preserve">extended </w:t>
      </w:r>
      <w:r w:rsidR="00B6441E" w:rsidRPr="008C0EF5">
        <w:t>delay between witnessing a suspect and a line-up presentation, potentially decreasing the validity of this.</w:t>
      </w:r>
      <w:r w:rsidR="00AD16C1" w:rsidRPr="008C0EF5">
        <w:t xml:space="preserve"> </w:t>
      </w:r>
      <w:r w:rsidR="00FB6289" w:rsidRPr="008C0EF5">
        <w:t xml:space="preserve">Research by </w:t>
      </w:r>
      <w:r w:rsidR="00B23B08" w:rsidRPr="008C0EF5">
        <w:t>Braje et al. (</w:t>
      </w:r>
      <w:r w:rsidR="00BD248F" w:rsidRPr="008C0EF5">
        <w:t>2013</w:t>
      </w:r>
      <w:r w:rsidR="00B23B08" w:rsidRPr="008C0EF5">
        <w:t xml:space="preserve">) </w:t>
      </w:r>
      <w:r w:rsidR="006810AB" w:rsidRPr="008C0EF5">
        <w:t xml:space="preserve">focused on </w:t>
      </w:r>
      <w:r w:rsidR="00EC5A57" w:rsidRPr="008C0EF5">
        <w:t>the impact of l</w:t>
      </w:r>
      <w:r w:rsidR="006810AB" w:rsidRPr="008C0EF5">
        <w:t xml:space="preserve">ighting </w:t>
      </w:r>
      <w:r w:rsidR="00EC5A57" w:rsidRPr="008C0EF5">
        <w:t xml:space="preserve">direction </w:t>
      </w:r>
      <w:r w:rsidR="006810AB" w:rsidRPr="008C0EF5">
        <w:t>conditions and</w:t>
      </w:r>
      <w:r w:rsidR="00EC5A57" w:rsidRPr="008C0EF5">
        <w:t xml:space="preserve"> the cast of shadows on face recognition.</w:t>
      </w:r>
      <w:r w:rsidR="00D06063" w:rsidRPr="008C0EF5">
        <w:t xml:space="preserve"> Findings showed that facial recognition is vulnerable to</w:t>
      </w:r>
      <w:r w:rsidR="001873F7" w:rsidRPr="008C0EF5">
        <w:t xml:space="preserve"> </w:t>
      </w:r>
      <w:r w:rsidR="00DD060F" w:rsidRPr="008C0EF5">
        <w:t xml:space="preserve">and impaired by </w:t>
      </w:r>
      <w:r w:rsidR="00D06063" w:rsidRPr="008C0EF5">
        <w:t>the direction of the lighting</w:t>
      </w:r>
      <w:r w:rsidR="0040163E" w:rsidRPr="008C0EF5">
        <w:t xml:space="preserve"> and</w:t>
      </w:r>
      <w:r w:rsidR="001873F7" w:rsidRPr="008C0EF5">
        <w:t xml:space="preserve"> </w:t>
      </w:r>
      <w:r w:rsidR="00DD060F" w:rsidRPr="008C0EF5">
        <w:t>presence of shadows</w:t>
      </w:r>
      <w:r w:rsidR="0040163E" w:rsidRPr="008C0EF5">
        <w:t xml:space="preserve"> over the face.</w:t>
      </w:r>
    </w:p>
    <w:p w14:paraId="44348B1A" w14:textId="43387D0C" w:rsidR="00B35FA2" w:rsidRPr="008C0EF5" w:rsidRDefault="00B35FA2" w:rsidP="00B35FA2">
      <w:pPr>
        <w:ind w:firstLine="720"/>
      </w:pPr>
      <w:r w:rsidRPr="008C0EF5">
        <w:t xml:space="preserve">The </w:t>
      </w:r>
      <w:r w:rsidR="00844D36" w:rsidRPr="008C0EF5">
        <w:t>consensus</w:t>
      </w:r>
      <w:r w:rsidRPr="008C0EF5">
        <w:t xml:space="preserve"> of the literature presented agrees that poor lighting/visibility and brief exposure, all have negative effect on eyewitness memory. </w:t>
      </w:r>
      <w:r w:rsidR="00843603" w:rsidRPr="008C0EF5">
        <w:t>Highlighting that the more unclear and brief an experience is the more likely individuals are to misremember and misidentify their sus</w:t>
      </w:r>
      <w:r w:rsidR="003E452D" w:rsidRPr="008C0EF5">
        <w:t xml:space="preserve">pects. </w:t>
      </w:r>
    </w:p>
    <w:p w14:paraId="71B44C6D" w14:textId="77777777" w:rsidR="0029126E" w:rsidRPr="008C0EF5" w:rsidRDefault="00021745" w:rsidP="00854B66">
      <w:pPr>
        <w:ind w:firstLine="720"/>
      </w:pPr>
      <w:r w:rsidRPr="008C0EF5">
        <w:t>It is important to consider that everyone’s cognition is different</w:t>
      </w:r>
      <w:r w:rsidR="00A15F72" w:rsidRPr="008C0EF5">
        <w:t xml:space="preserve"> and in the real-world this is an important element to consider in relation to eyewitness memory.</w:t>
      </w:r>
      <w:r w:rsidR="00477267" w:rsidRPr="008C0EF5">
        <w:t xml:space="preserve"> </w:t>
      </w:r>
      <w:r w:rsidR="00CB1F8C" w:rsidRPr="008C0EF5">
        <w:t>Research by Engle (2001) has reported how w</w:t>
      </w:r>
      <w:r w:rsidR="00506C37" w:rsidRPr="008C0EF5">
        <w:t xml:space="preserve">orking memory capacity </w:t>
      </w:r>
      <w:r w:rsidR="0035289F" w:rsidRPr="008C0EF5">
        <w:t xml:space="preserve">and attention </w:t>
      </w:r>
      <w:r w:rsidR="0035289F" w:rsidRPr="008C0EF5">
        <w:lastRenderedPageBreak/>
        <w:t>are pivotal for the construct of short-term memories.</w:t>
      </w:r>
      <w:r w:rsidR="003459AA" w:rsidRPr="008C0EF5">
        <w:t xml:space="preserve"> A key function of working memory is the ability to quickly retrieve and use </w:t>
      </w:r>
      <w:r w:rsidR="007D3A2F" w:rsidRPr="008C0EF5">
        <w:t xml:space="preserve">information remembered under specific conditions </w:t>
      </w:r>
      <w:r w:rsidR="1B4B6130" w:rsidRPr="008C0EF5">
        <w:t>for example</w:t>
      </w:r>
      <w:r w:rsidR="007D3A2F" w:rsidRPr="008C0EF5">
        <w:t xml:space="preserve"> to recall</w:t>
      </w:r>
      <w:r w:rsidR="00C17186" w:rsidRPr="008C0EF5">
        <w:t xml:space="preserve"> an eyewitness account. </w:t>
      </w:r>
      <w:r w:rsidR="00F87414" w:rsidRPr="008C0EF5">
        <w:t xml:space="preserve">Engle (2001) further highlighted </w:t>
      </w:r>
      <w:proofErr w:type="gramStart"/>
      <w:r w:rsidR="00F87414" w:rsidRPr="008C0EF5">
        <w:t xml:space="preserve">that individual differences </w:t>
      </w:r>
      <w:r w:rsidR="00425A31" w:rsidRPr="008C0EF5">
        <w:t>(such as executive attention)</w:t>
      </w:r>
      <w:proofErr w:type="gramEnd"/>
      <w:r w:rsidR="00425A31" w:rsidRPr="008C0EF5">
        <w:t xml:space="preserve"> </w:t>
      </w:r>
      <w:r w:rsidR="00F87414" w:rsidRPr="008C0EF5">
        <w:t xml:space="preserve">in a </w:t>
      </w:r>
      <w:r w:rsidR="00425A31" w:rsidRPr="008C0EF5">
        <w:t>person’s</w:t>
      </w:r>
      <w:r w:rsidR="00F87414" w:rsidRPr="008C0EF5">
        <w:t xml:space="preserve"> working memory ability is key</w:t>
      </w:r>
      <w:r w:rsidR="3E2D1914" w:rsidRPr="008C0EF5">
        <w:t>,</w:t>
      </w:r>
      <w:r w:rsidR="00F87414" w:rsidRPr="008C0EF5">
        <w:t xml:space="preserve"> as </w:t>
      </w:r>
      <w:r w:rsidR="003113F3" w:rsidRPr="008C0EF5">
        <w:t xml:space="preserve">not everyone would be able to remember the same </w:t>
      </w:r>
      <w:r w:rsidR="00D11990" w:rsidRPr="008C0EF5">
        <w:t>number</w:t>
      </w:r>
      <w:r w:rsidR="003113F3" w:rsidRPr="008C0EF5">
        <w:t xml:space="preserve"> of things and be able to recall them on demand.</w:t>
      </w:r>
    </w:p>
    <w:p w14:paraId="2BB5E600" w14:textId="77777777" w:rsidR="003F6597" w:rsidRPr="008C0EF5" w:rsidRDefault="003113F3" w:rsidP="00854B66">
      <w:pPr>
        <w:ind w:firstLine="720"/>
      </w:pPr>
      <w:r w:rsidRPr="008C0EF5">
        <w:t xml:space="preserve"> </w:t>
      </w:r>
      <w:proofErr w:type="spellStart"/>
      <w:r w:rsidR="00D30468" w:rsidRPr="008C0EF5">
        <w:t>Jaschinski</w:t>
      </w:r>
      <w:proofErr w:type="spellEnd"/>
      <w:r w:rsidR="00D30468" w:rsidRPr="008C0EF5">
        <w:t xml:space="preserve"> and </w:t>
      </w:r>
      <w:proofErr w:type="spellStart"/>
      <w:r w:rsidR="00D30468" w:rsidRPr="008C0EF5">
        <w:t>Wentura</w:t>
      </w:r>
      <w:r w:rsidR="00394DB3" w:rsidRPr="008C0EF5">
        <w:t>’s</w:t>
      </w:r>
      <w:proofErr w:type="spellEnd"/>
      <w:r w:rsidR="00D30468" w:rsidRPr="008C0EF5">
        <w:t xml:space="preserve"> (2002)</w:t>
      </w:r>
      <w:r w:rsidR="00C24B81" w:rsidRPr="008C0EF5">
        <w:t xml:space="preserve"> </w:t>
      </w:r>
      <w:r w:rsidR="00394DB3" w:rsidRPr="008C0EF5">
        <w:t xml:space="preserve">study showed participants </w:t>
      </w:r>
      <w:r w:rsidR="00EC634D" w:rsidRPr="008C0EF5">
        <w:t xml:space="preserve">recalled fewer correct details about </w:t>
      </w:r>
      <w:r w:rsidR="00D124A2" w:rsidRPr="008C0EF5">
        <w:t xml:space="preserve">an </w:t>
      </w:r>
      <w:r w:rsidR="00EC634D" w:rsidRPr="008C0EF5">
        <w:t xml:space="preserve">original event after having seen a crime film including incorrect details. </w:t>
      </w:r>
      <w:r w:rsidR="0077324D" w:rsidRPr="008C0EF5">
        <w:t xml:space="preserve">Although participants with higher working memory capacity showed less of a misinformation effect. </w:t>
      </w:r>
      <w:r w:rsidR="0064710F" w:rsidRPr="008C0EF5">
        <w:t>They have</w:t>
      </w:r>
      <w:r w:rsidR="00C74EBA" w:rsidRPr="008C0EF5">
        <w:t xml:space="preserve"> </w:t>
      </w:r>
      <w:r w:rsidR="00E43F54" w:rsidRPr="008C0EF5">
        <w:t>explained that working memory supports maintaining original details, inhibiting interference and monitoring sources</w:t>
      </w:r>
      <w:r w:rsidR="00A73D10" w:rsidRPr="008C0EF5">
        <w:t xml:space="preserve"> and have reported</w:t>
      </w:r>
      <w:r w:rsidR="00C74EBA" w:rsidRPr="008C0EF5">
        <w:t xml:space="preserve"> that individuals with a stronger working memory are better at resisting misinformation</w:t>
      </w:r>
      <w:r w:rsidR="00E84A1D" w:rsidRPr="008C0EF5">
        <w:t xml:space="preserve"> post-event</w:t>
      </w:r>
      <w:r w:rsidR="00C74EBA" w:rsidRPr="008C0EF5">
        <w:t xml:space="preserve">. Whereas those with a weaker working memory are more likely to have their memories distorted by misleading information. </w:t>
      </w:r>
      <w:proofErr w:type="spellStart"/>
      <w:r w:rsidR="005C28C6" w:rsidRPr="008C0EF5">
        <w:t>Jaschinski</w:t>
      </w:r>
      <w:proofErr w:type="spellEnd"/>
      <w:r w:rsidR="005C28C6" w:rsidRPr="008C0EF5">
        <w:t xml:space="preserve"> and </w:t>
      </w:r>
      <w:proofErr w:type="spellStart"/>
      <w:r w:rsidR="005C28C6" w:rsidRPr="008C0EF5">
        <w:t>Wentura’s</w:t>
      </w:r>
      <w:proofErr w:type="spellEnd"/>
      <w:r w:rsidR="005C28C6" w:rsidRPr="008C0EF5">
        <w:t xml:space="preserve"> (2002)</w:t>
      </w:r>
      <w:r w:rsidR="00C6593C" w:rsidRPr="008C0EF5">
        <w:t xml:space="preserve"> research has further highlighted the importance and determination of working capacity on memory.</w:t>
      </w:r>
      <w:r w:rsidR="005C28C6" w:rsidRPr="008C0EF5">
        <w:t xml:space="preserve"> </w:t>
      </w:r>
      <w:r w:rsidR="00152783" w:rsidRPr="008C0EF5">
        <w:t xml:space="preserve">However, it is important to </w:t>
      </w:r>
      <w:r w:rsidR="210ACCDA" w:rsidRPr="008C0EF5">
        <w:t xml:space="preserve">consider </w:t>
      </w:r>
      <w:r w:rsidR="00152783" w:rsidRPr="008C0EF5">
        <w:t xml:space="preserve">individuals who are </w:t>
      </w:r>
      <w:r w:rsidR="2CD85C75" w:rsidRPr="008C0EF5">
        <w:t>n</w:t>
      </w:r>
      <w:r w:rsidR="00152783" w:rsidRPr="008C0EF5">
        <w:t xml:space="preserve">eurodiverse and have </w:t>
      </w:r>
      <w:r w:rsidR="709553C0" w:rsidRPr="008C0EF5">
        <w:t>l</w:t>
      </w:r>
      <w:r w:rsidR="00152783" w:rsidRPr="008C0EF5">
        <w:t xml:space="preserve">earning </w:t>
      </w:r>
      <w:r w:rsidR="26D96616" w:rsidRPr="008C0EF5">
        <w:t>differences</w:t>
      </w:r>
      <w:r w:rsidR="00FD0AA9" w:rsidRPr="008C0EF5">
        <w:t xml:space="preserve">, </w:t>
      </w:r>
      <w:r w:rsidR="007F798B" w:rsidRPr="008C0EF5">
        <w:t>whose</w:t>
      </w:r>
      <w:r w:rsidR="00FD0AA9" w:rsidRPr="008C0EF5">
        <w:t xml:space="preserve"> </w:t>
      </w:r>
      <w:r w:rsidR="00BA4029" w:rsidRPr="008C0EF5">
        <w:t>working memory capacity</w:t>
      </w:r>
      <w:r w:rsidR="00FD0AA9" w:rsidRPr="008C0EF5">
        <w:t xml:space="preserve"> is different</w:t>
      </w:r>
      <w:r w:rsidR="00BA4029" w:rsidRPr="008C0EF5">
        <w:t>.</w:t>
      </w:r>
      <w:r w:rsidR="00C6593C" w:rsidRPr="008C0EF5">
        <w:t xml:space="preserve"> </w:t>
      </w:r>
    </w:p>
    <w:p w14:paraId="0DA12202" w14:textId="1375DD42" w:rsidR="0096656E" w:rsidRPr="008C0EF5" w:rsidRDefault="004136A3" w:rsidP="00854B66">
      <w:pPr>
        <w:ind w:firstLine="720"/>
      </w:pPr>
      <w:r w:rsidRPr="008C0EF5">
        <w:t>Doyle (</w:t>
      </w:r>
      <w:r w:rsidR="00AF094B" w:rsidRPr="008C0EF5">
        <w:t xml:space="preserve">2020) </w:t>
      </w:r>
      <w:r w:rsidR="00C93F5C" w:rsidRPr="008C0EF5">
        <w:t xml:space="preserve">focused on neurodiversity and </w:t>
      </w:r>
      <w:r w:rsidR="00AF094B" w:rsidRPr="008C0EF5">
        <w:t>reported executive function</w:t>
      </w:r>
      <w:r w:rsidR="004D1A26" w:rsidRPr="008C0EF5">
        <w:t>s often result in difficulties with working</w:t>
      </w:r>
      <w:r w:rsidR="00EF6083" w:rsidRPr="008C0EF5">
        <w:t xml:space="preserve"> memory, attention </w:t>
      </w:r>
      <w:r w:rsidR="004D1A26" w:rsidRPr="008C0EF5">
        <w:t>and short-term memory</w:t>
      </w:r>
      <w:r w:rsidR="00EF6083" w:rsidRPr="008C0EF5">
        <w:t xml:space="preserve">. </w:t>
      </w:r>
      <w:r w:rsidR="00D10606" w:rsidRPr="008C0EF5">
        <w:t xml:space="preserve">Swanson and Siegel (2001) </w:t>
      </w:r>
      <w:r w:rsidR="00E46020" w:rsidRPr="008C0EF5">
        <w:t xml:space="preserve">highlighted that working memory deficits are </w:t>
      </w:r>
      <w:r w:rsidR="001D0D6B" w:rsidRPr="008C0EF5">
        <w:t xml:space="preserve">foundational issues of adults and children with learning </w:t>
      </w:r>
      <w:r w:rsidR="00F76D54" w:rsidRPr="008C0EF5">
        <w:t>difference</w:t>
      </w:r>
      <w:r w:rsidR="000D616F" w:rsidRPr="008C0EF5">
        <w:t>s</w:t>
      </w:r>
      <w:r w:rsidR="001D0D6B" w:rsidRPr="008C0EF5">
        <w:t>.</w:t>
      </w:r>
      <w:r w:rsidR="00166A2A" w:rsidRPr="008C0EF5">
        <w:t xml:space="preserve"> They reported two forms of</w:t>
      </w:r>
      <w:r w:rsidR="0083226F" w:rsidRPr="008C0EF5">
        <w:t xml:space="preserve"> deficit, domain-specific weaknesses involving inefficient access to phonological information and domain-general limitations involving a reduced capacity for controlled attention. </w:t>
      </w:r>
      <w:r w:rsidR="00935CCE" w:rsidRPr="008C0EF5">
        <w:t xml:space="preserve">Swanson and Siegel (2001) specifically emphasised that </w:t>
      </w:r>
      <w:r w:rsidR="00935CCE" w:rsidRPr="008C0EF5">
        <w:lastRenderedPageBreak/>
        <w:t xml:space="preserve">those with reading difficulties have a smaller working memory capacity. </w:t>
      </w:r>
      <w:r w:rsidR="2D7B2421" w:rsidRPr="008C0EF5">
        <w:t>P</w:t>
      </w:r>
      <w:r w:rsidR="00AB4DEB" w:rsidRPr="008C0EF5">
        <w:t xml:space="preserve">eople who are neurodiverse </w:t>
      </w:r>
      <w:r w:rsidR="7C7AE53F" w:rsidRPr="008C0EF5">
        <w:t>have</w:t>
      </w:r>
      <w:r w:rsidR="00AB4DEB" w:rsidRPr="008C0EF5">
        <w:t xml:space="preserve"> cognitive differen</w:t>
      </w:r>
      <w:r w:rsidR="511700C8" w:rsidRPr="008C0EF5">
        <w:t>ces that</w:t>
      </w:r>
      <w:r w:rsidR="00AB4DEB" w:rsidRPr="008C0EF5">
        <w:t xml:space="preserve"> effect their working memory capacity</w:t>
      </w:r>
      <w:r w:rsidR="4D09AB87" w:rsidRPr="008C0EF5">
        <w:t>,</w:t>
      </w:r>
      <w:r w:rsidR="00AB4DEB" w:rsidRPr="008C0EF5">
        <w:t xml:space="preserve"> </w:t>
      </w:r>
      <w:r w:rsidR="2215B9D7" w:rsidRPr="008C0EF5">
        <w:t xml:space="preserve">but </w:t>
      </w:r>
      <w:r w:rsidR="00AB4DEB" w:rsidRPr="008C0EF5">
        <w:t>this is not necessarily considered when they are an eyewitness</w:t>
      </w:r>
      <w:r w:rsidR="4BF383BB" w:rsidRPr="008C0EF5">
        <w:t>.</w:t>
      </w:r>
      <w:r w:rsidR="00AB4DEB" w:rsidRPr="008C0EF5">
        <w:t xml:space="preserve"> </w:t>
      </w:r>
      <w:r w:rsidR="5C9051D9" w:rsidRPr="008C0EF5">
        <w:t>T</w:t>
      </w:r>
      <w:r w:rsidR="00AB4DEB" w:rsidRPr="008C0EF5">
        <w:t>hey would still be expected to recoun</w:t>
      </w:r>
      <w:r w:rsidR="00AD31DB" w:rsidRPr="008C0EF5">
        <w:t xml:space="preserve">t what they saw in the event on demand, which for some individuals may not be possible. </w:t>
      </w:r>
    </w:p>
    <w:p w14:paraId="53A077BB" w14:textId="10AB2C32" w:rsidR="00AD31DB" w:rsidRPr="008C0EF5" w:rsidRDefault="27C07437" w:rsidP="00477267">
      <w:pPr>
        <w:ind w:firstLine="720"/>
      </w:pPr>
      <w:r w:rsidRPr="008C0EF5">
        <w:t>An</w:t>
      </w:r>
      <w:r w:rsidR="00082A3E" w:rsidRPr="008C0EF5">
        <w:t xml:space="preserve"> </w:t>
      </w:r>
      <w:r w:rsidR="007C5CAA" w:rsidRPr="008C0EF5">
        <w:t>eyewitness’s</w:t>
      </w:r>
      <w:r w:rsidR="00082A3E" w:rsidRPr="008C0EF5">
        <w:t xml:space="preserve"> experience may be </w:t>
      </w:r>
      <w:proofErr w:type="gramStart"/>
      <w:r w:rsidR="00082A3E" w:rsidRPr="008C0EF5">
        <w:t>traumatic,</w:t>
      </w:r>
      <w:proofErr w:type="gramEnd"/>
      <w:r w:rsidR="00082A3E" w:rsidRPr="008C0EF5">
        <w:t xml:space="preserve"> therefore it is important to consider how </w:t>
      </w:r>
      <w:r w:rsidR="004745ED" w:rsidRPr="008C0EF5">
        <w:t xml:space="preserve">this effects memory. </w:t>
      </w:r>
      <w:r w:rsidR="00EC5DF8" w:rsidRPr="008C0EF5">
        <w:t>Research by S</w:t>
      </w:r>
      <w:r w:rsidR="00B27705" w:rsidRPr="008C0EF5">
        <w:t xml:space="preserve">trange and </w:t>
      </w:r>
      <w:proofErr w:type="spellStart"/>
      <w:r w:rsidR="00B27705" w:rsidRPr="008C0EF5">
        <w:t>Takarangi</w:t>
      </w:r>
      <w:proofErr w:type="spellEnd"/>
      <w:r w:rsidR="00B27705" w:rsidRPr="008C0EF5">
        <w:t xml:space="preserve"> (2015) </w:t>
      </w:r>
      <w:r w:rsidR="00EC5DF8" w:rsidRPr="008C0EF5">
        <w:t xml:space="preserve">has shown that trauma memories are not fixed and can become </w:t>
      </w:r>
      <w:r w:rsidR="007A39EC" w:rsidRPr="008C0EF5">
        <w:t xml:space="preserve">reconstructed or </w:t>
      </w:r>
      <w:r w:rsidR="00EC5DF8" w:rsidRPr="008C0EF5">
        <w:t>distorted</w:t>
      </w:r>
      <w:r w:rsidR="007A39EC" w:rsidRPr="008C0EF5">
        <w:t xml:space="preserve"> </w:t>
      </w:r>
      <w:r w:rsidR="00004378" w:rsidRPr="008C0EF5">
        <w:t>including</w:t>
      </w:r>
      <w:r w:rsidR="007A39EC" w:rsidRPr="008C0EF5">
        <w:t xml:space="preserve"> the severity of the event. </w:t>
      </w:r>
      <w:r w:rsidR="00AA4D9E" w:rsidRPr="008C0EF5">
        <w:t>This is due to re-experiencing symptoms of flashbacks which could result in Post Traumatic Stress Disorder (PTSD)</w:t>
      </w:r>
      <w:r w:rsidR="7DB9164E" w:rsidRPr="008C0EF5">
        <w:t>,</w:t>
      </w:r>
      <w:r w:rsidR="00AA4D9E" w:rsidRPr="008C0EF5">
        <w:t xml:space="preserve"> </w:t>
      </w:r>
      <w:r w:rsidR="40EB8331" w:rsidRPr="008C0EF5">
        <w:t>l</w:t>
      </w:r>
      <w:r w:rsidR="007136D1" w:rsidRPr="008C0EF5">
        <w:t xml:space="preserve">eading to intentional recall and intrusive imagery mixing causing imagined details to become encoded as though they were real. </w:t>
      </w:r>
      <w:r w:rsidR="322A2AF3" w:rsidRPr="008C0EF5">
        <w:t>This r</w:t>
      </w:r>
      <w:r w:rsidR="007136D1" w:rsidRPr="008C0EF5">
        <w:t>esult</w:t>
      </w:r>
      <w:r w:rsidR="42E91195" w:rsidRPr="008C0EF5">
        <w:t>s</w:t>
      </w:r>
      <w:r w:rsidR="007136D1" w:rsidRPr="008C0EF5">
        <w:t xml:space="preserve"> in the</w:t>
      </w:r>
      <w:r w:rsidR="00F24A0F" w:rsidRPr="008C0EF5">
        <w:t xml:space="preserve"> alteration </w:t>
      </w:r>
      <w:r w:rsidR="007136D1" w:rsidRPr="008C0EF5">
        <w:t>of</w:t>
      </w:r>
      <w:r w:rsidR="00F24A0F" w:rsidRPr="008C0EF5">
        <w:t xml:space="preserve"> eyewitness </w:t>
      </w:r>
      <w:r w:rsidR="61593AC5" w:rsidRPr="008C0EF5">
        <w:t>memory creating a false set of information</w:t>
      </w:r>
      <w:r w:rsidR="7F09E5A7" w:rsidRPr="008C0EF5">
        <w:t xml:space="preserve"> and potential misidentification</w:t>
      </w:r>
      <w:r w:rsidR="00C62466" w:rsidRPr="008C0EF5">
        <w:t xml:space="preserve"> </w:t>
      </w:r>
      <w:r w:rsidR="00854B66" w:rsidRPr="008C0EF5">
        <w:t>(</w:t>
      </w:r>
      <w:r w:rsidR="00C62466" w:rsidRPr="008C0EF5">
        <w:t xml:space="preserve">Strange and </w:t>
      </w:r>
      <w:proofErr w:type="spellStart"/>
      <w:r w:rsidR="00C62466" w:rsidRPr="008C0EF5">
        <w:t>Takarangi</w:t>
      </w:r>
      <w:proofErr w:type="spellEnd"/>
      <w:r w:rsidR="00854B66" w:rsidRPr="008C0EF5">
        <w:t xml:space="preserve">, </w:t>
      </w:r>
      <w:r w:rsidR="00C62466" w:rsidRPr="008C0EF5">
        <w:t>2015)</w:t>
      </w:r>
      <w:r w:rsidR="00322C57" w:rsidRPr="008C0EF5">
        <w:t>.</w:t>
      </w:r>
      <w:r w:rsidR="007136D1" w:rsidRPr="008C0EF5">
        <w:t xml:space="preserve"> </w:t>
      </w:r>
    </w:p>
    <w:p w14:paraId="645502B3" w14:textId="1D17CA81" w:rsidR="00AD31DB" w:rsidRDefault="00107BE1" w:rsidP="00422B88">
      <w:pPr>
        <w:ind w:firstLine="720"/>
      </w:pPr>
      <w:r w:rsidRPr="008C0EF5">
        <w:t>In conclusion,</w:t>
      </w:r>
      <w:r w:rsidR="00C62466" w:rsidRPr="008C0EF5">
        <w:t xml:space="preserve"> this kind of effect which is very true to real life experiences for eyewitnesses is extremely difficult to be reconstructed in a lab or in-class task</w:t>
      </w:r>
      <w:r w:rsidR="0090188B" w:rsidRPr="008C0EF5">
        <w:t xml:space="preserve">. </w:t>
      </w:r>
      <w:r w:rsidR="0F78E615" w:rsidRPr="008C0EF5">
        <w:t>They</w:t>
      </w:r>
      <w:r w:rsidR="00C62466" w:rsidRPr="008C0EF5">
        <w:t xml:space="preserve"> are </w:t>
      </w:r>
      <w:r w:rsidR="00D97263" w:rsidRPr="008C0EF5">
        <w:t xml:space="preserve">ethical and clinically controlled environments </w:t>
      </w:r>
      <w:r w:rsidR="003F37B0" w:rsidRPr="008C0EF5">
        <w:t xml:space="preserve">which are not </w:t>
      </w:r>
      <w:r w:rsidR="00C62466" w:rsidRPr="008C0EF5">
        <w:t>considered stressful or traumatic events</w:t>
      </w:r>
      <w:r w:rsidR="003F37B0" w:rsidRPr="008C0EF5">
        <w:t>.</w:t>
      </w:r>
      <w:r w:rsidR="00C62466" w:rsidRPr="008C0EF5">
        <w:t xml:space="preserve"> </w:t>
      </w:r>
      <w:r w:rsidR="003F37B0" w:rsidRPr="008C0EF5">
        <w:t>Therefore,</w:t>
      </w:r>
      <w:r w:rsidR="00C62466" w:rsidRPr="008C0EF5">
        <w:t xml:space="preserve"> </w:t>
      </w:r>
      <w:r w:rsidR="1D2B3A88" w:rsidRPr="008C0EF5">
        <w:t>the lab sessions do</w:t>
      </w:r>
      <w:r w:rsidR="00D755F9" w:rsidRPr="008C0EF5">
        <w:t xml:space="preserve"> not</w:t>
      </w:r>
      <w:r w:rsidR="1D2B3A88" w:rsidRPr="008C0EF5">
        <w:t xml:space="preserve"> have</w:t>
      </w:r>
      <w:r w:rsidR="00C62466" w:rsidRPr="008C0EF5">
        <w:t xml:space="preserve"> the same impact or alteration on </w:t>
      </w:r>
      <w:r w:rsidR="003F37B0" w:rsidRPr="008C0EF5">
        <w:t xml:space="preserve">an </w:t>
      </w:r>
      <w:r w:rsidR="00C62466" w:rsidRPr="008C0EF5">
        <w:t xml:space="preserve">individuals’ memory. </w:t>
      </w:r>
      <w:r w:rsidR="003F37B0" w:rsidRPr="008C0EF5">
        <w:t>T</w:t>
      </w:r>
      <w:r w:rsidR="0090188B" w:rsidRPr="008C0EF5">
        <w:t xml:space="preserve">his means that results may not be entirely valid in </w:t>
      </w:r>
      <w:r w:rsidR="00BC79B1" w:rsidRPr="008C0EF5">
        <w:t xml:space="preserve">comparison to real eyewitnesses. </w:t>
      </w:r>
      <w:r w:rsidRPr="008C0EF5">
        <w:t xml:space="preserve">Additionally, elements like the lighting </w:t>
      </w:r>
      <w:r w:rsidR="003F37B0" w:rsidRPr="008C0EF5">
        <w:t xml:space="preserve">at the time of an event that </w:t>
      </w:r>
      <w:r w:rsidRPr="008C0EF5">
        <w:t xml:space="preserve">a witness may have seen </w:t>
      </w:r>
      <w:r w:rsidR="0FA0013F" w:rsidRPr="008C0EF5">
        <w:t>an incident</w:t>
      </w:r>
      <w:r w:rsidRPr="008C0EF5">
        <w:t xml:space="preserve"> wo</w:t>
      </w:r>
      <w:r w:rsidR="6A61D184" w:rsidRPr="008C0EF5">
        <w:t>u</w:t>
      </w:r>
      <w:r w:rsidRPr="008C0EF5">
        <w:t xml:space="preserve">ld also be difficult to replicate exactly in a lab environment. </w:t>
      </w:r>
      <w:r w:rsidR="6B1F4E82" w:rsidRPr="008C0EF5">
        <w:t>An</w:t>
      </w:r>
      <w:r w:rsidR="009A4CAC" w:rsidRPr="008C0EF5">
        <w:t xml:space="preserve"> eyewitness would</w:t>
      </w:r>
      <w:r w:rsidR="3E8B77D2" w:rsidRPr="008C0EF5">
        <w:t xml:space="preserve"> be likely to</w:t>
      </w:r>
      <w:r w:rsidR="009A4CAC" w:rsidRPr="008C0EF5">
        <w:t xml:space="preserve"> see an event happen in a short amount of time with the added element of emotional stress which effects memory. This is </w:t>
      </w:r>
      <w:r w:rsidR="00854B66" w:rsidRPr="008C0EF5">
        <w:t>difficult to achieve in a lab setting due to ethical guidelines protecting participants from distress</w:t>
      </w:r>
      <w:r w:rsidR="003F37B0" w:rsidRPr="008C0EF5">
        <w:t xml:space="preserve"> and the </w:t>
      </w:r>
      <w:r w:rsidR="00FC5FBC" w:rsidRPr="008C0EF5">
        <w:t>possibility</w:t>
      </w:r>
      <w:r w:rsidR="003F37B0" w:rsidRPr="008C0EF5">
        <w:t xml:space="preserve"> of being able to </w:t>
      </w:r>
      <w:r w:rsidR="003F37B0" w:rsidRPr="008C0EF5">
        <w:lastRenderedPageBreak/>
        <w:t xml:space="preserve">replicate </w:t>
      </w:r>
      <w:r w:rsidR="00D906C8" w:rsidRPr="008C0EF5">
        <w:t>a scenario</w:t>
      </w:r>
      <w:r w:rsidR="003F37B0" w:rsidRPr="008C0EF5">
        <w:t xml:space="preserve"> </w:t>
      </w:r>
      <w:proofErr w:type="gramStart"/>
      <w:r w:rsidR="003F37B0" w:rsidRPr="008C0EF5">
        <w:t>exactly the same</w:t>
      </w:r>
      <w:proofErr w:type="gramEnd"/>
      <w:r w:rsidR="003F37B0" w:rsidRPr="008C0EF5">
        <w:t xml:space="preserve"> is unlikely. </w:t>
      </w:r>
      <w:r w:rsidR="00382268" w:rsidRPr="008C0EF5">
        <w:t xml:space="preserve">However, eyewitnesses </w:t>
      </w:r>
      <w:r w:rsidR="00FC5FBC" w:rsidRPr="008C0EF5">
        <w:t xml:space="preserve">are </w:t>
      </w:r>
      <w:r w:rsidR="00F9565E" w:rsidRPr="008C0EF5">
        <w:t xml:space="preserve">relied upon for not just identifications but conversation recollection and </w:t>
      </w:r>
      <w:r w:rsidR="00D12575" w:rsidRPr="008C0EF5">
        <w:t xml:space="preserve">crime scene details. Eyewitnesses have no reason to lie therefore provide key evidence to jurors and court proceedings </w:t>
      </w:r>
      <w:r w:rsidR="00FC5FBC" w:rsidRPr="008C0EF5">
        <w:t>which</w:t>
      </w:r>
      <w:r w:rsidR="00D12575" w:rsidRPr="008C0EF5">
        <w:t xml:space="preserve"> makes them important (</w:t>
      </w:r>
      <w:r w:rsidR="00770AED" w:rsidRPr="008C0EF5">
        <w:t>Wells et al., 2006).</w:t>
      </w:r>
      <w:r w:rsidR="00770AED">
        <w:t xml:space="preserve"> </w:t>
      </w:r>
    </w:p>
    <w:p w14:paraId="5BFDF1A8" w14:textId="77777777" w:rsidR="00854B66" w:rsidRDefault="00854B66" w:rsidP="00477267">
      <w:pPr>
        <w:ind w:firstLine="720"/>
      </w:pPr>
    </w:p>
    <w:p w14:paraId="23EF0421" w14:textId="77777777" w:rsidR="00854B66" w:rsidRDefault="00854B66" w:rsidP="00477267">
      <w:pPr>
        <w:ind w:firstLine="720"/>
      </w:pPr>
    </w:p>
    <w:p w14:paraId="744150BD" w14:textId="41C6EB37" w:rsidR="005D1481" w:rsidRDefault="005D1481">
      <w:r>
        <w:br w:type="page"/>
      </w:r>
    </w:p>
    <w:p w14:paraId="08C36976" w14:textId="77777777" w:rsidR="005D1481" w:rsidRPr="00CB28C4" w:rsidRDefault="005D1481" w:rsidP="005D1481">
      <w:pPr>
        <w:rPr>
          <w:b/>
          <w:bCs/>
          <w:u w:val="single"/>
        </w:rPr>
      </w:pPr>
      <w:r w:rsidRPr="00CB28C4">
        <w:rPr>
          <w:b/>
          <w:bCs/>
          <w:u w:val="single"/>
        </w:rPr>
        <w:lastRenderedPageBreak/>
        <w:t xml:space="preserve">References </w:t>
      </w:r>
    </w:p>
    <w:p w14:paraId="68A7CA56" w14:textId="3E5A0E61" w:rsidR="00FB7C7B" w:rsidRPr="00FB7C7B" w:rsidRDefault="00FB7C7B" w:rsidP="00FD55DA">
      <w:pPr>
        <w:ind w:left="720" w:hanging="720"/>
      </w:pPr>
      <w:r w:rsidRPr="001A32E3">
        <w:t xml:space="preserve">Atkinson, R. C., &amp; Shiffrin, R. M. (1968). </w:t>
      </w:r>
      <w:r w:rsidRPr="00FB7C7B">
        <w:t xml:space="preserve">Human </w:t>
      </w:r>
      <w:r w:rsidR="00F53BC7" w:rsidRPr="00FB7C7B">
        <w:t>Memory:</w:t>
      </w:r>
      <w:r w:rsidRPr="00FB7C7B">
        <w:t xml:space="preserve"> A Proposed S</w:t>
      </w:r>
      <w:r>
        <w:t xml:space="preserve">ystem and its Control Process. </w:t>
      </w:r>
      <w:r w:rsidRPr="00F53BC7">
        <w:rPr>
          <w:i/>
          <w:iCs/>
        </w:rPr>
        <w:t>Psychology of Learning and Motivation, 2</w:t>
      </w:r>
      <w:r w:rsidR="00F53BC7" w:rsidRPr="00F53BC7">
        <w:rPr>
          <w:i/>
          <w:iCs/>
        </w:rPr>
        <w:t>,</w:t>
      </w:r>
      <w:r w:rsidR="00F53BC7">
        <w:t xml:space="preserve"> 89-195. </w:t>
      </w:r>
      <w:hyperlink r:id="rId5" w:tgtFrame="_blank" w:tooltip="Persistent link using digital object identifier" w:history="1">
        <w:r w:rsidR="00F53BC7" w:rsidRPr="00F53BC7">
          <w:rPr>
            <w:rStyle w:val="Hyperlink"/>
          </w:rPr>
          <w:t>https://doi.org/10.1016/S0079-7421(08)60422-3</w:t>
        </w:r>
      </w:hyperlink>
      <w:r w:rsidR="00F53BC7">
        <w:t xml:space="preserve"> </w:t>
      </w:r>
    </w:p>
    <w:p w14:paraId="04056494" w14:textId="5DA39C15" w:rsidR="001F6A46" w:rsidRPr="00A67C6B" w:rsidRDefault="001F6A46" w:rsidP="00FD55DA">
      <w:pPr>
        <w:ind w:left="720" w:hanging="720"/>
      </w:pPr>
      <w:r w:rsidRPr="00375E59">
        <w:t>Braje</w:t>
      </w:r>
      <w:r w:rsidR="00375E59" w:rsidRPr="00375E59">
        <w:t>, W. L., Kersten, D., Tar</w:t>
      </w:r>
      <w:r w:rsidR="00375E59">
        <w:t xml:space="preserve">r, M. J., &amp; Troje, N. F. (2013). </w:t>
      </w:r>
      <w:r w:rsidR="00375E59" w:rsidRPr="00A67C6B">
        <w:t xml:space="preserve">Illumination effects in face recognition. </w:t>
      </w:r>
      <w:r w:rsidR="007F6150" w:rsidRPr="00A67C6B">
        <w:rPr>
          <w:i/>
          <w:iCs/>
        </w:rPr>
        <w:t>Psychobiology, 26,</w:t>
      </w:r>
      <w:r w:rsidR="007F6150" w:rsidRPr="00A67C6B">
        <w:t xml:space="preserve"> 371-380. </w:t>
      </w:r>
      <w:hyperlink r:id="rId6" w:history="1">
        <w:r w:rsidR="007F6150" w:rsidRPr="00E83CBC">
          <w:rPr>
            <w:rStyle w:val="Hyperlink"/>
          </w:rPr>
          <w:t>https://doi.org/10.3758/BF03330623</w:t>
        </w:r>
      </w:hyperlink>
      <w:r w:rsidR="007F6150">
        <w:t xml:space="preserve"> </w:t>
      </w:r>
    </w:p>
    <w:p w14:paraId="04015854" w14:textId="48692035" w:rsidR="00967758" w:rsidRDefault="00967758" w:rsidP="00FD55DA">
      <w:pPr>
        <w:ind w:left="720" w:hanging="720"/>
      </w:pPr>
      <w:r>
        <w:t xml:space="preserve">Bornstein, B. H., </w:t>
      </w:r>
      <w:proofErr w:type="spellStart"/>
      <w:r>
        <w:t>Deffenbacher</w:t>
      </w:r>
      <w:proofErr w:type="spellEnd"/>
      <w:r>
        <w:t xml:space="preserve">, K. A., Penrod, S. D., &amp; McGorty, K. (2012). Effects of exposure time and cognitive operations on facial identification accuracy: a meta-analysis of two variables associated with initial memory strength. </w:t>
      </w:r>
      <w:r w:rsidRPr="00085B55">
        <w:rPr>
          <w:i/>
          <w:iCs/>
        </w:rPr>
        <w:t>Psychology, Crime &amp; Law, 18</w:t>
      </w:r>
      <w:r>
        <w:t xml:space="preserve"> (5)</w:t>
      </w:r>
      <w:r w:rsidR="00085B55">
        <w:t xml:space="preserve">, 473-490. </w:t>
      </w:r>
      <w:hyperlink r:id="rId7" w:history="1">
        <w:r w:rsidR="00085B55" w:rsidRPr="00E83CBC">
          <w:rPr>
            <w:rStyle w:val="Hyperlink"/>
          </w:rPr>
          <w:t>https://doi.org/10.1080/1068316X.2010.508458</w:t>
        </w:r>
      </w:hyperlink>
      <w:r w:rsidR="00085B55">
        <w:t xml:space="preserve"> </w:t>
      </w:r>
    </w:p>
    <w:p w14:paraId="1085EAFF" w14:textId="3C32CD78" w:rsidR="009165EA" w:rsidRDefault="009165EA" w:rsidP="00FD55DA">
      <w:pPr>
        <w:ind w:left="720" w:hanging="720"/>
      </w:pPr>
      <w:r w:rsidRPr="009165EA">
        <w:t xml:space="preserve">Clark, S. E., &amp; Tunnicliff, J. (2001). </w:t>
      </w:r>
      <w:r w:rsidRPr="009165EA">
        <w:rPr>
          <w:i/>
          <w:iCs/>
        </w:rPr>
        <w:t>Selecting lineup foils in eyewitness identification experiments: Experimental control and real-world simulation</w:t>
      </w:r>
      <w:r w:rsidRPr="009165EA">
        <w:t xml:space="preserve">. Law and Human </w:t>
      </w:r>
      <w:proofErr w:type="spellStart"/>
      <w:r w:rsidRPr="009165EA">
        <w:t>Behavior</w:t>
      </w:r>
      <w:proofErr w:type="spellEnd"/>
      <w:r w:rsidRPr="009165EA">
        <w:t>, 25</w:t>
      </w:r>
      <w:r>
        <w:t xml:space="preserve"> </w:t>
      </w:r>
      <w:r w:rsidRPr="009165EA">
        <w:t xml:space="preserve">(2), 199–216. </w:t>
      </w:r>
    </w:p>
    <w:p w14:paraId="25D23C43" w14:textId="21CEAB14" w:rsidR="00D124A2" w:rsidRDefault="000252D6" w:rsidP="00FD55DA">
      <w:pPr>
        <w:ind w:left="720" w:hanging="720"/>
      </w:pPr>
      <w:r w:rsidRPr="000252D6">
        <w:t xml:space="preserve">Cutler, B. L., Penrod, S. D., &amp; Martens, T. K. (1987). The reliability of eyewitness identification: The role of system and estimator variables. </w:t>
      </w:r>
      <w:r w:rsidRPr="000252D6">
        <w:rPr>
          <w:i/>
          <w:iCs/>
        </w:rPr>
        <w:t xml:space="preserve">Law and Human </w:t>
      </w:r>
      <w:proofErr w:type="spellStart"/>
      <w:r w:rsidRPr="000252D6">
        <w:rPr>
          <w:i/>
          <w:iCs/>
        </w:rPr>
        <w:t>Behavior</w:t>
      </w:r>
      <w:proofErr w:type="spellEnd"/>
      <w:r w:rsidRPr="000252D6">
        <w:rPr>
          <w:i/>
          <w:iCs/>
        </w:rPr>
        <w:t>, 11</w:t>
      </w:r>
      <w:r>
        <w:rPr>
          <w:i/>
          <w:iCs/>
        </w:rPr>
        <w:t xml:space="preserve"> </w:t>
      </w:r>
      <w:r w:rsidRPr="000252D6">
        <w:t>(3), 233–258</w:t>
      </w:r>
    </w:p>
    <w:p w14:paraId="0AE6C07F" w14:textId="6D19352D" w:rsidR="00E2156F" w:rsidRDefault="00E2156F" w:rsidP="00FD55DA">
      <w:pPr>
        <w:ind w:left="720" w:hanging="720"/>
      </w:pPr>
      <w:r>
        <w:t>DiN</w:t>
      </w:r>
      <w:r w:rsidR="001A24A1">
        <w:t>ardo, L., &amp; Rainey, D. (</w:t>
      </w:r>
      <w:r w:rsidR="007A1C6D">
        <w:t>2017</w:t>
      </w:r>
      <w:r w:rsidR="00852841">
        <w:t xml:space="preserve">) </w:t>
      </w:r>
      <w:r w:rsidR="001A24A1">
        <w:t xml:space="preserve">The Effects of Illumination Level and Exposure Time on Facial Recognition. </w:t>
      </w:r>
      <w:r w:rsidR="001A24A1" w:rsidRPr="008177DC">
        <w:rPr>
          <w:i/>
          <w:iCs/>
        </w:rPr>
        <w:t>The Psychological Record, 41</w:t>
      </w:r>
      <w:r w:rsidR="008177DC" w:rsidRPr="008177DC">
        <w:rPr>
          <w:i/>
          <w:iCs/>
        </w:rPr>
        <w:t>,</w:t>
      </w:r>
      <w:r w:rsidR="008177DC">
        <w:t xml:space="preserve"> 329-334. </w:t>
      </w:r>
      <w:hyperlink r:id="rId8" w:history="1">
        <w:r w:rsidR="008177DC" w:rsidRPr="00E83CBC">
          <w:rPr>
            <w:rStyle w:val="Hyperlink"/>
          </w:rPr>
          <w:t>https://doi.org/10.1007/BF03395115</w:t>
        </w:r>
      </w:hyperlink>
      <w:r w:rsidR="008177DC">
        <w:t xml:space="preserve"> </w:t>
      </w:r>
    </w:p>
    <w:p w14:paraId="7CF7B28F" w14:textId="37891755" w:rsidR="00D95F81" w:rsidRDefault="00D95F81" w:rsidP="00FD55DA">
      <w:pPr>
        <w:ind w:left="720" w:hanging="720"/>
      </w:pPr>
      <w:r>
        <w:t xml:space="preserve">Doyle, N. (2020). Neurodiversity at work: a biopsychosocial model and the impact on working adults. </w:t>
      </w:r>
      <w:r w:rsidR="00C93F5C" w:rsidRPr="00C93F5C">
        <w:rPr>
          <w:i/>
          <w:iCs/>
        </w:rPr>
        <w:t>British Medical Bulletin, 135,</w:t>
      </w:r>
      <w:r w:rsidR="00C93F5C">
        <w:t xml:space="preserve"> 108-125. </w:t>
      </w:r>
      <w:proofErr w:type="spellStart"/>
      <w:r w:rsidR="00C93F5C" w:rsidRPr="00C93F5C">
        <w:t>doi</w:t>
      </w:r>
      <w:proofErr w:type="spellEnd"/>
      <w:r w:rsidR="00C93F5C" w:rsidRPr="00C93F5C">
        <w:t>: 10.1093/</w:t>
      </w:r>
      <w:proofErr w:type="spellStart"/>
      <w:r w:rsidR="00C93F5C" w:rsidRPr="00C93F5C">
        <w:t>bmb</w:t>
      </w:r>
      <w:proofErr w:type="spellEnd"/>
      <w:r w:rsidR="00C93F5C" w:rsidRPr="00C93F5C">
        <w:t>/ldaa021</w:t>
      </w:r>
      <w:r w:rsidR="00C93F5C">
        <w:t xml:space="preserve"> </w:t>
      </w:r>
    </w:p>
    <w:p w14:paraId="371B8091" w14:textId="796C431B" w:rsidR="00425A31" w:rsidRDefault="00DC2F38" w:rsidP="00FD55DA">
      <w:pPr>
        <w:ind w:left="720" w:hanging="720"/>
      </w:pPr>
      <w:r w:rsidRPr="00DC2F38">
        <w:lastRenderedPageBreak/>
        <w:t xml:space="preserve">Engle, R. W. (2001). What is working memory capacity? In H. L. Roediger III, J. S. </w:t>
      </w:r>
      <w:proofErr w:type="spellStart"/>
      <w:r w:rsidRPr="00DC2F38">
        <w:t>Nairne</w:t>
      </w:r>
      <w:proofErr w:type="spellEnd"/>
      <w:r w:rsidRPr="00DC2F38">
        <w:t>, I. Neath, &amp; A. M. Surprenant (Eds.), </w:t>
      </w:r>
      <w:r w:rsidRPr="00DC2F38">
        <w:rPr>
          <w:i/>
          <w:iCs/>
        </w:rPr>
        <w:t xml:space="preserve">The nature of remembering: Essays in </w:t>
      </w:r>
      <w:proofErr w:type="spellStart"/>
      <w:r w:rsidRPr="00DC2F38">
        <w:rPr>
          <w:i/>
          <w:iCs/>
        </w:rPr>
        <w:t>honor</w:t>
      </w:r>
      <w:proofErr w:type="spellEnd"/>
      <w:r w:rsidRPr="00DC2F38">
        <w:rPr>
          <w:i/>
          <w:iCs/>
        </w:rPr>
        <w:t xml:space="preserve"> of Robert G. Crowder</w:t>
      </w:r>
      <w:r w:rsidRPr="00DC2F38">
        <w:t> (pp. 297–314). American Psychological Association. </w:t>
      </w:r>
      <w:hyperlink r:id="rId9" w:tgtFrame="_blank" w:history="1">
        <w:r w:rsidRPr="00DC2F38">
          <w:rPr>
            <w:rStyle w:val="Hyperlink"/>
          </w:rPr>
          <w:t>https://doi.org/10.1037/10394-016</w:t>
        </w:r>
      </w:hyperlink>
      <w:r>
        <w:t xml:space="preserve"> </w:t>
      </w:r>
    </w:p>
    <w:p w14:paraId="2AD44531" w14:textId="0F8395E0" w:rsidR="007149AC" w:rsidRDefault="007149AC" w:rsidP="00FD55DA">
      <w:pPr>
        <w:ind w:left="720" w:hanging="720"/>
      </w:pPr>
      <w:r>
        <w:t xml:space="preserve">Goldberg, V., White, C., &amp; Weisburd, D. (2020). Perspectives </w:t>
      </w:r>
      <w:r w:rsidR="00423B87">
        <w:t xml:space="preserve">of people with mental health problems at hot spots: Attitudes and perceptions of safety, crime and the police. </w:t>
      </w:r>
      <w:r w:rsidR="00423B87" w:rsidRPr="00586AAB">
        <w:rPr>
          <w:i/>
          <w:iCs/>
        </w:rPr>
        <w:t>Behavioural Sciences &amp; the Law, 37</w:t>
      </w:r>
      <w:r w:rsidR="00423B87">
        <w:t xml:space="preserve"> (6), 650-664. </w:t>
      </w:r>
      <w:hyperlink r:id="rId10" w:history="1">
        <w:r w:rsidR="00586AAB" w:rsidRPr="00586AAB">
          <w:rPr>
            <w:rStyle w:val="Hyperlink"/>
          </w:rPr>
          <w:t>https://doi.org/10.1002/bsl.2440</w:t>
        </w:r>
      </w:hyperlink>
      <w:r w:rsidR="00586AAB">
        <w:t xml:space="preserve"> </w:t>
      </w:r>
    </w:p>
    <w:p w14:paraId="0E386DA0" w14:textId="038088D2" w:rsidR="00D124A2" w:rsidRDefault="00D124A2" w:rsidP="00FD55DA">
      <w:pPr>
        <w:ind w:left="720" w:hanging="720"/>
      </w:pPr>
      <w:r w:rsidRPr="00D124A2">
        <w:t xml:space="preserve">Jaschinski, U., &amp; </w:t>
      </w:r>
      <w:proofErr w:type="spellStart"/>
      <w:r w:rsidRPr="00D124A2">
        <w:t>Wentura</w:t>
      </w:r>
      <w:proofErr w:type="spellEnd"/>
      <w:r w:rsidRPr="00D124A2">
        <w:t xml:space="preserve">, D. (2002). Misleading </w:t>
      </w:r>
      <w:proofErr w:type="spellStart"/>
      <w:r w:rsidRPr="00D124A2">
        <w:t>postevent</w:t>
      </w:r>
      <w:proofErr w:type="spellEnd"/>
      <w:r w:rsidRPr="00D124A2">
        <w:t xml:space="preserve"> information and working memory capacity: An individual differences approach to eyewitness memory. </w:t>
      </w:r>
      <w:r w:rsidRPr="00D124A2">
        <w:rPr>
          <w:i/>
          <w:iCs/>
        </w:rPr>
        <w:t>Applied Cognitive Psychology, 16</w:t>
      </w:r>
      <w:r>
        <w:rPr>
          <w:i/>
          <w:iCs/>
        </w:rPr>
        <w:t xml:space="preserve"> </w:t>
      </w:r>
      <w:r w:rsidRPr="00D124A2">
        <w:t xml:space="preserve">(2), 223–231. </w:t>
      </w:r>
      <w:hyperlink r:id="rId11" w:history="1">
        <w:r w:rsidRPr="00D124A2">
          <w:rPr>
            <w:rStyle w:val="Hyperlink"/>
          </w:rPr>
          <w:t>https://doi.org/10.1002/acp.783</w:t>
        </w:r>
      </w:hyperlink>
      <w:r w:rsidR="0013252A">
        <w:t xml:space="preserve"> </w:t>
      </w:r>
    </w:p>
    <w:p w14:paraId="26F5C057" w14:textId="1781B949" w:rsidR="0013252A" w:rsidRDefault="0013252A" w:rsidP="00FD55DA">
      <w:pPr>
        <w:ind w:left="720" w:hanging="720"/>
      </w:pPr>
      <w:r>
        <w:t xml:space="preserve">Jong, M. D., Wagenaar, W. A., Wolters, G., &amp; </w:t>
      </w:r>
      <w:proofErr w:type="spellStart"/>
      <w:r>
        <w:t>Verst</w:t>
      </w:r>
      <w:r w:rsidR="007C1C43">
        <w:t>ijnen</w:t>
      </w:r>
      <w:proofErr w:type="spellEnd"/>
      <w:r w:rsidR="007C1C43">
        <w:t>, I. M. (2005). Familiar face recognition as a function of distance and illumination: a practical tool for use in the cour</w:t>
      </w:r>
      <w:r w:rsidR="00B53D95">
        <w:t xml:space="preserve">troom. </w:t>
      </w:r>
      <w:r w:rsidR="00B53D95" w:rsidRPr="00D772E3">
        <w:rPr>
          <w:i/>
          <w:iCs/>
        </w:rPr>
        <w:t>Psychology, Crime &amp; Law, 11</w:t>
      </w:r>
      <w:r w:rsidR="00B53D95">
        <w:t xml:space="preserve"> (1), 87-97. </w:t>
      </w:r>
      <w:hyperlink r:id="rId12" w:history="1">
        <w:r w:rsidR="00D772E3" w:rsidRPr="00E83CBC">
          <w:rPr>
            <w:rStyle w:val="Hyperlink"/>
          </w:rPr>
          <w:t>https://doi.org/10.1080/10683160410001715123</w:t>
        </w:r>
      </w:hyperlink>
      <w:r w:rsidR="00D772E3">
        <w:t xml:space="preserve"> </w:t>
      </w:r>
    </w:p>
    <w:p w14:paraId="27F88534" w14:textId="418D6B9A" w:rsidR="009C3720" w:rsidRDefault="004C4152" w:rsidP="00FD55DA">
      <w:pPr>
        <w:ind w:left="720" w:hanging="720"/>
      </w:pPr>
      <w:r w:rsidRPr="004C4152">
        <w:t xml:space="preserve">Lindsay, R. C., Semmler, C., Weber, N., Brewer, N., &amp; Lindsay, M. R. (2008). </w:t>
      </w:r>
      <w:r w:rsidR="0005592E">
        <w:t>How</w:t>
      </w:r>
      <w:r w:rsidR="005C3CA2">
        <w:t xml:space="preserve"> variations in distance affect eyewitness reports and identification accuracy.</w:t>
      </w:r>
      <w:r w:rsidRPr="004C4152">
        <w:t xml:space="preserve"> </w:t>
      </w:r>
      <w:r w:rsidRPr="004C4152">
        <w:rPr>
          <w:i/>
          <w:iCs/>
        </w:rPr>
        <w:t xml:space="preserve">Law and Human </w:t>
      </w:r>
      <w:proofErr w:type="spellStart"/>
      <w:r w:rsidRPr="004C4152">
        <w:rPr>
          <w:i/>
          <w:iCs/>
        </w:rPr>
        <w:t>Behavior</w:t>
      </w:r>
      <w:proofErr w:type="spellEnd"/>
      <w:r w:rsidRPr="004C4152">
        <w:rPr>
          <w:i/>
          <w:iCs/>
        </w:rPr>
        <w:t>, 32</w:t>
      </w:r>
      <w:r w:rsidR="005C3CA2">
        <w:rPr>
          <w:i/>
          <w:iCs/>
        </w:rPr>
        <w:t xml:space="preserve"> </w:t>
      </w:r>
      <w:r w:rsidRPr="004C4152">
        <w:t>(6), 526–535</w:t>
      </w:r>
      <w:r w:rsidR="00311A24">
        <w:t xml:space="preserve"> </w:t>
      </w:r>
      <w:r w:rsidR="002B4FBA" w:rsidRPr="002B4FBA">
        <w:t>DOI: </w:t>
      </w:r>
      <w:hyperlink r:id="rId13" w:tgtFrame="_blank" w:history="1">
        <w:r w:rsidR="002B4FBA" w:rsidRPr="002B4FBA">
          <w:rPr>
            <w:rStyle w:val="Hyperlink"/>
          </w:rPr>
          <w:t>10.1007/s10979-008-9128-x</w:t>
        </w:r>
      </w:hyperlink>
      <w:r w:rsidR="002B4FBA">
        <w:t xml:space="preserve"> </w:t>
      </w:r>
    </w:p>
    <w:p w14:paraId="6D7260E3" w14:textId="1735E902" w:rsidR="003610BB" w:rsidRDefault="003610BB" w:rsidP="00FD55DA">
      <w:pPr>
        <w:ind w:left="720" w:hanging="720"/>
      </w:pPr>
      <w:r>
        <w:t>Lindsay, R. C., Wallbridge,</w:t>
      </w:r>
      <w:r w:rsidR="00ED08D3">
        <w:t xml:space="preserve"> H., &amp; Drennan, D. (1987). </w:t>
      </w:r>
      <w:r w:rsidR="007619F1">
        <w:t xml:space="preserve">Do the clothes make the man? An exploration of the effect of lineup attire on eyewitness identification accuracy. </w:t>
      </w:r>
      <w:r w:rsidR="002C681B" w:rsidRPr="002C681B">
        <w:rPr>
          <w:i/>
          <w:iCs/>
        </w:rPr>
        <w:t>Canadian Journal of Behavioural Science, 19</w:t>
      </w:r>
      <w:r w:rsidR="002C681B">
        <w:t xml:space="preserve"> (4), 463-478. </w:t>
      </w:r>
    </w:p>
    <w:p w14:paraId="3AAE36CC" w14:textId="270A7BAE" w:rsidR="00311A24" w:rsidRPr="002B4FBA" w:rsidRDefault="00311A24" w:rsidP="00FD55DA">
      <w:pPr>
        <w:ind w:left="720" w:hanging="720"/>
      </w:pPr>
      <w:r w:rsidRPr="00311A24">
        <w:lastRenderedPageBreak/>
        <w:t>Lindsay, R. C., Wells, G. L., &amp; Rumpel, C. M. (1981). Can people detect eyewitness</w:t>
      </w:r>
      <w:r w:rsidRPr="00311A24">
        <w:noBreakHyphen/>
        <w:t xml:space="preserve">identification accuracy within and across situations? </w:t>
      </w:r>
      <w:r w:rsidRPr="00311A24">
        <w:rPr>
          <w:i/>
          <w:iCs/>
        </w:rPr>
        <w:t>Journal of Applied Psychology, 66</w:t>
      </w:r>
      <w:r>
        <w:rPr>
          <w:i/>
          <w:iCs/>
        </w:rPr>
        <w:t xml:space="preserve"> </w:t>
      </w:r>
      <w:r w:rsidRPr="00311A24">
        <w:t>(1), 79–89.</w:t>
      </w:r>
      <w:r w:rsidR="002B4FBA">
        <w:t xml:space="preserve"> </w:t>
      </w:r>
      <w:r w:rsidR="002B4FBA" w:rsidRPr="002B4FBA">
        <w:t>DOI:</w:t>
      </w:r>
      <w:hyperlink r:id="rId14" w:tgtFrame="_blank" w:history="1">
        <w:r w:rsidR="002B4FBA" w:rsidRPr="002B4FBA">
          <w:rPr>
            <w:rStyle w:val="Hyperlink"/>
          </w:rPr>
          <w:t>10.1037/0021-9010.66.1.79</w:t>
        </w:r>
      </w:hyperlink>
    </w:p>
    <w:p w14:paraId="589CCBED" w14:textId="13F28383" w:rsidR="00C862CF" w:rsidRDefault="00C862CF" w:rsidP="00FD55DA">
      <w:pPr>
        <w:ind w:left="720" w:hanging="720"/>
      </w:pPr>
      <w:r w:rsidRPr="00C862CF">
        <w:t xml:space="preserve">Loftus, G. R., &amp; Harley, E. M. (2005). Why is it easier to identify someone close than far </w:t>
      </w:r>
      <w:proofErr w:type="gramStart"/>
      <w:r w:rsidRPr="00C862CF">
        <w:t>away?.</w:t>
      </w:r>
      <w:proofErr w:type="gramEnd"/>
      <w:r w:rsidRPr="00C862CF">
        <w:t> </w:t>
      </w:r>
      <w:r w:rsidRPr="00C862CF">
        <w:rPr>
          <w:i/>
          <w:iCs/>
        </w:rPr>
        <w:t>Psychonomic bulletin &amp; review</w:t>
      </w:r>
      <w:r w:rsidRPr="00C862CF">
        <w:t>, </w:t>
      </w:r>
      <w:r w:rsidRPr="00C862CF">
        <w:rPr>
          <w:i/>
          <w:iCs/>
        </w:rPr>
        <w:t>12</w:t>
      </w:r>
      <w:r>
        <w:rPr>
          <w:i/>
          <w:iCs/>
        </w:rPr>
        <w:t xml:space="preserve"> </w:t>
      </w:r>
      <w:r w:rsidRPr="00C862CF">
        <w:t xml:space="preserve">(1), 43–65. </w:t>
      </w:r>
      <w:hyperlink r:id="rId15" w:history="1">
        <w:r w:rsidRPr="005E531A">
          <w:rPr>
            <w:rStyle w:val="Hyperlink"/>
          </w:rPr>
          <w:t>https://doi.org/10.3758/bf03196348</w:t>
        </w:r>
      </w:hyperlink>
      <w:r>
        <w:t xml:space="preserve"> </w:t>
      </w:r>
    </w:p>
    <w:p w14:paraId="16C72ACC" w14:textId="672FEBA6" w:rsidR="00153ED7" w:rsidRPr="00002D8D" w:rsidRDefault="00153ED7" w:rsidP="00FD55DA">
      <w:pPr>
        <w:ind w:left="720" w:hanging="720"/>
      </w:pPr>
      <w:r w:rsidRPr="00002D8D">
        <w:t xml:space="preserve">Marr, C., Sauerland, M., </w:t>
      </w:r>
      <w:proofErr w:type="spellStart"/>
      <w:r w:rsidR="00E4449A" w:rsidRPr="00002D8D">
        <w:t>Otgaar</w:t>
      </w:r>
      <w:proofErr w:type="spellEnd"/>
      <w:r w:rsidR="00E4449A" w:rsidRPr="00002D8D">
        <w:t xml:space="preserve">, H., </w:t>
      </w:r>
      <w:proofErr w:type="spellStart"/>
      <w:r w:rsidR="00002D8D" w:rsidRPr="00002D8D">
        <w:t>Quaedflieg</w:t>
      </w:r>
      <w:proofErr w:type="spellEnd"/>
      <w:r w:rsidR="00002D8D" w:rsidRPr="00002D8D">
        <w:t>, C. W. E</w:t>
      </w:r>
      <w:r w:rsidR="00002D8D">
        <w:t xml:space="preserve">. M., &amp; Hope, L. (2021). The effects of acute stress on eyewitness memory: an integrative review for eyewitness researchers. </w:t>
      </w:r>
      <w:r w:rsidR="0071307A" w:rsidRPr="00AA3653">
        <w:rPr>
          <w:i/>
          <w:iCs/>
        </w:rPr>
        <w:t>Routledge, 29</w:t>
      </w:r>
      <w:r w:rsidR="0071307A">
        <w:t xml:space="preserve"> (8), 1091-1100. </w:t>
      </w:r>
      <w:hyperlink r:id="rId16" w:history="1">
        <w:r w:rsidR="00AA3653" w:rsidRPr="00764AC1">
          <w:rPr>
            <w:rStyle w:val="Hyperlink"/>
          </w:rPr>
          <w:t>https://doi.org/10.1080/09658211.2021.1955935</w:t>
        </w:r>
      </w:hyperlink>
      <w:r w:rsidR="00AA3653">
        <w:t xml:space="preserve"> </w:t>
      </w:r>
    </w:p>
    <w:p w14:paraId="77B172C1" w14:textId="06AF3AD3" w:rsidR="00FC38FD" w:rsidRDefault="00FC38FD" w:rsidP="00FD55DA">
      <w:pPr>
        <w:ind w:left="720" w:hanging="720"/>
      </w:pPr>
      <w:r w:rsidRPr="00FC38FD">
        <w:t xml:space="preserve">Memon, A., Hope, L., &amp; Bull, R. (2003). Exposure duration: Effects on eyewitness accuracy and confidence. </w:t>
      </w:r>
      <w:r w:rsidRPr="00FC38FD">
        <w:rPr>
          <w:i/>
          <w:iCs/>
        </w:rPr>
        <w:t>British Journal of Psychology, 94</w:t>
      </w:r>
      <w:r>
        <w:rPr>
          <w:i/>
          <w:iCs/>
        </w:rPr>
        <w:t xml:space="preserve"> </w:t>
      </w:r>
      <w:r w:rsidRPr="00FC38FD">
        <w:t>(3), 339–354.</w:t>
      </w:r>
      <w:r w:rsidR="00FD55DA">
        <w:t xml:space="preserve"> </w:t>
      </w:r>
      <w:r w:rsidR="00FD55DA" w:rsidRPr="00FD55DA">
        <w:t>DOI: </w:t>
      </w:r>
      <w:hyperlink r:id="rId17" w:tgtFrame="_blank" w:history="1">
        <w:r w:rsidR="00FD55DA" w:rsidRPr="00FD55DA">
          <w:rPr>
            <w:rStyle w:val="Hyperlink"/>
          </w:rPr>
          <w:t>10.1348/000712603767876262</w:t>
        </w:r>
      </w:hyperlink>
      <w:r w:rsidR="00F52964">
        <w:t xml:space="preserve"> </w:t>
      </w:r>
    </w:p>
    <w:p w14:paraId="72C0CC05" w14:textId="0AED40F2" w:rsidR="00F52964" w:rsidRPr="00655A50" w:rsidRDefault="00F52964" w:rsidP="00FD55DA">
      <w:pPr>
        <w:ind w:left="720" w:hanging="720"/>
      </w:pPr>
      <w:r w:rsidRPr="00655A50">
        <w:t xml:space="preserve">Mulyono, Y. O., </w:t>
      </w:r>
      <w:r w:rsidR="00655A50" w:rsidRPr="00655A50">
        <w:t>Cabrera, E., Sukhbaatar, U., Cabrera, L., &amp; Cabera, D. (2023). A System</w:t>
      </w:r>
      <w:r w:rsidR="00655A50">
        <w:t>ic Lens on the Multi-store Model/Modal</w:t>
      </w:r>
      <w:r w:rsidR="00B10959">
        <w:t xml:space="preserve"> Model. </w:t>
      </w:r>
      <w:r w:rsidR="00B10959" w:rsidRPr="00736EFF">
        <w:rPr>
          <w:i/>
          <w:iCs/>
        </w:rPr>
        <w:t>Journal of Systems Thinking, 3</w:t>
      </w:r>
      <w:r w:rsidR="00B10959">
        <w:t xml:space="preserve"> (1), 1-6. </w:t>
      </w:r>
      <w:r w:rsidR="00736EFF" w:rsidRPr="00736EFF">
        <w:t>DOI: 10.54120/jost.0000035</w:t>
      </w:r>
      <w:r w:rsidR="00736EFF">
        <w:t xml:space="preserve"> </w:t>
      </w:r>
    </w:p>
    <w:p w14:paraId="006E9FD8" w14:textId="48DF5FF4" w:rsidR="00AC0219" w:rsidRPr="00935419" w:rsidRDefault="00B60B0E" w:rsidP="009F1157">
      <w:pPr>
        <w:ind w:left="720" w:hanging="720"/>
      </w:pPr>
      <w:r w:rsidRPr="00935419">
        <w:t>Nyman</w:t>
      </w:r>
      <w:r w:rsidR="00935419" w:rsidRPr="00935419">
        <w:t xml:space="preserve">, T. J., </w:t>
      </w:r>
      <w:proofErr w:type="spellStart"/>
      <w:r w:rsidR="00935419" w:rsidRPr="00935419">
        <w:t>Antfolk</w:t>
      </w:r>
      <w:proofErr w:type="spellEnd"/>
      <w:r w:rsidR="00935419" w:rsidRPr="00935419">
        <w:t>, J., Lampinen, J. M., Tuo</w:t>
      </w:r>
      <w:r w:rsidR="00935419">
        <w:t>misto, M., Kaakinen, J. K.</w:t>
      </w:r>
      <w:r w:rsidR="009E37FA">
        <w:t xml:space="preserve">, </w:t>
      </w:r>
      <w:proofErr w:type="spellStart"/>
      <w:r w:rsidR="009E37FA">
        <w:t>Korkman</w:t>
      </w:r>
      <w:proofErr w:type="spellEnd"/>
      <w:r w:rsidR="009E37FA">
        <w:t xml:space="preserve">, J., &amp; </w:t>
      </w:r>
      <w:proofErr w:type="spellStart"/>
      <w:r w:rsidR="009E37FA">
        <w:t>Santtila</w:t>
      </w:r>
      <w:proofErr w:type="spellEnd"/>
      <w:r w:rsidR="009E37FA">
        <w:t xml:space="preserve">, P. </w:t>
      </w:r>
      <w:r w:rsidR="00CC6260">
        <w:t xml:space="preserve">(2019). A stab in the dark: The distance threshold of target identification in low light. </w:t>
      </w:r>
      <w:r w:rsidR="002B0ADB" w:rsidRPr="002B0ADB">
        <w:rPr>
          <w:i/>
          <w:iCs/>
        </w:rPr>
        <w:t>Cogent Psychology, 6</w:t>
      </w:r>
      <w:r w:rsidR="002B0ADB">
        <w:t xml:space="preserve"> (1), </w:t>
      </w:r>
      <w:hyperlink r:id="rId18" w:history="1">
        <w:r w:rsidR="002B0ADB" w:rsidRPr="00E83CBC">
          <w:rPr>
            <w:rStyle w:val="Hyperlink"/>
          </w:rPr>
          <w:t>https://doi.org/10.1080/23311908.2019.1632047</w:t>
        </w:r>
      </w:hyperlink>
      <w:r w:rsidR="002B0ADB">
        <w:t xml:space="preserve"> </w:t>
      </w:r>
    </w:p>
    <w:p w14:paraId="03B71C86" w14:textId="2EF6D47F" w:rsidR="00293651" w:rsidRDefault="00293651" w:rsidP="00FD55DA">
      <w:pPr>
        <w:ind w:left="720" w:hanging="720"/>
      </w:pPr>
      <w:r w:rsidRPr="00293651">
        <w:t xml:space="preserve">Read, J. D. (1995). The availability heuristic in person identification: The </w:t>
      </w:r>
      <w:proofErr w:type="gramStart"/>
      <w:r w:rsidRPr="00293651">
        <w:t>sometimes misleading</w:t>
      </w:r>
      <w:proofErr w:type="gramEnd"/>
      <w:r w:rsidRPr="00293651">
        <w:t xml:space="preserve"> consequences of enhanced contextual information. </w:t>
      </w:r>
      <w:r w:rsidRPr="00293651">
        <w:rPr>
          <w:i/>
          <w:iCs/>
        </w:rPr>
        <w:t>Journal of Applied Psychology, 80</w:t>
      </w:r>
      <w:r>
        <w:rPr>
          <w:i/>
          <w:iCs/>
        </w:rPr>
        <w:t xml:space="preserve"> </w:t>
      </w:r>
      <w:r w:rsidRPr="00293651">
        <w:t>(1), 34–45.</w:t>
      </w:r>
    </w:p>
    <w:p w14:paraId="20A43DDD" w14:textId="6B5C9CFB" w:rsidR="0038714D" w:rsidRDefault="0038714D" w:rsidP="00FD55DA">
      <w:pPr>
        <w:ind w:left="720" w:hanging="720"/>
      </w:pPr>
      <w:r w:rsidRPr="0005592E">
        <w:lastRenderedPageBreak/>
        <w:t>Seale</w:t>
      </w:r>
      <w:r w:rsidRPr="0005592E">
        <w:noBreakHyphen/>
        <w:t xml:space="preserve">Carlisle, T. M., </w:t>
      </w:r>
      <w:r w:rsidR="00B9125A">
        <w:t xml:space="preserve">Quigley-McBride, A., </w:t>
      </w:r>
      <w:proofErr w:type="spellStart"/>
      <w:r w:rsidR="00B9125A">
        <w:t>Teitcher</w:t>
      </w:r>
      <w:proofErr w:type="spellEnd"/>
      <w:r w:rsidR="00B9125A">
        <w:t>, J.</w:t>
      </w:r>
      <w:r w:rsidR="00E023C9">
        <w:t xml:space="preserve"> E. F., Crozier, W. E., Dodson, C. S., &amp; Garrett, B. L.</w:t>
      </w:r>
      <w:r w:rsidRPr="0005592E">
        <w:t xml:space="preserve"> </w:t>
      </w:r>
      <w:r w:rsidRPr="0038714D">
        <w:t xml:space="preserve">(2024). </w:t>
      </w:r>
      <w:r w:rsidR="0046799A">
        <w:t xml:space="preserve">New Insights on Expert Opinion About </w:t>
      </w:r>
      <w:proofErr w:type="spellStart"/>
      <w:r w:rsidR="0046799A">
        <w:t>Eyewitnes</w:t>
      </w:r>
      <w:proofErr w:type="spellEnd"/>
      <w:r w:rsidR="0046799A">
        <w:t xml:space="preserve"> Memory Research.</w:t>
      </w:r>
      <w:r w:rsidRPr="0038714D">
        <w:t xml:space="preserve"> </w:t>
      </w:r>
      <w:r w:rsidRPr="0038714D">
        <w:rPr>
          <w:i/>
          <w:iCs/>
        </w:rPr>
        <w:t>Perspectives on Psychological Science, 19</w:t>
      </w:r>
      <w:r>
        <w:rPr>
          <w:i/>
          <w:iCs/>
        </w:rPr>
        <w:t xml:space="preserve"> </w:t>
      </w:r>
      <w:r w:rsidRPr="0038714D">
        <w:t>(1), 45–67.</w:t>
      </w:r>
      <w:r>
        <w:t xml:space="preserve"> </w:t>
      </w:r>
      <w:r w:rsidR="004E261C" w:rsidRPr="004E261C">
        <w:t>DOI: </w:t>
      </w:r>
      <w:hyperlink r:id="rId19" w:tgtFrame="_blank" w:history="1">
        <w:r w:rsidR="004E261C" w:rsidRPr="004E261C">
          <w:rPr>
            <w:rStyle w:val="Hyperlink"/>
          </w:rPr>
          <w:t>10.1177/17456916241234837</w:t>
        </w:r>
      </w:hyperlink>
      <w:r w:rsidR="004E261C">
        <w:t xml:space="preserve"> </w:t>
      </w:r>
    </w:p>
    <w:p w14:paraId="55B79DCF" w14:textId="398AE6D3" w:rsidR="009F1157" w:rsidRDefault="009F1157" w:rsidP="00FD55DA">
      <w:pPr>
        <w:ind w:left="720" w:hanging="720"/>
      </w:pPr>
      <w:r>
        <w:t xml:space="preserve">Shapiro, </w:t>
      </w:r>
      <w:r w:rsidR="00B27C62">
        <w:t xml:space="preserve">P. N., &amp; Penrod, S. (1986). Meta-analysis of facial identification studies. </w:t>
      </w:r>
      <w:r w:rsidR="002C7B05" w:rsidRPr="002C7B05">
        <w:rPr>
          <w:i/>
          <w:iCs/>
        </w:rPr>
        <w:t>Psychological Bulletin, 100</w:t>
      </w:r>
      <w:r w:rsidR="002C7B05">
        <w:t xml:space="preserve"> (2), 136-156. </w:t>
      </w:r>
    </w:p>
    <w:p w14:paraId="659270D0" w14:textId="1DC8E0B4" w:rsidR="00F87A07" w:rsidRPr="00F87A07" w:rsidRDefault="00F87A07" w:rsidP="00FD55DA">
      <w:pPr>
        <w:ind w:left="720" w:hanging="720"/>
      </w:pPr>
      <w:r w:rsidRPr="00F87A07">
        <w:t xml:space="preserve">Strange, D., &amp; </w:t>
      </w:r>
      <w:proofErr w:type="spellStart"/>
      <w:r w:rsidRPr="00F87A07">
        <w:t>Takarangi</w:t>
      </w:r>
      <w:proofErr w:type="spellEnd"/>
      <w:r w:rsidRPr="00F87A07">
        <w:t>, M. K. T. (2015). Memor</w:t>
      </w:r>
      <w:r>
        <w:t xml:space="preserve">y </w:t>
      </w:r>
      <w:r w:rsidR="00152741">
        <w:t>Distortion</w:t>
      </w:r>
      <w:r>
        <w:t xml:space="preserve"> for Traumatic Events: The Role of Mental Imagery. </w:t>
      </w:r>
      <w:r w:rsidRPr="00152741">
        <w:rPr>
          <w:i/>
          <w:iCs/>
        </w:rPr>
        <w:t xml:space="preserve">Frontiers in Psychiatry, </w:t>
      </w:r>
      <w:r w:rsidR="00152741" w:rsidRPr="00152741">
        <w:rPr>
          <w:i/>
          <w:iCs/>
        </w:rPr>
        <w:t>6</w:t>
      </w:r>
      <w:r w:rsidR="00152741">
        <w:t xml:space="preserve"> (27). </w:t>
      </w:r>
      <w:proofErr w:type="spellStart"/>
      <w:r w:rsidR="0088164E" w:rsidRPr="0088164E">
        <w:t>doi</w:t>
      </w:r>
      <w:proofErr w:type="spellEnd"/>
      <w:r w:rsidR="0088164E" w:rsidRPr="0088164E">
        <w:t>: </w:t>
      </w:r>
      <w:hyperlink r:id="rId20" w:tgtFrame="_blank" w:history="1">
        <w:r w:rsidR="0088164E" w:rsidRPr="0088164E">
          <w:rPr>
            <w:rStyle w:val="Hyperlink"/>
          </w:rPr>
          <w:t>10.3389/fpsyt.2015.00027</w:t>
        </w:r>
      </w:hyperlink>
      <w:r w:rsidR="0088164E">
        <w:t xml:space="preserve"> </w:t>
      </w:r>
    </w:p>
    <w:p w14:paraId="4C721ECB" w14:textId="5E9CD9F6" w:rsidR="00B11777" w:rsidRPr="006F050C" w:rsidRDefault="00B11777" w:rsidP="00FD55DA">
      <w:pPr>
        <w:ind w:left="720" w:hanging="720"/>
      </w:pPr>
      <w:r w:rsidRPr="0007505C">
        <w:t xml:space="preserve">Swanson, H. L., &amp; Siegel, L. (2001). </w:t>
      </w:r>
      <w:r w:rsidR="006F050C" w:rsidRPr="006F050C">
        <w:t>Learning d</w:t>
      </w:r>
      <w:r w:rsidR="006F050C">
        <w:t>isabilities as a working memory deficit</w:t>
      </w:r>
      <w:r w:rsidR="006F050C" w:rsidRPr="006F050C">
        <w:rPr>
          <w:i/>
          <w:iCs/>
        </w:rPr>
        <w:t>. Issues in Education, 7</w:t>
      </w:r>
      <w:r w:rsidR="006F050C">
        <w:t xml:space="preserve"> (1), 1-48. </w:t>
      </w:r>
    </w:p>
    <w:p w14:paraId="4BB17EA7" w14:textId="76BF67A8" w:rsidR="005D1481" w:rsidRDefault="005D1481" w:rsidP="00FD55DA">
      <w:pPr>
        <w:ind w:left="720" w:hanging="720"/>
      </w:pPr>
      <w:r w:rsidRPr="0081093A">
        <w:t xml:space="preserve">Wells, G. L. (1978). </w:t>
      </w:r>
      <w:r w:rsidRPr="00CB28C4">
        <w:t>Applied eyewitness</w:t>
      </w:r>
      <w:r w:rsidRPr="00CB28C4">
        <w:noBreakHyphen/>
        <w:t>testimony research: System variables and estimator variables.</w:t>
      </w:r>
      <w:r w:rsidRPr="0081093A">
        <w:t xml:space="preserve"> </w:t>
      </w:r>
      <w:r w:rsidRPr="00CB28C4">
        <w:rPr>
          <w:i/>
          <w:iCs/>
        </w:rPr>
        <w:t>Journal of Personality and Social Psychology, 36</w:t>
      </w:r>
      <w:r>
        <w:rPr>
          <w:i/>
          <w:iCs/>
        </w:rPr>
        <w:t xml:space="preserve"> </w:t>
      </w:r>
      <w:r w:rsidRPr="0081093A">
        <w:t xml:space="preserve">(12), 1546–1557. </w:t>
      </w:r>
      <w:hyperlink r:id="rId21" w:history="1">
        <w:r w:rsidRPr="0081093A">
          <w:rPr>
            <w:rStyle w:val="Hyperlink"/>
          </w:rPr>
          <w:t>https://doi.org/10.1037/0022-3514.36.12.1546</w:t>
        </w:r>
      </w:hyperlink>
      <w:r w:rsidR="00AC7988">
        <w:t xml:space="preserve"> </w:t>
      </w:r>
    </w:p>
    <w:p w14:paraId="2F43BD38" w14:textId="351B6F6E" w:rsidR="003734D5" w:rsidRDefault="003734D5" w:rsidP="00FD55DA">
      <w:pPr>
        <w:ind w:left="720" w:hanging="720"/>
      </w:pPr>
      <w:r w:rsidRPr="003734D5">
        <w:t xml:space="preserve">Wells, G. L., &amp; Olson, E. A. (2003). Eyewitness testimony. </w:t>
      </w:r>
      <w:r w:rsidRPr="003734D5">
        <w:rPr>
          <w:i/>
          <w:iCs/>
        </w:rPr>
        <w:t>Annual Review of Psychology, 54</w:t>
      </w:r>
      <w:r w:rsidRPr="003734D5">
        <w:t>, 277–295.</w:t>
      </w:r>
    </w:p>
    <w:p w14:paraId="0D8CFCE7" w14:textId="4EC5DD9E" w:rsidR="00770AED" w:rsidRDefault="00770AED" w:rsidP="00FD55DA">
      <w:pPr>
        <w:ind w:left="720" w:hanging="720"/>
      </w:pPr>
      <w:r>
        <w:t>Wells, G. L., Memon, A.,</w:t>
      </w:r>
      <w:r w:rsidR="004829D8">
        <w:t xml:space="preserve"> &amp;</w:t>
      </w:r>
      <w:r>
        <w:t xml:space="preserve"> Penrod, S. D.</w:t>
      </w:r>
      <w:r w:rsidR="004829D8">
        <w:t xml:space="preserve"> </w:t>
      </w:r>
      <w:r w:rsidR="00F33DAE">
        <w:t>Eyewitness Evidence: Improving Its Probative Value</w:t>
      </w:r>
      <w:r w:rsidR="00B26490">
        <w:t xml:space="preserve">. </w:t>
      </w:r>
      <w:r w:rsidR="00B26490" w:rsidRPr="00FA05CA">
        <w:rPr>
          <w:i/>
          <w:iCs/>
        </w:rPr>
        <w:t>Psychological Science in the Public Interest</w:t>
      </w:r>
      <w:r w:rsidR="00FA05CA" w:rsidRPr="00FA05CA">
        <w:rPr>
          <w:i/>
          <w:iCs/>
        </w:rPr>
        <w:t xml:space="preserve">, </w:t>
      </w:r>
      <w:r w:rsidR="00F33DAE" w:rsidRPr="00FA05CA">
        <w:rPr>
          <w:i/>
          <w:iCs/>
        </w:rPr>
        <w:t>7</w:t>
      </w:r>
      <w:r w:rsidR="00F33DAE">
        <w:t xml:space="preserve"> (2). </w:t>
      </w:r>
      <w:hyperlink r:id="rId22" w:history="1">
        <w:r w:rsidR="00B26490" w:rsidRPr="00B26490">
          <w:rPr>
            <w:rStyle w:val="Hyperlink"/>
          </w:rPr>
          <w:t>https://doi.org/10.1111/j.1529-1006.2006.00027.x</w:t>
        </w:r>
      </w:hyperlink>
      <w:r w:rsidR="00B26490">
        <w:t xml:space="preserve"> </w:t>
      </w:r>
    </w:p>
    <w:p w14:paraId="7A227159" w14:textId="756DD020" w:rsidR="00AC7988" w:rsidRPr="00AC7988" w:rsidRDefault="00AC7988" w:rsidP="00FD55DA">
      <w:pPr>
        <w:ind w:left="720" w:hanging="720"/>
      </w:pPr>
      <w:r w:rsidRPr="00AC7988">
        <w:t xml:space="preserve">Wulff, A. N., &amp; Thomas, A. K. (2021). </w:t>
      </w:r>
      <w:r w:rsidR="004140E8">
        <w:t xml:space="preserve">The Dynamic and Fragile Nature of Eyewitness Memory Formation: Considering Stress and Attention. </w:t>
      </w:r>
      <w:r w:rsidRPr="00AC7988">
        <w:rPr>
          <w:i/>
          <w:iCs/>
        </w:rPr>
        <w:t>Frontiers in Psychology, 12</w:t>
      </w:r>
      <w:r w:rsidR="00F54CD6" w:rsidRPr="004140E8">
        <w:t xml:space="preserve">. </w:t>
      </w:r>
      <w:hyperlink r:id="rId23" w:history="1">
        <w:r w:rsidR="004140E8" w:rsidRPr="004140E8">
          <w:rPr>
            <w:rStyle w:val="Hyperlink"/>
          </w:rPr>
          <w:t>https://doi.org/10.3389/fpsyg.2021.666724</w:t>
        </w:r>
      </w:hyperlink>
      <w:r w:rsidR="004140E8">
        <w:rPr>
          <w:i/>
          <w:iCs/>
        </w:rPr>
        <w:t xml:space="preserve"> </w:t>
      </w:r>
      <w:r>
        <w:t xml:space="preserve"> </w:t>
      </w:r>
    </w:p>
    <w:p w14:paraId="046A232F" w14:textId="77777777" w:rsidR="00AC7988" w:rsidRPr="0081093A" w:rsidRDefault="00AC7988" w:rsidP="005D1481">
      <w:pPr>
        <w:ind w:firstLine="720"/>
      </w:pPr>
    </w:p>
    <w:p w14:paraId="43048329" w14:textId="77777777" w:rsidR="0081093A" w:rsidRDefault="0081093A" w:rsidP="005D1481"/>
    <w:sectPr w:rsidR="008109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C6723"/>
    <w:multiLevelType w:val="multilevel"/>
    <w:tmpl w:val="F4364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5477B4"/>
    <w:multiLevelType w:val="multilevel"/>
    <w:tmpl w:val="2D00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A7FB3"/>
    <w:multiLevelType w:val="multilevel"/>
    <w:tmpl w:val="907A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62662A"/>
    <w:multiLevelType w:val="multilevel"/>
    <w:tmpl w:val="6EE4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F14F36"/>
    <w:multiLevelType w:val="multilevel"/>
    <w:tmpl w:val="04A81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FDD0A74"/>
    <w:multiLevelType w:val="multilevel"/>
    <w:tmpl w:val="694A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E62325"/>
    <w:multiLevelType w:val="multilevel"/>
    <w:tmpl w:val="FAD09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0C19D4"/>
    <w:multiLevelType w:val="multilevel"/>
    <w:tmpl w:val="3378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3F37AD"/>
    <w:multiLevelType w:val="multilevel"/>
    <w:tmpl w:val="637E3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4686931">
    <w:abstractNumId w:val="0"/>
  </w:num>
  <w:num w:numId="2" w16cid:durableId="2113893217">
    <w:abstractNumId w:val="7"/>
  </w:num>
  <w:num w:numId="3" w16cid:durableId="108086054">
    <w:abstractNumId w:val="3"/>
  </w:num>
  <w:num w:numId="4" w16cid:durableId="1801722553">
    <w:abstractNumId w:val="6"/>
  </w:num>
  <w:num w:numId="5" w16cid:durableId="1974558598">
    <w:abstractNumId w:val="2"/>
  </w:num>
  <w:num w:numId="6" w16cid:durableId="801114886">
    <w:abstractNumId w:val="8"/>
  </w:num>
  <w:num w:numId="7" w16cid:durableId="256906090">
    <w:abstractNumId w:val="1"/>
  </w:num>
  <w:num w:numId="8" w16cid:durableId="1709185000">
    <w:abstractNumId w:val="5"/>
  </w:num>
  <w:num w:numId="9" w16cid:durableId="864170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698"/>
    <w:rsid w:val="000002F7"/>
    <w:rsid w:val="00002D8D"/>
    <w:rsid w:val="00004378"/>
    <w:rsid w:val="000064FC"/>
    <w:rsid w:val="00006B34"/>
    <w:rsid w:val="0001544F"/>
    <w:rsid w:val="00021745"/>
    <w:rsid w:val="0002217C"/>
    <w:rsid w:val="000226FC"/>
    <w:rsid w:val="0002505E"/>
    <w:rsid w:val="000252D6"/>
    <w:rsid w:val="00027C78"/>
    <w:rsid w:val="00033B7D"/>
    <w:rsid w:val="000375B7"/>
    <w:rsid w:val="000413B8"/>
    <w:rsid w:val="0004200A"/>
    <w:rsid w:val="00042242"/>
    <w:rsid w:val="00044A25"/>
    <w:rsid w:val="00050D2F"/>
    <w:rsid w:val="00053F8D"/>
    <w:rsid w:val="0005592E"/>
    <w:rsid w:val="00057439"/>
    <w:rsid w:val="00067EA3"/>
    <w:rsid w:val="00072C66"/>
    <w:rsid w:val="0007505C"/>
    <w:rsid w:val="000768B2"/>
    <w:rsid w:val="00082A3E"/>
    <w:rsid w:val="0008534D"/>
    <w:rsid w:val="00085B55"/>
    <w:rsid w:val="00090ED3"/>
    <w:rsid w:val="000924CB"/>
    <w:rsid w:val="000A0732"/>
    <w:rsid w:val="000A1328"/>
    <w:rsid w:val="000A158B"/>
    <w:rsid w:val="000A6214"/>
    <w:rsid w:val="000A7F3F"/>
    <w:rsid w:val="000B32D9"/>
    <w:rsid w:val="000B5B04"/>
    <w:rsid w:val="000B5F7C"/>
    <w:rsid w:val="000B7AB1"/>
    <w:rsid w:val="000C1060"/>
    <w:rsid w:val="000C323D"/>
    <w:rsid w:val="000C32DB"/>
    <w:rsid w:val="000C6610"/>
    <w:rsid w:val="000C71FB"/>
    <w:rsid w:val="000D616F"/>
    <w:rsid w:val="000E44F0"/>
    <w:rsid w:val="000E6C45"/>
    <w:rsid w:val="000F0A72"/>
    <w:rsid w:val="000F5F04"/>
    <w:rsid w:val="00104D97"/>
    <w:rsid w:val="00107BE1"/>
    <w:rsid w:val="0011072A"/>
    <w:rsid w:val="00112B03"/>
    <w:rsid w:val="00112BBB"/>
    <w:rsid w:val="00117CD8"/>
    <w:rsid w:val="00121223"/>
    <w:rsid w:val="00123840"/>
    <w:rsid w:val="00123C75"/>
    <w:rsid w:val="00127057"/>
    <w:rsid w:val="00127F7A"/>
    <w:rsid w:val="0013252A"/>
    <w:rsid w:val="001329CC"/>
    <w:rsid w:val="00132D1A"/>
    <w:rsid w:val="0013409B"/>
    <w:rsid w:val="00143EAB"/>
    <w:rsid w:val="00152741"/>
    <w:rsid w:val="00152783"/>
    <w:rsid w:val="00152E56"/>
    <w:rsid w:val="001539C9"/>
    <w:rsid w:val="00153ED7"/>
    <w:rsid w:val="001570AD"/>
    <w:rsid w:val="00161603"/>
    <w:rsid w:val="00162EC5"/>
    <w:rsid w:val="00166A2A"/>
    <w:rsid w:val="001769EE"/>
    <w:rsid w:val="00177050"/>
    <w:rsid w:val="00183F5F"/>
    <w:rsid w:val="001856CF"/>
    <w:rsid w:val="001873F7"/>
    <w:rsid w:val="00191347"/>
    <w:rsid w:val="001A067E"/>
    <w:rsid w:val="001A2181"/>
    <w:rsid w:val="001A24A1"/>
    <w:rsid w:val="001A2A97"/>
    <w:rsid w:val="001A32E3"/>
    <w:rsid w:val="001A35F3"/>
    <w:rsid w:val="001B004C"/>
    <w:rsid w:val="001B0D06"/>
    <w:rsid w:val="001B1331"/>
    <w:rsid w:val="001B506C"/>
    <w:rsid w:val="001B5C41"/>
    <w:rsid w:val="001B7816"/>
    <w:rsid w:val="001C49B8"/>
    <w:rsid w:val="001C5757"/>
    <w:rsid w:val="001D0D6B"/>
    <w:rsid w:val="001D2AA1"/>
    <w:rsid w:val="001D5616"/>
    <w:rsid w:val="001D7999"/>
    <w:rsid w:val="001E3182"/>
    <w:rsid w:val="001F09BC"/>
    <w:rsid w:val="001F0F05"/>
    <w:rsid w:val="001F23F7"/>
    <w:rsid w:val="001F6A46"/>
    <w:rsid w:val="001F79E8"/>
    <w:rsid w:val="00201278"/>
    <w:rsid w:val="002049DF"/>
    <w:rsid w:val="00211DAF"/>
    <w:rsid w:val="002211FE"/>
    <w:rsid w:val="00223624"/>
    <w:rsid w:val="00227A7D"/>
    <w:rsid w:val="002334F1"/>
    <w:rsid w:val="002346CB"/>
    <w:rsid w:val="00234807"/>
    <w:rsid w:val="00235B3E"/>
    <w:rsid w:val="00236944"/>
    <w:rsid w:val="002500E6"/>
    <w:rsid w:val="0025265C"/>
    <w:rsid w:val="00257F6B"/>
    <w:rsid w:val="00264713"/>
    <w:rsid w:val="00266A22"/>
    <w:rsid w:val="00270CDF"/>
    <w:rsid w:val="00275A3C"/>
    <w:rsid w:val="00280EF6"/>
    <w:rsid w:val="00285490"/>
    <w:rsid w:val="00285F08"/>
    <w:rsid w:val="00286179"/>
    <w:rsid w:val="0029126E"/>
    <w:rsid w:val="00292CB8"/>
    <w:rsid w:val="00292D0C"/>
    <w:rsid w:val="00293651"/>
    <w:rsid w:val="00293C37"/>
    <w:rsid w:val="00293C71"/>
    <w:rsid w:val="0029434E"/>
    <w:rsid w:val="002A5297"/>
    <w:rsid w:val="002B0ADB"/>
    <w:rsid w:val="002B0F6C"/>
    <w:rsid w:val="002B1998"/>
    <w:rsid w:val="002B33BC"/>
    <w:rsid w:val="002B4FBA"/>
    <w:rsid w:val="002C1833"/>
    <w:rsid w:val="002C1865"/>
    <w:rsid w:val="002C681B"/>
    <w:rsid w:val="002C7B05"/>
    <w:rsid w:val="002D0BBC"/>
    <w:rsid w:val="002E3B23"/>
    <w:rsid w:val="002E54BF"/>
    <w:rsid w:val="002E779B"/>
    <w:rsid w:val="002F04AE"/>
    <w:rsid w:val="002F0583"/>
    <w:rsid w:val="002F6F39"/>
    <w:rsid w:val="003021B0"/>
    <w:rsid w:val="0030230C"/>
    <w:rsid w:val="0030242A"/>
    <w:rsid w:val="00305767"/>
    <w:rsid w:val="00306815"/>
    <w:rsid w:val="003113CC"/>
    <w:rsid w:val="003113F3"/>
    <w:rsid w:val="00311A24"/>
    <w:rsid w:val="00316C4D"/>
    <w:rsid w:val="00322C57"/>
    <w:rsid w:val="003231CF"/>
    <w:rsid w:val="003259B7"/>
    <w:rsid w:val="00331344"/>
    <w:rsid w:val="00333DD3"/>
    <w:rsid w:val="003343CE"/>
    <w:rsid w:val="0034094F"/>
    <w:rsid w:val="00341509"/>
    <w:rsid w:val="00342A27"/>
    <w:rsid w:val="003459AA"/>
    <w:rsid w:val="0034646A"/>
    <w:rsid w:val="0035289F"/>
    <w:rsid w:val="00356780"/>
    <w:rsid w:val="00356E47"/>
    <w:rsid w:val="00360365"/>
    <w:rsid w:val="00360C80"/>
    <w:rsid w:val="003610BB"/>
    <w:rsid w:val="0036243F"/>
    <w:rsid w:val="00363A54"/>
    <w:rsid w:val="00363DFD"/>
    <w:rsid w:val="00366328"/>
    <w:rsid w:val="003674D5"/>
    <w:rsid w:val="0037039D"/>
    <w:rsid w:val="00371F57"/>
    <w:rsid w:val="003734D5"/>
    <w:rsid w:val="00375E59"/>
    <w:rsid w:val="00376D77"/>
    <w:rsid w:val="00377678"/>
    <w:rsid w:val="00381FAE"/>
    <w:rsid w:val="00382268"/>
    <w:rsid w:val="003834EF"/>
    <w:rsid w:val="00385164"/>
    <w:rsid w:val="003862BC"/>
    <w:rsid w:val="0038714D"/>
    <w:rsid w:val="00390E9A"/>
    <w:rsid w:val="00392345"/>
    <w:rsid w:val="00393F9C"/>
    <w:rsid w:val="00394DB3"/>
    <w:rsid w:val="00397528"/>
    <w:rsid w:val="003A1179"/>
    <w:rsid w:val="003A2B59"/>
    <w:rsid w:val="003A4160"/>
    <w:rsid w:val="003A6A33"/>
    <w:rsid w:val="003A76C8"/>
    <w:rsid w:val="003A7FD2"/>
    <w:rsid w:val="003B249E"/>
    <w:rsid w:val="003B5C54"/>
    <w:rsid w:val="003C07D6"/>
    <w:rsid w:val="003C253D"/>
    <w:rsid w:val="003C5CD7"/>
    <w:rsid w:val="003C6B2C"/>
    <w:rsid w:val="003D0C80"/>
    <w:rsid w:val="003D754E"/>
    <w:rsid w:val="003E452D"/>
    <w:rsid w:val="003E6D34"/>
    <w:rsid w:val="003E7768"/>
    <w:rsid w:val="003F0DE4"/>
    <w:rsid w:val="003F37B0"/>
    <w:rsid w:val="003F61D2"/>
    <w:rsid w:val="003F6597"/>
    <w:rsid w:val="0040163E"/>
    <w:rsid w:val="0040174A"/>
    <w:rsid w:val="004136A3"/>
    <w:rsid w:val="004140E8"/>
    <w:rsid w:val="004160F0"/>
    <w:rsid w:val="00420BF7"/>
    <w:rsid w:val="00422882"/>
    <w:rsid w:val="00422B88"/>
    <w:rsid w:val="00423B87"/>
    <w:rsid w:val="00425A31"/>
    <w:rsid w:val="00426C3C"/>
    <w:rsid w:val="0043309B"/>
    <w:rsid w:val="0043513C"/>
    <w:rsid w:val="00440F67"/>
    <w:rsid w:val="00444FF0"/>
    <w:rsid w:val="00445631"/>
    <w:rsid w:val="0044719F"/>
    <w:rsid w:val="00451DB6"/>
    <w:rsid w:val="004542F1"/>
    <w:rsid w:val="004654DA"/>
    <w:rsid w:val="004657E7"/>
    <w:rsid w:val="00465D19"/>
    <w:rsid w:val="0046799A"/>
    <w:rsid w:val="00470F08"/>
    <w:rsid w:val="004716AB"/>
    <w:rsid w:val="004735E9"/>
    <w:rsid w:val="004745ED"/>
    <w:rsid w:val="004750FF"/>
    <w:rsid w:val="0047640E"/>
    <w:rsid w:val="004765EB"/>
    <w:rsid w:val="00477267"/>
    <w:rsid w:val="00477343"/>
    <w:rsid w:val="0048254E"/>
    <w:rsid w:val="004829D8"/>
    <w:rsid w:val="004835D7"/>
    <w:rsid w:val="004842CC"/>
    <w:rsid w:val="00493635"/>
    <w:rsid w:val="004A2911"/>
    <w:rsid w:val="004A2AF0"/>
    <w:rsid w:val="004A35C6"/>
    <w:rsid w:val="004A4CED"/>
    <w:rsid w:val="004A69E5"/>
    <w:rsid w:val="004A6EE9"/>
    <w:rsid w:val="004B10F2"/>
    <w:rsid w:val="004B38DC"/>
    <w:rsid w:val="004B3990"/>
    <w:rsid w:val="004B402E"/>
    <w:rsid w:val="004B421C"/>
    <w:rsid w:val="004B5E18"/>
    <w:rsid w:val="004B6735"/>
    <w:rsid w:val="004B7681"/>
    <w:rsid w:val="004C2D26"/>
    <w:rsid w:val="004C3109"/>
    <w:rsid w:val="004C4152"/>
    <w:rsid w:val="004C4358"/>
    <w:rsid w:val="004C45A2"/>
    <w:rsid w:val="004C74AF"/>
    <w:rsid w:val="004D165C"/>
    <w:rsid w:val="004D1A26"/>
    <w:rsid w:val="004D5BE1"/>
    <w:rsid w:val="004D63D7"/>
    <w:rsid w:val="004E261C"/>
    <w:rsid w:val="004E2DD1"/>
    <w:rsid w:val="004E5F92"/>
    <w:rsid w:val="004E78F1"/>
    <w:rsid w:val="004F285C"/>
    <w:rsid w:val="004F4A50"/>
    <w:rsid w:val="004F5131"/>
    <w:rsid w:val="0050431D"/>
    <w:rsid w:val="00506C37"/>
    <w:rsid w:val="005079D3"/>
    <w:rsid w:val="005128CB"/>
    <w:rsid w:val="0052038B"/>
    <w:rsid w:val="00526265"/>
    <w:rsid w:val="00526477"/>
    <w:rsid w:val="005276C0"/>
    <w:rsid w:val="00531E56"/>
    <w:rsid w:val="00532DD4"/>
    <w:rsid w:val="00534D45"/>
    <w:rsid w:val="00541EDC"/>
    <w:rsid w:val="005429F1"/>
    <w:rsid w:val="00543069"/>
    <w:rsid w:val="00550BA8"/>
    <w:rsid w:val="00555498"/>
    <w:rsid w:val="005573A0"/>
    <w:rsid w:val="00557616"/>
    <w:rsid w:val="005634F4"/>
    <w:rsid w:val="005655E8"/>
    <w:rsid w:val="00565D35"/>
    <w:rsid w:val="00576EF5"/>
    <w:rsid w:val="0057746E"/>
    <w:rsid w:val="00581A5C"/>
    <w:rsid w:val="005822C5"/>
    <w:rsid w:val="005827AB"/>
    <w:rsid w:val="00583E3F"/>
    <w:rsid w:val="0058434D"/>
    <w:rsid w:val="00586AAB"/>
    <w:rsid w:val="00587BCD"/>
    <w:rsid w:val="00592064"/>
    <w:rsid w:val="0059391B"/>
    <w:rsid w:val="005A4059"/>
    <w:rsid w:val="005A4876"/>
    <w:rsid w:val="005C1199"/>
    <w:rsid w:val="005C1DC8"/>
    <w:rsid w:val="005C28C6"/>
    <w:rsid w:val="005C3CA2"/>
    <w:rsid w:val="005C6322"/>
    <w:rsid w:val="005D1481"/>
    <w:rsid w:val="005D25AB"/>
    <w:rsid w:val="005E00B0"/>
    <w:rsid w:val="005E5D16"/>
    <w:rsid w:val="005E7C4A"/>
    <w:rsid w:val="005F28D2"/>
    <w:rsid w:val="005F3744"/>
    <w:rsid w:val="005F45B5"/>
    <w:rsid w:val="005F5A7B"/>
    <w:rsid w:val="005F74B7"/>
    <w:rsid w:val="006011CC"/>
    <w:rsid w:val="00602841"/>
    <w:rsid w:val="00602958"/>
    <w:rsid w:val="00603A1B"/>
    <w:rsid w:val="00610783"/>
    <w:rsid w:val="006124A7"/>
    <w:rsid w:val="00612AD6"/>
    <w:rsid w:val="00612B5F"/>
    <w:rsid w:val="00617753"/>
    <w:rsid w:val="00620E28"/>
    <w:rsid w:val="0062213E"/>
    <w:rsid w:val="00622407"/>
    <w:rsid w:val="00622B07"/>
    <w:rsid w:val="00623EC9"/>
    <w:rsid w:val="006271AA"/>
    <w:rsid w:val="006428EA"/>
    <w:rsid w:val="0064475E"/>
    <w:rsid w:val="00645595"/>
    <w:rsid w:val="0064710F"/>
    <w:rsid w:val="006503CA"/>
    <w:rsid w:val="006548B7"/>
    <w:rsid w:val="00655A50"/>
    <w:rsid w:val="0066193C"/>
    <w:rsid w:val="0066301F"/>
    <w:rsid w:val="006707CA"/>
    <w:rsid w:val="006808EE"/>
    <w:rsid w:val="006810AB"/>
    <w:rsid w:val="00684B34"/>
    <w:rsid w:val="00686FFB"/>
    <w:rsid w:val="00687223"/>
    <w:rsid w:val="00693B85"/>
    <w:rsid w:val="00693E72"/>
    <w:rsid w:val="00696ACA"/>
    <w:rsid w:val="00697FDC"/>
    <w:rsid w:val="006A203B"/>
    <w:rsid w:val="006A34A4"/>
    <w:rsid w:val="006A4954"/>
    <w:rsid w:val="006B004B"/>
    <w:rsid w:val="006B50E0"/>
    <w:rsid w:val="006B6B53"/>
    <w:rsid w:val="006C1D83"/>
    <w:rsid w:val="006C3DD4"/>
    <w:rsid w:val="006C58AC"/>
    <w:rsid w:val="006C71D0"/>
    <w:rsid w:val="006D2104"/>
    <w:rsid w:val="006E1537"/>
    <w:rsid w:val="006E3639"/>
    <w:rsid w:val="006E65E4"/>
    <w:rsid w:val="006E6DB9"/>
    <w:rsid w:val="006F050C"/>
    <w:rsid w:val="0070039D"/>
    <w:rsid w:val="0070263D"/>
    <w:rsid w:val="007027EF"/>
    <w:rsid w:val="00704D4E"/>
    <w:rsid w:val="007058ED"/>
    <w:rsid w:val="007059F7"/>
    <w:rsid w:val="007071EA"/>
    <w:rsid w:val="007119D1"/>
    <w:rsid w:val="0071307A"/>
    <w:rsid w:val="007136D1"/>
    <w:rsid w:val="007149AC"/>
    <w:rsid w:val="00716979"/>
    <w:rsid w:val="007174CA"/>
    <w:rsid w:val="00722AD5"/>
    <w:rsid w:val="00723657"/>
    <w:rsid w:val="00723CE0"/>
    <w:rsid w:val="00723F54"/>
    <w:rsid w:val="007255E6"/>
    <w:rsid w:val="00726579"/>
    <w:rsid w:val="00726778"/>
    <w:rsid w:val="00736EFF"/>
    <w:rsid w:val="00743B2E"/>
    <w:rsid w:val="00745D85"/>
    <w:rsid w:val="00752829"/>
    <w:rsid w:val="00755028"/>
    <w:rsid w:val="00756F40"/>
    <w:rsid w:val="00760879"/>
    <w:rsid w:val="007609D0"/>
    <w:rsid w:val="007619F1"/>
    <w:rsid w:val="007652F5"/>
    <w:rsid w:val="0076627D"/>
    <w:rsid w:val="00766EFC"/>
    <w:rsid w:val="00770AED"/>
    <w:rsid w:val="00771A32"/>
    <w:rsid w:val="0077324D"/>
    <w:rsid w:val="007743A5"/>
    <w:rsid w:val="00774558"/>
    <w:rsid w:val="0078027E"/>
    <w:rsid w:val="007875FC"/>
    <w:rsid w:val="007937F8"/>
    <w:rsid w:val="00794921"/>
    <w:rsid w:val="007950F2"/>
    <w:rsid w:val="007A1408"/>
    <w:rsid w:val="007A1521"/>
    <w:rsid w:val="007A1C6D"/>
    <w:rsid w:val="007A39D8"/>
    <w:rsid w:val="007A39EC"/>
    <w:rsid w:val="007B1884"/>
    <w:rsid w:val="007C0CA4"/>
    <w:rsid w:val="007C1C43"/>
    <w:rsid w:val="007C4ACE"/>
    <w:rsid w:val="007C50D3"/>
    <w:rsid w:val="007C5293"/>
    <w:rsid w:val="007C5CAA"/>
    <w:rsid w:val="007D04C6"/>
    <w:rsid w:val="007D0504"/>
    <w:rsid w:val="007D30DB"/>
    <w:rsid w:val="007D353F"/>
    <w:rsid w:val="007D3A2F"/>
    <w:rsid w:val="007D5480"/>
    <w:rsid w:val="007E155B"/>
    <w:rsid w:val="007E4833"/>
    <w:rsid w:val="007E69CD"/>
    <w:rsid w:val="007E7B24"/>
    <w:rsid w:val="007F2CCD"/>
    <w:rsid w:val="007F4153"/>
    <w:rsid w:val="007F4523"/>
    <w:rsid w:val="007F6150"/>
    <w:rsid w:val="007F798B"/>
    <w:rsid w:val="00801D14"/>
    <w:rsid w:val="0081093A"/>
    <w:rsid w:val="00816CF0"/>
    <w:rsid w:val="008171BB"/>
    <w:rsid w:val="008177DC"/>
    <w:rsid w:val="00823982"/>
    <w:rsid w:val="0083201C"/>
    <w:rsid w:val="0083226F"/>
    <w:rsid w:val="00832364"/>
    <w:rsid w:val="00834283"/>
    <w:rsid w:val="008434BD"/>
    <w:rsid w:val="00843603"/>
    <w:rsid w:val="00844D36"/>
    <w:rsid w:val="0084528E"/>
    <w:rsid w:val="008505AC"/>
    <w:rsid w:val="00852841"/>
    <w:rsid w:val="00854B66"/>
    <w:rsid w:val="0085646A"/>
    <w:rsid w:val="0085678B"/>
    <w:rsid w:val="00862F54"/>
    <w:rsid w:val="00866071"/>
    <w:rsid w:val="008727B7"/>
    <w:rsid w:val="00872D9E"/>
    <w:rsid w:val="0087422F"/>
    <w:rsid w:val="008775C0"/>
    <w:rsid w:val="0088164E"/>
    <w:rsid w:val="008940BC"/>
    <w:rsid w:val="00897418"/>
    <w:rsid w:val="008A0629"/>
    <w:rsid w:val="008A1E44"/>
    <w:rsid w:val="008A2D90"/>
    <w:rsid w:val="008A3F63"/>
    <w:rsid w:val="008A518E"/>
    <w:rsid w:val="008A76FF"/>
    <w:rsid w:val="008B04C0"/>
    <w:rsid w:val="008B4140"/>
    <w:rsid w:val="008B47D7"/>
    <w:rsid w:val="008B4D7F"/>
    <w:rsid w:val="008C0851"/>
    <w:rsid w:val="008C0EF5"/>
    <w:rsid w:val="008C2B75"/>
    <w:rsid w:val="008C677F"/>
    <w:rsid w:val="008D3DC4"/>
    <w:rsid w:val="008E5512"/>
    <w:rsid w:val="008F0938"/>
    <w:rsid w:val="0090188B"/>
    <w:rsid w:val="009165EA"/>
    <w:rsid w:val="00920728"/>
    <w:rsid w:val="009226CF"/>
    <w:rsid w:val="009255AD"/>
    <w:rsid w:val="009261F9"/>
    <w:rsid w:val="00930221"/>
    <w:rsid w:val="00933D65"/>
    <w:rsid w:val="009346E3"/>
    <w:rsid w:val="00935419"/>
    <w:rsid w:val="00935878"/>
    <w:rsid w:val="00935CCE"/>
    <w:rsid w:val="009422FB"/>
    <w:rsid w:val="00943ED6"/>
    <w:rsid w:val="00946F5F"/>
    <w:rsid w:val="0095381E"/>
    <w:rsid w:val="00961A9D"/>
    <w:rsid w:val="0096656E"/>
    <w:rsid w:val="00966D0D"/>
    <w:rsid w:val="00967758"/>
    <w:rsid w:val="00967B12"/>
    <w:rsid w:val="00976344"/>
    <w:rsid w:val="00976440"/>
    <w:rsid w:val="00980F1C"/>
    <w:rsid w:val="00982D89"/>
    <w:rsid w:val="0098597C"/>
    <w:rsid w:val="0099267C"/>
    <w:rsid w:val="00992BD4"/>
    <w:rsid w:val="009936D3"/>
    <w:rsid w:val="009945F0"/>
    <w:rsid w:val="009967BD"/>
    <w:rsid w:val="009A4CAC"/>
    <w:rsid w:val="009A5AE5"/>
    <w:rsid w:val="009A62D0"/>
    <w:rsid w:val="009A6CCD"/>
    <w:rsid w:val="009A72D2"/>
    <w:rsid w:val="009C1B34"/>
    <w:rsid w:val="009C1FB9"/>
    <w:rsid w:val="009C3720"/>
    <w:rsid w:val="009C4729"/>
    <w:rsid w:val="009C4EC8"/>
    <w:rsid w:val="009C730B"/>
    <w:rsid w:val="009D1FB3"/>
    <w:rsid w:val="009D2A8F"/>
    <w:rsid w:val="009D37A9"/>
    <w:rsid w:val="009D3BBB"/>
    <w:rsid w:val="009D4E11"/>
    <w:rsid w:val="009D5ED6"/>
    <w:rsid w:val="009D63BB"/>
    <w:rsid w:val="009E37FA"/>
    <w:rsid w:val="009E52AE"/>
    <w:rsid w:val="009F046D"/>
    <w:rsid w:val="009F1157"/>
    <w:rsid w:val="009F4AD9"/>
    <w:rsid w:val="009F5E61"/>
    <w:rsid w:val="009F608E"/>
    <w:rsid w:val="009F647C"/>
    <w:rsid w:val="00A0337E"/>
    <w:rsid w:val="00A034E1"/>
    <w:rsid w:val="00A043CE"/>
    <w:rsid w:val="00A0460A"/>
    <w:rsid w:val="00A04EF5"/>
    <w:rsid w:val="00A07197"/>
    <w:rsid w:val="00A1105A"/>
    <w:rsid w:val="00A1478F"/>
    <w:rsid w:val="00A15F72"/>
    <w:rsid w:val="00A15FEB"/>
    <w:rsid w:val="00A16E25"/>
    <w:rsid w:val="00A22D88"/>
    <w:rsid w:val="00A240E6"/>
    <w:rsid w:val="00A33B02"/>
    <w:rsid w:val="00A34B17"/>
    <w:rsid w:val="00A37A64"/>
    <w:rsid w:val="00A41CFF"/>
    <w:rsid w:val="00A46656"/>
    <w:rsid w:val="00A54BB0"/>
    <w:rsid w:val="00A55506"/>
    <w:rsid w:val="00A57975"/>
    <w:rsid w:val="00A67C6B"/>
    <w:rsid w:val="00A7176D"/>
    <w:rsid w:val="00A73D10"/>
    <w:rsid w:val="00A7525B"/>
    <w:rsid w:val="00A75944"/>
    <w:rsid w:val="00A766D5"/>
    <w:rsid w:val="00A77678"/>
    <w:rsid w:val="00A87799"/>
    <w:rsid w:val="00A916B1"/>
    <w:rsid w:val="00A92600"/>
    <w:rsid w:val="00A92EFD"/>
    <w:rsid w:val="00A94767"/>
    <w:rsid w:val="00AA1FA0"/>
    <w:rsid w:val="00AA3653"/>
    <w:rsid w:val="00AA4D9E"/>
    <w:rsid w:val="00AA54E0"/>
    <w:rsid w:val="00AA62D9"/>
    <w:rsid w:val="00AA6A9A"/>
    <w:rsid w:val="00AA7077"/>
    <w:rsid w:val="00AB2DFB"/>
    <w:rsid w:val="00AB3D55"/>
    <w:rsid w:val="00AB4DEB"/>
    <w:rsid w:val="00AB7B9F"/>
    <w:rsid w:val="00AC0219"/>
    <w:rsid w:val="00AC16BF"/>
    <w:rsid w:val="00AC1F99"/>
    <w:rsid w:val="00AC3454"/>
    <w:rsid w:val="00AC7988"/>
    <w:rsid w:val="00AD15EB"/>
    <w:rsid w:val="00AD16C1"/>
    <w:rsid w:val="00AD214B"/>
    <w:rsid w:val="00AD276A"/>
    <w:rsid w:val="00AD31DB"/>
    <w:rsid w:val="00AD3E18"/>
    <w:rsid w:val="00AE1062"/>
    <w:rsid w:val="00AE5718"/>
    <w:rsid w:val="00AE663D"/>
    <w:rsid w:val="00AE6AE3"/>
    <w:rsid w:val="00AE7D86"/>
    <w:rsid w:val="00AF094B"/>
    <w:rsid w:val="00AF0FA8"/>
    <w:rsid w:val="00AF5ADB"/>
    <w:rsid w:val="00B01E4B"/>
    <w:rsid w:val="00B039C6"/>
    <w:rsid w:val="00B066D2"/>
    <w:rsid w:val="00B10959"/>
    <w:rsid w:val="00B10B8C"/>
    <w:rsid w:val="00B11777"/>
    <w:rsid w:val="00B12178"/>
    <w:rsid w:val="00B15546"/>
    <w:rsid w:val="00B15C76"/>
    <w:rsid w:val="00B17F7F"/>
    <w:rsid w:val="00B23821"/>
    <w:rsid w:val="00B23B08"/>
    <w:rsid w:val="00B26490"/>
    <w:rsid w:val="00B27705"/>
    <w:rsid w:val="00B27C62"/>
    <w:rsid w:val="00B3002C"/>
    <w:rsid w:val="00B34248"/>
    <w:rsid w:val="00B35FA2"/>
    <w:rsid w:val="00B35FA8"/>
    <w:rsid w:val="00B36188"/>
    <w:rsid w:val="00B411D5"/>
    <w:rsid w:val="00B43829"/>
    <w:rsid w:val="00B43C52"/>
    <w:rsid w:val="00B4412C"/>
    <w:rsid w:val="00B537DE"/>
    <w:rsid w:val="00B53D95"/>
    <w:rsid w:val="00B57BBF"/>
    <w:rsid w:val="00B60B0E"/>
    <w:rsid w:val="00B61677"/>
    <w:rsid w:val="00B62246"/>
    <w:rsid w:val="00B62AA1"/>
    <w:rsid w:val="00B6441E"/>
    <w:rsid w:val="00B67AF5"/>
    <w:rsid w:val="00B70CE2"/>
    <w:rsid w:val="00B722D1"/>
    <w:rsid w:val="00B75A98"/>
    <w:rsid w:val="00B8261B"/>
    <w:rsid w:val="00B82C0E"/>
    <w:rsid w:val="00B8444A"/>
    <w:rsid w:val="00B9125A"/>
    <w:rsid w:val="00B953BC"/>
    <w:rsid w:val="00B96DF6"/>
    <w:rsid w:val="00BA1B27"/>
    <w:rsid w:val="00BA4029"/>
    <w:rsid w:val="00BA4911"/>
    <w:rsid w:val="00BA738B"/>
    <w:rsid w:val="00BB39D3"/>
    <w:rsid w:val="00BB742A"/>
    <w:rsid w:val="00BC05E0"/>
    <w:rsid w:val="00BC2DDD"/>
    <w:rsid w:val="00BC2FC5"/>
    <w:rsid w:val="00BC5F36"/>
    <w:rsid w:val="00BC79B1"/>
    <w:rsid w:val="00BD06FF"/>
    <w:rsid w:val="00BD248F"/>
    <w:rsid w:val="00BD6ED8"/>
    <w:rsid w:val="00BF1E56"/>
    <w:rsid w:val="00BF27A2"/>
    <w:rsid w:val="00BF7B3D"/>
    <w:rsid w:val="00C023C1"/>
    <w:rsid w:val="00C0768F"/>
    <w:rsid w:val="00C10A88"/>
    <w:rsid w:val="00C12983"/>
    <w:rsid w:val="00C17186"/>
    <w:rsid w:val="00C20A19"/>
    <w:rsid w:val="00C24B81"/>
    <w:rsid w:val="00C259F2"/>
    <w:rsid w:val="00C27A96"/>
    <w:rsid w:val="00C31090"/>
    <w:rsid w:val="00C317B3"/>
    <w:rsid w:val="00C42C63"/>
    <w:rsid w:val="00C52319"/>
    <w:rsid w:val="00C53636"/>
    <w:rsid w:val="00C54398"/>
    <w:rsid w:val="00C60DDE"/>
    <w:rsid w:val="00C62466"/>
    <w:rsid w:val="00C6425B"/>
    <w:rsid w:val="00C6593C"/>
    <w:rsid w:val="00C66C6A"/>
    <w:rsid w:val="00C74EBA"/>
    <w:rsid w:val="00C76D19"/>
    <w:rsid w:val="00C7724F"/>
    <w:rsid w:val="00C777CC"/>
    <w:rsid w:val="00C80E12"/>
    <w:rsid w:val="00C813EE"/>
    <w:rsid w:val="00C836DA"/>
    <w:rsid w:val="00C862CF"/>
    <w:rsid w:val="00C86A45"/>
    <w:rsid w:val="00C91553"/>
    <w:rsid w:val="00C93596"/>
    <w:rsid w:val="00C93F5C"/>
    <w:rsid w:val="00C9495B"/>
    <w:rsid w:val="00C9627F"/>
    <w:rsid w:val="00C97068"/>
    <w:rsid w:val="00C973FB"/>
    <w:rsid w:val="00CA7227"/>
    <w:rsid w:val="00CB1F8C"/>
    <w:rsid w:val="00CB28C4"/>
    <w:rsid w:val="00CC3C6F"/>
    <w:rsid w:val="00CC6260"/>
    <w:rsid w:val="00CC6E0E"/>
    <w:rsid w:val="00CD0EB0"/>
    <w:rsid w:val="00CD3DB2"/>
    <w:rsid w:val="00CD41F2"/>
    <w:rsid w:val="00CE00EC"/>
    <w:rsid w:val="00CE0FBA"/>
    <w:rsid w:val="00CE6937"/>
    <w:rsid w:val="00CE6FDB"/>
    <w:rsid w:val="00D03F55"/>
    <w:rsid w:val="00D06063"/>
    <w:rsid w:val="00D07DB4"/>
    <w:rsid w:val="00D10606"/>
    <w:rsid w:val="00D10698"/>
    <w:rsid w:val="00D11990"/>
    <w:rsid w:val="00D124A2"/>
    <w:rsid w:val="00D12575"/>
    <w:rsid w:val="00D12861"/>
    <w:rsid w:val="00D13049"/>
    <w:rsid w:val="00D15315"/>
    <w:rsid w:val="00D15530"/>
    <w:rsid w:val="00D17496"/>
    <w:rsid w:val="00D24B63"/>
    <w:rsid w:val="00D27997"/>
    <w:rsid w:val="00D30468"/>
    <w:rsid w:val="00D308DB"/>
    <w:rsid w:val="00D40177"/>
    <w:rsid w:val="00D47EC2"/>
    <w:rsid w:val="00D51979"/>
    <w:rsid w:val="00D532ED"/>
    <w:rsid w:val="00D536A2"/>
    <w:rsid w:val="00D53FF9"/>
    <w:rsid w:val="00D546DB"/>
    <w:rsid w:val="00D55846"/>
    <w:rsid w:val="00D57244"/>
    <w:rsid w:val="00D57503"/>
    <w:rsid w:val="00D619FC"/>
    <w:rsid w:val="00D63748"/>
    <w:rsid w:val="00D74289"/>
    <w:rsid w:val="00D755F9"/>
    <w:rsid w:val="00D772E3"/>
    <w:rsid w:val="00D82514"/>
    <w:rsid w:val="00D906C8"/>
    <w:rsid w:val="00D95F81"/>
    <w:rsid w:val="00D961A0"/>
    <w:rsid w:val="00D9624A"/>
    <w:rsid w:val="00D97263"/>
    <w:rsid w:val="00DA1A05"/>
    <w:rsid w:val="00DA4F53"/>
    <w:rsid w:val="00DA5F8A"/>
    <w:rsid w:val="00DB2CAD"/>
    <w:rsid w:val="00DC1BD9"/>
    <w:rsid w:val="00DC2F38"/>
    <w:rsid w:val="00DC45C1"/>
    <w:rsid w:val="00DC6F96"/>
    <w:rsid w:val="00DD060F"/>
    <w:rsid w:val="00DD195F"/>
    <w:rsid w:val="00DD3FA0"/>
    <w:rsid w:val="00DE086C"/>
    <w:rsid w:val="00DE6B71"/>
    <w:rsid w:val="00DE7A91"/>
    <w:rsid w:val="00DF2434"/>
    <w:rsid w:val="00DF430E"/>
    <w:rsid w:val="00DF4ED9"/>
    <w:rsid w:val="00E023C9"/>
    <w:rsid w:val="00E0754B"/>
    <w:rsid w:val="00E13D43"/>
    <w:rsid w:val="00E13F8D"/>
    <w:rsid w:val="00E148EA"/>
    <w:rsid w:val="00E21089"/>
    <w:rsid w:val="00E2156F"/>
    <w:rsid w:val="00E24042"/>
    <w:rsid w:val="00E2411D"/>
    <w:rsid w:val="00E24A2B"/>
    <w:rsid w:val="00E30BC8"/>
    <w:rsid w:val="00E33FBA"/>
    <w:rsid w:val="00E37D4C"/>
    <w:rsid w:val="00E40DC1"/>
    <w:rsid w:val="00E43F54"/>
    <w:rsid w:val="00E4449A"/>
    <w:rsid w:val="00E4553C"/>
    <w:rsid w:val="00E46020"/>
    <w:rsid w:val="00E469F1"/>
    <w:rsid w:val="00E51C77"/>
    <w:rsid w:val="00E567ED"/>
    <w:rsid w:val="00E63AE4"/>
    <w:rsid w:val="00E647E8"/>
    <w:rsid w:val="00E71F64"/>
    <w:rsid w:val="00E73C69"/>
    <w:rsid w:val="00E75F23"/>
    <w:rsid w:val="00E8156C"/>
    <w:rsid w:val="00E81D16"/>
    <w:rsid w:val="00E84A1D"/>
    <w:rsid w:val="00E85940"/>
    <w:rsid w:val="00E85AD5"/>
    <w:rsid w:val="00E85B24"/>
    <w:rsid w:val="00E86358"/>
    <w:rsid w:val="00E87910"/>
    <w:rsid w:val="00E916F8"/>
    <w:rsid w:val="00E92800"/>
    <w:rsid w:val="00EA1F35"/>
    <w:rsid w:val="00EB1088"/>
    <w:rsid w:val="00EB138D"/>
    <w:rsid w:val="00EB14B7"/>
    <w:rsid w:val="00EB3D43"/>
    <w:rsid w:val="00EB582D"/>
    <w:rsid w:val="00EC2E8C"/>
    <w:rsid w:val="00EC5A57"/>
    <w:rsid w:val="00EC5DF8"/>
    <w:rsid w:val="00EC634D"/>
    <w:rsid w:val="00EC7876"/>
    <w:rsid w:val="00ED08D3"/>
    <w:rsid w:val="00ED3190"/>
    <w:rsid w:val="00ED354A"/>
    <w:rsid w:val="00ED61E1"/>
    <w:rsid w:val="00ED69F4"/>
    <w:rsid w:val="00EE6205"/>
    <w:rsid w:val="00EE657D"/>
    <w:rsid w:val="00EF054A"/>
    <w:rsid w:val="00EF6083"/>
    <w:rsid w:val="00EF7BF1"/>
    <w:rsid w:val="00F020AD"/>
    <w:rsid w:val="00F05DC8"/>
    <w:rsid w:val="00F101F9"/>
    <w:rsid w:val="00F20C9F"/>
    <w:rsid w:val="00F24A0F"/>
    <w:rsid w:val="00F2577E"/>
    <w:rsid w:val="00F3086C"/>
    <w:rsid w:val="00F33DAE"/>
    <w:rsid w:val="00F3731E"/>
    <w:rsid w:val="00F50DAC"/>
    <w:rsid w:val="00F514A8"/>
    <w:rsid w:val="00F52964"/>
    <w:rsid w:val="00F53BC7"/>
    <w:rsid w:val="00F54CD6"/>
    <w:rsid w:val="00F550DE"/>
    <w:rsid w:val="00F576A3"/>
    <w:rsid w:val="00F57C16"/>
    <w:rsid w:val="00F62106"/>
    <w:rsid w:val="00F66918"/>
    <w:rsid w:val="00F76D54"/>
    <w:rsid w:val="00F8553B"/>
    <w:rsid w:val="00F87414"/>
    <w:rsid w:val="00F87A07"/>
    <w:rsid w:val="00F94378"/>
    <w:rsid w:val="00F9565E"/>
    <w:rsid w:val="00F95F65"/>
    <w:rsid w:val="00F9776E"/>
    <w:rsid w:val="00F97775"/>
    <w:rsid w:val="00FA05CA"/>
    <w:rsid w:val="00FA729B"/>
    <w:rsid w:val="00FA74E5"/>
    <w:rsid w:val="00FB04EB"/>
    <w:rsid w:val="00FB2FC8"/>
    <w:rsid w:val="00FB3E03"/>
    <w:rsid w:val="00FB4FB4"/>
    <w:rsid w:val="00FB6289"/>
    <w:rsid w:val="00FB6514"/>
    <w:rsid w:val="00FB7BA2"/>
    <w:rsid w:val="00FB7C7B"/>
    <w:rsid w:val="00FC2749"/>
    <w:rsid w:val="00FC38FD"/>
    <w:rsid w:val="00FC4EB3"/>
    <w:rsid w:val="00FC5FBC"/>
    <w:rsid w:val="00FC77F4"/>
    <w:rsid w:val="00FD0AA9"/>
    <w:rsid w:val="00FD194C"/>
    <w:rsid w:val="00FD55DA"/>
    <w:rsid w:val="00FE2116"/>
    <w:rsid w:val="00FE4085"/>
    <w:rsid w:val="00FE4CE9"/>
    <w:rsid w:val="00FF1397"/>
    <w:rsid w:val="00FF142B"/>
    <w:rsid w:val="00FF1C27"/>
    <w:rsid w:val="00FF38CB"/>
    <w:rsid w:val="00FF5C96"/>
    <w:rsid w:val="00FF75A5"/>
    <w:rsid w:val="00FF7B57"/>
    <w:rsid w:val="01B2F47C"/>
    <w:rsid w:val="026723E5"/>
    <w:rsid w:val="02739047"/>
    <w:rsid w:val="02B1872D"/>
    <w:rsid w:val="037575D4"/>
    <w:rsid w:val="03AF2645"/>
    <w:rsid w:val="0408CD09"/>
    <w:rsid w:val="07C82565"/>
    <w:rsid w:val="08143E07"/>
    <w:rsid w:val="081B61C9"/>
    <w:rsid w:val="08819BB5"/>
    <w:rsid w:val="094D2556"/>
    <w:rsid w:val="0A729B26"/>
    <w:rsid w:val="0AB27623"/>
    <w:rsid w:val="0AF3C0BD"/>
    <w:rsid w:val="0B8B014C"/>
    <w:rsid w:val="0C864C5D"/>
    <w:rsid w:val="0CBEF76E"/>
    <w:rsid w:val="0D9A7FD3"/>
    <w:rsid w:val="0D9D6951"/>
    <w:rsid w:val="0DB3BBAC"/>
    <w:rsid w:val="0F0060C4"/>
    <w:rsid w:val="0F6523D2"/>
    <w:rsid w:val="0F78E615"/>
    <w:rsid w:val="0FA0013F"/>
    <w:rsid w:val="105631AD"/>
    <w:rsid w:val="1183EEF7"/>
    <w:rsid w:val="11CA9E90"/>
    <w:rsid w:val="128B9FC9"/>
    <w:rsid w:val="129F31E6"/>
    <w:rsid w:val="13EB783A"/>
    <w:rsid w:val="1466F59D"/>
    <w:rsid w:val="14FC877B"/>
    <w:rsid w:val="162F13DC"/>
    <w:rsid w:val="173C090D"/>
    <w:rsid w:val="1769F1C7"/>
    <w:rsid w:val="17A2FE74"/>
    <w:rsid w:val="17B1FE8F"/>
    <w:rsid w:val="17D7363F"/>
    <w:rsid w:val="181BAB6F"/>
    <w:rsid w:val="1859C513"/>
    <w:rsid w:val="1909FD88"/>
    <w:rsid w:val="1A4E92DD"/>
    <w:rsid w:val="1AB85118"/>
    <w:rsid w:val="1AC19D4B"/>
    <w:rsid w:val="1B4B6130"/>
    <w:rsid w:val="1BFE868D"/>
    <w:rsid w:val="1C6E8AF6"/>
    <w:rsid w:val="1D2B3A88"/>
    <w:rsid w:val="1D44822F"/>
    <w:rsid w:val="1D6D930C"/>
    <w:rsid w:val="1D94737E"/>
    <w:rsid w:val="1E06DED2"/>
    <w:rsid w:val="1E8CBD23"/>
    <w:rsid w:val="1F048DAD"/>
    <w:rsid w:val="1FE2E606"/>
    <w:rsid w:val="210ACCDA"/>
    <w:rsid w:val="21F009F3"/>
    <w:rsid w:val="2215B9D7"/>
    <w:rsid w:val="22E6ABD0"/>
    <w:rsid w:val="2406C866"/>
    <w:rsid w:val="24663F68"/>
    <w:rsid w:val="24832FD6"/>
    <w:rsid w:val="24915BC2"/>
    <w:rsid w:val="24BB0DFA"/>
    <w:rsid w:val="24E3E4D4"/>
    <w:rsid w:val="254E542A"/>
    <w:rsid w:val="26D96616"/>
    <w:rsid w:val="271DD18B"/>
    <w:rsid w:val="27C07437"/>
    <w:rsid w:val="27EF8235"/>
    <w:rsid w:val="28EA686A"/>
    <w:rsid w:val="298095BC"/>
    <w:rsid w:val="29A9CF91"/>
    <w:rsid w:val="2A880645"/>
    <w:rsid w:val="2AB1639C"/>
    <w:rsid w:val="2AC5A4D3"/>
    <w:rsid w:val="2B14D791"/>
    <w:rsid w:val="2B7A752C"/>
    <w:rsid w:val="2CD85C75"/>
    <w:rsid w:val="2CD9506D"/>
    <w:rsid w:val="2D6966E9"/>
    <w:rsid w:val="2D7B2421"/>
    <w:rsid w:val="2E1F9145"/>
    <w:rsid w:val="2E5AF639"/>
    <w:rsid w:val="2F7578B9"/>
    <w:rsid w:val="2FC07CEF"/>
    <w:rsid w:val="30308746"/>
    <w:rsid w:val="30E46565"/>
    <w:rsid w:val="30EBF251"/>
    <w:rsid w:val="310C6D7B"/>
    <w:rsid w:val="313E6857"/>
    <w:rsid w:val="31F60511"/>
    <w:rsid w:val="322A2AF3"/>
    <w:rsid w:val="329DBC70"/>
    <w:rsid w:val="34FC8284"/>
    <w:rsid w:val="365E3B0E"/>
    <w:rsid w:val="368D9D99"/>
    <w:rsid w:val="36958511"/>
    <w:rsid w:val="377D7985"/>
    <w:rsid w:val="37ACC81D"/>
    <w:rsid w:val="39283032"/>
    <w:rsid w:val="3A3CEB30"/>
    <w:rsid w:val="3AE9F04C"/>
    <w:rsid w:val="3AEAB599"/>
    <w:rsid w:val="3B5A9BB3"/>
    <w:rsid w:val="3C3A6E18"/>
    <w:rsid w:val="3C915F77"/>
    <w:rsid w:val="3C945505"/>
    <w:rsid w:val="3CAD7FD6"/>
    <w:rsid w:val="3E2D1914"/>
    <w:rsid w:val="3E5E2DB5"/>
    <w:rsid w:val="3E8B77D2"/>
    <w:rsid w:val="3F26BC28"/>
    <w:rsid w:val="3F3965B1"/>
    <w:rsid w:val="3F65F675"/>
    <w:rsid w:val="3FA9E7B0"/>
    <w:rsid w:val="406D705E"/>
    <w:rsid w:val="40EB8331"/>
    <w:rsid w:val="41007164"/>
    <w:rsid w:val="41929022"/>
    <w:rsid w:val="425F500A"/>
    <w:rsid w:val="426BCEC9"/>
    <w:rsid w:val="42E91195"/>
    <w:rsid w:val="4336CE8A"/>
    <w:rsid w:val="44EEE7E3"/>
    <w:rsid w:val="453F6030"/>
    <w:rsid w:val="45567BC2"/>
    <w:rsid w:val="46DD64FF"/>
    <w:rsid w:val="4701629A"/>
    <w:rsid w:val="474FB12F"/>
    <w:rsid w:val="47E34FE8"/>
    <w:rsid w:val="4876060E"/>
    <w:rsid w:val="49C05065"/>
    <w:rsid w:val="4BF383BB"/>
    <w:rsid w:val="4C2A76DB"/>
    <w:rsid w:val="4C58C6A3"/>
    <w:rsid w:val="4D09AB87"/>
    <w:rsid w:val="4E320C00"/>
    <w:rsid w:val="4EAC7D01"/>
    <w:rsid w:val="4EE90724"/>
    <w:rsid w:val="4EF0F052"/>
    <w:rsid w:val="4F159C7B"/>
    <w:rsid w:val="4F61D6C4"/>
    <w:rsid w:val="4FD86C77"/>
    <w:rsid w:val="504317B0"/>
    <w:rsid w:val="5047FBA3"/>
    <w:rsid w:val="50DB701E"/>
    <w:rsid w:val="511700C8"/>
    <w:rsid w:val="5150F3B7"/>
    <w:rsid w:val="51A52555"/>
    <w:rsid w:val="5346C301"/>
    <w:rsid w:val="53F7C082"/>
    <w:rsid w:val="5512BFA5"/>
    <w:rsid w:val="5526015F"/>
    <w:rsid w:val="569A8081"/>
    <w:rsid w:val="56E894EF"/>
    <w:rsid w:val="578AD046"/>
    <w:rsid w:val="582FB063"/>
    <w:rsid w:val="596AA155"/>
    <w:rsid w:val="59B2487A"/>
    <w:rsid w:val="59EB6E7D"/>
    <w:rsid w:val="5BA2AF69"/>
    <w:rsid w:val="5C84EDEF"/>
    <w:rsid w:val="5C9051D9"/>
    <w:rsid w:val="5CB4581C"/>
    <w:rsid w:val="5D41738F"/>
    <w:rsid w:val="5D96E78B"/>
    <w:rsid w:val="5DED8E87"/>
    <w:rsid w:val="5E61308C"/>
    <w:rsid w:val="5E925AE3"/>
    <w:rsid w:val="5F7BE15B"/>
    <w:rsid w:val="60F93DFD"/>
    <w:rsid w:val="61593AC5"/>
    <w:rsid w:val="61D6B78B"/>
    <w:rsid w:val="62812F7F"/>
    <w:rsid w:val="62F2330E"/>
    <w:rsid w:val="63651496"/>
    <w:rsid w:val="63B550CB"/>
    <w:rsid w:val="63EB31ED"/>
    <w:rsid w:val="66D3BAED"/>
    <w:rsid w:val="678A6FC7"/>
    <w:rsid w:val="68F438A6"/>
    <w:rsid w:val="6966D69F"/>
    <w:rsid w:val="69A9346C"/>
    <w:rsid w:val="69DD83E5"/>
    <w:rsid w:val="6A61D184"/>
    <w:rsid w:val="6B1F4E82"/>
    <w:rsid w:val="6C0CE130"/>
    <w:rsid w:val="6CE516F0"/>
    <w:rsid w:val="6DA31B26"/>
    <w:rsid w:val="6DC69AA5"/>
    <w:rsid w:val="6E7CF851"/>
    <w:rsid w:val="6F3C0CB8"/>
    <w:rsid w:val="6FCBC042"/>
    <w:rsid w:val="708A1342"/>
    <w:rsid w:val="709553C0"/>
    <w:rsid w:val="72A031BB"/>
    <w:rsid w:val="72A99176"/>
    <w:rsid w:val="737511B6"/>
    <w:rsid w:val="73E755FC"/>
    <w:rsid w:val="73F67B9D"/>
    <w:rsid w:val="73FA999C"/>
    <w:rsid w:val="7454D205"/>
    <w:rsid w:val="7464AD89"/>
    <w:rsid w:val="752BC1E2"/>
    <w:rsid w:val="75933E6B"/>
    <w:rsid w:val="75E07807"/>
    <w:rsid w:val="7634AF60"/>
    <w:rsid w:val="76F5B0C4"/>
    <w:rsid w:val="7702C0C3"/>
    <w:rsid w:val="77F71CF7"/>
    <w:rsid w:val="781AE8E6"/>
    <w:rsid w:val="78ABBCDA"/>
    <w:rsid w:val="791B5AAC"/>
    <w:rsid w:val="79945756"/>
    <w:rsid w:val="7994D492"/>
    <w:rsid w:val="7A88147F"/>
    <w:rsid w:val="7B280ABB"/>
    <w:rsid w:val="7C011E91"/>
    <w:rsid w:val="7C022B6C"/>
    <w:rsid w:val="7C4640E2"/>
    <w:rsid w:val="7C7AE53F"/>
    <w:rsid w:val="7CE2B157"/>
    <w:rsid w:val="7D62F365"/>
    <w:rsid w:val="7DB9164E"/>
    <w:rsid w:val="7F09E5A7"/>
    <w:rsid w:val="7F2DB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671BC"/>
  <w15:chartTrackingRefBased/>
  <w15:docId w15:val="{FABCD6E4-6ED8-477C-8CB3-61D4D8191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06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06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069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069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069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069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069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069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069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06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06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069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069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069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069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069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069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069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06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06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069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069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06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06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06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06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06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06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06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09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9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5592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BF03395115" TargetMode="External"/><Relationship Id="rId13" Type="http://schemas.openxmlformats.org/officeDocument/2006/relationships/hyperlink" Target="https://doi.org/10.1007/s10979-008-9128-x" TargetMode="External"/><Relationship Id="rId18" Type="http://schemas.openxmlformats.org/officeDocument/2006/relationships/hyperlink" Target="https://doi.org/10.1080/23311908.2019.163204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037/0022-3514.36.12.1546" TargetMode="External"/><Relationship Id="rId7" Type="http://schemas.openxmlformats.org/officeDocument/2006/relationships/hyperlink" Target="https://doi.org/10.1080/1068316X.2010.508458" TargetMode="External"/><Relationship Id="rId12" Type="http://schemas.openxmlformats.org/officeDocument/2006/relationships/hyperlink" Target="https://doi.org/10.1080/10683160410001715123" TargetMode="External"/><Relationship Id="rId17" Type="http://schemas.openxmlformats.org/officeDocument/2006/relationships/hyperlink" Target="https://doi.org/10.1348/000712603767876262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oi.org/10.1080/09658211.2021.1955935" TargetMode="External"/><Relationship Id="rId20" Type="http://schemas.openxmlformats.org/officeDocument/2006/relationships/hyperlink" Target="https://doi.org/10.3389/fpsyt.2015.0002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3758/BF03330623" TargetMode="External"/><Relationship Id="rId11" Type="http://schemas.openxmlformats.org/officeDocument/2006/relationships/hyperlink" Target="https://doi.org/10.1002/acp.783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oi.org/10.1016/S0079-7421(08)60422-3" TargetMode="External"/><Relationship Id="rId15" Type="http://schemas.openxmlformats.org/officeDocument/2006/relationships/hyperlink" Target="https://doi.org/10.3758/bf03196348" TargetMode="External"/><Relationship Id="rId23" Type="http://schemas.openxmlformats.org/officeDocument/2006/relationships/hyperlink" Target="https://doi.org/10.3389/fpsyg.2021.666724" TargetMode="External"/><Relationship Id="rId10" Type="http://schemas.openxmlformats.org/officeDocument/2006/relationships/hyperlink" Target="https://doi.org/10.1002/bsl.2440" TargetMode="External"/><Relationship Id="rId19" Type="http://schemas.openxmlformats.org/officeDocument/2006/relationships/hyperlink" Target="https://doi.org/10.1177/1745691624123483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ycnet.apa.org/doi/10.1037/10394-016" TargetMode="External"/><Relationship Id="rId14" Type="http://schemas.openxmlformats.org/officeDocument/2006/relationships/hyperlink" Target="https://doi.org/10.1037/0021-9010.66.1.79?urlappend=%3Futm_source%3Dresearchgate.net%26utm_medium%3Darticle" TargetMode="External"/><Relationship Id="rId22" Type="http://schemas.openxmlformats.org/officeDocument/2006/relationships/hyperlink" Target="https://doi.org/10.1111/j.1529-1006.2006.00027.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16</Pages>
  <Words>3756</Words>
  <Characters>21749</Characters>
  <Application>Microsoft Office Word</Application>
  <DocSecurity>0</DocSecurity>
  <Lines>345</Lines>
  <Paragraphs>60</Paragraphs>
  <ScaleCrop>false</ScaleCrop>
  <Company/>
  <LinksUpToDate>false</LinksUpToDate>
  <CharactersWithSpaces>25445</CharactersWithSpaces>
  <SharedDoc>false</SharedDoc>
  <HLinks>
    <vt:vector size="102" baseType="variant">
      <vt:variant>
        <vt:i4>851981</vt:i4>
      </vt:variant>
      <vt:variant>
        <vt:i4>48</vt:i4>
      </vt:variant>
      <vt:variant>
        <vt:i4>0</vt:i4>
      </vt:variant>
      <vt:variant>
        <vt:i4>5</vt:i4>
      </vt:variant>
      <vt:variant>
        <vt:lpwstr>https://doi.org/10.3389/fpsyg.2021.666724</vt:lpwstr>
      </vt:variant>
      <vt:variant>
        <vt:lpwstr/>
      </vt:variant>
      <vt:variant>
        <vt:i4>1310809</vt:i4>
      </vt:variant>
      <vt:variant>
        <vt:i4>45</vt:i4>
      </vt:variant>
      <vt:variant>
        <vt:i4>0</vt:i4>
      </vt:variant>
      <vt:variant>
        <vt:i4>5</vt:i4>
      </vt:variant>
      <vt:variant>
        <vt:lpwstr>https://doi.org/10.1037/0022-3514.36.12.1546</vt:lpwstr>
      </vt:variant>
      <vt:variant>
        <vt:lpwstr/>
      </vt:variant>
      <vt:variant>
        <vt:i4>786462</vt:i4>
      </vt:variant>
      <vt:variant>
        <vt:i4>42</vt:i4>
      </vt:variant>
      <vt:variant>
        <vt:i4>0</vt:i4>
      </vt:variant>
      <vt:variant>
        <vt:i4>5</vt:i4>
      </vt:variant>
      <vt:variant>
        <vt:lpwstr>https://doi.org/10.3389/fpsyt.2015.00027</vt:lpwstr>
      </vt:variant>
      <vt:variant>
        <vt:lpwstr/>
      </vt:variant>
      <vt:variant>
        <vt:i4>1572950</vt:i4>
      </vt:variant>
      <vt:variant>
        <vt:i4>39</vt:i4>
      </vt:variant>
      <vt:variant>
        <vt:i4>0</vt:i4>
      </vt:variant>
      <vt:variant>
        <vt:i4>5</vt:i4>
      </vt:variant>
      <vt:variant>
        <vt:lpwstr>https://doi.org/10.1177/17456916241234837</vt:lpwstr>
      </vt:variant>
      <vt:variant>
        <vt:lpwstr/>
      </vt:variant>
      <vt:variant>
        <vt:i4>327759</vt:i4>
      </vt:variant>
      <vt:variant>
        <vt:i4>36</vt:i4>
      </vt:variant>
      <vt:variant>
        <vt:i4>0</vt:i4>
      </vt:variant>
      <vt:variant>
        <vt:i4>5</vt:i4>
      </vt:variant>
      <vt:variant>
        <vt:lpwstr>https://doi.org/10.1080/23311908.2019.1632047</vt:lpwstr>
      </vt:variant>
      <vt:variant>
        <vt:lpwstr/>
      </vt:variant>
      <vt:variant>
        <vt:i4>2424939</vt:i4>
      </vt:variant>
      <vt:variant>
        <vt:i4>33</vt:i4>
      </vt:variant>
      <vt:variant>
        <vt:i4>0</vt:i4>
      </vt:variant>
      <vt:variant>
        <vt:i4>5</vt:i4>
      </vt:variant>
      <vt:variant>
        <vt:lpwstr>https://doi.org/10.1348/000712603767876262</vt:lpwstr>
      </vt:variant>
      <vt:variant>
        <vt:lpwstr/>
      </vt:variant>
      <vt:variant>
        <vt:i4>327751</vt:i4>
      </vt:variant>
      <vt:variant>
        <vt:i4>30</vt:i4>
      </vt:variant>
      <vt:variant>
        <vt:i4>0</vt:i4>
      </vt:variant>
      <vt:variant>
        <vt:i4>5</vt:i4>
      </vt:variant>
      <vt:variant>
        <vt:lpwstr>https://doi.org/10.1080/09658211.2021.1955935</vt:lpwstr>
      </vt:variant>
      <vt:variant>
        <vt:lpwstr/>
      </vt:variant>
      <vt:variant>
        <vt:i4>7536692</vt:i4>
      </vt:variant>
      <vt:variant>
        <vt:i4>27</vt:i4>
      </vt:variant>
      <vt:variant>
        <vt:i4>0</vt:i4>
      </vt:variant>
      <vt:variant>
        <vt:i4>5</vt:i4>
      </vt:variant>
      <vt:variant>
        <vt:lpwstr>https://doi.org/10.3758/bf03196348</vt:lpwstr>
      </vt:variant>
      <vt:variant>
        <vt:lpwstr/>
      </vt:variant>
      <vt:variant>
        <vt:i4>6488177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https://doi.org/10.1037/0021-9010.66.1.79?urlappend=%3Futm_source%3Dresearchgate.net%26utm_medium%3Darticle</vt:lpwstr>
      </vt:variant>
      <vt:variant>
        <vt:lpwstr/>
      </vt:variant>
      <vt:variant>
        <vt:i4>786448</vt:i4>
      </vt:variant>
      <vt:variant>
        <vt:i4>21</vt:i4>
      </vt:variant>
      <vt:variant>
        <vt:i4>0</vt:i4>
      </vt:variant>
      <vt:variant>
        <vt:i4>5</vt:i4>
      </vt:variant>
      <vt:variant>
        <vt:lpwstr>https://doi.org/10.1007/s10979-008-9128-x</vt:lpwstr>
      </vt:variant>
      <vt:variant>
        <vt:lpwstr/>
      </vt:variant>
      <vt:variant>
        <vt:i4>1114204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https://doi.org/10.1080/10683160410001715123</vt:lpwstr>
      </vt:variant>
      <vt:variant>
        <vt:lpwstr/>
      </vt:variant>
      <vt:variant>
        <vt:i4>6684798</vt:i4>
      </vt:variant>
      <vt:variant>
        <vt:i4>15</vt:i4>
      </vt:variant>
      <vt:variant>
        <vt:i4>0</vt:i4>
      </vt:variant>
      <vt:variant>
        <vt:i4>5</vt:i4>
      </vt:variant>
      <vt:variant>
        <vt:lpwstr>https://doi.org/10.1002/acp.783</vt:lpwstr>
      </vt:variant>
      <vt:variant>
        <vt:lpwstr/>
      </vt:variant>
      <vt:variant>
        <vt:i4>65608</vt:i4>
      </vt:variant>
      <vt:variant>
        <vt:i4>12</vt:i4>
      </vt:variant>
      <vt:variant>
        <vt:i4>0</vt:i4>
      </vt:variant>
      <vt:variant>
        <vt:i4>5</vt:i4>
      </vt:variant>
      <vt:variant>
        <vt:lpwstr>https://psycnet.apa.org/doi/10.1037/10394-016</vt:lpwstr>
      </vt:variant>
      <vt:variant>
        <vt:lpwstr/>
      </vt:variant>
      <vt:variant>
        <vt:i4>8060984</vt:i4>
      </vt:variant>
      <vt:variant>
        <vt:i4>9</vt:i4>
      </vt:variant>
      <vt:variant>
        <vt:i4>0</vt:i4>
      </vt:variant>
      <vt:variant>
        <vt:i4>5</vt:i4>
      </vt:variant>
      <vt:variant>
        <vt:lpwstr>https://doi.org/10.1007/BF03395115</vt:lpwstr>
      </vt:variant>
      <vt:variant>
        <vt:lpwstr/>
      </vt:variant>
      <vt:variant>
        <vt:i4>4915278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https://doi.org/10.1080/1068316X.2010.508458</vt:lpwstr>
      </vt:variant>
      <vt:variant>
        <vt:lpwstr/>
      </vt:variant>
      <vt:variant>
        <vt:i4>7798838</vt:i4>
      </vt:variant>
      <vt:variant>
        <vt:i4>3</vt:i4>
      </vt:variant>
      <vt:variant>
        <vt:i4>0</vt:i4>
      </vt:variant>
      <vt:variant>
        <vt:i4>5</vt:i4>
      </vt:variant>
      <vt:variant>
        <vt:lpwstr>https://doi.org/10.3758/BF03330623</vt:lpwstr>
      </vt:variant>
      <vt:variant>
        <vt:lpwstr/>
      </vt:variant>
      <vt:variant>
        <vt:i4>720899</vt:i4>
      </vt:variant>
      <vt:variant>
        <vt:i4>0</vt:i4>
      </vt:variant>
      <vt:variant>
        <vt:i4>0</vt:i4>
      </vt:variant>
      <vt:variant>
        <vt:i4>5</vt:i4>
      </vt:variant>
      <vt:variant>
        <vt:lpwstr>https://doi.org/10.1016/S0079-7421(08)60422-3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Millie Cartwright (2305056)</dc:creator>
  <cp:keywords/>
  <dc:description/>
  <cp:lastModifiedBy>Millie Cartwright (2305056)</cp:lastModifiedBy>
  <cp:revision>312</cp:revision>
  <dcterms:created xsi:type="dcterms:W3CDTF">2026-02-17T16:42:00Z</dcterms:created>
  <dcterms:modified xsi:type="dcterms:W3CDTF">2026-02-22T20:38:00Z</dcterms:modified>
</cp:coreProperties>
</file>