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37327" w14:textId="77777777" w:rsidR="007355A1" w:rsidRPr="00BE2024" w:rsidRDefault="007355A1" w:rsidP="007355A1">
      <w:pPr>
        <w:spacing w:line="360" w:lineRule="auto"/>
        <w:ind w:left="360"/>
        <w:jc w:val="center"/>
        <w:rPr>
          <w:rFonts w:ascii="Arial" w:hAnsi="Arial" w:cs="Arial"/>
          <w:szCs w:val="24"/>
          <w:lang/>
        </w:rPr>
      </w:pPr>
    </w:p>
    <w:p w14:paraId="2B95ADC8" w14:textId="77777777" w:rsidR="007355A1" w:rsidRPr="00BE2024" w:rsidRDefault="007355A1" w:rsidP="007355A1">
      <w:pPr>
        <w:spacing w:line="360" w:lineRule="auto"/>
        <w:ind w:left="360"/>
        <w:jc w:val="center"/>
        <w:rPr>
          <w:rFonts w:ascii="Arial" w:hAnsi="Arial" w:cs="Arial"/>
          <w:szCs w:val="24"/>
          <w:lang/>
        </w:rPr>
      </w:pPr>
    </w:p>
    <w:p w14:paraId="208DFF05" w14:textId="77777777" w:rsidR="007355A1" w:rsidRPr="00BE2024" w:rsidRDefault="007355A1" w:rsidP="007355A1">
      <w:pPr>
        <w:spacing w:line="360" w:lineRule="auto"/>
        <w:ind w:left="360"/>
        <w:jc w:val="center"/>
        <w:rPr>
          <w:rFonts w:ascii="Arial" w:hAnsi="Arial" w:cs="Arial"/>
          <w:szCs w:val="24"/>
          <w:lang/>
        </w:rPr>
      </w:pPr>
    </w:p>
    <w:p w14:paraId="14A1C35A" w14:textId="77777777" w:rsidR="007355A1" w:rsidRPr="00BE2024" w:rsidRDefault="007355A1" w:rsidP="007355A1">
      <w:pPr>
        <w:spacing w:line="360" w:lineRule="auto"/>
        <w:ind w:left="360"/>
        <w:jc w:val="center"/>
        <w:rPr>
          <w:rFonts w:ascii="Arial" w:hAnsi="Arial" w:cs="Arial"/>
          <w:szCs w:val="24"/>
          <w:lang/>
        </w:rPr>
      </w:pPr>
    </w:p>
    <w:p w14:paraId="73E98912" w14:textId="77777777" w:rsidR="007355A1" w:rsidRPr="00BE2024" w:rsidRDefault="007355A1" w:rsidP="007355A1">
      <w:pPr>
        <w:spacing w:line="360" w:lineRule="auto"/>
        <w:ind w:left="360"/>
        <w:jc w:val="center"/>
        <w:rPr>
          <w:rFonts w:ascii="Arial" w:hAnsi="Arial" w:cs="Arial"/>
          <w:szCs w:val="24"/>
          <w:lang/>
        </w:rPr>
      </w:pPr>
    </w:p>
    <w:p w14:paraId="6582FFF2" w14:textId="77777777" w:rsidR="007355A1" w:rsidRPr="00BE2024" w:rsidRDefault="007355A1" w:rsidP="007355A1">
      <w:pPr>
        <w:spacing w:line="360" w:lineRule="auto"/>
        <w:ind w:left="360"/>
        <w:jc w:val="center"/>
        <w:rPr>
          <w:rFonts w:ascii="Arial" w:hAnsi="Arial" w:cs="Arial"/>
          <w:szCs w:val="24"/>
          <w:lang/>
        </w:rPr>
      </w:pPr>
    </w:p>
    <w:p w14:paraId="75FE6926" w14:textId="77777777" w:rsidR="007355A1" w:rsidRPr="00BE2024" w:rsidRDefault="007355A1" w:rsidP="007355A1">
      <w:pPr>
        <w:spacing w:line="360" w:lineRule="auto"/>
        <w:ind w:left="360"/>
        <w:jc w:val="center"/>
        <w:rPr>
          <w:rFonts w:ascii="Arial" w:hAnsi="Arial" w:cs="Arial"/>
          <w:szCs w:val="24"/>
          <w:lang/>
        </w:rPr>
      </w:pPr>
    </w:p>
    <w:p w14:paraId="025629D8" w14:textId="77777777" w:rsidR="007355A1" w:rsidRPr="00BE2024" w:rsidRDefault="007355A1" w:rsidP="007355A1">
      <w:pPr>
        <w:spacing w:line="360" w:lineRule="auto"/>
        <w:ind w:left="360"/>
        <w:jc w:val="center"/>
        <w:rPr>
          <w:rFonts w:ascii="Arial" w:hAnsi="Arial" w:cs="Arial"/>
          <w:szCs w:val="24"/>
          <w:lang/>
        </w:rPr>
      </w:pPr>
    </w:p>
    <w:p w14:paraId="35FE3CB3" w14:textId="77777777" w:rsidR="007355A1" w:rsidRPr="00BE2024" w:rsidRDefault="007355A1" w:rsidP="007355A1">
      <w:pPr>
        <w:spacing w:line="360" w:lineRule="auto"/>
        <w:ind w:left="360"/>
        <w:jc w:val="center"/>
        <w:rPr>
          <w:rFonts w:ascii="Arial" w:hAnsi="Arial" w:cs="Arial"/>
          <w:szCs w:val="24"/>
          <w:lang/>
        </w:rPr>
      </w:pPr>
    </w:p>
    <w:p w14:paraId="34960A84" w14:textId="77777777" w:rsidR="007355A1" w:rsidRPr="00BE2024" w:rsidRDefault="007355A1" w:rsidP="007355A1">
      <w:pPr>
        <w:spacing w:line="360" w:lineRule="auto"/>
        <w:ind w:left="360"/>
        <w:jc w:val="center"/>
        <w:rPr>
          <w:rFonts w:ascii="Arial" w:hAnsi="Arial" w:cs="Arial"/>
          <w:szCs w:val="24"/>
          <w:lang/>
        </w:rPr>
      </w:pPr>
    </w:p>
    <w:p w14:paraId="4FB1BBBB" w14:textId="77777777" w:rsidR="007355A1" w:rsidRPr="00BE2024" w:rsidRDefault="007355A1" w:rsidP="007355A1">
      <w:pPr>
        <w:spacing w:line="360" w:lineRule="auto"/>
        <w:ind w:left="360"/>
        <w:jc w:val="center"/>
        <w:rPr>
          <w:rFonts w:ascii="Arial" w:hAnsi="Arial" w:cs="Arial"/>
          <w:szCs w:val="24"/>
          <w:lang/>
        </w:rPr>
      </w:pPr>
    </w:p>
    <w:p w14:paraId="6662E0FC" w14:textId="0E8F67AC" w:rsidR="007355A1" w:rsidRPr="00BE2024" w:rsidRDefault="007355A1" w:rsidP="007355A1">
      <w:pPr>
        <w:spacing w:line="360" w:lineRule="auto"/>
        <w:ind w:left="360"/>
        <w:jc w:val="center"/>
        <w:rPr>
          <w:rFonts w:ascii="Arial" w:hAnsi="Arial" w:cs="Arial"/>
          <w:b/>
          <w:bCs/>
          <w:szCs w:val="24"/>
        </w:rPr>
      </w:pPr>
      <w:r w:rsidRPr="00BE2024">
        <w:rPr>
          <w:rFonts w:ascii="Arial" w:hAnsi="Arial" w:cs="Arial"/>
          <w:b/>
          <w:bCs/>
          <w:szCs w:val="24"/>
        </w:rPr>
        <w:t xml:space="preserve">Addressing Challenges and Enhancing Business Performance in the Hospitality Industry: A Case Study of Park </w:t>
      </w:r>
      <w:r w:rsidR="00BE2024">
        <w:rPr>
          <w:rFonts w:ascii="Arial" w:hAnsi="Arial" w:cs="Arial"/>
          <w:b/>
          <w:bCs/>
          <w:szCs w:val="24"/>
        </w:rPr>
        <w:t xml:space="preserve">Grand </w:t>
      </w:r>
      <w:r w:rsidRPr="00BE2024">
        <w:rPr>
          <w:rFonts w:ascii="Arial" w:hAnsi="Arial" w:cs="Arial"/>
          <w:b/>
          <w:bCs/>
          <w:szCs w:val="24"/>
        </w:rPr>
        <w:t>Hotel</w:t>
      </w:r>
    </w:p>
    <w:p w14:paraId="279F2FA8" w14:textId="77777777" w:rsidR="007355A1" w:rsidRPr="00BE2024" w:rsidRDefault="007355A1" w:rsidP="007355A1">
      <w:pPr>
        <w:spacing w:line="360" w:lineRule="auto"/>
        <w:ind w:left="360"/>
        <w:jc w:val="center"/>
        <w:rPr>
          <w:rFonts w:ascii="Arial" w:hAnsi="Arial" w:cs="Arial"/>
          <w:b/>
          <w:bCs/>
          <w:szCs w:val="24"/>
          <w:lang/>
        </w:rPr>
      </w:pPr>
    </w:p>
    <w:p w14:paraId="7539F214" w14:textId="2C0930D5" w:rsidR="007355A1" w:rsidRDefault="001E2676" w:rsidP="007355A1">
      <w:pPr>
        <w:spacing w:line="360" w:lineRule="auto"/>
        <w:ind w:left="360"/>
        <w:jc w:val="center"/>
        <w:rPr>
          <w:rFonts w:ascii="Arial" w:hAnsi="Arial" w:cs="Arial"/>
          <w:szCs w:val="24"/>
        </w:rPr>
      </w:pPr>
      <w:r>
        <w:rPr>
          <w:rFonts w:ascii="Arial" w:hAnsi="Arial" w:cs="Arial"/>
          <w:szCs w:val="24"/>
        </w:rPr>
        <w:t>Alina Radoi</w:t>
      </w:r>
    </w:p>
    <w:p w14:paraId="492C8ED0" w14:textId="1C72D227" w:rsidR="001E2676" w:rsidRPr="001E2676" w:rsidRDefault="001E2676" w:rsidP="007355A1">
      <w:pPr>
        <w:spacing w:line="360" w:lineRule="auto"/>
        <w:ind w:left="360"/>
        <w:jc w:val="center"/>
        <w:rPr>
          <w:rFonts w:ascii="Arial" w:hAnsi="Arial" w:cs="Arial"/>
          <w:szCs w:val="24"/>
        </w:rPr>
      </w:pPr>
      <w:r>
        <w:rPr>
          <w:rFonts w:ascii="Arial" w:hAnsi="Arial" w:cs="Arial"/>
          <w:szCs w:val="24"/>
        </w:rPr>
        <w:t>2126976</w:t>
      </w:r>
    </w:p>
    <w:p w14:paraId="2DBA58D7" w14:textId="3964A8DF" w:rsidR="007355A1" w:rsidRPr="00BE2024" w:rsidRDefault="007355A1" w:rsidP="007355A1">
      <w:pPr>
        <w:spacing w:line="360" w:lineRule="auto"/>
        <w:jc w:val="center"/>
        <w:rPr>
          <w:rFonts w:ascii="Arial" w:hAnsi="Arial" w:cs="Arial"/>
          <w:szCs w:val="24"/>
          <w:lang/>
        </w:rPr>
      </w:pPr>
      <w:r w:rsidRPr="00BE2024">
        <w:rPr>
          <w:rFonts w:ascii="Arial" w:hAnsi="Arial" w:cs="Arial"/>
          <w:szCs w:val="24"/>
          <w:lang/>
        </w:rPr>
        <w:t>Personnel Resourcing and</w:t>
      </w:r>
      <w:r w:rsidRPr="00BE2024">
        <w:rPr>
          <w:rFonts w:ascii="Arial" w:hAnsi="Arial" w:cs="Arial"/>
          <w:szCs w:val="24"/>
          <w:lang w:val="en-US"/>
        </w:rPr>
        <w:t xml:space="preserve"> </w:t>
      </w:r>
      <w:r w:rsidRPr="00BE2024">
        <w:rPr>
          <w:rFonts w:ascii="Arial" w:hAnsi="Arial" w:cs="Arial"/>
          <w:szCs w:val="24"/>
          <w:lang/>
        </w:rPr>
        <w:t>Development</w:t>
      </w:r>
    </w:p>
    <w:p w14:paraId="77D4D1B1" w14:textId="77777777" w:rsidR="007355A1" w:rsidRPr="00BE2024" w:rsidRDefault="007355A1" w:rsidP="007355A1">
      <w:pPr>
        <w:spacing w:line="360" w:lineRule="auto"/>
        <w:jc w:val="center"/>
        <w:rPr>
          <w:rFonts w:ascii="Arial" w:hAnsi="Arial" w:cs="Arial"/>
          <w:b/>
          <w:bCs/>
          <w:szCs w:val="24"/>
          <w:lang w:val="en-US"/>
        </w:rPr>
      </w:pPr>
    </w:p>
    <w:p w14:paraId="3AAC587F" w14:textId="4E7EF6F4" w:rsidR="007355A1" w:rsidRPr="00BE2024" w:rsidRDefault="007355A1" w:rsidP="007355A1">
      <w:pPr>
        <w:spacing w:line="360" w:lineRule="auto"/>
        <w:jc w:val="center"/>
        <w:rPr>
          <w:rFonts w:ascii="Arial" w:hAnsi="Arial" w:cs="Arial"/>
          <w:b/>
          <w:bCs/>
          <w:szCs w:val="24"/>
          <w:lang w:val="en-US"/>
        </w:rPr>
      </w:pPr>
      <w:r w:rsidRPr="00BE2024">
        <w:rPr>
          <w:rFonts w:ascii="Arial" w:hAnsi="Arial" w:cs="Arial"/>
          <w:b/>
          <w:bCs/>
          <w:szCs w:val="24"/>
          <w:lang w:val="en-US"/>
        </w:rPr>
        <w:t xml:space="preserve">Submitted </w:t>
      </w:r>
    </w:p>
    <w:p w14:paraId="04096F75" w14:textId="2667E9A7" w:rsidR="007355A1" w:rsidRPr="00BE2024" w:rsidRDefault="007355A1" w:rsidP="007355A1">
      <w:pPr>
        <w:spacing w:line="360" w:lineRule="auto"/>
        <w:jc w:val="center"/>
        <w:rPr>
          <w:rFonts w:ascii="Arial" w:hAnsi="Arial" w:cs="Arial"/>
          <w:b/>
          <w:bCs/>
          <w:szCs w:val="24"/>
          <w:lang w:val="en-US"/>
        </w:rPr>
      </w:pPr>
      <w:r w:rsidRPr="00BE2024">
        <w:rPr>
          <w:rFonts w:ascii="Arial" w:hAnsi="Arial" w:cs="Arial"/>
          <w:b/>
          <w:bCs/>
          <w:szCs w:val="24"/>
          <w:lang w:val="en-US"/>
        </w:rPr>
        <w:t>to</w:t>
      </w:r>
    </w:p>
    <w:p w14:paraId="7084ECAB" w14:textId="151E71D3" w:rsidR="007355A1" w:rsidRPr="00BE2024" w:rsidRDefault="007355A1" w:rsidP="007355A1">
      <w:pPr>
        <w:spacing w:line="360" w:lineRule="auto"/>
        <w:jc w:val="center"/>
        <w:rPr>
          <w:rFonts w:ascii="Arial" w:hAnsi="Arial" w:cs="Arial"/>
          <w:szCs w:val="24"/>
          <w:lang/>
        </w:rPr>
      </w:pPr>
      <w:r w:rsidRPr="00BE2024">
        <w:rPr>
          <w:rFonts w:ascii="Arial" w:hAnsi="Arial" w:cs="Arial"/>
          <w:szCs w:val="24"/>
          <w:lang/>
        </w:rPr>
        <w:t>Helen Evans</w:t>
      </w:r>
      <w:r w:rsidRPr="00BE2024">
        <w:rPr>
          <w:rFonts w:ascii="Arial" w:hAnsi="Arial" w:cs="Arial"/>
          <w:szCs w:val="24"/>
          <w:lang w:val="en-US"/>
        </w:rPr>
        <w:t xml:space="preserve">. </w:t>
      </w:r>
      <w:r w:rsidRPr="00BE2024">
        <w:rPr>
          <w:rFonts w:ascii="Arial" w:hAnsi="Arial" w:cs="Arial"/>
          <w:szCs w:val="24"/>
          <w:lang/>
        </w:rPr>
        <w:t>Emma Roberts</w:t>
      </w:r>
      <w:r w:rsidRPr="00BE2024">
        <w:rPr>
          <w:rFonts w:ascii="Arial" w:hAnsi="Arial" w:cs="Arial"/>
          <w:szCs w:val="24"/>
          <w:lang/>
        </w:rPr>
        <w:br w:type="page"/>
      </w:r>
    </w:p>
    <w:p w14:paraId="78154AC7" w14:textId="1802893A" w:rsidR="001542CA" w:rsidRPr="00BE2024" w:rsidRDefault="007355A1" w:rsidP="007355A1">
      <w:pPr>
        <w:pStyle w:val="Heading1"/>
        <w:spacing w:after="240" w:line="360" w:lineRule="auto"/>
        <w:rPr>
          <w:rFonts w:ascii="Arial" w:hAnsi="Arial" w:cs="Arial"/>
          <w:szCs w:val="24"/>
        </w:rPr>
      </w:pPr>
      <w:r w:rsidRPr="00BE2024">
        <w:rPr>
          <w:rFonts w:ascii="Arial" w:hAnsi="Arial" w:cs="Arial"/>
          <w:szCs w:val="24"/>
        </w:rPr>
        <w:lastRenderedPageBreak/>
        <w:t xml:space="preserve">Introduction </w:t>
      </w:r>
    </w:p>
    <w:p w14:paraId="498BE748" w14:textId="23A9AD4C" w:rsidR="00E818CC" w:rsidRPr="00E818CC" w:rsidRDefault="00E818CC" w:rsidP="00E818CC">
      <w:pPr>
        <w:spacing w:line="360" w:lineRule="auto"/>
        <w:ind w:firstLine="720"/>
        <w:rPr>
          <w:rFonts w:ascii="Arial" w:hAnsi="Arial" w:cs="Arial"/>
          <w:szCs w:val="24"/>
        </w:rPr>
      </w:pPr>
      <w:r w:rsidRPr="00E818CC">
        <w:rPr>
          <w:rFonts w:ascii="Arial" w:hAnsi="Arial" w:cs="Arial"/>
          <w:szCs w:val="24"/>
        </w:rPr>
        <w:t xml:space="preserve">Currently, the hospitality industry in the United Kingdom is facing significant challenges that are having a major impact on business performance, as well as employee recruitment and retention. The proposed research project aims to tackle the </w:t>
      </w:r>
      <w:r>
        <w:rPr>
          <w:rFonts w:ascii="Arial" w:hAnsi="Arial" w:cs="Arial"/>
          <w:szCs w:val="24"/>
        </w:rPr>
        <w:t>challenges above</w:t>
      </w:r>
      <w:r w:rsidRPr="00E818CC">
        <w:rPr>
          <w:rFonts w:ascii="Arial" w:hAnsi="Arial" w:cs="Arial"/>
          <w:szCs w:val="24"/>
        </w:rPr>
        <w:t xml:space="preserve"> within the Park Grand London Hotel, a renowned establishment </w:t>
      </w:r>
      <w:r>
        <w:rPr>
          <w:rFonts w:ascii="Arial" w:hAnsi="Arial" w:cs="Arial"/>
          <w:szCs w:val="24"/>
        </w:rPr>
        <w:t>in London's heart</w:t>
      </w:r>
      <w:r w:rsidRPr="00E818CC">
        <w:rPr>
          <w:rFonts w:ascii="Arial" w:hAnsi="Arial" w:cs="Arial"/>
          <w:szCs w:val="24"/>
        </w:rPr>
        <w:t>.</w:t>
      </w:r>
    </w:p>
    <w:p w14:paraId="17349657" w14:textId="5D6D56E7" w:rsidR="00E818CC" w:rsidRPr="00E818CC" w:rsidRDefault="00E818CC" w:rsidP="00E818CC">
      <w:pPr>
        <w:spacing w:line="360" w:lineRule="auto"/>
        <w:ind w:firstLine="720"/>
        <w:rPr>
          <w:rFonts w:ascii="Arial" w:hAnsi="Arial" w:cs="Arial"/>
          <w:szCs w:val="24"/>
        </w:rPr>
      </w:pPr>
      <w:r w:rsidRPr="00E818CC">
        <w:rPr>
          <w:rFonts w:ascii="Arial" w:hAnsi="Arial" w:cs="Arial"/>
          <w:szCs w:val="24"/>
        </w:rPr>
        <w:t>The Park Grand London Hotel is well-known for its exceptional service, luxurious amenities, and prime location that attracts a diverse range of guests</w:t>
      </w:r>
      <w:r>
        <w:rPr>
          <w:rFonts w:ascii="Arial" w:hAnsi="Arial" w:cs="Arial"/>
          <w:szCs w:val="24"/>
        </w:rPr>
        <w:t>,</w:t>
      </w:r>
      <w:r w:rsidRPr="00E818CC">
        <w:rPr>
          <w:rFonts w:ascii="Arial" w:hAnsi="Arial" w:cs="Arial"/>
          <w:szCs w:val="24"/>
        </w:rPr>
        <w:t xml:space="preserve"> including business travelers, tourists, and those seeking an immersive city experience. Despite its accomplishments, the hotel is still susceptible to the prevalent challenges within the industry.</w:t>
      </w:r>
    </w:p>
    <w:p w14:paraId="577851A2" w14:textId="68FE6285" w:rsidR="00E818CC" w:rsidRPr="00E818CC" w:rsidRDefault="00E818CC" w:rsidP="00E818CC">
      <w:pPr>
        <w:spacing w:line="360" w:lineRule="auto"/>
        <w:ind w:firstLine="720"/>
        <w:rPr>
          <w:rFonts w:ascii="Arial" w:hAnsi="Arial" w:cs="Arial"/>
          <w:szCs w:val="24"/>
        </w:rPr>
      </w:pPr>
      <w:r w:rsidRPr="00E818CC">
        <w:rPr>
          <w:rFonts w:ascii="Arial" w:hAnsi="Arial" w:cs="Arial"/>
          <w:szCs w:val="24"/>
        </w:rPr>
        <w:t xml:space="preserve">The Park Grand London Hotel is currently facing a </w:t>
      </w:r>
      <w:r>
        <w:rPr>
          <w:rFonts w:ascii="Arial" w:hAnsi="Arial" w:cs="Arial"/>
          <w:szCs w:val="24"/>
        </w:rPr>
        <w:t>significant</w:t>
      </w:r>
      <w:r w:rsidRPr="00E818CC">
        <w:rPr>
          <w:rFonts w:ascii="Arial" w:hAnsi="Arial" w:cs="Arial"/>
          <w:szCs w:val="24"/>
        </w:rPr>
        <w:t xml:space="preserve"> challenge as a result of a shortage of staff. The existing shortage of labor can be attributed to various factors, including changing migration regulations, the aftermath of Brexit, and intense competition for skilled workers in the job market (Alberti and Cutter, 2022). The hotel </w:t>
      </w:r>
      <w:r>
        <w:rPr>
          <w:rFonts w:ascii="Arial" w:hAnsi="Arial" w:cs="Arial"/>
          <w:szCs w:val="24"/>
        </w:rPr>
        <w:t>faces challenges in recruiting and retaining skilled personnel, directly impacting its ability to deliver outstanding service to its guests consistently</w:t>
      </w:r>
      <w:r w:rsidRPr="00E818CC">
        <w:rPr>
          <w:rFonts w:ascii="Arial" w:hAnsi="Arial" w:cs="Arial"/>
          <w:szCs w:val="24"/>
        </w:rPr>
        <w:t>.</w:t>
      </w:r>
    </w:p>
    <w:p w14:paraId="3DE09F60" w14:textId="33AB9D12" w:rsidR="00E818CC" w:rsidRPr="00E818CC" w:rsidRDefault="00E818CC" w:rsidP="00E818CC">
      <w:pPr>
        <w:spacing w:line="360" w:lineRule="auto"/>
        <w:ind w:firstLine="720"/>
        <w:rPr>
          <w:rFonts w:ascii="Arial" w:hAnsi="Arial" w:cs="Arial"/>
          <w:szCs w:val="24"/>
        </w:rPr>
      </w:pPr>
      <w:r w:rsidRPr="00E818CC">
        <w:rPr>
          <w:rFonts w:ascii="Arial" w:hAnsi="Arial" w:cs="Arial"/>
          <w:szCs w:val="24"/>
        </w:rPr>
        <w:t xml:space="preserve">Additionally, the hotel is experiencing a staffing shortage and limited options for employee training. Insufficient training programs may impede the professional development of personnel, thereby restricting their ability to fulfill </w:t>
      </w:r>
      <w:r>
        <w:rPr>
          <w:rFonts w:ascii="Arial" w:hAnsi="Arial" w:cs="Arial"/>
          <w:szCs w:val="24"/>
        </w:rPr>
        <w:t>customers' evolving demands and expectation</w:t>
      </w:r>
      <w:r w:rsidRPr="00E818CC">
        <w:rPr>
          <w:rFonts w:ascii="Arial" w:hAnsi="Arial" w:cs="Arial"/>
          <w:szCs w:val="24"/>
        </w:rPr>
        <w:t>s (Turnpenny and Hussein, 2022). This could lead to a decline in service quality and customer satisfaction.</w:t>
      </w:r>
    </w:p>
    <w:p w14:paraId="6D4EF273" w14:textId="7EAC9714" w:rsidR="00E818CC" w:rsidRPr="00E818CC" w:rsidRDefault="00E818CC" w:rsidP="00E818CC">
      <w:pPr>
        <w:spacing w:line="360" w:lineRule="auto"/>
        <w:ind w:firstLine="720"/>
        <w:rPr>
          <w:rFonts w:ascii="Arial" w:hAnsi="Arial" w:cs="Arial"/>
          <w:szCs w:val="24"/>
        </w:rPr>
      </w:pPr>
      <w:r w:rsidRPr="00E818CC">
        <w:rPr>
          <w:rFonts w:ascii="Arial" w:hAnsi="Arial" w:cs="Arial"/>
          <w:szCs w:val="24"/>
        </w:rPr>
        <w:t xml:space="preserve">Furthermore, </w:t>
      </w:r>
      <w:r>
        <w:rPr>
          <w:rFonts w:ascii="Arial" w:hAnsi="Arial" w:cs="Arial"/>
          <w:szCs w:val="24"/>
        </w:rPr>
        <w:t>potential challenges may</w:t>
      </w:r>
      <w:r w:rsidRPr="00E818CC">
        <w:rPr>
          <w:rFonts w:ascii="Arial" w:hAnsi="Arial" w:cs="Arial"/>
          <w:szCs w:val="24"/>
        </w:rPr>
        <w:t xml:space="preserve"> stem from the management practices implemented within the hotel. Insufficient management practices can lead to </w:t>
      </w:r>
      <w:r>
        <w:rPr>
          <w:rFonts w:ascii="Arial" w:hAnsi="Arial" w:cs="Arial"/>
          <w:szCs w:val="24"/>
        </w:rPr>
        <w:t>decreased employee morale, communication breakdowns</w:t>
      </w:r>
      <w:r w:rsidRPr="00E818CC">
        <w:rPr>
          <w:rFonts w:ascii="Arial" w:hAnsi="Arial" w:cs="Arial"/>
          <w:szCs w:val="24"/>
        </w:rPr>
        <w:t xml:space="preserve">, and inadequate performance evaluation procedures. These issues </w:t>
      </w:r>
      <w:r>
        <w:rPr>
          <w:rFonts w:ascii="Arial" w:hAnsi="Arial" w:cs="Arial"/>
          <w:szCs w:val="24"/>
        </w:rPr>
        <w:t>significantly impact</w:t>
      </w:r>
      <w:r w:rsidRPr="00E818CC">
        <w:rPr>
          <w:rFonts w:ascii="Arial" w:hAnsi="Arial" w:cs="Arial"/>
          <w:szCs w:val="24"/>
        </w:rPr>
        <w:t xml:space="preserve"> productivity, employee turnover, and customer satisfaction.</w:t>
      </w:r>
    </w:p>
    <w:p w14:paraId="654979CE" w14:textId="20A12F80" w:rsidR="007355A1" w:rsidRPr="00BE2024" w:rsidRDefault="00E818CC" w:rsidP="00E818CC">
      <w:pPr>
        <w:spacing w:line="360" w:lineRule="auto"/>
        <w:ind w:firstLine="720"/>
        <w:rPr>
          <w:rFonts w:ascii="Arial" w:hAnsi="Arial" w:cs="Arial"/>
          <w:szCs w:val="24"/>
        </w:rPr>
      </w:pPr>
      <w:r w:rsidRPr="00E818CC">
        <w:rPr>
          <w:rFonts w:ascii="Arial" w:hAnsi="Arial" w:cs="Arial"/>
          <w:szCs w:val="24"/>
        </w:rPr>
        <w:t xml:space="preserve">The challenges faced by the Park Grand London Hotel </w:t>
      </w:r>
      <w:r>
        <w:rPr>
          <w:rFonts w:ascii="Arial" w:hAnsi="Arial" w:cs="Arial"/>
          <w:szCs w:val="24"/>
        </w:rPr>
        <w:t>directly impact</w:t>
      </w:r>
      <w:r w:rsidRPr="00E818CC">
        <w:rPr>
          <w:rFonts w:ascii="Arial" w:hAnsi="Arial" w:cs="Arial"/>
          <w:szCs w:val="24"/>
        </w:rPr>
        <w:t xml:space="preserve"> the recruitment and retention of its workforce. The existing shortage of staff and increased rivalry present notable obstacles in </w:t>
      </w:r>
      <w:r>
        <w:rPr>
          <w:rFonts w:ascii="Arial" w:hAnsi="Arial" w:cs="Arial"/>
          <w:szCs w:val="24"/>
        </w:rPr>
        <w:t>recruiting and retaining</w:t>
      </w:r>
      <w:r w:rsidRPr="00E818CC">
        <w:rPr>
          <w:rFonts w:ascii="Arial" w:hAnsi="Arial" w:cs="Arial"/>
          <w:szCs w:val="24"/>
        </w:rPr>
        <w:t xml:space="preserve"> skilled professionals. Moreover, insufficient training opportunities and potential managerial challenges </w:t>
      </w:r>
      <w:r>
        <w:rPr>
          <w:rFonts w:ascii="Arial" w:hAnsi="Arial" w:cs="Arial"/>
          <w:szCs w:val="24"/>
        </w:rPr>
        <w:lastRenderedPageBreak/>
        <w:t>contribute to employee dissatisfaction, leading to higher turnover rates</w:t>
      </w:r>
      <w:r w:rsidRPr="00E818CC">
        <w:rPr>
          <w:rFonts w:ascii="Arial" w:hAnsi="Arial" w:cs="Arial"/>
          <w:szCs w:val="24"/>
        </w:rPr>
        <w:t xml:space="preserve"> and challenges in retaining competent and motivated staff. These factors ultimately affect the hotel's ability to provide exceptional guest experiences and achieve optimal business performance. To enhance business performance and tackle these challenges, it is crucial to </w:t>
      </w:r>
      <w:r>
        <w:rPr>
          <w:rFonts w:ascii="Arial" w:hAnsi="Arial" w:cs="Arial"/>
          <w:szCs w:val="24"/>
        </w:rPr>
        <w:t>analyse the present state of the hospitality industry comprehensivel</w:t>
      </w:r>
      <w:r w:rsidRPr="00E818CC">
        <w:rPr>
          <w:rFonts w:ascii="Arial" w:hAnsi="Arial" w:cs="Arial"/>
          <w:szCs w:val="24"/>
        </w:rPr>
        <w:t>y.</w:t>
      </w:r>
      <w:r w:rsidR="007355A1" w:rsidRPr="00BE2024">
        <w:rPr>
          <w:rFonts w:ascii="Arial" w:hAnsi="Arial" w:cs="Arial"/>
          <w:szCs w:val="24"/>
        </w:rPr>
        <w:t xml:space="preserve"> </w:t>
      </w:r>
    </w:p>
    <w:p w14:paraId="5221A64C" w14:textId="77777777" w:rsidR="007355A1" w:rsidRPr="00BE2024" w:rsidRDefault="007355A1" w:rsidP="007355A1">
      <w:pPr>
        <w:pStyle w:val="Heading1"/>
        <w:spacing w:after="240" w:line="360" w:lineRule="auto"/>
        <w:rPr>
          <w:rFonts w:ascii="Arial" w:hAnsi="Arial" w:cs="Arial"/>
          <w:szCs w:val="24"/>
        </w:rPr>
      </w:pPr>
      <w:r w:rsidRPr="00BE2024">
        <w:rPr>
          <w:rFonts w:ascii="Arial" w:hAnsi="Arial" w:cs="Arial"/>
          <w:szCs w:val="24"/>
        </w:rPr>
        <w:t xml:space="preserve">2.0 Literature Review </w:t>
      </w:r>
    </w:p>
    <w:p w14:paraId="332E7819" w14:textId="59804B2E" w:rsidR="007355A1" w:rsidRPr="00BE2024" w:rsidRDefault="007355A1" w:rsidP="007355A1">
      <w:pPr>
        <w:spacing w:line="360" w:lineRule="auto"/>
        <w:rPr>
          <w:rFonts w:ascii="Arial" w:hAnsi="Arial" w:cs="Arial"/>
          <w:szCs w:val="24"/>
        </w:rPr>
      </w:pPr>
      <w:r w:rsidRPr="00BE2024">
        <w:rPr>
          <w:rFonts w:ascii="Arial" w:hAnsi="Arial" w:cs="Arial"/>
          <w:szCs w:val="24"/>
        </w:rPr>
        <w:tab/>
        <w:t>The hospitality industry is a multifaceted and ever-evolving sector that encounters various obstacles affecting organisational productivity and workforce acquisition and retention</w:t>
      </w:r>
      <w:r w:rsidR="00BE2024">
        <w:rPr>
          <w:rFonts w:ascii="Arial" w:hAnsi="Arial" w:cs="Arial"/>
          <w:szCs w:val="24"/>
        </w:rPr>
        <w:t xml:space="preserve"> (Sonawane, 2020)</w:t>
      </w:r>
      <w:r w:rsidRPr="00BE2024">
        <w:rPr>
          <w:rFonts w:ascii="Arial" w:hAnsi="Arial" w:cs="Arial"/>
          <w:szCs w:val="24"/>
        </w:rPr>
        <w:t xml:space="preserve">. This literature review aims to comprehensively analyse the current research and literature on the challenges businesses face. The review will focus on the external factors that influence business performance and explore current events' effects on recruitment and retention. </w:t>
      </w:r>
    </w:p>
    <w:p w14:paraId="2E206203" w14:textId="62FE6385" w:rsidR="007355A1" w:rsidRPr="00BE2024" w:rsidRDefault="007355A1" w:rsidP="007355A1">
      <w:pPr>
        <w:pStyle w:val="Heading1"/>
        <w:spacing w:after="240" w:line="360" w:lineRule="auto"/>
        <w:rPr>
          <w:rFonts w:ascii="Arial" w:hAnsi="Arial" w:cs="Arial"/>
          <w:szCs w:val="24"/>
        </w:rPr>
      </w:pPr>
      <w:r w:rsidRPr="00BE2024">
        <w:rPr>
          <w:rFonts w:ascii="Arial" w:hAnsi="Arial" w:cs="Arial"/>
          <w:szCs w:val="24"/>
        </w:rPr>
        <w:t>2.1 External Factors Affecting Business Performance</w:t>
      </w:r>
    </w:p>
    <w:p w14:paraId="57DD61D1" w14:textId="737E5156"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 xml:space="preserve">2.1.1 Political Factors </w:t>
      </w:r>
    </w:p>
    <w:p w14:paraId="7AC99066" w14:textId="492CD316" w:rsidR="007355A1" w:rsidRPr="00BE2024" w:rsidRDefault="007355A1" w:rsidP="007355A1">
      <w:pPr>
        <w:spacing w:line="360" w:lineRule="auto"/>
        <w:rPr>
          <w:rFonts w:ascii="Arial" w:hAnsi="Arial" w:cs="Arial"/>
          <w:szCs w:val="24"/>
        </w:rPr>
      </w:pPr>
      <w:r w:rsidRPr="00BE2024">
        <w:rPr>
          <w:rFonts w:ascii="Arial" w:hAnsi="Arial" w:cs="Arial"/>
          <w:szCs w:val="24"/>
        </w:rPr>
        <w:tab/>
        <w:t>Political factors are a significant determinant of the operating environment for the hospitality industry, as government regulations have a crucial impact on it. Hotels must adhere to licensing requirements, health and safety standards, and employment laws to ensure legal and ethical compliance</w:t>
      </w:r>
      <w:r w:rsidR="00BE2024">
        <w:rPr>
          <w:rFonts w:ascii="Arial" w:hAnsi="Arial" w:cs="Arial"/>
          <w:szCs w:val="24"/>
        </w:rPr>
        <w:t xml:space="preserve"> (Bath and Barber, 2017)</w:t>
      </w:r>
      <w:r w:rsidRPr="00BE2024">
        <w:rPr>
          <w:rFonts w:ascii="Arial" w:hAnsi="Arial" w:cs="Arial"/>
          <w:szCs w:val="24"/>
        </w:rPr>
        <w:t xml:space="preserve">. Alterations in governmental regulations can have a substantial effect on the functioning and expenses of a business. New labour laws or taxation policies may impact the hotel's labour expenses, financial planning, and profitability. In addition, the hospitality industry is facing uncertainties due to Brexit, specifically regarding labour mobility and immigration </w:t>
      </w:r>
      <w:r w:rsidR="00BE2024">
        <w:rPr>
          <w:rFonts w:ascii="Arial" w:hAnsi="Arial" w:cs="Arial"/>
          <w:szCs w:val="24"/>
        </w:rPr>
        <w:t xml:space="preserve">(Alberti and Cutter, 2022) </w:t>
      </w:r>
      <w:r w:rsidRPr="00BE2024">
        <w:rPr>
          <w:rFonts w:ascii="Arial" w:hAnsi="Arial" w:cs="Arial"/>
          <w:szCs w:val="24"/>
        </w:rPr>
        <w:t>. The possible limitations on cross-border labour mobility could impact the accessibility of proficient personnel, resulting in difficulties in devising effective recruitment and retention tactics.</w:t>
      </w:r>
    </w:p>
    <w:p w14:paraId="21B584A7" w14:textId="0C0F1BA2"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 xml:space="preserve">2.1.2 Economic Factors </w:t>
      </w:r>
    </w:p>
    <w:p w14:paraId="4BAECE36" w14:textId="11AC31B0"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 xml:space="preserve">Economic factors play a significant role in the performance of the hospitality industry, as it is susceptible to fluctuations in the economy. The industry can experience significant impacts on costs and pricing due to inflation and exchange rates. An escalation in inflationary pressures may result in a surge in operational costs, </w:t>
      </w:r>
      <w:r w:rsidRPr="00BE2024">
        <w:rPr>
          <w:rFonts w:ascii="Arial" w:hAnsi="Arial" w:cs="Arial"/>
          <w:szCs w:val="24"/>
        </w:rPr>
        <w:lastRenderedPageBreak/>
        <w:t>encompassing salaries, utilities, and raw materials. If not efficiently managed, this can potentially erode profit margins</w:t>
      </w:r>
      <w:r w:rsidR="00BE2024">
        <w:rPr>
          <w:rFonts w:ascii="Arial" w:hAnsi="Arial" w:cs="Arial"/>
          <w:szCs w:val="24"/>
        </w:rPr>
        <w:t xml:space="preserve"> (Siddiqui, 2020)</w:t>
      </w:r>
      <w:r w:rsidRPr="00BE2024">
        <w:rPr>
          <w:rFonts w:ascii="Arial" w:hAnsi="Arial" w:cs="Arial"/>
          <w:szCs w:val="24"/>
        </w:rPr>
        <w:t>. The volatility of exchange rates has the potential to influence the influx of international tourists and can also affect the hotel industry's competitiveness. Furthermore, the spending habits of consumers are a crucial factor in determining the demand for hospitality services. In times of economic recession, it is common for individuals to curtail their travel expenses, which can impact hotel occupancy rates and revenue.</w:t>
      </w:r>
      <w:r w:rsidR="00BE2024">
        <w:rPr>
          <w:rFonts w:ascii="Arial" w:hAnsi="Arial" w:cs="Arial"/>
          <w:szCs w:val="24"/>
        </w:rPr>
        <w:t xml:space="preserve"> </w:t>
      </w:r>
    </w:p>
    <w:p w14:paraId="0C29DBC4" w14:textId="3CB75692"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 xml:space="preserve">2.1.3 Sociocultural Factors </w:t>
      </w:r>
    </w:p>
    <w:p w14:paraId="3CE0A221" w14:textId="265ADAE9"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 xml:space="preserve">Social factors such as evolving consumer preferences and shifting societal trends significantly influence the hospitality industry. Customers' expectations have transformed with the progress of technology and the rise in accessibility to information. Contemporary guests </w:t>
      </w:r>
      <w:r w:rsidR="00BE2024">
        <w:rPr>
          <w:rFonts w:ascii="Arial" w:hAnsi="Arial" w:cs="Arial"/>
          <w:szCs w:val="24"/>
        </w:rPr>
        <w:t>increasingly favour</w:t>
      </w:r>
      <w:r w:rsidRPr="00BE2024">
        <w:rPr>
          <w:rFonts w:ascii="Arial" w:hAnsi="Arial" w:cs="Arial"/>
          <w:szCs w:val="24"/>
        </w:rPr>
        <w:t xml:space="preserve"> tailored experiences, effortless convenience, and smooth interactions with hospitality establishments</w:t>
      </w:r>
      <w:r w:rsidR="00BE2024">
        <w:rPr>
          <w:rFonts w:ascii="Arial" w:hAnsi="Arial" w:cs="Arial"/>
          <w:szCs w:val="24"/>
        </w:rPr>
        <w:t xml:space="preserve"> (Akbari et al., 2021)</w:t>
      </w:r>
      <w:r w:rsidRPr="00BE2024">
        <w:rPr>
          <w:rFonts w:ascii="Arial" w:hAnsi="Arial" w:cs="Arial"/>
          <w:szCs w:val="24"/>
        </w:rPr>
        <w:t>. Consequently, hotels must modify their offerings and service delivery to cater to these evolving demands. Furthermore, consumer choices are influenced by societal trends, including the increasing focus on sustainability and wellness. Hotels that integrate sustainable practices and promote wellness initiatives enjoy a competitive edge in attracting guests who prioritise environmental and health concerns</w:t>
      </w:r>
      <w:r w:rsidR="00BE2024">
        <w:rPr>
          <w:rFonts w:ascii="Arial" w:hAnsi="Arial" w:cs="Arial"/>
          <w:szCs w:val="24"/>
        </w:rPr>
        <w:t xml:space="preserve"> (Nazarian et al., 2017)</w:t>
      </w:r>
    </w:p>
    <w:p w14:paraId="10B8A11C" w14:textId="29CDA011"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 xml:space="preserve">2.1.4 Technological Factors </w:t>
      </w:r>
    </w:p>
    <w:p w14:paraId="16096FD6" w14:textId="055BFF89"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Technological factors have significantly impacted the hospitality industry, leading to a revolution in how hotels operate. Advancements in technology have brought this about. In order to remain competitive in the digital era, hotels must adopt technology. Incorporating technology into diverse facets of hotel operations, such as online reservations, guest correspondence, revenue management systems, and automation, can optimise procedures, boost productivity, and elevate the quality of the guest experience</w:t>
      </w:r>
      <w:r w:rsidR="00BE2024">
        <w:rPr>
          <w:rFonts w:ascii="Arial" w:hAnsi="Arial" w:cs="Arial"/>
          <w:szCs w:val="24"/>
        </w:rPr>
        <w:t xml:space="preserve"> (Gossling, 2020)</w:t>
      </w:r>
      <w:r w:rsidRPr="00BE2024">
        <w:rPr>
          <w:rFonts w:ascii="Arial" w:hAnsi="Arial" w:cs="Arial"/>
          <w:szCs w:val="24"/>
        </w:rPr>
        <w:t>. Nonetheless, technological progressions also pose challenges, including the requirement for consistent investment in infrastructure and cybersecurity protocols to safeguard guest information.</w:t>
      </w:r>
    </w:p>
    <w:p w14:paraId="03143538" w14:textId="0E829B0F"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lastRenderedPageBreak/>
        <w:t xml:space="preserve">2.1.5 Legal Factors </w:t>
      </w:r>
    </w:p>
    <w:p w14:paraId="394A5BF8" w14:textId="05D00C8A"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Adherence to legal requirements is of utmost importance for hospitality businesses to uphold their reputation, prevent legal ramifications, and guarantee the safety of both employees and guests. Employment laws, health and safety regulations, and data protection laws directly impact the operations of hotels. Compliance with pertinent laws and regulations is imperative to establish a secure and all-encompassing workplace, safeguard confidential guest information, and uphold ethical business standards</w:t>
      </w:r>
      <w:r w:rsidR="00BE2024">
        <w:rPr>
          <w:rFonts w:ascii="Arial" w:hAnsi="Arial" w:cs="Arial"/>
          <w:szCs w:val="24"/>
        </w:rPr>
        <w:t xml:space="preserve"> (Barth and Barber, 2017)</w:t>
      </w:r>
      <w:r w:rsidRPr="00BE2024">
        <w:rPr>
          <w:rFonts w:ascii="Arial" w:hAnsi="Arial" w:cs="Arial"/>
          <w:szCs w:val="24"/>
        </w:rPr>
        <w:t>. Non-compliance with legal obligations may lead to reputational harm, legal conflicts, and monetary sanctions.</w:t>
      </w:r>
    </w:p>
    <w:p w14:paraId="74B6FC87" w14:textId="4C03FF87"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 xml:space="preserve">2.1.6 Environmental Factors </w:t>
      </w:r>
    </w:p>
    <w:p w14:paraId="02C5AECB" w14:textId="4AF5B03A"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Environmental sustainability has gained significant importance in the hospitality industry due to various environmental factors. The emphasis on environmental responsibility is motivated by societal considerations and evolving consumer inclinations. It is expected that hotels implement sustainable practices, including but not limited to energy efficiency, waste minimisation, water conservation, and ethical procurement. Incorporating sustainable initiatives not only aids in preserving the environment but also bolsters the hotel's image and appeals to an eco-conscious clientele</w:t>
      </w:r>
      <w:r w:rsidR="00BE2024">
        <w:rPr>
          <w:rFonts w:ascii="Arial" w:hAnsi="Arial" w:cs="Arial"/>
          <w:szCs w:val="24"/>
        </w:rPr>
        <w:t xml:space="preserve"> (Olya et al., 2021)</w:t>
      </w:r>
      <w:r w:rsidRPr="00BE2024">
        <w:rPr>
          <w:rFonts w:ascii="Arial" w:hAnsi="Arial" w:cs="Arial"/>
          <w:szCs w:val="24"/>
        </w:rPr>
        <w:t>. In addition, hotels that exhibit a dedication to sustainability can enhance employee morale and retention by adhering to the principles of environmentally aware individuals.</w:t>
      </w:r>
    </w:p>
    <w:p w14:paraId="04810A41" w14:textId="03C8C3DD" w:rsidR="007355A1" w:rsidRPr="00BE2024" w:rsidRDefault="007355A1" w:rsidP="007355A1">
      <w:pPr>
        <w:pStyle w:val="Heading1"/>
        <w:spacing w:after="240" w:line="360" w:lineRule="auto"/>
        <w:rPr>
          <w:rFonts w:ascii="Arial" w:hAnsi="Arial" w:cs="Arial"/>
          <w:szCs w:val="24"/>
        </w:rPr>
      </w:pPr>
      <w:r w:rsidRPr="00BE2024">
        <w:rPr>
          <w:rFonts w:ascii="Arial" w:hAnsi="Arial" w:cs="Arial"/>
          <w:szCs w:val="24"/>
        </w:rPr>
        <w:t xml:space="preserve">2.2 Impacts of Current Affairs on Recruitment and Retention </w:t>
      </w:r>
    </w:p>
    <w:p w14:paraId="28AF3579" w14:textId="5D400DAB"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2.2.1 The impact of Brexit on labour supply and mobility.</w:t>
      </w:r>
    </w:p>
    <w:p w14:paraId="64AB17ED" w14:textId="7C69C7C2" w:rsidR="007355A1" w:rsidRPr="00BE2024" w:rsidRDefault="007355A1" w:rsidP="00BE2024">
      <w:pPr>
        <w:spacing w:line="360" w:lineRule="auto"/>
        <w:ind w:firstLine="720"/>
        <w:rPr>
          <w:rFonts w:ascii="Arial" w:hAnsi="Arial" w:cs="Arial"/>
          <w:szCs w:val="24"/>
        </w:rPr>
      </w:pPr>
      <w:r w:rsidRPr="00BE2024">
        <w:rPr>
          <w:rFonts w:ascii="Arial" w:hAnsi="Arial" w:cs="Arial"/>
          <w:szCs w:val="24"/>
        </w:rPr>
        <w:t xml:space="preserve">The United Kingdom's decision to exit the European Union, commonly called Brexit, holds significant implications for the hospitality industry. The unrestricted labour mobility within the European Union has facilitated hotels in acquiring a varied and versatile workforce from different parts of Europe. The implications of Brexit include potential alterations to immigration policies and restrictions on cross-border labour mobility, potentially limiting the pool of skilled workers available. According to a study by </w:t>
      </w:r>
      <w:r w:rsidR="00BE2024">
        <w:rPr>
          <w:rFonts w:ascii="Arial" w:hAnsi="Arial" w:cs="Arial"/>
          <w:szCs w:val="24"/>
        </w:rPr>
        <w:t xml:space="preserve">Lu and Tabari </w:t>
      </w:r>
      <w:r w:rsidRPr="00BE2024">
        <w:rPr>
          <w:rFonts w:ascii="Arial" w:hAnsi="Arial" w:cs="Arial"/>
          <w:szCs w:val="24"/>
        </w:rPr>
        <w:t>(201</w:t>
      </w:r>
      <w:r w:rsidR="00BE2024">
        <w:rPr>
          <w:rFonts w:ascii="Arial" w:hAnsi="Arial" w:cs="Arial"/>
          <w:szCs w:val="24"/>
        </w:rPr>
        <w:t>9</w:t>
      </w:r>
      <w:r w:rsidRPr="00BE2024">
        <w:rPr>
          <w:rFonts w:ascii="Arial" w:hAnsi="Arial" w:cs="Arial"/>
          <w:szCs w:val="24"/>
        </w:rPr>
        <w:t xml:space="preserve">), this may result in difficulties in recruiting and retaining employees, particularly those possessing specialised skills or language proficiency. It </w:t>
      </w:r>
      <w:r w:rsidRPr="00BE2024">
        <w:rPr>
          <w:rFonts w:ascii="Arial" w:hAnsi="Arial" w:cs="Arial"/>
          <w:szCs w:val="24"/>
        </w:rPr>
        <w:lastRenderedPageBreak/>
        <w:t>is recommended that hotels consider alternative recruitment strategies, such as establishing partnerships with local educational institutions or investing in training and development programs, to address any potential skill gaps resulting from Brexit</w:t>
      </w:r>
      <w:r w:rsidR="00BE2024">
        <w:rPr>
          <w:rFonts w:ascii="Arial" w:hAnsi="Arial" w:cs="Arial"/>
          <w:szCs w:val="24"/>
        </w:rPr>
        <w:t xml:space="preserve"> (Alberti and Cutter, 2022)</w:t>
      </w:r>
      <w:r w:rsidRPr="00BE2024">
        <w:rPr>
          <w:rFonts w:ascii="Arial" w:hAnsi="Arial" w:cs="Arial"/>
          <w:szCs w:val="24"/>
        </w:rPr>
        <w:t>.</w:t>
      </w:r>
    </w:p>
    <w:p w14:paraId="12C1D5F0" w14:textId="438151AA"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2.2.2 The COVID-19 Pandemic and its Effects on travel patterns and workforce management</w:t>
      </w:r>
    </w:p>
    <w:p w14:paraId="31390ED0" w14:textId="761D1B49"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The hospitality industry has experienced unparalleled disruptions due to the COVID-19 pandemic. The travel industry has been adversely affected by travel restrictions, lockdown measures, and a decrease in consumer confidence, resulting in a notable impact on travel patterns and hotel occupancy rates. According to a study conducted by Gössling et al. (2021), the COVID-19 pandemic has caused a significant decrease in both international and domestic tourism, leading to a decrease in the demand for hotel services. Hotels have encountered difficulties in sustaining their workforce levels. In response to evolving circumstances, workforce management practices have undergone adaptations such as implementing flexible scheduling, remote work arrangements, and temporary layoffs</w:t>
      </w:r>
      <w:r w:rsidR="00BE2024">
        <w:rPr>
          <w:rFonts w:ascii="Arial" w:hAnsi="Arial" w:cs="Arial"/>
          <w:szCs w:val="24"/>
        </w:rPr>
        <w:t xml:space="preserve"> (Turnpenny and Hussein, 2022)</w:t>
      </w:r>
      <w:r w:rsidRPr="00BE2024">
        <w:rPr>
          <w:rFonts w:ascii="Arial" w:hAnsi="Arial" w:cs="Arial"/>
          <w:szCs w:val="24"/>
        </w:rPr>
        <w:t>. Hotels must prioritise employee well-being and offer support during these difficult times to retain talent and sustain employee morale. Furthermore, hotels may need to allocate resources towards employee reskilling and upskilling initiatives to adequately equip their workforce for the industry's resurgence and any forthcoming changes.</w:t>
      </w:r>
    </w:p>
    <w:p w14:paraId="369E96C2" w14:textId="4625CE14"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2.2.3 The impact of inflation on labour costs and employee satisfaction.</w:t>
      </w:r>
    </w:p>
    <w:p w14:paraId="5FC45042" w14:textId="6CD70A6C"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 xml:space="preserve">The hospitality industry may experience notable effects on labour costs due to inflationary pressures. The escalation of inflation impacts multiple facets of a hotel's functioning, such as remuneration, perks, utilities, and primary inputs. According to Gannon's (2018) research, hotels may face difficulties, especially those with narrow profit margins, when labour costs rise. With increased labour costs, hotels may encounter challenges in upholding competitive compensation packages, resulting in reduced employee satisfaction and elevated turnover rates. In order to effectively tackle this issue, hotels must exercise prudent cost management and explore novel remuneration methods, including performance-linked incentives, avenues for career advancement, and non-financial perks. Improving employee satisfaction can lead to </w:t>
      </w:r>
      <w:r w:rsidRPr="00BE2024">
        <w:rPr>
          <w:rFonts w:ascii="Arial" w:hAnsi="Arial" w:cs="Arial"/>
          <w:szCs w:val="24"/>
        </w:rPr>
        <w:lastRenderedPageBreak/>
        <w:t>increased retention rates and help hotels mitigate the adverse effects of inflation on workforce stability</w:t>
      </w:r>
      <w:r w:rsidR="00BE2024">
        <w:rPr>
          <w:rFonts w:ascii="Arial" w:hAnsi="Arial" w:cs="Arial"/>
          <w:szCs w:val="24"/>
        </w:rPr>
        <w:t xml:space="preserve"> (Sonawane, 2020)</w:t>
      </w:r>
      <w:r w:rsidRPr="00BE2024">
        <w:rPr>
          <w:rFonts w:ascii="Arial" w:hAnsi="Arial" w:cs="Arial"/>
          <w:szCs w:val="24"/>
        </w:rPr>
        <w:t>.</w:t>
      </w:r>
    </w:p>
    <w:p w14:paraId="39531447" w14:textId="597F5A77" w:rsidR="007355A1" w:rsidRPr="00BE2024" w:rsidRDefault="007355A1" w:rsidP="007355A1">
      <w:pPr>
        <w:pStyle w:val="Heading1"/>
        <w:spacing w:after="240" w:line="360" w:lineRule="auto"/>
        <w:rPr>
          <w:rFonts w:ascii="Arial" w:hAnsi="Arial" w:cs="Arial"/>
          <w:szCs w:val="24"/>
        </w:rPr>
      </w:pPr>
      <w:r w:rsidRPr="00BE2024">
        <w:rPr>
          <w:rFonts w:ascii="Arial" w:hAnsi="Arial" w:cs="Arial"/>
          <w:szCs w:val="24"/>
        </w:rPr>
        <w:t xml:space="preserve">2.3 Industry Examples </w:t>
      </w:r>
    </w:p>
    <w:p w14:paraId="2C45CED5" w14:textId="677F937E"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2.3.1 Case Study: Marriott and Its Strategies to Address Challenges.</w:t>
      </w:r>
    </w:p>
    <w:p w14:paraId="0D1C881D" w14:textId="3336763E"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 xml:space="preserve">Mariott International, a prominent global hotel chain, has implemented various strategies to tackle industry challenges. According to </w:t>
      </w:r>
      <w:r w:rsidR="00BE2024">
        <w:rPr>
          <w:rFonts w:ascii="Arial" w:hAnsi="Arial" w:cs="Arial"/>
          <w:szCs w:val="24"/>
        </w:rPr>
        <w:t>McHale</w:t>
      </w:r>
      <w:r w:rsidRPr="00BE2024">
        <w:rPr>
          <w:rFonts w:ascii="Arial" w:hAnsi="Arial" w:cs="Arial"/>
          <w:szCs w:val="24"/>
        </w:rPr>
        <w:t xml:space="preserve"> (20</w:t>
      </w:r>
      <w:r w:rsidR="00BE2024">
        <w:rPr>
          <w:rFonts w:ascii="Arial" w:hAnsi="Arial" w:cs="Arial"/>
          <w:szCs w:val="24"/>
        </w:rPr>
        <w:t>20</w:t>
      </w:r>
      <w:r w:rsidRPr="00BE2024">
        <w:rPr>
          <w:rFonts w:ascii="Arial" w:hAnsi="Arial" w:cs="Arial"/>
          <w:szCs w:val="24"/>
        </w:rPr>
        <w:t xml:space="preserve">), Marriott </w:t>
      </w:r>
      <w:r w:rsidR="00BE2024">
        <w:rPr>
          <w:rFonts w:ascii="Arial" w:hAnsi="Arial" w:cs="Arial"/>
          <w:szCs w:val="24"/>
        </w:rPr>
        <w:t>significantly emphasises</w:t>
      </w:r>
      <w:r w:rsidRPr="00BE2024">
        <w:rPr>
          <w:rFonts w:ascii="Arial" w:hAnsi="Arial" w:cs="Arial"/>
          <w:szCs w:val="24"/>
        </w:rPr>
        <w:t xml:space="preserve"> talent development initiatives, including the Voyage Global Leadership Development Program, to attract and retain top-performing personnel. Marriott's focus on fostering employee engagement, promoting career advancement, and supporting work-life balance has been instrumental in its achievement of attracting and retaining a talented workforce.</w:t>
      </w:r>
    </w:p>
    <w:p w14:paraId="4E8749B9" w14:textId="4F7DF65E"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2.3.2 InterContinental Hotels Group (IHG) and its Strategies for Enhancing Business Performance.</w:t>
      </w:r>
    </w:p>
    <w:p w14:paraId="37241FFD" w14:textId="55003124"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IHG has implemented various initiatives to improve its business performance. Choi et al. (2017) researched using data analytics and revenue management systems by IHG to enhance pricing strategies and augment profitability. Furthermore, IHG has prioritised sustainability measures such as energy-efficient operations and community involvement to appeal to environmentally aware guests and staff members.</w:t>
      </w:r>
    </w:p>
    <w:p w14:paraId="1D0822B5" w14:textId="25E1688D"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2.3.2. Radisson's Employee Recruitment and Retention Initiatives.</w:t>
      </w:r>
    </w:p>
    <w:p w14:paraId="04D2BE5B" w14:textId="0FC481C5"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 xml:space="preserve">The Radisson Hotel Group has placed a high priority on employee recruitment and retention by implementing various initiatives. According </w:t>
      </w:r>
      <w:r w:rsidR="00BE2024">
        <w:rPr>
          <w:rFonts w:ascii="Arial" w:hAnsi="Arial" w:cs="Arial"/>
          <w:szCs w:val="24"/>
        </w:rPr>
        <w:t>to Zhu's</w:t>
      </w:r>
      <w:r w:rsidRPr="00BE2024">
        <w:rPr>
          <w:rFonts w:ascii="Arial" w:hAnsi="Arial" w:cs="Arial"/>
          <w:szCs w:val="24"/>
        </w:rPr>
        <w:t xml:space="preserve"> (20</w:t>
      </w:r>
      <w:r w:rsidR="00BE2024">
        <w:rPr>
          <w:rFonts w:ascii="Arial" w:hAnsi="Arial" w:cs="Arial"/>
          <w:szCs w:val="24"/>
        </w:rPr>
        <w:t>20</w:t>
      </w:r>
      <w:r w:rsidRPr="00BE2024">
        <w:rPr>
          <w:rFonts w:ascii="Arial" w:hAnsi="Arial" w:cs="Arial"/>
          <w:szCs w:val="24"/>
        </w:rPr>
        <w:t>) research, Radisson's employee empowerment initiatives and focus on maintaining work-life balance have increased job satisfaction and reduced employee turnover rates. Radisson's endeavours to establish a favourable work environment and offer professional growth prospects have established the organisation as a preferred employer.</w:t>
      </w:r>
    </w:p>
    <w:p w14:paraId="0FDBC648" w14:textId="528184F3" w:rsidR="007355A1" w:rsidRPr="00BE2024" w:rsidRDefault="007355A1" w:rsidP="007355A1">
      <w:pPr>
        <w:pStyle w:val="Heading1"/>
        <w:spacing w:after="240" w:line="360" w:lineRule="auto"/>
        <w:rPr>
          <w:rFonts w:ascii="Arial" w:hAnsi="Arial" w:cs="Arial"/>
          <w:szCs w:val="24"/>
        </w:rPr>
      </w:pPr>
      <w:r w:rsidRPr="00BE2024">
        <w:rPr>
          <w:rFonts w:ascii="Arial" w:hAnsi="Arial" w:cs="Arial"/>
          <w:szCs w:val="24"/>
        </w:rPr>
        <w:t xml:space="preserve">2.4 Evaluation and Conclusion </w:t>
      </w:r>
    </w:p>
    <w:p w14:paraId="78AD49E7" w14:textId="2753D858" w:rsidR="007355A1" w:rsidRPr="00BE2024" w:rsidRDefault="007355A1" w:rsidP="007355A1">
      <w:pPr>
        <w:spacing w:line="360" w:lineRule="auto"/>
        <w:rPr>
          <w:rFonts w:ascii="Arial" w:hAnsi="Arial" w:cs="Arial"/>
          <w:szCs w:val="24"/>
        </w:rPr>
      </w:pPr>
      <w:r w:rsidRPr="00BE2024">
        <w:rPr>
          <w:rFonts w:ascii="Arial" w:hAnsi="Arial" w:cs="Arial"/>
          <w:szCs w:val="24"/>
        </w:rPr>
        <w:tab/>
        <w:t xml:space="preserve">The research results indicate various obstacles the hospitality sector encounters, such as the probable consequences of Brexit on labour supply and </w:t>
      </w:r>
      <w:r w:rsidRPr="00BE2024">
        <w:rPr>
          <w:rFonts w:ascii="Arial" w:hAnsi="Arial" w:cs="Arial"/>
          <w:szCs w:val="24"/>
        </w:rPr>
        <w:lastRenderedPageBreak/>
        <w:t>mobility, the disturbances brought about by the COVID-19 pandemic, and the effect of inflation on labour expenses and employee contentment. The challenges at hand carry significant implications for the recruitment and retention endeavours of Park Hotel, as well as the overall performance of the business.</w:t>
      </w:r>
    </w:p>
    <w:p w14:paraId="1276551F" w14:textId="584C8BB7" w:rsidR="007355A1" w:rsidRPr="00BE2024" w:rsidRDefault="007355A1" w:rsidP="007355A1">
      <w:pPr>
        <w:pStyle w:val="Heading2"/>
        <w:spacing w:after="240" w:line="360" w:lineRule="auto"/>
        <w:rPr>
          <w:rFonts w:ascii="Arial" w:hAnsi="Arial" w:cs="Arial"/>
          <w:szCs w:val="24"/>
        </w:rPr>
      </w:pPr>
      <w:r w:rsidRPr="00BE2024">
        <w:rPr>
          <w:rFonts w:ascii="Arial" w:hAnsi="Arial" w:cs="Arial"/>
          <w:szCs w:val="24"/>
        </w:rPr>
        <w:t xml:space="preserve">2.4.1 Recommendations </w:t>
      </w:r>
    </w:p>
    <w:p w14:paraId="13E13D32" w14:textId="3F5E013C"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 xml:space="preserve">It is recommended that Park Hotel prioritise implementing effective workforce planning and management strategies to mitigate the challenges posed by the Brexit and COVID-19 pandemics. This entails </w:t>
      </w:r>
      <w:r w:rsidR="00BE2024">
        <w:rPr>
          <w:rFonts w:ascii="Arial" w:hAnsi="Arial" w:cs="Arial"/>
          <w:szCs w:val="24"/>
        </w:rPr>
        <w:t>comprehensively evaluating</w:t>
      </w:r>
      <w:r w:rsidRPr="00BE2024">
        <w:rPr>
          <w:rFonts w:ascii="Arial" w:hAnsi="Arial" w:cs="Arial"/>
          <w:szCs w:val="24"/>
        </w:rPr>
        <w:t xml:space="preserve"> staffing requirements, considering possible labour availability fluctuations, and adjusting recruitment tactics accordingly. It is recommended that the hotel prioritise the development of a diverse and inclusive workforce by exploring alternative recruitment channels and leveraging local talent pools</w:t>
      </w:r>
      <w:r w:rsidR="00BE2024">
        <w:rPr>
          <w:rFonts w:ascii="Arial" w:hAnsi="Arial" w:cs="Arial"/>
          <w:szCs w:val="24"/>
        </w:rPr>
        <w:t xml:space="preserve"> (Olya et al., 2021).</w:t>
      </w:r>
      <w:r w:rsidRPr="00BE2024">
        <w:rPr>
          <w:rFonts w:ascii="Arial" w:hAnsi="Arial" w:cs="Arial"/>
          <w:szCs w:val="24"/>
        </w:rPr>
        <w:t xml:space="preserve"> Incorporating adaptable scheduling alternatives and offering employee training to manage evolving roles and responsibilities can enhance workforce flexibility and productivity.</w:t>
      </w:r>
    </w:p>
    <w:p w14:paraId="1D4BEB80" w14:textId="3BEFA186" w:rsidR="007355A1" w:rsidRPr="00BE2024" w:rsidRDefault="00BE2024" w:rsidP="007355A1">
      <w:pPr>
        <w:spacing w:line="360" w:lineRule="auto"/>
        <w:ind w:firstLine="720"/>
        <w:rPr>
          <w:rFonts w:ascii="Arial" w:hAnsi="Arial" w:cs="Arial"/>
          <w:szCs w:val="24"/>
        </w:rPr>
      </w:pPr>
      <w:r>
        <w:rPr>
          <w:rFonts w:ascii="Arial" w:hAnsi="Arial" w:cs="Arial"/>
          <w:szCs w:val="24"/>
        </w:rPr>
        <w:t>Implementing</w:t>
      </w:r>
      <w:r w:rsidR="007355A1" w:rsidRPr="00BE2024">
        <w:rPr>
          <w:rFonts w:ascii="Arial" w:hAnsi="Arial" w:cs="Arial"/>
          <w:szCs w:val="24"/>
        </w:rPr>
        <w:t xml:space="preserve"> comprehensive training and development programs is essential for Park Hotel to improve employee skills, increase job satisfaction, and retain valuable talent. It is recommended that the hotel offer periodic training sessions to its staff, focusing on enhancing customer service, staying up-to-date with technological advancements, and promoting sustainable practices</w:t>
      </w:r>
      <w:r>
        <w:rPr>
          <w:rFonts w:ascii="Arial" w:hAnsi="Arial" w:cs="Arial"/>
          <w:szCs w:val="24"/>
        </w:rPr>
        <w:t xml:space="preserve"> (Gossling, 2020)</w:t>
      </w:r>
      <w:r w:rsidR="007355A1" w:rsidRPr="00BE2024">
        <w:rPr>
          <w:rFonts w:ascii="Arial" w:hAnsi="Arial" w:cs="Arial"/>
          <w:szCs w:val="24"/>
        </w:rPr>
        <w:t>. By providing the employees with the requisite knowledge and skills, Park Hotel can offer outstanding guest experiences and sustain a competitive advantage in the industry. Moreover, providing career progression and development prospects will enhance employee drive and allegiance.</w:t>
      </w:r>
    </w:p>
    <w:p w14:paraId="5D04A0BD" w14:textId="4DE5D745"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It is recommended that Park Hotel adopts technological advancements to optimise operational efficiency and elevate guest experiences. Integrating hotel management systems can automate various processes, including reservations, check-ins, and inventory management. This can lead to improved operational efficiency and a reduction in errors. In addition, implementing guest-centric technologies, such as mobile check-in, digital concierge services, and personalised marketing platforms, can improve guest satisfaction and foster loyalty</w:t>
      </w:r>
      <w:r w:rsidR="00BE2024">
        <w:rPr>
          <w:rFonts w:ascii="Arial" w:hAnsi="Arial" w:cs="Arial"/>
          <w:szCs w:val="24"/>
        </w:rPr>
        <w:t xml:space="preserve"> (Siddiqui, 2020)</w:t>
      </w:r>
      <w:r w:rsidRPr="00BE2024">
        <w:rPr>
          <w:rFonts w:ascii="Arial" w:hAnsi="Arial" w:cs="Arial"/>
          <w:szCs w:val="24"/>
        </w:rPr>
        <w:t xml:space="preserve">. It is recommended that Park Hotel invests in advanced data analytics tools to obtain </w:t>
      </w:r>
      <w:r w:rsidRPr="00BE2024">
        <w:rPr>
          <w:rFonts w:ascii="Arial" w:hAnsi="Arial" w:cs="Arial"/>
          <w:szCs w:val="24"/>
        </w:rPr>
        <w:lastRenderedPageBreak/>
        <w:t>valuable insights into guest preferences, enhance pricing strategies, and pinpoint opportunities for enhancement.</w:t>
      </w:r>
    </w:p>
    <w:p w14:paraId="62092E23" w14:textId="502273D1"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In order to effectively address skill gaps and recruitment challenges, it is recommended that Park Hotel establish collaborations and partnerships with educational institutions, industry associations, and training providers. This approach can facilitate acquiring necessary skills and knowledge and ultimately enhance the hotel's workforce capabilities. Through collaboration with hospitality schools or universities, the hotel can gain access to a talented pool of individuals and provide internship or apprenticeship programs</w:t>
      </w:r>
      <w:r w:rsidR="00BE2024">
        <w:rPr>
          <w:rFonts w:ascii="Arial" w:hAnsi="Arial" w:cs="Arial"/>
          <w:szCs w:val="24"/>
        </w:rPr>
        <w:t xml:space="preserve"> (Barth and Barber, 2017)</w:t>
      </w:r>
      <w:r w:rsidRPr="00BE2024">
        <w:rPr>
          <w:rFonts w:ascii="Arial" w:hAnsi="Arial" w:cs="Arial"/>
          <w:szCs w:val="24"/>
        </w:rPr>
        <w:t>. Establishing collaborations with industry associations and training providers can grant entry to specialised training programs and certifications, guaranteeing that the workforce possesses the essential competencies to fulfil industry requirements. These collaborative efforts also aid in establishing a robust talent pipeline for Park Hotel.</w:t>
      </w:r>
    </w:p>
    <w:p w14:paraId="6B2A5BF8" w14:textId="563C75F2" w:rsidR="007355A1" w:rsidRPr="00BE2024" w:rsidRDefault="007355A1" w:rsidP="007355A1">
      <w:pPr>
        <w:pStyle w:val="Heading1"/>
        <w:spacing w:after="240" w:line="360" w:lineRule="auto"/>
        <w:rPr>
          <w:rFonts w:ascii="Arial" w:hAnsi="Arial" w:cs="Arial"/>
          <w:szCs w:val="24"/>
        </w:rPr>
      </w:pPr>
      <w:r w:rsidRPr="00BE2024">
        <w:rPr>
          <w:rFonts w:ascii="Arial" w:hAnsi="Arial" w:cs="Arial"/>
          <w:szCs w:val="24"/>
        </w:rPr>
        <w:t xml:space="preserve">3.0 Conclusion: </w:t>
      </w:r>
    </w:p>
    <w:p w14:paraId="3B279F4C" w14:textId="4B6D8ABA" w:rsidR="007355A1" w:rsidRPr="00BE2024" w:rsidRDefault="007355A1" w:rsidP="007355A1">
      <w:pPr>
        <w:spacing w:line="360" w:lineRule="auto"/>
        <w:ind w:firstLine="720"/>
        <w:rPr>
          <w:rFonts w:ascii="Arial" w:hAnsi="Arial" w:cs="Arial"/>
          <w:szCs w:val="24"/>
        </w:rPr>
      </w:pPr>
      <w:r w:rsidRPr="00BE2024">
        <w:rPr>
          <w:rFonts w:ascii="Arial" w:hAnsi="Arial" w:cs="Arial"/>
          <w:szCs w:val="24"/>
        </w:rPr>
        <w:t>In conclusion, Park Hotel can effectively address the challenges encountered in the hospitality industry by adopting strategic recommendations. Park Hotel can optimise recruitment and retention efforts by prioritising workforce planning and management strategies, investing in training and development programs, adopting technology for operational efficiency and guest experiences, and forging collaborations and industry partnerships while enhancing overall business performance. These strategic initiatives will facilitate the hotel in adapting to external challenges, meeting guest expectations, and sustaining a competitive position in the dynamic hospitality industry.</w:t>
      </w:r>
    </w:p>
    <w:p w14:paraId="7A82A512" w14:textId="4DD33628" w:rsidR="007355A1" w:rsidRPr="00BE2024" w:rsidRDefault="007355A1">
      <w:pPr>
        <w:jc w:val="left"/>
        <w:rPr>
          <w:rFonts w:ascii="Arial" w:eastAsiaTheme="majorEastAsia" w:hAnsi="Arial" w:cs="Arial"/>
          <w:b/>
          <w:szCs w:val="24"/>
        </w:rPr>
      </w:pPr>
      <w:r w:rsidRPr="00BE2024">
        <w:rPr>
          <w:rFonts w:ascii="Arial" w:hAnsi="Arial" w:cs="Arial"/>
          <w:szCs w:val="24"/>
        </w:rPr>
        <w:br w:type="page"/>
      </w:r>
    </w:p>
    <w:p w14:paraId="30C58575" w14:textId="249DAC74" w:rsidR="00BE2024" w:rsidRPr="00BE2024" w:rsidRDefault="007355A1" w:rsidP="00BE2024">
      <w:pPr>
        <w:pStyle w:val="Heading1"/>
        <w:spacing w:after="240"/>
        <w:rPr>
          <w:rFonts w:ascii="Arial" w:hAnsi="Arial" w:cs="Arial"/>
          <w:szCs w:val="24"/>
        </w:rPr>
      </w:pPr>
      <w:r w:rsidRPr="00BE2024">
        <w:rPr>
          <w:rFonts w:ascii="Arial" w:hAnsi="Arial" w:cs="Arial"/>
          <w:szCs w:val="24"/>
        </w:rPr>
        <w:lastRenderedPageBreak/>
        <w:t xml:space="preserve">References </w:t>
      </w:r>
    </w:p>
    <w:p w14:paraId="1B4182B5"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Akbari, M., Nazarian, A., Foroudi, P., Seyyed Amiri, N. and Ezatabadipoor, E., 2021. How corporate social responsibility contributes to strengthening brand loyalty, hotel positioning and intention to revisit?. </w:t>
      </w:r>
      <w:r w:rsidRPr="00BE2024">
        <w:rPr>
          <w:rFonts w:ascii="Arial" w:hAnsi="Arial" w:cs="Arial"/>
          <w:i/>
          <w:iCs/>
          <w:color w:val="222222"/>
          <w:szCs w:val="24"/>
          <w:shd w:val="clear" w:color="auto" w:fill="FFFFFF"/>
        </w:rPr>
        <w:t>Current Issues in Tourism</w:t>
      </w:r>
      <w:r w:rsidRPr="00BE2024">
        <w:rPr>
          <w:rFonts w:ascii="Arial" w:hAnsi="Arial" w:cs="Arial"/>
          <w:color w:val="222222"/>
          <w:szCs w:val="24"/>
          <w:shd w:val="clear" w:color="auto" w:fill="FFFFFF"/>
        </w:rPr>
        <w:t>, </w:t>
      </w:r>
      <w:r w:rsidRPr="00BE2024">
        <w:rPr>
          <w:rFonts w:ascii="Arial" w:hAnsi="Arial" w:cs="Arial"/>
          <w:i/>
          <w:iCs/>
          <w:color w:val="222222"/>
          <w:szCs w:val="24"/>
          <w:shd w:val="clear" w:color="auto" w:fill="FFFFFF"/>
        </w:rPr>
        <w:t>24</w:t>
      </w:r>
      <w:r w:rsidRPr="00BE2024">
        <w:rPr>
          <w:rFonts w:ascii="Arial" w:hAnsi="Arial" w:cs="Arial"/>
          <w:color w:val="222222"/>
          <w:szCs w:val="24"/>
          <w:shd w:val="clear" w:color="auto" w:fill="FFFFFF"/>
        </w:rPr>
        <w:t>(13), pp.1897-1917.</w:t>
      </w:r>
    </w:p>
    <w:p w14:paraId="3B400D88"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Alberti, G. and Cutter, J., 2022. Labour migration policy post</w:t>
      </w:r>
      <w:r w:rsidRPr="00BE2024">
        <w:rPr>
          <w:rFonts w:ascii="Cambria Math" w:hAnsi="Cambria Math" w:cs="Cambria Math"/>
          <w:color w:val="222222"/>
          <w:szCs w:val="24"/>
          <w:shd w:val="clear" w:color="auto" w:fill="FFFFFF"/>
        </w:rPr>
        <w:t>‐</w:t>
      </w:r>
      <w:r w:rsidRPr="00BE2024">
        <w:rPr>
          <w:rFonts w:ascii="Arial" w:hAnsi="Arial" w:cs="Arial"/>
          <w:color w:val="222222"/>
          <w:szCs w:val="24"/>
          <w:shd w:val="clear" w:color="auto" w:fill="FFFFFF"/>
        </w:rPr>
        <w:t>Brexit: The contested meaning of regulation by old and new actors. </w:t>
      </w:r>
      <w:r w:rsidRPr="00BE2024">
        <w:rPr>
          <w:rFonts w:ascii="Arial" w:hAnsi="Arial" w:cs="Arial"/>
          <w:i/>
          <w:iCs/>
          <w:color w:val="222222"/>
          <w:szCs w:val="24"/>
          <w:shd w:val="clear" w:color="auto" w:fill="FFFFFF"/>
        </w:rPr>
        <w:t>Industrial Relations Journal</w:t>
      </w:r>
      <w:r w:rsidRPr="00BE2024">
        <w:rPr>
          <w:rFonts w:ascii="Arial" w:hAnsi="Arial" w:cs="Arial"/>
          <w:color w:val="222222"/>
          <w:szCs w:val="24"/>
          <w:shd w:val="clear" w:color="auto" w:fill="FFFFFF"/>
        </w:rPr>
        <w:t>, </w:t>
      </w:r>
      <w:r w:rsidRPr="00BE2024">
        <w:rPr>
          <w:rFonts w:ascii="Arial" w:hAnsi="Arial" w:cs="Arial"/>
          <w:i/>
          <w:iCs/>
          <w:color w:val="222222"/>
          <w:szCs w:val="24"/>
          <w:shd w:val="clear" w:color="auto" w:fill="FFFFFF"/>
        </w:rPr>
        <w:t>53</w:t>
      </w:r>
      <w:r w:rsidRPr="00BE2024">
        <w:rPr>
          <w:rFonts w:ascii="Arial" w:hAnsi="Arial" w:cs="Arial"/>
          <w:color w:val="222222"/>
          <w:szCs w:val="24"/>
          <w:shd w:val="clear" w:color="auto" w:fill="FFFFFF"/>
        </w:rPr>
        <w:t>(5), pp.430-445.</w:t>
      </w:r>
    </w:p>
    <w:p w14:paraId="2353E197"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Barth, S.C. and Barber, D.S., 2017. </w:t>
      </w:r>
      <w:r w:rsidRPr="00BE2024">
        <w:rPr>
          <w:rFonts w:ascii="Arial" w:hAnsi="Arial" w:cs="Arial"/>
          <w:i/>
          <w:iCs/>
          <w:color w:val="222222"/>
          <w:szCs w:val="24"/>
          <w:shd w:val="clear" w:color="auto" w:fill="FFFFFF"/>
        </w:rPr>
        <w:t>Hospitality law: managing legal issues in the hospitality industry</w:t>
      </w:r>
      <w:r w:rsidRPr="00BE2024">
        <w:rPr>
          <w:rFonts w:ascii="Arial" w:hAnsi="Arial" w:cs="Arial"/>
          <w:color w:val="222222"/>
          <w:szCs w:val="24"/>
          <w:shd w:val="clear" w:color="auto" w:fill="FFFFFF"/>
        </w:rPr>
        <w:t>. John Wiley &amp; Sons.</w:t>
      </w:r>
    </w:p>
    <w:p w14:paraId="640226C2"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Gössling, S., 2020. Technology, ICT and tourism: from big data to the big picture. </w:t>
      </w:r>
      <w:r w:rsidRPr="00BE2024">
        <w:rPr>
          <w:rFonts w:ascii="Arial" w:hAnsi="Arial" w:cs="Arial"/>
          <w:i/>
          <w:iCs/>
          <w:color w:val="222222"/>
          <w:szCs w:val="24"/>
          <w:shd w:val="clear" w:color="auto" w:fill="FFFFFF"/>
        </w:rPr>
        <w:t>Journal of Sustainable Tourism</w:t>
      </w:r>
      <w:r w:rsidRPr="00BE2024">
        <w:rPr>
          <w:rFonts w:ascii="Arial" w:hAnsi="Arial" w:cs="Arial"/>
          <w:color w:val="222222"/>
          <w:szCs w:val="24"/>
          <w:shd w:val="clear" w:color="auto" w:fill="FFFFFF"/>
        </w:rPr>
        <w:t>, </w:t>
      </w:r>
      <w:r w:rsidRPr="00BE2024">
        <w:rPr>
          <w:rFonts w:ascii="Arial" w:hAnsi="Arial" w:cs="Arial"/>
          <w:i/>
          <w:iCs/>
          <w:color w:val="222222"/>
          <w:szCs w:val="24"/>
          <w:shd w:val="clear" w:color="auto" w:fill="FFFFFF"/>
        </w:rPr>
        <w:t>29</w:t>
      </w:r>
      <w:r w:rsidRPr="00BE2024">
        <w:rPr>
          <w:rFonts w:ascii="Arial" w:hAnsi="Arial" w:cs="Arial"/>
          <w:color w:val="222222"/>
          <w:szCs w:val="24"/>
          <w:shd w:val="clear" w:color="auto" w:fill="FFFFFF"/>
        </w:rPr>
        <w:t>(5), pp.849-858.</w:t>
      </w:r>
    </w:p>
    <w:p w14:paraId="4195D690"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Lu, L. and Tabari, S., 2019. Impact of Airbnb on customers' behavior in the UK hotel industry. </w:t>
      </w:r>
      <w:r w:rsidRPr="00BE2024">
        <w:rPr>
          <w:rFonts w:ascii="Arial" w:hAnsi="Arial" w:cs="Arial"/>
          <w:i/>
          <w:iCs/>
          <w:color w:val="222222"/>
          <w:szCs w:val="24"/>
          <w:shd w:val="clear" w:color="auto" w:fill="FFFFFF"/>
        </w:rPr>
        <w:t>Tourism Analysis</w:t>
      </w:r>
      <w:r w:rsidRPr="00BE2024">
        <w:rPr>
          <w:rFonts w:ascii="Arial" w:hAnsi="Arial" w:cs="Arial"/>
          <w:color w:val="222222"/>
          <w:szCs w:val="24"/>
          <w:shd w:val="clear" w:color="auto" w:fill="FFFFFF"/>
        </w:rPr>
        <w:t>, </w:t>
      </w:r>
      <w:r w:rsidRPr="00BE2024">
        <w:rPr>
          <w:rFonts w:ascii="Arial" w:hAnsi="Arial" w:cs="Arial"/>
          <w:i/>
          <w:iCs/>
          <w:color w:val="222222"/>
          <w:szCs w:val="24"/>
          <w:shd w:val="clear" w:color="auto" w:fill="FFFFFF"/>
        </w:rPr>
        <w:t>24</w:t>
      </w:r>
      <w:r w:rsidRPr="00BE2024">
        <w:rPr>
          <w:rFonts w:ascii="Arial" w:hAnsi="Arial" w:cs="Arial"/>
          <w:color w:val="222222"/>
          <w:szCs w:val="24"/>
          <w:shd w:val="clear" w:color="auto" w:fill="FFFFFF"/>
        </w:rPr>
        <w:t>(1), pp.13-26.</w:t>
      </w:r>
    </w:p>
    <w:p w14:paraId="2C553658"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McHale, S., 2020. </w:t>
      </w:r>
      <w:r w:rsidRPr="00BE2024">
        <w:rPr>
          <w:rFonts w:ascii="Arial" w:hAnsi="Arial" w:cs="Arial"/>
          <w:i/>
          <w:iCs/>
          <w:color w:val="222222"/>
          <w:szCs w:val="24"/>
          <w:shd w:val="clear" w:color="auto" w:fill="FFFFFF"/>
        </w:rPr>
        <w:t>The Insider's Guide to Culture Change: Creating a Workplace that Delivers, Grows, and Adapts</w:t>
      </w:r>
      <w:r w:rsidRPr="00BE2024">
        <w:rPr>
          <w:rFonts w:ascii="Arial" w:hAnsi="Arial" w:cs="Arial"/>
          <w:color w:val="222222"/>
          <w:szCs w:val="24"/>
          <w:shd w:val="clear" w:color="auto" w:fill="FFFFFF"/>
        </w:rPr>
        <w:t>. HarperCollins Leadership.</w:t>
      </w:r>
    </w:p>
    <w:p w14:paraId="5C129440" w14:textId="6381B03B"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Nazarian, A., Atkinson, P. and Foroudi, P., 2017. Influence of national culture and balanced organizational culture on the hotel industry</w:t>
      </w:r>
      <w:r w:rsidR="00E818CC">
        <w:rPr>
          <w:rFonts w:ascii="Arial" w:hAnsi="Arial" w:cs="Arial"/>
          <w:color w:val="222222"/>
          <w:szCs w:val="24"/>
          <w:shd w:val="clear" w:color="auto" w:fill="FFFFFF"/>
        </w:rPr>
        <w:t>'</w:t>
      </w:r>
      <w:r w:rsidRPr="00BE2024">
        <w:rPr>
          <w:rFonts w:ascii="Arial" w:hAnsi="Arial" w:cs="Arial"/>
          <w:color w:val="222222"/>
          <w:szCs w:val="24"/>
          <w:shd w:val="clear" w:color="auto" w:fill="FFFFFF"/>
        </w:rPr>
        <w:t>s performance. </w:t>
      </w:r>
      <w:r w:rsidRPr="00BE2024">
        <w:rPr>
          <w:rFonts w:ascii="Arial" w:hAnsi="Arial" w:cs="Arial"/>
          <w:i/>
          <w:iCs/>
          <w:color w:val="222222"/>
          <w:szCs w:val="24"/>
          <w:shd w:val="clear" w:color="auto" w:fill="FFFFFF"/>
        </w:rPr>
        <w:t>International Journal of Hospitality Management</w:t>
      </w:r>
      <w:r w:rsidRPr="00BE2024">
        <w:rPr>
          <w:rFonts w:ascii="Arial" w:hAnsi="Arial" w:cs="Arial"/>
          <w:color w:val="222222"/>
          <w:szCs w:val="24"/>
          <w:shd w:val="clear" w:color="auto" w:fill="FFFFFF"/>
        </w:rPr>
        <w:t>, </w:t>
      </w:r>
      <w:r w:rsidRPr="00BE2024">
        <w:rPr>
          <w:rFonts w:ascii="Arial" w:hAnsi="Arial" w:cs="Arial"/>
          <w:i/>
          <w:iCs/>
          <w:color w:val="222222"/>
          <w:szCs w:val="24"/>
          <w:shd w:val="clear" w:color="auto" w:fill="FFFFFF"/>
        </w:rPr>
        <w:t>63</w:t>
      </w:r>
      <w:r w:rsidRPr="00BE2024">
        <w:rPr>
          <w:rFonts w:ascii="Arial" w:hAnsi="Arial" w:cs="Arial"/>
          <w:color w:val="222222"/>
          <w:szCs w:val="24"/>
          <w:shd w:val="clear" w:color="auto" w:fill="FFFFFF"/>
        </w:rPr>
        <w:t>, pp.22-32.</w:t>
      </w:r>
    </w:p>
    <w:p w14:paraId="4FCE43A0" w14:textId="79719164"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Olya, H., Altinay, L., Farmaki, A., Kenebayeva, A. and Gursoy, D., 2021. Hotels</w:t>
      </w:r>
      <w:r w:rsidR="00E818CC">
        <w:rPr>
          <w:rFonts w:ascii="Arial" w:hAnsi="Arial" w:cs="Arial"/>
          <w:color w:val="222222"/>
          <w:szCs w:val="24"/>
          <w:shd w:val="clear" w:color="auto" w:fill="FFFFFF"/>
        </w:rPr>
        <w:t>'</w:t>
      </w:r>
      <w:r w:rsidRPr="00BE2024">
        <w:rPr>
          <w:rFonts w:ascii="Arial" w:hAnsi="Arial" w:cs="Arial"/>
          <w:color w:val="222222"/>
          <w:szCs w:val="24"/>
          <w:shd w:val="clear" w:color="auto" w:fill="FFFFFF"/>
        </w:rPr>
        <w:t xml:space="preserve"> sustainability practices and guests</w:t>
      </w:r>
      <w:r w:rsidR="00E818CC">
        <w:rPr>
          <w:rFonts w:ascii="Arial" w:hAnsi="Arial" w:cs="Arial"/>
          <w:color w:val="222222"/>
          <w:szCs w:val="24"/>
          <w:shd w:val="clear" w:color="auto" w:fill="FFFFFF"/>
        </w:rPr>
        <w:t>'</w:t>
      </w:r>
      <w:r w:rsidRPr="00BE2024">
        <w:rPr>
          <w:rFonts w:ascii="Arial" w:hAnsi="Arial" w:cs="Arial"/>
          <w:color w:val="222222"/>
          <w:szCs w:val="24"/>
          <w:shd w:val="clear" w:color="auto" w:fill="FFFFFF"/>
        </w:rPr>
        <w:t xml:space="preserve"> familiarity, attitudes and behaviours. </w:t>
      </w:r>
      <w:r w:rsidRPr="00BE2024">
        <w:rPr>
          <w:rFonts w:ascii="Arial" w:hAnsi="Arial" w:cs="Arial"/>
          <w:i/>
          <w:iCs/>
          <w:color w:val="222222"/>
          <w:szCs w:val="24"/>
          <w:shd w:val="clear" w:color="auto" w:fill="FFFFFF"/>
        </w:rPr>
        <w:t>Journal of Sustainable Tourism</w:t>
      </w:r>
      <w:r w:rsidRPr="00BE2024">
        <w:rPr>
          <w:rFonts w:ascii="Arial" w:hAnsi="Arial" w:cs="Arial"/>
          <w:color w:val="222222"/>
          <w:szCs w:val="24"/>
          <w:shd w:val="clear" w:color="auto" w:fill="FFFFFF"/>
        </w:rPr>
        <w:t>, </w:t>
      </w:r>
      <w:r w:rsidRPr="00BE2024">
        <w:rPr>
          <w:rFonts w:ascii="Arial" w:hAnsi="Arial" w:cs="Arial"/>
          <w:i/>
          <w:iCs/>
          <w:color w:val="222222"/>
          <w:szCs w:val="24"/>
          <w:shd w:val="clear" w:color="auto" w:fill="FFFFFF"/>
        </w:rPr>
        <w:t>29</w:t>
      </w:r>
      <w:r w:rsidRPr="00BE2024">
        <w:rPr>
          <w:rFonts w:ascii="Arial" w:hAnsi="Arial" w:cs="Arial"/>
          <w:color w:val="222222"/>
          <w:szCs w:val="24"/>
          <w:shd w:val="clear" w:color="auto" w:fill="FFFFFF"/>
        </w:rPr>
        <w:t>(7), pp.1063-1081.</w:t>
      </w:r>
    </w:p>
    <w:p w14:paraId="37052BF0"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Siddiqui, K.A.L.I.M., 2020. The Impact of COVID-19 on the Global economy. </w:t>
      </w:r>
      <w:r w:rsidRPr="00BE2024">
        <w:rPr>
          <w:rFonts w:ascii="Arial" w:hAnsi="Arial" w:cs="Arial"/>
          <w:i/>
          <w:iCs/>
          <w:color w:val="222222"/>
          <w:szCs w:val="24"/>
          <w:shd w:val="clear" w:color="auto" w:fill="FFFFFF"/>
        </w:rPr>
        <w:t>World</w:t>
      </w:r>
      <w:r w:rsidRPr="00BE2024">
        <w:rPr>
          <w:rFonts w:ascii="Arial" w:hAnsi="Arial" w:cs="Arial"/>
          <w:color w:val="222222"/>
          <w:szCs w:val="24"/>
          <w:shd w:val="clear" w:color="auto" w:fill="FFFFFF"/>
        </w:rPr>
        <w:t>.</w:t>
      </w:r>
    </w:p>
    <w:p w14:paraId="5C7375B8"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Sonawane, U., 2020. </w:t>
      </w:r>
      <w:r w:rsidRPr="00BE2024">
        <w:rPr>
          <w:rFonts w:ascii="Arial" w:hAnsi="Arial" w:cs="Arial"/>
          <w:i/>
          <w:iCs/>
          <w:color w:val="222222"/>
          <w:szCs w:val="24"/>
          <w:shd w:val="clear" w:color="auto" w:fill="FFFFFF"/>
        </w:rPr>
        <w:t>The Impact of Customers' Expectations on the Cross-cultural Marketing in the Hotel Hospitality Industry: A Comparative Study of the UK and India</w:t>
      </w:r>
      <w:r w:rsidRPr="00BE2024">
        <w:rPr>
          <w:rFonts w:ascii="Arial" w:hAnsi="Arial" w:cs="Arial"/>
          <w:color w:val="222222"/>
          <w:szCs w:val="24"/>
          <w:shd w:val="clear" w:color="auto" w:fill="FFFFFF"/>
        </w:rPr>
        <w:t> (Doctoral dissertation, Cardiff Metropolitan University).</w:t>
      </w:r>
    </w:p>
    <w:p w14:paraId="54780463"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t>Turnpenny, A. and Hussein, S., 2022. Migrant home care workers in the UK: A scoping review of outcomes and sustainability and implications in the context of brexit. </w:t>
      </w:r>
      <w:r w:rsidRPr="00BE2024">
        <w:rPr>
          <w:rFonts w:ascii="Arial" w:hAnsi="Arial" w:cs="Arial"/>
          <w:i/>
          <w:iCs/>
          <w:color w:val="222222"/>
          <w:szCs w:val="24"/>
          <w:shd w:val="clear" w:color="auto" w:fill="FFFFFF"/>
        </w:rPr>
        <w:t>Journal of international migration and integration</w:t>
      </w:r>
      <w:r w:rsidRPr="00BE2024">
        <w:rPr>
          <w:rFonts w:ascii="Arial" w:hAnsi="Arial" w:cs="Arial"/>
          <w:color w:val="222222"/>
          <w:szCs w:val="24"/>
          <w:shd w:val="clear" w:color="auto" w:fill="FFFFFF"/>
        </w:rPr>
        <w:t>, </w:t>
      </w:r>
      <w:r w:rsidRPr="00BE2024">
        <w:rPr>
          <w:rFonts w:ascii="Arial" w:hAnsi="Arial" w:cs="Arial"/>
          <w:i/>
          <w:iCs/>
          <w:color w:val="222222"/>
          <w:szCs w:val="24"/>
          <w:shd w:val="clear" w:color="auto" w:fill="FFFFFF"/>
        </w:rPr>
        <w:t>23</w:t>
      </w:r>
      <w:r w:rsidRPr="00BE2024">
        <w:rPr>
          <w:rFonts w:ascii="Arial" w:hAnsi="Arial" w:cs="Arial"/>
          <w:color w:val="222222"/>
          <w:szCs w:val="24"/>
          <w:shd w:val="clear" w:color="auto" w:fill="FFFFFF"/>
        </w:rPr>
        <w:t>(1), pp.23-42.</w:t>
      </w:r>
    </w:p>
    <w:p w14:paraId="1B4D1D10" w14:textId="77777777" w:rsidR="00BE2024" w:rsidRPr="00BE2024" w:rsidRDefault="00BE2024" w:rsidP="00BE2024">
      <w:pPr>
        <w:spacing w:line="360" w:lineRule="auto"/>
        <w:ind w:left="720" w:hanging="720"/>
        <w:rPr>
          <w:rFonts w:ascii="Arial" w:hAnsi="Arial" w:cs="Arial"/>
          <w:color w:val="222222"/>
          <w:szCs w:val="24"/>
          <w:shd w:val="clear" w:color="auto" w:fill="FFFFFF"/>
        </w:rPr>
      </w:pPr>
      <w:r w:rsidRPr="00BE2024">
        <w:rPr>
          <w:rFonts w:ascii="Arial" w:hAnsi="Arial" w:cs="Arial"/>
          <w:color w:val="222222"/>
          <w:szCs w:val="24"/>
          <w:shd w:val="clear" w:color="auto" w:fill="FFFFFF"/>
        </w:rPr>
        <w:lastRenderedPageBreak/>
        <w:t>Zhu, H., 2020. International hotel groups and their entrenchment in Mainland China. </w:t>
      </w:r>
      <w:r w:rsidRPr="00BE2024">
        <w:rPr>
          <w:rFonts w:ascii="Arial" w:hAnsi="Arial" w:cs="Arial"/>
          <w:i/>
          <w:iCs/>
          <w:color w:val="222222"/>
          <w:szCs w:val="24"/>
          <w:shd w:val="clear" w:color="auto" w:fill="FFFFFF"/>
        </w:rPr>
        <w:t>Shapes of Tourism Employment: HRM in the Worlds of Hotels and Air Transport</w:t>
      </w:r>
      <w:r w:rsidRPr="00BE2024">
        <w:rPr>
          <w:rFonts w:ascii="Arial" w:hAnsi="Arial" w:cs="Arial"/>
          <w:color w:val="222222"/>
          <w:szCs w:val="24"/>
          <w:shd w:val="clear" w:color="auto" w:fill="FFFFFF"/>
        </w:rPr>
        <w:t>, </w:t>
      </w:r>
      <w:r w:rsidRPr="00BE2024">
        <w:rPr>
          <w:rFonts w:ascii="Arial" w:hAnsi="Arial" w:cs="Arial"/>
          <w:i/>
          <w:iCs/>
          <w:color w:val="222222"/>
          <w:szCs w:val="24"/>
          <w:shd w:val="clear" w:color="auto" w:fill="FFFFFF"/>
        </w:rPr>
        <w:t>4</w:t>
      </w:r>
      <w:r w:rsidRPr="00BE2024">
        <w:rPr>
          <w:rFonts w:ascii="Arial" w:hAnsi="Arial" w:cs="Arial"/>
          <w:color w:val="222222"/>
          <w:szCs w:val="24"/>
          <w:shd w:val="clear" w:color="auto" w:fill="FFFFFF"/>
        </w:rPr>
        <w:t>, pp.95-107.</w:t>
      </w:r>
    </w:p>
    <w:sectPr w:rsidR="00BE2024" w:rsidRPr="00BE20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02A5"/>
    <w:multiLevelType w:val="multilevel"/>
    <w:tmpl w:val="39B2F0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2F70ABF"/>
    <w:multiLevelType w:val="multilevel"/>
    <w:tmpl w:val="C7A2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7CA37C4"/>
    <w:multiLevelType w:val="multilevel"/>
    <w:tmpl w:val="2C2C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FB0B1F"/>
    <w:multiLevelType w:val="multilevel"/>
    <w:tmpl w:val="ACA4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5272A2"/>
    <w:multiLevelType w:val="multilevel"/>
    <w:tmpl w:val="2782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59698750">
    <w:abstractNumId w:val="2"/>
  </w:num>
  <w:num w:numId="2" w16cid:durableId="378632162">
    <w:abstractNumId w:val="4"/>
  </w:num>
  <w:num w:numId="3" w16cid:durableId="1598828798">
    <w:abstractNumId w:val="3"/>
  </w:num>
  <w:num w:numId="4" w16cid:durableId="1337002230">
    <w:abstractNumId w:val="1"/>
  </w:num>
  <w:num w:numId="5" w16cid:durableId="1158809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1sDS2sDAxNjEzsDRQ0lEKTi0uzszPAykwqgUAI/qmyywAAAA="/>
  </w:docVars>
  <w:rsids>
    <w:rsidRoot w:val="007355A1"/>
    <w:rsid w:val="001542CA"/>
    <w:rsid w:val="001E2676"/>
    <w:rsid w:val="00261976"/>
    <w:rsid w:val="0031024E"/>
    <w:rsid w:val="007355A1"/>
    <w:rsid w:val="00944FAB"/>
    <w:rsid w:val="00BE2024"/>
    <w:rsid w:val="00E818C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F6B69"/>
  <w15:chartTrackingRefBased/>
  <w15:docId w15:val="{91E20A06-00E4-460C-8EC9-B2F195B4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AB"/>
    <w:pPr>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44FA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44FAB"/>
    <w:pPr>
      <w:keepNext/>
      <w:keepLines/>
      <w:spacing w:before="40" w:after="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FA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44FAB"/>
    <w:rPr>
      <w:rFonts w:ascii="Times New Roman" w:eastAsiaTheme="majorEastAsia" w:hAnsi="Times New Roman" w:cstheme="majorBidi"/>
      <w:i/>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98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11</Pages>
  <Words>2954</Words>
  <Characters>16839</Characters>
  <Application>Microsoft Office Word</Application>
  <DocSecurity>0</DocSecurity>
  <Lines>140</Lines>
  <Paragraphs>39</Paragraphs>
  <ScaleCrop>false</ScaleCrop>
  <Company/>
  <LinksUpToDate>false</LinksUpToDate>
  <CharactersWithSpaces>19754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vancy</dc:creator>
  <cp:keywords/>
  <dc:description/>
  <cp:lastModifiedBy>Alina Radoi</cp:lastModifiedBy>
  <cp:revision>4</cp:revision>
  <dcterms:created xsi:type="dcterms:W3CDTF">2023-05-25T17:29:00Z</dcterms:created>
  <dcterms:modified xsi:type="dcterms:W3CDTF">2023-06-14T09:34:00Z</dcterms:modified>
</cp:coreProperties>
</file>