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630532B"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08076F">
              <w:rPr>
                <w:rFonts w:ascii="Arial" w:hAnsi="Arial" w:cs="Arial"/>
                <w:b/>
                <w:sz w:val="22"/>
                <w:szCs w:val="22"/>
              </w:rPr>
              <w:t>ALED JONES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43A27EC3" w:rsidR="003B3F9D" w:rsidRPr="009601B8" w:rsidRDefault="0008076F" w:rsidP="001E57C1">
            <w:pPr>
              <w:spacing w:before="120" w:after="120"/>
              <w:jc w:val="both"/>
              <w:rPr>
                <w:rFonts w:ascii="Arial" w:hAnsi="Arial" w:cs="Arial"/>
                <w:b/>
                <w:sz w:val="22"/>
                <w:szCs w:val="22"/>
              </w:rPr>
            </w:pPr>
            <w:hyperlink r:id="rId12" w:history="1">
              <w:r w:rsidRPr="0008076F">
                <w:rPr>
                  <w:rStyle w:val="Hyperlink"/>
                  <w:rFonts w:ascii="Arial" w:hAnsi="Arial" w:cs="Arial"/>
                  <w:b/>
                  <w:sz w:val="22"/>
                  <w:szCs w:val="22"/>
                </w:rPr>
                <w:t>2016422</w:t>
              </w:r>
            </w:hyperlink>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70E1A38D" w:rsidR="00474229" w:rsidRPr="009601B8" w:rsidRDefault="0008076F" w:rsidP="259E24E2">
            <w:pPr>
              <w:spacing w:before="120" w:after="120"/>
              <w:jc w:val="both"/>
              <w:rPr>
                <w:rFonts w:ascii="Arial" w:eastAsia="Calibri" w:hAnsi="Arial" w:cs="Arial"/>
                <w:b/>
                <w:bCs/>
                <w:sz w:val="22"/>
                <w:szCs w:val="22"/>
              </w:rPr>
            </w:pPr>
            <w:r>
              <w:rPr>
                <w:rFonts w:ascii="Arial" w:eastAsia="Calibri" w:hAnsi="Arial" w:cs="Arial"/>
                <w:b/>
                <w:bCs/>
                <w:sz w:val="22"/>
                <w:szCs w:val="22"/>
              </w:rPr>
              <w:t>6tth June</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6A728C1D"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47762E71" w14:textId="1BE09333" w:rsidR="00367D9D" w:rsidRDefault="00367D9D" w:rsidP="00454735">
      <w:pPr>
        <w:spacing w:line="257" w:lineRule="auto"/>
        <w:rPr>
          <w:rFonts w:ascii="Calibri" w:eastAsia="Calibri" w:hAnsi="Calibri" w:cs="Calibri"/>
          <w:sz w:val="28"/>
          <w:szCs w:val="28"/>
        </w:rPr>
      </w:pPr>
    </w:p>
    <w:p w14:paraId="20016211" w14:textId="77777777" w:rsidR="00367D9D" w:rsidRPr="00367D9D" w:rsidRDefault="00367D9D" w:rsidP="00367D9D">
      <w:pPr>
        <w:spacing w:before="100" w:beforeAutospacing="1" w:after="100" w:afterAutospacing="1"/>
        <w:jc w:val="both"/>
        <w:textAlignment w:val="baseline"/>
        <w:rPr>
          <w:rFonts w:ascii="Calibri" w:hAnsi="Calibri" w:cs="Calibri"/>
          <w:sz w:val="24"/>
          <w:szCs w:val="24"/>
        </w:rPr>
      </w:pPr>
      <w:r w:rsidRPr="00367D9D">
        <w:rPr>
          <w:rFonts w:ascii="Calibri" w:hAnsi="Calibri" w:cs="Calibri"/>
          <w:sz w:val="24"/>
          <w:szCs w:val="24"/>
        </w:rPr>
        <w:t xml:space="preserve">Both the role of a police </w:t>
      </w:r>
      <w:proofErr w:type="gramStart"/>
      <w:r w:rsidRPr="00367D9D">
        <w:rPr>
          <w:rFonts w:ascii="Calibri" w:hAnsi="Calibri" w:cs="Calibri"/>
          <w:sz w:val="24"/>
          <w:szCs w:val="24"/>
        </w:rPr>
        <w:t>officer</w:t>
      </w:r>
      <w:proofErr w:type="gramEnd"/>
      <w:r w:rsidRPr="00367D9D">
        <w:rPr>
          <w:rFonts w:ascii="Calibri" w:hAnsi="Calibri" w:cs="Calibri"/>
          <w:sz w:val="24"/>
          <w:szCs w:val="24"/>
        </w:rPr>
        <w:t xml:space="preserve"> along with maintaining the professional standards have continued to evolve, with ever increasing scrutiny and changing society demands. At its most basic the role of a police officer is to reassure and protect the public, prevent crime from occurring, detect crime when it occurs. </w:t>
      </w:r>
    </w:p>
    <w:p w14:paraId="701BF021" w14:textId="77777777" w:rsidR="00367D9D" w:rsidRPr="00367D9D" w:rsidRDefault="00367D9D" w:rsidP="00367D9D">
      <w:pPr>
        <w:spacing w:before="100" w:beforeAutospacing="1" w:after="100" w:afterAutospacing="1"/>
        <w:jc w:val="both"/>
        <w:textAlignment w:val="baseline"/>
        <w:rPr>
          <w:rFonts w:ascii="Calibri" w:hAnsi="Calibri" w:cs="Calibri"/>
          <w:sz w:val="24"/>
          <w:szCs w:val="24"/>
        </w:rPr>
      </w:pPr>
      <w:r w:rsidRPr="00367D9D">
        <w:rPr>
          <w:rFonts w:ascii="Calibri" w:hAnsi="Calibri" w:cs="Calibri"/>
          <w:sz w:val="24"/>
          <w:szCs w:val="24"/>
        </w:rPr>
        <w:t xml:space="preserve">However, the role in modern day has taken on </w:t>
      </w:r>
      <w:proofErr w:type="gramStart"/>
      <w:r w:rsidRPr="00367D9D">
        <w:rPr>
          <w:rFonts w:ascii="Calibri" w:hAnsi="Calibri" w:cs="Calibri"/>
          <w:sz w:val="24"/>
          <w:szCs w:val="24"/>
        </w:rPr>
        <w:t>a number of</w:t>
      </w:r>
      <w:proofErr w:type="gramEnd"/>
      <w:r w:rsidRPr="00367D9D">
        <w:rPr>
          <w:rFonts w:ascii="Calibri" w:hAnsi="Calibri" w:cs="Calibri"/>
          <w:sz w:val="24"/>
          <w:szCs w:val="24"/>
        </w:rPr>
        <w:t xml:space="preserve"> aspects such as being able to apply yourself as a social worker, in part due to the police being available </w:t>
      </w:r>
      <w:r w:rsidRPr="00367D9D">
        <w:rPr>
          <w:rFonts w:ascii="Calibri" w:hAnsi="Calibri" w:cs="Calibri"/>
          <w:i/>
          <w:iCs/>
          <w:sz w:val="24"/>
          <w:szCs w:val="24"/>
        </w:rPr>
        <w:t>“24 hours a day, 7 days a week”</w:t>
      </w:r>
      <w:r w:rsidRPr="00367D9D">
        <w:rPr>
          <w:rFonts w:ascii="Calibri" w:hAnsi="Calibri" w:cs="Calibri"/>
          <w:sz w:val="24"/>
          <w:szCs w:val="24"/>
        </w:rPr>
        <w:t xml:space="preserve"> (Huey and </w:t>
      </w:r>
      <w:proofErr w:type="spellStart"/>
      <w:r w:rsidRPr="00367D9D">
        <w:rPr>
          <w:rFonts w:ascii="Calibri" w:hAnsi="Calibri" w:cs="Calibri"/>
          <w:sz w:val="24"/>
          <w:szCs w:val="24"/>
        </w:rPr>
        <w:t>Ricciardelli</w:t>
      </w:r>
      <w:proofErr w:type="spellEnd"/>
      <w:r w:rsidRPr="00367D9D">
        <w:rPr>
          <w:rFonts w:ascii="Calibri" w:hAnsi="Calibri" w:cs="Calibri"/>
          <w:sz w:val="24"/>
          <w:szCs w:val="24"/>
        </w:rPr>
        <w:t xml:space="preserve">, 2015). This sees non-police calls now placed in the remit of policing, either due to the time of day when other services are closed, or because of the lack of funding in social care. </w:t>
      </w:r>
    </w:p>
    <w:p w14:paraId="7AD8068A" w14:textId="77777777" w:rsidR="00367D9D" w:rsidRPr="00367D9D" w:rsidRDefault="00367D9D" w:rsidP="00367D9D">
      <w:pPr>
        <w:spacing w:before="100" w:beforeAutospacing="1" w:after="100" w:afterAutospacing="1"/>
        <w:jc w:val="both"/>
        <w:textAlignment w:val="baseline"/>
        <w:rPr>
          <w:rFonts w:ascii="Calibri" w:hAnsi="Calibri" w:cs="Calibri"/>
          <w:sz w:val="24"/>
          <w:szCs w:val="24"/>
        </w:rPr>
      </w:pPr>
      <w:r w:rsidRPr="00367D9D">
        <w:rPr>
          <w:rFonts w:ascii="Calibri" w:hAnsi="Calibri" w:cs="Calibri"/>
          <w:sz w:val="24"/>
          <w:szCs w:val="24"/>
        </w:rPr>
        <w:t>Therefore, there has been a dramatic change in what the role of a police officer is, it is no longer confined to a few descriptive roles such detecting and fighting crime.  Furthermore, as the role of a police officer has changed, so too has the rapid growth of police professionalisation. It could be said that Sir Robert Peel being the farther of policing first initiated the professionalization of the police service back in 1829, and that since then there has been a continued evolution to this current day. Sir Robert Peel set down the ‘</w:t>
      </w:r>
      <w:proofErr w:type="spellStart"/>
      <w:r w:rsidRPr="00367D9D">
        <w:rPr>
          <w:rFonts w:ascii="Calibri" w:hAnsi="Calibri" w:cs="Calibri"/>
          <w:sz w:val="24"/>
          <w:szCs w:val="24"/>
        </w:rPr>
        <w:t>Peelian</w:t>
      </w:r>
      <w:proofErr w:type="spellEnd"/>
      <w:r w:rsidRPr="00367D9D">
        <w:rPr>
          <w:rFonts w:ascii="Calibri" w:hAnsi="Calibri" w:cs="Calibri"/>
          <w:sz w:val="24"/>
          <w:szCs w:val="24"/>
        </w:rPr>
        <w:t xml:space="preserve"> Principles’ to create not only an ethical blueprint, but a concept of professionalisation of the police service itself. At the time the nine ‘</w:t>
      </w:r>
      <w:proofErr w:type="spellStart"/>
      <w:r w:rsidRPr="00367D9D">
        <w:rPr>
          <w:rFonts w:ascii="Calibri" w:hAnsi="Calibri" w:cs="Calibri"/>
          <w:sz w:val="24"/>
          <w:szCs w:val="24"/>
        </w:rPr>
        <w:t>Peelian</w:t>
      </w:r>
      <w:proofErr w:type="spellEnd"/>
      <w:r w:rsidRPr="00367D9D">
        <w:rPr>
          <w:rFonts w:ascii="Calibri" w:hAnsi="Calibri" w:cs="Calibri"/>
          <w:sz w:val="24"/>
          <w:szCs w:val="24"/>
        </w:rPr>
        <w:t xml:space="preserve"> Principles’ were a revelation in terms of how a police force should act in a professional manner, and in today’s world still carry weight with ever increasing professional and public scrutiny.</w:t>
      </w:r>
    </w:p>
    <w:p w14:paraId="4C7FD358" w14:textId="45233618" w:rsidR="00367D9D" w:rsidRPr="00367D9D" w:rsidRDefault="00367D9D" w:rsidP="00367D9D">
      <w:pPr>
        <w:spacing w:before="100" w:beforeAutospacing="1" w:after="100" w:afterAutospacing="1"/>
        <w:jc w:val="both"/>
        <w:textAlignment w:val="baseline"/>
        <w:rPr>
          <w:rFonts w:ascii="Calibri" w:hAnsi="Calibri" w:cs="Calibri"/>
          <w:sz w:val="24"/>
          <w:szCs w:val="24"/>
        </w:rPr>
      </w:pPr>
      <w:r w:rsidRPr="00367D9D">
        <w:rPr>
          <w:rFonts w:ascii="Calibri" w:hAnsi="Calibri" w:cs="Calibri"/>
          <w:sz w:val="24"/>
          <w:szCs w:val="24"/>
        </w:rPr>
        <w:t>The definition of profession is something Green &amp; Gates (2014, pp75) discuss as being “</w:t>
      </w:r>
      <w:r w:rsidRPr="00367D9D">
        <w:rPr>
          <w:rFonts w:ascii="Calibri" w:hAnsi="Calibri" w:cs="Calibri"/>
          <w:i/>
          <w:iCs/>
          <w:sz w:val="24"/>
          <w:szCs w:val="24"/>
        </w:rPr>
        <w:t>constantly evolving</w:t>
      </w:r>
      <w:r w:rsidRPr="00367D9D">
        <w:rPr>
          <w:rFonts w:ascii="Calibri" w:hAnsi="Calibri" w:cs="Calibri"/>
          <w:sz w:val="24"/>
          <w:szCs w:val="24"/>
        </w:rPr>
        <w:t>”, in that as society advances in its expectations so to must the police service in its drive to become ever more professional. Professionalisation could be described as an occupation which evolves into a profession (Green and Gates, 2014), something the ‘</w:t>
      </w:r>
      <w:proofErr w:type="spellStart"/>
      <w:r w:rsidRPr="00367D9D">
        <w:rPr>
          <w:rFonts w:ascii="Calibri" w:hAnsi="Calibri" w:cs="Calibri"/>
          <w:sz w:val="24"/>
          <w:szCs w:val="24"/>
        </w:rPr>
        <w:t>Peelian</w:t>
      </w:r>
      <w:proofErr w:type="spellEnd"/>
      <w:r w:rsidRPr="00367D9D">
        <w:rPr>
          <w:rFonts w:ascii="Calibri" w:hAnsi="Calibri" w:cs="Calibri"/>
          <w:sz w:val="24"/>
          <w:szCs w:val="24"/>
        </w:rPr>
        <w:t xml:space="preserve"> Principles’ has continued to do since its inception. The professionalisation of the police service is not a new concept, in fact in the 1970’s the Metropolitan Police Commissioner ‘Robert Mark’ stated that the police had started to change </w:t>
      </w:r>
      <w:r w:rsidRPr="00367D9D">
        <w:rPr>
          <w:rFonts w:ascii="Calibri" w:hAnsi="Calibri" w:cs="Calibri"/>
          <w:i/>
          <w:iCs/>
          <w:sz w:val="24"/>
          <w:szCs w:val="24"/>
        </w:rPr>
        <w:t xml:space="preserve">“from artisan to professional police status” </w:t>
      </w:r>
      <w:r w:rsidRPr="00367D9D">
        <w:rPr>
          <w:rFonts w:ascii="Calibri" w:hAnsi="Calibri" w:cs="Calibri"/>
          <w:sz w:val="24"/>
          <w:szCs w:val="24"/>
        </w:rPr>
        <w:t xml:space="preserve">(Simon </w:t>
      </w:r>
      <w:proofErr w:type="spellStart"/>
      <w:r w:rsidRPr="00367D9D">
        <w:rPr>
          <w:rFonts w:ascii="Calibri" w:hAnsi="Calibri" w:cs="Calibri"/>
          <w:sz w:val="24"/>
          <w:szCs w:val="24"/>
        </w:rPr>
        <w:t>Holdway</w:t>
      </w:r>
      <w:proofErr w:type="spellEnd"/>
      <w:r w:rsidRPr="00367D9D">
        <w:rPr>
          <w:rFonts w:ascii="Calibri" w:hAnsi="Calibri" w:cs="Calibri"/>
          <w:sz w:val="24"/>
          <w:szCs w:val="24"/>
        </w:rPr>
        <w:t xml:space="preserve">, 2017). Although one could argue that as </w:t>
      </w:r>
      <w:proofErr w:type="gramStart"/>
      <w:r w:rsidRPr="00367D9D">
        <w:rPr>
          <w:rFonts w:ascii="Calibri" w:hAnsi="Calibri" w:cs="Calibri"/>
          <w:sz w:val="24"/>
          <w:szCs w:val="24"/>
        </w:rPr>
        <w:t>a police</w:t>
      </w:r>
      <w:proofErr w:type="gramEnd"/>
      <w:r w:rsidRPr="00367D9D">
        <w:rPr>
          <w:rFonts w:ascii="Calibri" w:hAnsi="Calibri" w:cs="Calibri"/>
          <w:sz w:val="24"/>
          <w:szCs w:val="24"/>
        </w:rPr>
        <w:t xml:space="preserve"> force the road to professionalization, is one that will continue </w:t>
      </w:r>
      <w:proofErr w:type="spellStart"/>
      <w:r w:rsidRPr="00367D9D">
        <w:rPr>
          <w:rFonts w:ascii="Calibri" w:hAnsi="Calibri" w:cs="Calibri"/>
          <w:sz w:val="24"/>
          <w:szCs w:val="24"/>
        </w:rPr>
        <w:t>too</w:t>
      </w:r>
      <w:proofErr w:type="spellEnd"/>
      <w:r w:rsidRPr="00367D9D">
        <w:rPr>
          <w:rFonts w:ascii="Calibri" w:hAnsi="Calibri" w:cs="Calibri"/>
          <w:sz w:val="24"/>
          <w:szCs w:val="24"/>
        </w:rPr>
        <w:t xml:space="preserve"> evolve requiring adjustments in these modern times. </w:t>
      </w:r>
    </w:p>
    <w:p w14:paraId="5EDBB082" w14:textId="77777777" w:rsidR="00367D9D" w:rsidRPr="00367D9D" w:rsidRDefault="00367D9D" w:rsidP="00367D9D">
      <w:pPr>
        <w:spacing w:before="100" w:beforeAutospacing="1" w:after="100" w:afterAutospacing="1"/>
        <w:jc w:val="both"/>
        <w:textAlignment w:val="baseline"/>
        <w:rPr>
          <w:rFonts w:ascii="Calibri" w:hAnsi="Calibri" w:cs="Calibri"/>
          <w:sz w:val="24"/>
          <w:szCs w:val="24"/>
        </w:rPr>
      </w:pPr>
      <w:r w:rsidRPr="00367D9D">
        <w:rPr>
          <w:rFonts w:ascii="Calibri" w:hAnsi="Calibri" w:cs="Calibri"/>
          <w:sz w:val="24"/>
          <w:szCs w:val="24"/>
        </w:rPr>
        <w:t xml:space="preserve">More recently Peter </w:t>
      </w:r>
      <w:proofErr w:type="spellStart"/>
      <w:r w:rsidRPr="00367D9D">
        <w:rPr>
          <w:rFonts w:ascii="Calibri" w:hAnsi="Calibri" w:cs="Calibri"/>
          <w:sz w:val="24"/>
          <w:szCs w:val="24"/>
        </w:rPr>
        <w:t>Neyroud</w:t>
      </w:r>
      <w:proofErr w:type="spellEnd"/>
      <w:r w:rsidRPr="00367D9D">
        <w:rPr>
          <w:rFonts w:ascii="Calibri" w:hAnsi="Calibri" w:cs="Calibri"/>
          <w:sz w:val="24"/>
          <w:szCs w:val="24"/>
        </w:rPr>
        <w:t xml:space="preserve"> conducted a report which was adopted by the Home Secretary in 2011, which reviewed the police leadership and training, but also the professionalism of the service. </w:t>
      </w:r>
      <w:proofErr w:type="spellStart"/>
      <w:r w:rsidRPr="00367D9D">
        <w:rPr>
          <w:rFonts w:ascii="Calibri" w:hAnsi="Calibri" w:cs="Calibri"/>
          <w:sz w:val="24"/>
          <w:szCs w:val="24"/>
        </w:rPr>
        <w:t>Neyroud</w:t>
      </w:r>
      <w:proofErr w:type="spellEnd"/>
      <w:r w:rsidRPr="00367D9D">
        <w:rPr>
          <w:rFonts w:ascii="Calibri" w:hAnsi="Calibri" w:cs="Calibri"/>
          <w:sz w:val="24"/>
          <w:szCs w:val="24"/>
        </w:rPr>
        <w:t xml:space="preserve"> stated that “</w:t>
      </w:r>
      <w:r w:rsidRPr="00367D9D">
        <w:rPr>
          <w:rFonts w:ascii="Calibri" w:hAnsi="Calibri" w:cs="Calibri"/>
          <w:i/>
          <w:iCs/>
          <w:sz w:val="24"/>
          <w:szCs w:val="24"/>
        </w:rPr>
        <w:t>wide-ranging developments over the last two decades secure the police as a profession</w:t>
      </w:r>
      <w:r w:rsidRPr="00367D9D">
        <w:rPr>
          <w:rFonts w:ascii="Calibri" w:hAnsi="Calibri" w:cs="Calibri"/>
          <w:sz w:val="24"/>
          <w:szCs w:val="24"/>
        </w:rPr>
        <w:t xml:space="preserve">” </w:t>
      </w:r>
      <w:r w:rsidRPr="00367D9D">
        <w:rPr>
          <w:rFonts w:ascii="Calibri" w:hAnsi="Calibri" w:cs="Calibri"/>
          <w:color w:val="000000"/>
          <w:sz w:val="24"/>
          <w:szCs w:val="24"/>
        </w:rPr>
        <w:t>(</w:t>
      </w:r>
      <w:proofErr w:type="spellStart"/>
      <w:r w:rsidRPr="00367D9D">
        <w:rPr>
          <w:rFonts w:ascii="Calibri" w:hAnsi="Calibri" w:cs="Calibri"/>
          <w:color w:val="000000"/>
          <w:sz w:val="24"/>
          <w:szCs w:val="24"/>
        </w:rPr>
        <w:t>Neyroud</w:t>
      </w:r>
      <w:proofErr w:type="spellEnd"/>
      <w:r w:rsidRPr="00367D9D">
        <w:rPr>
          <w:rFonts w:ascii="Calibri" w:hAnsi="Calibri" w:cs="Calibri"/>
          <w:color w:val="000000"/>
          <w:sz w:val="24"/>
          <w:szCs w:val="24"/>
        </w:rPr>
        <w:t xml:space="preserve">, 2011). </w:t>
      </w:r>
      <w:proofErr w:type="spellStart"/>
      <w:r w:rsidRPr="00367D9D">
        <w:rPr>
          <w:rFonts w:ascii="Calibri" w:hAnsi="Calibri" w:cs="Calibri"/>
          <w:color w:val="000000"/>
          <w:sz w:val="24"/>
          <w:szCs w:val="24"/>
        </w:rPr>
        <w:t>Neyroud</w:t>
      </w:r>
      <w:proofErr w:type="spellEnd"/>
      <w:r w:rsidRPr="00367D9D">
        <w:rPr>
          <w:rFonts w:ascii="Calibri" w:hAnsi="Calibri" w:cs="Calibri"/>
          <w:color w:val="000000"/>
          <w:sz w:val="24"/>
          <w:szCs w:val="24"/>
        </w:rPr>
        <w:t xml:space="preserve"> based this statement on the fact over the last few decades there has been an advance in knowledge, in new ways of policing, and this has sought to inform “</w:t>
      </w:r>
      <w:r w:rsidRPr="00367D9D">
        <w:rPr>
          <w:rFonts w:ascii="Calibri" w:hAnsi="Calibri" w:cs="Calibri"/>
          <w:i/>
          <w:iCs/>
          <w:color w:val="000000"/>
          <w:sz w:val="24"/>
          <w:szCs w:val="24"/>
        </w:rPr>
        <w:t>significant pieces of work</w:t>
      </w:r>
      <w:r w:rsidRPr="00367D9D">
        <w:rPr>
          <w:rFonts w:ascii="Calibri" w:hAnsi="Calibri" w:cs="Calibri"/>
          <w:color w:val="000000"/>
          <w:sz w:val="24"/>
          <w:szCs w:val="24"/>
        </w:rPr>
        <w:t xml:space="preserve">”. </w:t>
      </w:r>
      <w:proofErr w:type="gramStart"/>
      <w:r w:rsidRPr="00367D9D">
        <w:rPr>
          <w:rFonts w:ascii="Calibri" w:hAnsi="Calibri" w:cs="Calibri"/>
          <w:color w:val="000000"/>
          <w:sz w:val="24"/>
          <w:szCs w:val="24"/>
        </w:rPr>
        <w:t>As a whole the</w:t>
      </w:r>
      <w:proofErr w:type="gramEnd"/>
      <w:r w:rsidRPr="00367D9D">
        <w:rPr>
          <w:rFonts w:ascii="Calibri" w:hAnsi="Calibri" w:cs="Calibri"/>
          <w:color w:val="000000"/>
          <w:sz w:val="24"/>
          <w:szCs w:val="24"/>
        </w:rPr>
        <w:t xml:space="preserve"> research and newly gained knowledge, have served to direct the police service to achieve a professionalism that is now routed in police training. </w:t>
      </w:r>
      <w:proofErr w:type="spellStart"/>
      <w:r w:rsidRPr="00367D9D">
        <w:rPr>
          <w:rFonts w:ascii="Calibri" w:hAnsi="Calibri" w:cs="Calibri"/>
          <w:color w:val="000000"/>
          <w:sz w:val="24"/>
          <w:szCs w:val="24"/>
        </w:rPr>
        <w:t>Neyroud</w:t>
      </w:r>
      <w:proofErr w:type="spellEnd"/>
      <w:r w:rsidRPr="00367D9D">
        <w:rPr>
          <w:rFonts w:ascii="Calibri" w:hAnsi="Calibri" w:cs="Calibri"/>
          <w:color w:val="000000"/>
          <w:sz w:val="24"/>
          <w:szCs w:val="24"/>
        </w:rPr>
        <w:t xml:space="preserve"> further points out that with the introduction of neighbourhood policing, the National Intelligence Model, and advancement in the scientific forensic area have all sought to make the police service a profession. </w:t>
      </w:r>
    </w:p>
    <w:p w14:paraId="2D0F4764" w14:textId="77777777" w:rsidR="00367D9D" w:rsidRPr="00367D9D" w:rsidRDefault="00367D9D" w:rsidP="00367D9D">
      <w:pPr>
        <w:spacing w:before="100" w:beforeAutospacing="1" w:after="100" w:afterAutospacing="1"/>
        <w:jc w:val="both"/>
        <w:textAlignment w:val="baseline"/>
        <w:rPr>
          <w:rFonts w:ascii="Calibri" w:hAnsi="Calibri" w:cs="Calibri"/>
          <w:color w:val="000000"/>
          <w:sz w:val="24"/>
          <w:szCs w:val="24"/>
        </w:rPr>
      </w:pPr>
      <w:r w:rsidRPr="00367D9D">
        <w:rPr>
          <w:rFonts w:ascii="Calibri" w:hAnsi="Calibri" w:cs="Calibri"/>
          <w:sz w:val="24"/>
          <w:szCs w:val="24"/>
        </w:rPr>
        <w:lastRenderedPageBreak/>
        <w:t xml:space="preserve">The College of Policing which was created in December 2012 was as a result to further professionalise the police, develop policing knowledge, create a code of conduct, and ultimately become the professional body that oversees the professionalism of the police force. It was </w:t>
      </w:r>
      <w:proofErr w:type="gramStart"/>
      <w:r w:rsidRPr="00367D9D">
        <w:rPr>
          <w:rFonts w:ascii="Calibri" w:hAnsi="Calibri" w:cs="Calibri"/>
          <w:sz w:val="24"/>
          <w:szCs w:val="24"/>
        </w:rPr>
        <w:t>as a result of</w:t>
      </w:r>
      <w:proofErr w:type="gramEnd"/>
      <w:r w:rsidRPr="00367D9D">
        <w:rPr>
          <w:rFonts w:ascii="Calibri" w:hAnsi="Calibri" w:cs="Calibri"/>
          <w:sz w:val="24"/>
          <w:szCs w:val="24"/>
        </w:rPr>
        <w:t xml:space="preserve"> a government reform review, that sought to replace the National Policing Improvement Agency, and the Association of Chief Police Officers </w:t>
      </w:r>
      <w:r w:rsidRPr="00367D9D">
        <w:rPr>
          <w:rFonts w:ascii="Calibri" w:hAnsi="Calibri" w:cs="Calibri"/>
          <w:color w:val="000000"/>
          <w:sz w:val="24"/>
          <w:szCs w:val="24"/>
        </w:rPr>
        <w:t>(College of Policing: Three Years On, 2016). A core corner stone of the College was the introduction of the Code of Ethics, which sought to apply a set of standards to all police officers. The report goes on to state that the code of ethics should become “</w:t>
      </w:r>
      <w:r w:rsidRPr="00367D9D">
        <w:rPr>
          <w:rFonts w:ascii="Calibri" w:hAnsi="Calibri" w:cs="Calibri"/>
          <w:i/>
          <w:iCs/>
          <w:color w:val="000000"/>
          <w:sz w:val="24"/>
          <w:szCs w:val="24"/>
        </w:rPr>
        <w:t>rooted in police culture</w:t>
      </w:r>
      <w:r w:rsidRPr="00367D9D">
        <w:rPr>
          <w:rFonts w:ascii="Calibri" w:hAnsi="Calibri" w:cs="Calibri"/>
          <w:color w:val="000000"/>
          <w:sz w:val="24"/>
          <w:szCs w:val="24"/>
        </w:rPr>
        <w:t>”, so that it extends from the ranks to the Chief Constable of every force. Therefore, it can be said that the code of ethics implementation has transformed the professionalism of the policer service, as the public can now see a set of rules that all officers must abide by. The core aim of the code being implemented was not only to professionalise the police service, but that it “</w:t>
      </w:r>
      <w:r w:rsidRPr="00367D9D">
        <w:rPr>
          <w:rFonts w:ascii="Calibri" w:hAnsi="Calibri" w:cs="Calibri"/>
          <w:i/>
          <w:iCs/>
          <w:color w:val="000000"/>
          <w:sz w:val="24"/>
          <w:szCs w:val="24"/>
        </w:rPr>
        <w:t>instilled into the DNA of serving officers</w:t>
      </w:r>
      <w:r w:rsidRPr="00367D9D">
        <w:rPr>
          <w:rFonts w:ascii="Calibri" w:hAnsi="Calibri" w:cs="Calibri"/>
          <w:color w:val="000000"/>
          <w:sz w:val="24"/>
          <w:szCs w:val="24"/>
        </w:rPr>
        <w:t xml:space="preserve">” (College of Policing: Three Years On, 2016) (College of Policing: Three Years On, 2016). By this the meaning is that every officer would have as part of their policing make up, the fundamental and essential code of ethics built into their actions. Just as justice should be seen to be done so should officers being held to account, being reminded of their professional duty in this new modern world of policing. An interesting point that the report makes is that just as the medical professionals adhere to the Hippocratic Oath, so should officers regard the code of ethics in the same regard. This is an interesting concept as medical professionals have always been regarded as professionals, and abide by an oath which is central to their mission. Therefore, the code of ethics has helped and will help to continue the process of professionalising the police, and evidence to the </w:t>
      </w:r>
      <w:proofErr w:type="gramStart"/>
      <w:r w:rsidRPr="00367D9D">
        <w:rPr>
          <w:rFonts w:ascii="Calibri" w:hAnsi="Calibri" w:cs="Calibri"/>
          <w:color w:val="000000"/>
          <w:sz w:val="24"/>
          <w:szCs w:val="24"/>
        </w:rPr>
        <w:t>general public</w:t>
      </w:r>
      <w:proofErr w:type="gramEnd"/>
      <w:r w:rsidRPr="00367D9D">
        <w:rPr>
          <w:rFonts w:ascii="Calibri" w:hAnsi="Calibri" w:cs="Calibri"/>
          <w:color w:val="000000"/>
          <w:sz w:val="24"/>
          <w:szCs w:val="24"/>
        </w:rPr>
        <w:t xml:space="preserve"> that change in professionalism. </w:t>
      </w:r>
    </w:p>
    <w:p w14:paraId="3E328AD7" w14:textId="77777777" w:rsidR="00367D9D" w:rsidRPr="00367D9D" w:rsidRDefault="00367D9D" w:rsidP="00367D9D">
      <w:pPr>
        <w:spacing w:before="100" w:beforeAutospacing="1" w:after="100" w:afterAutospacing="1"/>
        <w:jc w:val="both"/>
        <w:textAlignment w:val="baseline"/>
        <w:rPr>
          <w:rFonts w:ascii="Calibri" w:hAnsi="Calibri" w:cs="Calibri"/>
          <w:color w:val="000000"/>
          <w:sz w:val="24"/>
          <w:szCs w:val="24"/>
        </w:rPr>
      </w:pPr>
      <w:r w:rsidRPr="00367D9D">
        <w:rPr>
          <w:rFonts w:ascii="Calibri" w:hAnsi="Calibri" w:cs="Calibri"/>
          <w:color w:val="000000"/>
          <w:sz w:val="24"/>
          <w:szCs w:val="24"/>
        </w:rPr>
        <w:t xml:space="preserve">In conclusion both the role of a police officer and the professionalism of the policer force, has undergone some significant changes. The role of a police officer has changed significantly force being a force to enforce law and order, to a force which now wears many hats adapting to a new evolved role. Sir Robert Peel’s nine principles helped to drive forward the professionalism, and still today work is progressing to keep step with maintaining professional standards for all officers. </w:t>
      </w:r>
      <w:proofErr w:type="gramStart"/>
      <w:r w:rsidRPr="00367D9D">
        <w:rPr>
          <w:rFonts w:ascii="Calibri" w:hAnsi="Calibri" w:cs="Calibri"/>
          <w:color w:val="000000"/>
          <w:sz w:val="24"/>
          <w:szCs w:val="24"/>
        </w:rPr>
        <w:t>In order for</w:t>
      </w:r>
      <w:proofErr w:type="gramEnd"/>
      <w:r w:rsidRPr="00367D9D">
        <w:rPr>
          <w:rFonts w:ascii="Calibri" w:hAnsi="Calibri" w:cs="Calibri"/>
          <w:color w:val="000000"/>
          <w:sz w:val="24"/>
          <w:szCs w:val="24"/>
        </w:rPr>
        <w:t xml:space="preserve"> the police forces of the UK to maintain professionalism work must continue to maintain it, and maintain that level of professionalism through a rapidly changing world. </w:t>
      </w:r>
    </w:p>
    <w:p w14:paraId="340526D5" w14:textId="77777777" w:rsidR="00367D9D" w:rsidRPr="00367D9D" w:rsidRDefault="00367D9D" w:rsidP="00367D9D">
      <w:pPr>
        <w:spacing w:before="100" w:beforeAutospacing="1" w:after="100" w:afterAutospacing="1"/>
        <w:jc w:val="both"/>
        <w:textAlignment w:val="baseline"/>
        <w:rPr>
          <w:rFonts w:ascii="Calibri" w:hAnsi="Calibri" w:cs="Calibri"/>
          <w:sz w:val="24"/>
          <w:szCs w:val="24"/>
        </w:rPr>
      </w:pPr>
    </w:p>
    <w:p w14:paraId="44AF9338" w14:textId="77777777" w:rsidR="00367D9D" w:rsidRPr="00367D9D" w:rsidRDefault="00367D9D" w:rsidP="00367D9D">
      <w:pPr>
        <w:spacing w:before="100" w:beforeAutospacing="1" w:after="100" w:afterAutospacing="1"/>
        <w:textAlignment w:val="baseline"/>
        <w:rPr>
          <w:rFonts w:ascii="Calibri" w:hAnsi="Calibri" w:cs="Calibri"/>
          <w:sz w:val="24"/>
          <w:szCs w:val="24"/>
        </w:rPr>
      </w:pPr>
      <w:r w:rsidRPr="00367D9D">
        <w:rPr>
          <w:rFonts w:ascii="Calibri" w:hAnsi="Calibri" w:cs="Calibri"/>
          <w:sz w:val="24"/>
          <w:szCs w:val="24"/>
        </w:rPr>
        <w:t>1006 words</w:t>
      </w:r>
    </w:p>
    <w:p w14:paraId="1EAF9D05" w14:textId="77777777" w:rsidR="00367D9D" w:rsidRPr="00367D9D" w:rsidRDefault="00367D9D" w:rsidP="00367D9D">
      <w:pPr>
        <w:spacing w:after="160" w:line="259" w:lineRule="auto"/>
        <w:rPr>
          <w:rFonts w:ascii="Calibri" w:eastAsia="Calibri" w:hAnsi="Calibri"/>
          <w:sz w:val="22"/>
          <w:szCs w:val="22"/>
          <w:lang w:eastAsia="en-US"/>
        </w:rPr>
      </w:pPr>
    </w:p>
    <w:p w14:paraId="117BBF75" w14:textId="77777777" w:rsidR="00367D9D" w:rsidRPr="00454735" w:rsidRDefault="00367D9D" w:rsidP="00454735">
      <w:pPr>
        <w:spacing w:line="257" w:lineRule="auto"/>
        <w:rPr>
          <w:rFonts w:ascii="Calibri" w:hAnsi="Calibri" w:cs="Calibri"/>
          <w:sz w:val="28"/>
          <w:szCs w:val="28"/>
        </w:rPr>
      </w:pP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lastRenderedPageBreak/>
        <w:t>Critically evaluate the role of the police in:</w:t>
      </w:r>
    </w:p>
    <w:p w14:paraId="0A5FE49E" w14:textId="164A6CFF" w:rsidR="00CC76BA" w:rsidRDefault="00454735" w:rsidP="00CC76BA">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40443D6A" w14:textId="77777777" w:rsidR="00CC76BA" w:rsidRPr="00CC76BA" w:rsidRDefault="00CC76BA" w:rsidP="00CC76BA">
      <w:pPr>
        <w:spacing w:line="257" w:lineRule="auto"/>
        <w:ind w:left="720"/>
        <w:contextualSpacing/>
        <w:rPr>
          <w:rFonts w:ascii="Calibri" w:hAnsi="Calibri" w:cs="Calibri"/>
          <w:sz w:val="28"/>
          <w:szCs w:val="28"/>
        </w:rPr>
      </w:pPr>
    </w:p>
    <w:p w14:paraId="1BD23CE5" w14:textId="77777777" w:rsidR="00CC76BA" w:rsidRPr="00CC76BA" w:rsidRDefault="00CC76BA" w:rsidP="00CC76BA">
      <w:pPr>
        <w:spacing w:after="160" w:line="259" w:lineRule="auto"/>
        <w:jc w:val="both"/>
        <w:rPr>
          <w:rFonts w:ascii="Calibri" w:eastAsia="Calibri" w:hAnsi="Calibri"/>
          <w:color w:val="000000"/>
          <w:sz w:val="24"/>
          <w:szCs w:val="24"/>
          <w:lang w:eastAsia="en-US"/>
        </w:rPr>
      </w:pPr>
      <w:r w:rsidRPr="00CC76BA">
        <w:rPr>
          <w:rFonts w:ascii="Calibri" w:eastAsia="Calibri" w:hAnsi="Calibri"/>
          <w:sz w:val="24"/>
          <w:szCs w:val="24"/>
          <w:lang w:eastAsia="en-US"/>
        </w:rPr>
        <w:t>A report by the Her Majesty’s Inspectorate of Constabulary and Fire &amp; Rescue Services (</w:t>
      </w:r>
      <w:r w:rsidRPr="00CC76BA">
        <w:rPr>
          <w:rFonts w:ascii="Calibri" w:eastAsia="Calibri" w:hAnsi="Calibri"/>
          <w:color w:val="000000"/>
          <w:sz w:val="24"/>
          <w:szCs w:val="24"/>
          <w:lang w:eastAsia="en-US"/>
        </w:rPr>
        <w:t>HMICFRS)</w:t>
      </w:r>
      <w:r w:rsidRPr="00CC76BA">
        <w:rPr>
          <w:rFonts w:ascii="Calibri" w:eastAsia="Calibri" w:hAnsi="Calibri"/>
          <w:sz w:val="24"/>
          <w:szCs w:val="24"/>
          <w:lang w:eastAsia="en-US"/>
        </w:rPr>
        <w:t xml:space="preserve"> titled a report into the inspection of road policing in England and Wales as ‘Roads Policing: Not optional’, indicating the extreme importance of having a robust road policing nationwide policy </w:t>
      </w:r>
      <w:r w:rsidRPr="00CC76BA">
        <w:rPr>
          <w:rFonts w:ascii="Calibri" w:eastAsia="Calibri" w:hAnsi="Calibri"/>
          <w:color w:val="000000"/>
          <w:sz w:val="24"/>
          <w:szCs w:val="24"/>
          <w:lang w:eastAsia="en-US"/>
        </w:rPr>
        <w:t xml:space="preserve">(HMICFRS, 2015). The report found that some police forces in England and Wales were inadequate, and that more need to be done in order create safer roads, prevent serious crime from occurring on our roads, and restoring public confidence in efficient roads. A notable recommendation the report made was guidance to be issued to all forcers on what should be included in their police and crime plans, and that these should include reference to road policing. It made several other recommendations from making more road safety partnerships available, to providing additional training for the current road policing units. </w:t>
      </w:r>
      <w:r w:rsidRPr="00CC76BA">
        <w:rPr>
          <w:rFonts w:ascii="Calibri" w:eastAsia="Calibri" w:hAnsi="Calibri"/>
          <w:sz w:val="24"/>
          <w:szCs w:val="24"/>
          <w:lang w:eastAsia="en-US"/>
        </w:rPr>
        <w:t xml:space="preserve">In recent years police force budgets have been dramatically cut and this according to the </w:t>
      </w:r>
      <w:r w:rsidRPr="00CC76BA">
        <w:rPr>
          <w:rFonts w:ascii="Calibri" w:eastAsia="Calibri" w:hAnsi="Calibri"/>
          <w:color w:val="000000"/>
          <w:sz w:val="24"/>
          <w:szCs w:val="24"/>
          <w:lang w:eastAsia="en-US"/>
        </w:rPr>
        <w:t xml:space="preserve">HMICFRS has coincided with a rise of deaths on the road by 34 percent, its conclusion also found that the reduction of road policing officers had also added to this and other area of road policing such vehicle crime. </w:t>
      </w:r>
    </w:p>
    <w:p w14:paraId="6B76D935" w14:textId="77777777" w:rsidR="00CC76BA" w:rsidRPr="00CC76BA" w:rsidRDefault="00CC76BA" w:rsidP="00CC76BA">
      <w:pPr>
        <w:spacing w:after="160" w:line="259" w:lineRule="auto"/>
        <w:jc w:val="both"/>
        <w:rPr>
          <w:rFonts w:ascii="Calibri" w:eastAsia="Calibri" w:hAnsi="Calibri"/>
          <w:color w:val="000000"/>
          <w:sz w:val="24"/>
          <w:szCs w:val="24"/>
          <w:lang w:eastAsia="en-US"/>
        </w:rPr>
      </w:pPr>
    </w:p>
    <w:p w14:paraId="4977B30D" w14:textId="77777777" w:rsidR="00CC76BA" w:rsidRPr="00CC76BA" w:rsidRDefault="00CC76BA" w:rsidP="00CC76BA">
      <w:pPr>
        <w:spacing w:after="160" w:line="259" w:lineRule="auto"/>
        <w:jc w:val="both"/>
        <w:rPr>
          <w:rFonts w:ascii="Calibri" w:eastAsia="Calibri" w:hAnsi="Calibri"/>
          <w:sz w:val="24"/>
          <w:szCs w:val="24"/>
          <w:lang w:eastAsia="en-US"/>
        </w:rPr>
      </w:pPr>
      <w:proofErr w:type="gramStart"/>
      <w:r w:rsidRPr="00CC76BA">
        <w:rPr>
          <w:rFonts w:ascii="Calibri" w:eastAsia="Calibri" w:hAnsi="Calibri"/>
          <w:color w:val="000000"/>
          <w:sz w:val="24"/>
          <w:szCs w:val="24"/>
          <w:lang w:eastAsia="en-US"/>
        </w:rPr>
        <w:t>In order to</w:t>
      </w:r>
      <w:proofErr w:type="gramEnd"/>
      <w:r w:rsidRPr="00CC76BA">
        <w:rPr>
          <w:rFonts w:ascii="Calibri" w:eastAsia="Calibri" w:hAnsi="Calibri"/>
          <w:color w:val="000000"/>
          <w:sz w:val="24"/>
          <w:szCs w:val="24"/>
          <w:lang w:eastAsia="en-US"/>
        </w:rPr>
        <w:t xml:space="preserve"> police the roads and ensure people remain safe, commerce is unaffected, and that criminal activity is prevented, all UK police forces have too some degrees a road policing unit. </w:t>
      </w:r>
      <w:r w:rsidRPr="00CC76BA">
        <w:rPr>
          <w:rFonts w:ascii="Calibri" w:eastAsia="Calibri" w:hAnsi="Calibri"/>
          <w:sz w:val="24"/>
          <w:szCs w:val="24"/>
          <w:lang w:eastAsia="en-US"/>
        </w:rPr>
        <w:t xml:space="preserve">The role of Roads Policing Units (RPU) is to ensure that those that sue the roads can do so safely, but at the same time deter others from breaking the law while on the roads. The RPU’s role at a very basic level is to deter crime by preventing, </w:t>
      </w:r>
      <w:proofErr w:type="gramStart"/>
      <w:r w:rsidRPr="00CC76BA">
        <w:rPr>
          <w:rFonts w:ascii="Calibri" w:eastAsia="Calibri" w:hAnsi="Calibri"/>
          <w:sz w:val="24"/>
          <w:szCs w:val="24"/>
          <w:lang w:eastAsia="en-US"/>
        </w:rPr>
        <w:t>investigating</w:t>
      </w:r>
      <w:proofErr w:type="gramEnd"/>
      <w:r w:rsidRPr="00CC76BA">
        <w:rPr>
          <w:rFonts w:ascii="Calibri" w:eastAsia="Calibri" w:hAnsi="Calibri"/>
          <w:sz w:val="24"/>
          <w:szCs w:val="24"/>
          <w:lang w:eastAsia="en-US"/>
        </w:rPr>
        <w:t xml:space="preserve"> and prosecuting, prevent loss of life, and done so through intelligence led policing. Road’s policing play an important role within policing ranging from ensuring driving standards remain high, helping to reduce road crime, detecting road traffic offences, enforcing road safety, crime prevention, amongst many other aspects of policing and crime that use the road networks. A core aspect of RPU’s duties is to disrupt criminal activity the use the road networks to move about or to commit crime on, and as seen a change from their original role of just being traffic officers dealing with only traffic related offences. Key legislation for RPU’s is the ability to stop vehicles </w:t>
      </w:r>
      <w:proofErr w:type="spellStart"/>
      <w:r w:rsidRPr="00CC76BA">
        <w:rPr>
          <w:rFonts w:ascii="Calibri" w:eastAsia="Calibri" w:hAnsi="Calibri"/>
          <w:sz w:val="24"/>
          <w:szCs w:val="24"/>
          <w:lang w:eastAsia="en-US"/>
        </w:rPr>
        <w:t>though</w:t>
      </w:r>
      <w:proofErr w:type="spellEnd"/>
      <w:r w:rsidRPr="00CC76BA">
        <w:rPr>
          <w:rFonts w:ascii="Calibri" w:eastAsia="Calibri" w:hAnsi="Calibri"/>
          <w:sz w:val="24"/>
          <w:szCs w:val="24"/>
          <w:lang w:eastAsia="en-US"/>
        </w:rPr>
        <w:t xml:space="preserve"> the use of some key legislation such as Section 163 RTA 1988, Section 43-45 Terrorism Act 2000 Act, and the Section 60 Criminal Justice Act 1994.</w:t>
      </w:r>
    </w:p>
    <w:p w14:paraId="101CC9AD" w14:textId="77777777" w:rsidR="00CC76BA" w:rsidRPr="00CC76BA" w:rsidRDefault="00CC76BA" w:rsidP="00CC76BA">
      <w:pPr>
        <w:spacing w:after="160" w:line="259" w:lineRule="auto"/>
        <w:jc w:val="both"/>
        <w:rPr>
          <w:rFonts w:ascii="Calibri" w:eastAsia="Calibri" w:hAnsi="Calibri"/>
          <w:sz w:val="24"/>
          <w:szCs w:val="24"/>
          <w:lang w:eastAsia="en-US"/>
        </w:rPr>
      </w:pPr>
    </w:p>
    <w:p w14:paraId="3B719E0E" w14:textId="77777777" w:rsidR="00CC76BA" w:rsidRPr="00CC76BA" w:rsidRDefault="00CC76BA" w:rsidP="00CC76BA">
      <w:pPr>
        <w:spacing w:after="160" w:line="259" w:lineRule="auto"/>
        <w:jc w:val="both"/>
        <w:rPr>
          <w:rFonts w:ascii="Calibri" w:eastAsia="Calibri" w:hAnsi="Calibri"/>
          <w:sz w:val="24"/>
          <w:szCs w:val="24"/>
          <w:lang w:eastAsia="en-US"/>
        </w:rPr>
      </w:pPr>
      <w:r w:rsidRPr="00CC76BA">
        <w:rPr>
          <w:rFonts w:ascii="Calibri" w:eastAsia="Calibri" w:hAnsi="Calibri"/>
          <w:color w:val="000000"/>
          <w:sz w:val="24"/>
          <w:szCs w:val="24"/>
          <w:lang w:eastAsia="en-US"/>
        </w:rPr>
        <w:t xml:space="preserve">A report by the Department for Transport also made an interesting observation in its Roads Policing Review in 2020, stating that domestic freight in the UK accounts for eighty percent which is transported by road. The observation also states that </w:t>
      </w:r>
      <w:r w:rsidRPr="00CC76BA">
        <w:rPr>
          <w:rFonts w:ascii="Calibri" w:eastAsia="Calibri" w:hAnsi="Calibri"/>
          <w:i/>
          <w:iCs/>
          <w:color w:val="000000"/>
          <w:sz w:val="24"/>
          <w:szCs w:val="24"/>
          <w:lang w:eastAsia="en-US"/>
        </w:rPr>
        <w:t xml:space="preserve">“what works for commerce also works for criminals” </w:t>
      </w:r>
      <w:r w:rsidRPr="00CC76BA">
        <w:rPr>
          <w:rFonts w:ascii="Calibri" w:eastAsia="Calibri" w:hAnsi="Calibri"/>
          <w:color w:val="000000"/>
          <w:sz w:val="24"/>
          <w:szCs w:val="24"/>
          <w:lang w:eastAsia="en-US"/>
        </w:rPr>
        <w:t xml:space="preserve">(PACTS, 2020), which is a fact that can sometimes be overlooked. Just as any </w:t>
      </w:r>
      <w:proofErr w:type="gramStart"/>
      <w:r w:rsidRPr="00CC76BA">
        <w:rPr>
          <w:rFonts w:ascii="Calibri" w:eastAsia="Calibri" w:hAnsi="Calibri"/>
          <w:color w:val="000000"/>
          <w:sz w:val="24"/>
          <w:szCs w:val="24"/>
          <w:lang w:eastAsia="en-US"/>
        </w:rPr>
        <w:t>law abiding</w:t>
      </w:r>
      <w:proofErr w:type="gramEnd"/>
      <w:r w:rsidRPr="00CC76BA">
        <w:rPr>
          <w:rFonts w:ascii="Calibri" w:eastAsia="Calibri" w:hAnsi="Calibri"/>
          <w:color w:val="000000"/>
          <w:sz w:val="24"/>
          <w:szCs w:val="24"/>
          <w:lang w:eastAsia="en-US"/>
        </w:rPr>
        <w:t xml:space="preserve"> person uses the roads to go about their business, criminals also utilise the roads to conduct criminal activity. </w:t>
      </w:r>
      <w:proofErr w:type="gramStart"/>
      <w:r w:rsidRPr="00CC76BA">
        <w:rPr>
          <w:rFonts w:ascii="Calibri" w:eastAsia="Calibri" w:hAnsi="Calibri"/>
          <w:sz w:val="24"/>
          <w:szCs w:val="24"/>
          <w:lang w:eastAsia="en-US"/>
        </w:rPr>
        <w:t>In order to</w:t>
      </w:r>
      <w:proofErr w:type="gramEnd"/>
      <w:r w:rsidRPr="00CC76BA">
        <w:rPr>
          <w:rFonts w:ascii="Calibri" w:eastAsia="Calibri" w:hAnsi="Calibri"/>
          <w:sz w:val="24"/>
          <w:szCs w:val="24"/>
          <w:lang w:eastAsia="en-US"/>
        </w:rPr>
        <w:t xml:space="preserve"> assist RPU’s in their effort to tackle crime on the road networks there is a network of automatic number plate recognition (ANPR), adding a valuable technology in preventing and detecting crime. ANPR works by cross referencing a vehicle number plate with a database linked both to the Police National Computer, NAS database, and to the DVLA who records on vehicle tax and road worthiness (MOT). By utilising this technology, the police can track the movement of vehicle that may be committing crimes, and due the national wide network of ANPR camera work out where a vehicle has been or where it may be going. ANPR provides a tactical option to the police </w:t>
      </w:r>
      <w:proofErr w:type="gramStart"/>
      <w:r w:rsidRPr="00CC76BA">
        <w:rPr>
          <w:rFonts w:ascii="Calibri" w:eastAsia="Calibri" w:hAnsi="Calibri"/>
          <w:sz w:val="24"/>
          <w:szCs w:val="24"/>
          <w:lang w:eastAsia="en-US"/>
        </w:rPr>
        <w:t>in order to</w:t>
      </w:r>
      <w:proofErr w:type="gramEnd"/>
      <w:r w:rsidRPr="00CC76BA">
        <w:rPr>
          <w:rFonts w:ascii="Calibri" w:eastAsia="Calibri" w:hAnsi="Calibri"/>
          <w:sz w:val="24"/>
          <w:szCs w:val="24"/>
          <w:lang w:eastAsia="en-US"/>
        </w:rPr>
        <w:t xml:space="preserve"> disrupt criminal activity but can also help identify a vehicle, which may be of interest in relation to another crime. Legislation The Road Traffic Act 1988, which deals with all the main road related offences, and The Road Traffic Offenders Act 1988 which is an addition to the RTA 1998 and sets out to regulate the penalties for </w:t>
      </w:r>
      <w:proofErr w:type="gramStart"/>
      <w:r w:rsidRPr="00CC76BA">
        <w:rPr>
          <w:rFonts w:ascii="Calibri" w:eastAsia="Calibri" w:hAnsi="Calibri"/>
          <w:sz w:val="24"/>
          <w:szCs w:val="24"/>
          <w:lang w:eastAsia="en-US"/>
        </w:rPr>
        <w:t>the majority of</w:t>
      </w:r>
      <w:proofErr w:type="gramEnd"/>
      <w:r w:rsidRPr="00CC76BA">
        <w:rPr>
          <w:rFonts w:ascii="Calibri" w:eastAsia="Calibri" w:hAnsi="Calibri"/>
          <w:sz w:val="24"/>
          <w:szCs w:val="24"/>
          <w:lang w:eastAsia="en-US"/>
        </w:rPr>
        <w:t xml:space="preserve"> road offences. The Construction and Use Regulation 1986 is an addition piece of legislation which regulates the construction, </w:t>
      </w:r>
      <w:proofErr w:type="gramStart"/>
      <w:r w:rsidRPr="00CC76BA">
        <w:rPr>
          <w:rFonts w:ascii="Calibri" w:eastAsia="Calibri" w:hAnsi="Calibri"/>
          <w:sz w:val="24"/>
          <w:szCs w:val="24"/>
          <w:lang w:eastAsia="en-US"/>
        </w:rPr>
        <w:t>manufacture</w:t>
      </w:r>
      <w:proofErr w:type="gramEnd"/>
      <w:r w:rsidRPr="00CC76BA">
        <w:rPr>
          <w:rFonts w:ascii="Calibri" w:eastAsia="Calibri" w:hAnsi="Calibri"/>
          <w:sz w:val="24"/>
          <w:szCs w:val="24"/>
          <w:lang w:eastAsia="en-US"/>
        </w:rPr>
        <w:t xml:space="preserve"> and maintenance of road vehicles, this includes </w:t>
      </w:r>
      <w:r w:rsidRPr="00CC76BA">
        <w:rPr>
          <w:rFonts w:ascii="Calibri" w:eastAsia="Calibri" w:hAnsi="Calibri"/>
          <w:sz w:val="24"/>
          <w:szCs w:val="24"/>
          <w:lang w:eastAsia="en-US"/>
        </w:rPr>
        <w:lastRenderedPageBreak/>
        <w:t xml:space="preserve">such areas as instruments and equipment, steering, vision, control of emissions, and also regulates the use of mobile devices and other such handheld devices. </w:t>
      </w:r>
    </w:p>
    <w:p w14:paraId="10C95F5F" w14:textId="77777777" w:rsidR="00CC76BA" w:rsidRPr="00CC76BA" w:rsidRDefault="00CC76BA" w:rsidP="00CC76BA">
      <w:pPr>
        <w:spacing w:after="160" w:line="259" w:lineRule="auto"/>
        <w:jc w:val="both"/>
        <w:rPr>
          <w:rFonts w:ascii="Calibri" w:eastAsia="Calibri" w:hAnsi="Calibri"/>
          <w:sz w:val="24"/>
          <w:szCs w:val="24"/>
          <w:lang w:eastAsia="en-US"/>
        </w:rPr>
      </w:pPr>
    </w:p>
    <w:p w14:paraId="185C82A6" w14:textId="77777777" w:rsidR="00CC76BA" w:rsidRPr="00CC76BA" w:rsidRDefault="00CC76BA" w:rsidP="00CC76BA">
      <w:pPr>
        <w:spacing w:after="160" w:line="259" w:lineRule="auto"/>
        <w:jc w:val="both"/>
        <w:rPr>
          <w:rFonts w:ascii="Calibri" w:eastAsia="Calibri" w:hAnsi="Calibri"/>
          <w:sz w:val="24"/>
          <w:szCs w:val="24"/>
          <w:lang w:eastAsia="en-US"/>
        </w:rPr>
      </w:pPr>
      <w:r w:rsidRPr="00CC76BA">
        <w:rPr>
          <w:rFonts w:ascii="Calibri" w:eastAsia="Calibri" w:hAnsi="Calibri"/>
          <w:sz w:val="24"/>
          <w:szCs w:val="24"/>
          <w:lang w:eastAsia="en-US"/>
        </w:rPr>
        <w:t xml:space="preserve">The other aspect of road policing is dealing with road safety </w:t>
      </w:r>
      <w:proofErr w:type="gramStart"/>
      <w:r w:rsidRPr="00CC76BA">
        <w:rPr>
          <w:rFonts w:ascii="Calibri" w:eastAsia="Calibri" w:hAnsi="Calibri"/>
          <w:sz w:val="24"/>
          <w:szCs w:val="24"/>
          <w:lang w:eastAsia="en-US"/>
        </w:rPr>
        <w:t>in particular preventing</w:t>
      </w:r>
      <w:proofErr w:type="gramEnd"/>
      <w:r w:rsidRPr="00CC76BA">
        <w:rPr>
          <w:rFonts w:ascii="Calibri" w:eastAsia="Calibri" w:hAnsi="Calibri"/>
          <w:sz w:val="24"/>
          <w:szCs w:val="24"/>
          <w:lang w:eastAsia="en-US"/>
        </w:rPr>
        <w:t xml:space="preserve"> the causes of accidents, and lowering the number of deaths attributed to the fatal four. The fatal four as is it is known refers to the four most common caused for road accidents, and the reason behind many of the deaths caused by collisions. Speed, driving while under the influence of drink or drugs, not wearing a seatbelt and using mobile devices while driving </w:t>
      </w:r>
      <w:proofErr w:type="gramStart"/>
      <w:r w:rsidRPr="00CC76BA">
        <w:rPr>
          <w:rFonts w:ascii="Calibri" w:eastAsia="Calibri" w:hAnsi="Calibri"/>
          <w:sz w:val="24"/>
          <w:szCs w:val="24"/>
          <w:lang w:eastAsia="en-US"/>
        </w:rPr>
        <w:t>are</w:t>
      </w:r>
      <w:proofErr w:type="gramEnd"/>
      <w:r w:rsidRPr="00CC76BA">
        <w:rPr>
          <w:rFonts w:ascii="Calibri" w:eastAsia="Calibri" w:hAnsi="Calibri"/>
          <w:sz w:val="24"/>
          <w:szCs w:val="24"/>
          <w:lang w:eastAsia="en-US"/>
        </w:rPr>
        <w:t xml:space="preserve"> all part of what makes up the fatal four. A report by the National Police Chiefs’ Council identified four key priorities, which it determined needed to be key to the next three years. Reducing road casualties through better driver education, disrupting criminality by reducing the opportunity to use the road network and by increasing RPU’s, countering terrorism by increasing intelligence and surveillance work, and lastly patrolling the roads which in turn would </w:t>
      </w:r>
      <w:proofErr w:type="gramStart"/>
      <w:r w:rsidRPr="00CC76BA">
        <w:rPr>
          <w:rFonts w:ascii="Calibri" w:eastAsia="Calibri" w:hAnsi="Calibri"/>
          <w:sz w:val="24"/>
          <w:szCs w:val="24"/>
          <w:lang w:eastAsia="en-US"/>
        </w:rPr>
        <w:t>help  to</w:t>
      </w:r>
      <w:proofErr w:type="gramEnd"/>
      <w:r w:rsidRPr="00CC76BA">
        <w:rPr>
          <w:rFonts w:ascii="Calibri" w:eastAsia="Calibri" w:hAnsi="Calibri"/>
          <w:sz w:val="24"/>
          <w:szCs w:val="24"/>
          <w:lang w:eastAsia="en-US"/>
        </w:rPr>
        <w:t xml:space="preserve"> achieve the three other objective </w:t>
      </w:r>
      <w:r w:rsidRPr="00CC76BA">
        <w:rPr>
          <w:rFonts w:ascii="Calibri" w:eastAsia="Calibri" w:hAnsi="Calibri"/>
          <w:color w:val="000000"/>
          <w:sz w:val="24"/>
          <w:szCs w:val="24"/>
          <w:lang w:eastAsia="en-US"/>
        </w:rPr>
        <w:t>(Policing our Roads Together: A 3 year strategy 2018 – 2021A 3 year strategy 2018 – 2021, 2022).</w:t>
      </w:r>
    </w:p>
    <w:p w14:paraId="300CEA8E" w14:textId="77777777" w:rsidR="00CC76BA" w:rsidRPr="00CC76BA" w:rsidRDefault="00CC76BA" w:rsidP="00CC76BA">
      <w:pPr>
        <w:spacing w:after="160" w:line="259" w:lineRule="auto"/>
        <w:jc w:val="both"/>
        <w:rPr>
          <w:rFonts w:ascii="Calibri" w:eastAsia="Calibri" w:hAnsi="Calibri"/>
          <w:sz w:val="24"/>
          <w:szCs w:val="24"/>
          <w:lang w:eastAsia="en-US"/>
        </w:rPr>
      </w:pPr>
    </w:p>
    <w:p w14:paraId="7A8F11AA" w14:textId="77777777" w:rsidR="00CC76BA" w:rsidRPr="00CC76BA" w:rsidRDefault="00CC76BA" w:rsidP="00CC76BA">
      <w:pPr>
        <w:spacing w:after="160" w:line="259" w:lineRule="auto"/>
        <w:jc w:val="both"/>
        <w:rPr>
          <w:rFonts w:ascii="Calibri" w:eastAsia="Calibri" w:hAnsi="Calibri"/>
          <w:sz w:val="24"/>
          <w:szCs w:val="24"/>
          <w:lang w:eastAsia="en-US"/>
        </w:rPr>
      </w:pPr>
      <w:r w:rsidRPr="00CC76BA">
        <w:rPr>
          <w:rFonts w:ascii="Calibri" w:eastAsia="Calibri" w:hAnsi="Calibri"/>
          <w:sz w:val="24"/>
          <w:szCs w:val="24"/>
          <w:lang w:eastAsia="en-US"/>
        </w:rPr>
        <w:t xml:space="preserve">In conclusion the road policing is not just about traffic offences it is also about targeting those that use the roads for crime, and to enforce safety </w:t>
      </w:r>
      <w:proofErr w:type="spellStart"/>
      <w:r w:rsidRPr="00CC76BA">
        <w:rPr>
          <w:rFonts w:ascii="Calibri" w:eastAsia="Calibri" w:hAnsi="Calibri"/>
          <w:sz w:val="24"/>
          <w:szCs w:val="24"/>
          <w:lang w:eastAsia="en-US"/>
        </w:rPr>
        <w:t>measurers</w:t>
      </w:r>
      <w:proofErr w:type="spellEnd"/>
      <w:r w:rsidRPr="00CC76BA">
        <w:rPr>
          <w:rFonts w:ascii="Calibri" w:eastAsia="Calibri" w:hAnsi="Calibri"/>
          <w:sz w:val="24"/>
          <w:szCs w:val="24"/>
          <w:lang w:eastAsia="en-US"/>
        </w:rPr>
        <w:t xml:space="preserve"> </w:t>
      </w:r>
      <w:proofErr w:type="gramStart"/>
      <w:r w:rsidRPr="00CC76BA">
        <w:rPr>
          <w:rFonts w:ascii="Calibri" w:eastAsia="Calibri" w:hAnsi="Calibri"/>
          <w:sz w:val="24"/>
          <w:szCs w:val="24"/>
          <w:lang w:eastAsia="en-US"/>
        </w:rPr>
        <w:t>in order to</w:t>
      </w:r>
      <w:proofErr w:type="gramEnd"/>
      <w:r w:rsidRPr="00CC76BA">
        <w:rPr>
          <w:rFonts w:ascii="Calibri" w:eastAsia="Calibri" w:hAnsi="Calibri"/>
          <w:sz w:val="24"/>
          <w:szCs w:val="24"/>
          <w:lang w:eastAsia="en-US"/>
        </w:rPr>
        <w:t xml:space="preserve"> prevent more being harmed by accidents. Resourcing has been an issue which has been linked to the increase in those killed on the roads, something which is acknowledged by government and police forces. While there is legislation in place to prosecute those who break the law by using the road, or who cause harm to others on the roads as concluded in the report, the increase of RPU’s is needed now if we are to see tangible results. </w:t>
      </w:r>
    </w:p>
    <w:p w14:paraId="5DA59CEB" w14:textId="77777777" w:rsidR="00CC76BA" w:rsidRPr="00CC76BA" w:rsidRDefault="00CC76BA" w:rsidP="00CC76BA">
      <w:pPr>
        <w:spacing w:after="160" w:line="259" w:lineRule="auto"/>
        <w:jc w:val="both"/>
        <w:rPr>
          <w:rFonts w:ascii="Calibri" w:eastAsia="Calibri" w:hAnsi="Calibri"/>
          <w:sz w:val="24"/>
          <w:szCs w:val="24"/>
          <w:lang w:eastAsia="en-US"/>
        </w:rPr>
      </w:pPr>
    </w:p>
    <w:p w14:paraId="3581CE72" w14:textId="77777777" w:rsidR="00CC76BA" w:rsidRPr="00CC76BA" w:rsidRDefault="00CC76BA" w:rsidP="00CC76BA">
      <w:pPr>
        <w:spacing w:after="160" w:line="259" w:lineRule="auto"/>
        <w:rPr>
          <w:rFonts w:ascii="Calibri" w:eastAsia="Calibri" w:hAnsi="Calibri"/>
          <w:sz w:val="24"/>
          <w:szCs w:val="24"/>
          <w:lang w:eastAsia="en-US"/>
        </w:rPr>
      </w:pPr>
      <w:r w:rsidRPr="00CC76BA">
        <w:rPr>
          <w:rFonts w:ascii="Calibri" w:eastAsia="Calibri" w:hAnsi="Calibri"/>
          <w:sz w:val="24"/>
          <w:szCs w:val="24"/>
          <w:lang w:eastAsia="en-US"/>
        </w:rPr>
        <w:t>1009 words</w:t>
      </w:r>
    </w:p>
    <w:p w14:paraId="74C0BBFB" w14:textId="20F87682" w:rsidR="00CC76BA" w:rsidRDefault="00CC76BA" w:rsidP="00454735">
      <w:pPr>
        <w:jc w:val="both"/>
        <w:rPr>
          <w:rFonts w:ascii="Calibri" w:hAnsi="Calibri" w:cs="Calibri"/>
          <w:sz w:val="28"/>
          <w:szCs w:val="28"/>
        </w:rPr>
      </w:pPr>
    </w:p>
    <w:p w14:paraId="76E72979" w14:textId="1D2EF567" w:rsidR="00CC76BA" w:rsidRDefault="00CC76BA" w:rsidP="00454735">
      <w:pPr>
        <w:jc w:val="both"/>
        <w:rPr>
          <w:rFonts w:ascii="Calibri" w:hAnsi="Calibri" w:cs="Calibri"/>
          <w:sz w:val="28"/>
          <w:szCs w:val="28"/>
        </w:rPr>
      </w:pPr>
    </w:p>
    <w:p w14:paraId="2D89405E" w14:textId="77777777" w:rsidR="00CC76BA" w:rsidRPr="00454735" w:rsidRDefault="00CC76BA"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4143EBC6"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65B8D9C1" w14:textId="7F869E3F" w:rsidR="00CC76BA" w:rsidRDefault="00CC76BA" w:rsidP="00454735">
      <w:pPr>
        <w:spacing w:line="257" w:lineRule="auto"/>
        <w:rPr>
          <w:rFonts w:ascii="Calibri" w:eastAsia="Calibri" w:hAnsi="Calibri" w:cs="Calibri"/>
          <w:sz w:val="28"/>
          <w:szCs w:val="28"/>
        </w:rPr>
      </w:pPr>
    </w:p>
    <w:p w14:paraId="30A9D626"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Without information there can be no intelligence as the two are in essence one of the same, information is the bed rock of intelligence which gives it its value. It is important to note although information and intelligence can be considered one of the same, information must be properly analysed and evaluated first before being considered intelligence. At its core intelligence is a gathering of various information sources, which is then evaluated to determine its reliability and its relevance (National Crime Agency, 2022). For any information to be collected to be used as intelligence, and for it then to be retained it must be for a policing purpose only. </w:t>
      </w:r>
    </w:p>
    <w:p w14:paraId="7E8939E8" w14:textId="77777777" w:rsidR="006A5251" w:rsidRPr="006A5251" w:rsidRDefault="006A5251" w:rsidP="006A5251">
      <w:pPr>
        <w:spacing w:after="160" w:line="259" w:lineRule="auto"/>
        <w:jc w:val="both"/>
        <w:rPr>
          <w:rFonts w:ascii="Calibri" w:eastAsia="Calibri" w:hAnsi="Calibri"/>
          <w:sz w:val="24"/>
          <w:szCs w:val="24"/>
          <w:lang w:eastAsia="en-US"/>
        </w:rPr>
      </w:pPr>
    </w:p>
    <w:p w14:paraId="717F6BC5"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Intelligence can be collected in three main ways either by routine collection, tasked collection, or volunteered information. Routine collections involve information being gathered as part of normal response operational policing, for example information can be gathered by officers while investigating offences. The information they gather through an investigation may be relevant to another policing purpose, opening </w:t>
      </w:r>
      <w:r w:rsidRPr="006A5251">
        <w:rPr>
          <w:rFonts w:ascii="Calibri" w:eastAsia="Calibri" w:hAnsi="Calibri"/>
          <w:sz w:val="24"/>
          <w:szCs w:val="24"/>
          <w:lang w:eastAsia="en-US"/>
        </w:rPr>
        <w:lastRenderedPageBreak/>
        <w:t xml:space="preserve">other avenues of investigation to be pursued. Tasked collection is where information is gathered intentionally from intelligence databases, </w:t>
      </w:r>
      <w:proofErr w:type="spellStart"/>
      <w:r w:rsidRPr="006A5251">
        <w:rPr>
          <w:rFonts w:ascii="Calibri" w:eastAsia="Calibri" w:hAnsi="Calibri"/>
          <w:sz w:val="24"/>
          <w:szCs w:val="24"/>
          <w:lang w:eastAsia="en-US"/>
        </w:rPr>
        <w:t>cctv</w:t>
      </w:r>
      <w:proofErr w:type="spellEnd"/>
      <w:r w:rsidRPr="006A5251">
        <w:rPr>
          <w:rFonts w:ascii="Calibri" w:eastAsia="Calibri" w:hAnsi="Calibri"/>
          <w:sz w:val="24"/>
          <w:szCs w:val="24"/>
          <w:lang w:eastAsia="en-US"/>
        </w:rPr>
        <w:t xml:space="preserve"> systems, automatic number plate recognition systems, and or from covert human intelligence. Lastly volunteered information is that which is gathered from the </w:t>
      </w:r>
      <w:proofErr w:type="gramStart"/>
      <w:r w:rsidRPr="006A5251">
        <w:rPr>
          <w:rFonts w:ascii="Calibri" w:eastAsia="Calibri" w:hAnsi="Calibri"/>
          <w:sz w:val="24"/>
          <w:szCs w:val="24"/>
          <w:lang w:eastAsia="en-US"/>
        </w:rPr>
        <w:t>general public</w:t>
      </w:r>
      <w:proofErr w:type="gramEnd"/>
      <w:r w:rsidRPr="006A5251">
        <w:rPr>
          <w:rFonts w:ascii="Calibri" w:eastAsia="Calibri" w:hAnsi="Calibri"/>
          <w:sz w:val="24"/>
          <w:szCs w:val="24"/>
          <w:lang w:eastAsia="en-US"/>
        </w:rPr>
        <w:t xml:space="preserve">, from community sources and other partner agencies, it is essentially information that </w:t>
      </w:r>
      <w:proofErr w:type="spellStart"/>
      <w:r w:rsidRPr="006A5251">
        <w:rPr>
          <w:rFonts w:ascii="Calibri" w:eastAsia="Calibri" w:hAnsi="Calibri"/>
          <w:sz w:val="24"/>
          <w:szCs w:val="24"/>
          <w:lang w:eastAsia="en-US"/>
        </w:rPr>
        <w:t>ahs</w:t>
      </w:r>
      <w:proofErr w:type="spellEnd"/>
      <w:r w:rsidRPr="006A5251">
        <w:rPr>
          <w:rFonts w:ascii="Calibri" w:eastAsia="Calibri" w:hAnsi="Calibri"/>
          <w:sz w:val="24"/>
          <w:szCs w:val="24"/>
          <w:lang w:eastAsia="en-US"/>
        </w:rPr>
        <w:t xml:space="preserve"> not been gathered by either routine or tasted collection (</w:t>
      </w:r>
      <w:r w:rsidRPr="006A5251">
        <w:rPr>
          <w:rFonts w:ascii="Calibri" w:eastAsia="Calibri" w:hAnsi="Calibri"/>
          <w:color w:val="000000"/>
          <w:sz w:val="24"/>
          <w:szCs w:val="24"/>
          <w:lang w:eastAsia="en-US"/>
        </w:rPr>
        <w:t xml:space="preserve">College of Policing, 2013). These three methods provided valuable mines of information which can with proper validation, be considered intelligence which in turn becomes valuable to the police. The benefits of using three separate information collection methods </w:t>
      </w:r>
      <w:proofErr w:type="gramStart"/>
      <w:r w:rsidRPr="006A5251">
        <w:rPr>
          <w:rFonts w:ascii="Calibri" w:eastAsia="Calibri" w:hAnsi="Calibri"/>
          <w:color w:val="000000"/>
          <w:sz w:val="24"/>
          <w:szCs w:val="24"/>
          <w:lang w:eastAsia="en-US"/>
        </w:rPr>
        <w:t>is</w:t>
      </w:r>
      <w:proofErr w:type="gramEnd"/>
      <w:r w:rsidRPr="006A5251">
        <w:rPr>
          <w:rFonts w:ascii="Calibri" w:eastAsia="Calibri" w:hAnsi="Calibri"/>
          <w:color w:val="000000"/>
          <w:sz w:val="24"/>
          <w:szCs w:val="24"/>
          <w:lang w:eastAsia="en-US"/>
        </w:rPr>
        <w:t xml:space="preserve"> that it allows for a wide range of information to be gathered, as one source may only offer incomplete information on its own. Information collected through routine collection may only give an indication of an offence, whereas adding information gathered from volunteered information adds validity to it once properly evaluated to determine its reliability and relevance. Gathering information through volunteered collection has many advantages a key advantage being information the police may not otherwise be able to access, in addition the local knowledge to that information could help its reliability and relevance. However, although these collection methods are well established there remains the issue of how reliable or relevant, they are and in addition how well tested the source of the information is. Particularly with volunteered collection of information care should be taken to ensure that the information provided can be trusted, due the possibility of miss-information being treated as intelligence. Therefore, although the three collection methods afford valuable collection methods for information, it is key to ensure that information analysis and evaluation is clinical in order best serve intelligence led policing. </w:t>
      </w:r>
      <w:r w:rsidRPr="006A5251">
        <w:rPr>
          <w:rFonts w:ascii="Calibri" w:eastAsia="Calibri" w:hAnsi="Calibri"/>
          <w:sz w:val="24"/>
          <w:szCs w:val="24"/>
          <w:lang w:eastAsia="en-US"/>
        </w:rPr>
        <w:t xml:space="preserve">To determine how we as police service respond to threats we must assess the information, and the investigation process used to reach our conclusion. </w:t>
      </w:r>
    </w:p>
    <w:p w14:paraId="40565363"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Another method to gather information and intelligence is known as the ‘3x5x2’ method, which uses a series of evaluations to determine a piece of information validity. The information first needs to be evaluated as to whether it is reliable, untested, or not reliable as this will help in determining its ultimate validity. The next step is to assess the information or intelligence assessment, and this is done by stating how it is known; for example, is it directly known to the source or suspected to be false. Lastly the information is disseminated either with lawful sharing permitted, or conditions are added to protect the intelligence. Another excellent information and intelligence method which can validate information quickly, but does require the </w:t>
      </w:r>
    </w:p>
    <w:p w14:paraId="4AC9C951" w14:textId="77777777" w:rsidR="006A5251" w:rsidRPr="006A5251" w:rsidRDefault="006A5251" w:rsidP="006A5251">
      <w:pPr>
        <w:spacing w:after="160" w:line="259" w:lineRule="auto"/>
        <w:jc w:val="both"/>
        <w:rPr>
          <w:rFonts w:ascii="Calibri" w:eastAsia="Calibri" w:hAnsi="Calibri"/>
          <w:color w:val="000000"/>
          <w:sz w:val="24"/>
          <w:szCs w:val="24"/>
          <w:lang w:eastAsia="en-US"/>
        </w:rPr>
      </w:pPr>
      <w:bookmarkStart w:id="0" w:name="_Hlk94017255"/>
      <w:r w:rsidRPr="006A5251">
        <w:rPr>
          <w:rFonts w:ascii="Calibri" w:eastAsia="Calibri" w:hAnsi="Calibri"/>
          <w:sz w:val="24"/>
          <w:szCs w:val="24"/>
          <w:lang w:eastAsia="en-US"/>
        </w:rPr>
        <w:t xml:space="preserve">The National Intelligence Model (NIM) was developed for UK police forces in 2000, before being formally adopted by all forces in 2002. </w:t>
      </w:r>
      <w:r w:rsidRPr="006A5251">
        <w:rPr>
          <w:rFonts w:ascii="Calibri" w:eastAsia="Calibri" w:hAnsi="Calibri"/>
          <w:color w:val="000000"/>
          <w:sz w:val="24"/>
          <w:szCs w:val="24"/>
          <w:lang w:eastAsia="en-US"/>
        </w:rPr>
        <w:t xml:space="preserve">The NIM should not be confused with intelligence-based policing, due to the NIM being concerned more with the evaluating the policing priorities. Whereas intelligent based policing is primarily concerned with using information and intelligence to fight crime, the NIM differs in that it seeks to prioritise what crim need to be tackled.  </w:t>
      </w:r>
    </w:p>
    <w:p w14:paraId="3A3D05CA" w14:textId="77777777" w:rsidR="006A5251" w:rsidRPr="006A5251" w:rsidRDefault="006A5251" w:rsidP="006A5251">
      <w:pPr>
        <w:spacing w:after="160" w:line="259" w:lineRule="auto"/>
        <w:jc w:val="both"/>
        <w:rPr>
          <w:rFonts w:ascii="Calibri" w:eastAsia="Calibri" w:hAnsi="Calibri"/>
          <w:color w:val="000000"/>
          <w:sz w:val="24"/>
          <w:szCs w:val="24"/>
          <w:lang w:eastAsia="en-US"/>
        </w:rPr>
      </w:pPr>
    </w:p>
    <w:p w14:paraId="5213D64C" w14:textId="77777777" w:rsidR="006A5251" w:rsidRPr="006A5251" w:rsidRDefault="006A5251" w:rsidP="006A5251">
      <w:pPr>
        <w:spacing w:after="160" w:line="259" w:lineRule="auto"/>
        <w:jc w:val="both"/>
        <w:rPr>
          <w:rFonts w:ascii="Calibri" w:eastAsia="Calibri" w:hAnsi="Calibri"/>
          <w:color w:val="000000"/>
          <w:sz w:val="24"/>
          <w:szCs w:val="24"/>
          <w:lang w:eastAsia="en-US"/>
        </w:rPr>
      </w:pPr>
      <w:r w:rsidRPr="006A5251">
        <w:rPr>
          <w:rFonts w:ascii="Calibri" w:eastAsia="Calibri" w:hAnsi="Calibri"/>
          <w:color w:val="000000"/>
          <w:sz w:val="24"/>
          <w:szCs w:val="24"/>
          <w:lang w:eastAsia="en-US"/>
        </w:rPr>
        <w:t xml:space="preserve">The NIM does by first gathering intelligence and organising it into three separate levels which are, local, cross border, and serious an organised crime. Within the NIM is the Strategic Tasking and Coordination Group which feeds into the tasking and coordinating process, which will first establish what the intelligence requirement is before setting policing priorities. It is important to note that the tasking and coordinating process will determine the priority, not the operational direction for a force. They will instead keep an overview of the priorities tasking specialist groups within the force or nationwide, to then conduct operations to target that criminal source. Therefore, the contribution of information to the tasking and coordinating process is of the upmost importance, as it can have an impact on what policing priorities are set out. If intelligence has not been thoroughly analysed and evaluated it could prove harmful to the priorities which are to be set, and instead of effectively helping to target crime, it has the opposite effect. In its simplest form the NIM allows various crimes to be graded based on the information and intelligence </w:t>
      </w:r>
      <w:r w:rsidRPr="006A5251">
        <w:rPr>
          <w:rFonts w:ascii="Calibri" w:eastAsia="Calibri" w:hAnsi="Calibri"/>
          <w:color w:val="000000"/>
          <w:sz w:val="24"/>
          <w:szCs w:val="24"/>
          <w:lang w:eastAsia="en-US"/>
        </w:rPr>
        <w:lastRenderedPageBreak/>
        <w:t>available and priorities set, thus targeting crime amongst other crimes demanding the same attention (The National Intelligence Model, 2000).</w:t>
      </w:r>
    </w:p>
    <w:bookmarkEnd w:id="0"/>
    <w:p w14:paraId="5E10F920" w14:textId="77777777" w:rsidR="006A5251" w:rsidRPr="006A5251" w:rsidRDefault="006A5251" w:rsidP="006A5251">
      <w:pPr>
        <w:spacing w:after="160" w:line="259" w:lineRule="auto"/>
        <w:jc w:val="both"/>
        <w:rPr>
          <w:rFonts w:ascii="Calibri" w:eastAsia="Calibri" w:hAnsi="Calibri"/>
          <w:sz w:val="24"/>
          <w:szCs w:val="24"/>
          <w:lang w:eastAsia="en-US"/>
        </w:rPr>
      </w:pPr>
    </w:p>
    <w:p w14:paraId="4C322075"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Information and intelligence can be communicated in several ways, and the way it is communicated can affect its reliability and relevance. Betts commented that “</w:t>
      </w:r>
      <w:r w:rsidRPr="006A5251">
        <w:rPr>
          <w:rFonts w:ascii="Calibri" w:eastAsia="Calibri" w:hAnsi="Calibri"/>
          <w:i/>
          <w:iCs/>
          <w:sz w:val="24"/>
          <w:szCs w:val="24"/>
          <w:lang w:eastAsia="en-US"/>
        </w:rPr>
        <w:t>The process of relaying intelligence can distort its meaning</w:t>
      </w:r>
      <w:r w:rsidRPr="006A5251">
        <w:rPr>
          <w:rFonts w:ascii="Calibri" w:eastAsia="Calibri" w:hAnsi="Calibri"/>
          <w:sz w:val="24"/>
          <w:szCs w:val="24"/>
          <w:lang w:eastAsia="en-US"/>
        </w:rPr>
        <w:t xml:space="preserve">” </w:t>
      </w:r>
      <w:r w:rsidRPr="006A5251">
        <w:rPr>
          <w:rFonts w:ascii="Calibri" w:eastAsia="Calibri" w:hAnsi="Calibri"/>
          <w:color w:val="000000"/>
          <w:sz w:val="24"/>
          <w:szCs w:val="24"/>
          <w:lang w:eastAsia="en-US"/>
        </w:rPr>
        <w:t xml:space="preserve">(Betts, 1980), and therefore care should be taken when communicating intelligence so as not to distort its contents. Intelligence has traditionally been communicated in text </w:t>
      </w:r>
      <w:proofErr w:type="gramStart"/>
      <w:r w:rsidRPr="006A5251">
        <w:rPr>
          <w:rFonts w:ascii="Calibri" w:eastAsia="Calibri" w:hAnsi="Calibri"/>
          <w:color w:val="000000"/>
          <w:sz w:val="24"/>
          <w:szCs w:val="24"/>
          <w:lang w:eastAsia="en-US"/>
        </w:rPr>
        <w:t>form,</w:t>
      </w:r>
      <w:proofErr w:type="gramEnd"/>
      <w:r w:rsidRPr="006A5251">
        <w:rPr>
          <w:rFonts w:ascii="Calibri" w:eastAsia="Calibri" w:hAnsi="Calibri"/>
          <w:color w:val="000000"/>
          <w:sz w:val="24"/>
          <w:szCs w:val="24"/>
          <w:lang w:eastAsia="en-US"/>
        </w:rPr>
        <w:t xml:space="preserve"> however Dr Lonsdale explains that in his research visualisation was a key factor to how intelligence was interpreted (Lonsdale, 2019). Dr Lonsdale goes on to mention that as the information cycle prime concern is the flow of information, “effective visual communication is essential” which is a new concept being adopted to not only make the flow of information and intelligence flow easily, but that </w:t>
      </w:r>
      <w:proofErr w:type="gramStart"/>
      <w:r w:rsidRPr="006A5251">
        <w:rPr>
          <w:rFonts w:ascii="Calibri" w:eastAsia="Calibri" w:hAnsi="Calibri"/>
          <w:color w:val="000000"/>
          <w:sz w:val="24"/>
          <w:szCs w:val="24"/>
          <w:lang w:eastAsia="en-US"/>
        </w:rPr>
        <w:t>it</w:t>
      </w:r>
      <w:proofErr w:type="gramEnd"/>
      <w:r w:rsidRPr="006A5251">
        <w:rPr>
          <w:rFonts w:ascii="Calibri" w:eastAsia="Calibri" w:hAnsi="Calibri"/>
          <w:color w:val="000000"/>
          <w:sz w:val="24"/>
          <w:szCs w:val="24"/>
          <w:lang w:eastAsia="en-US"/>
        </w:rPr>
        <w:t xml:space="preserve"> interpretation is not lost. However, as with any communication of information there is always the risk that it can be misconstrued, or that lack of resources mean it is not communicated to the correct branches within a police force.</w:t>
      </w:r>
    </w:p>
    <w:p w14:paraId="3A140E8F" w14:textId="77777777" w:rsidR="006A5251" w:rsidRPr="006A5251" w:rsidRDefault="006A5251" w:rsidP="006A5251">
      <w:pPr>
        <w:spacing w:after="160" w:line="259" w:lineRule="auto"/>
        <w:jc w:val="both"/>
        <w:rPr>
          <w:rFonts w:ascii="Calibri" w:eastAsia="Calibri" w:hAnsi="Calibri"/>
          <w:sz w:val="24"/>
          <w:szCs w:val="24"/>
          <w:lang w:eastAsia="en-US"/>
        </w:rPr>
      </w:pPr>
    </w:p>
    <w:p w14:paraId="2E7F4690"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In conclusion the gathering of intelligence is essential to police work, and enables to the police to be one step ahead of the criminals. There are different methods of collection available, </w:t>
      </w:r>
      <w:proofErr w:type="gramStart"/>
      <w:r w:rsidRPr="006A5251">
        <w:rPr>
          <w:rFonts w:ascii="Calibri" w:eastAsia="Calibri" w:hAnsi="Calibri"/>
          <w:sz w:val="24"/>
          <w:szCs w:val="24"/>
          <w:lang w:eastAsia="en-US"/>
        </w:rPr>
        <w:t>must it must</w:t>
      </w:r>
      <w:proofErr w:type="gramEnd"/>
      <w:r w:rsidRPr="006A5251">
        <w:rPr>
          <w:rFonts w:ascii="Calibri" w:eastAsia="Calibri" w:hAnsi="Calibri"/>
          <w:sz w:val="24"/>
          <w:szCs w:val="24"/>
          <w:lang w:eastAsia="en-US"/>
        </w:rPr>
        <w:t xml:space="preserve"> all be evaluated and graded for its usefulness. Without </w:t>
      </w:r>
      <w:proofErr w:type="gramStart"/>
      <w:r w:rsidRPr="006A5251">
        <w:rPr>
          <w:rFonts w:ascii="Calibri" w:eastAsia="Calibri" w:hAnsi="Calibri"/>
          <w:sz w:val="24"/>
          <w:szCs w:val="24"/>
          <w:lang w:eastAsia="en-US"/>
        </w:rPr>
        <w:t>up to date</w:t>
      </w:r>
      <w:proofErr w:type="gramEnd"/>
      <w:r w:rsidRPr="006A5251">
        <w:rPr>
          <w:rFonts w:ascii="Calibri" w:eastAsia="Calibri" w:hAnsi="Calibri"/>
          <w:sz w:val="24"/>
          <w:szCs w:val="24"/>
          <w:lang w:eastAsia="en-US"/>
        </w:rPr>
        <w:t xml:space="preserve"> intelligence tasking and coordinating on a national scale would prove problematic, and place the officers and public at risk without vital intelligence. </w:t>
      </w:r>
    </w:p>
    <w:p w14:paraId="63C2C825" w14:textId="77777777" w:rsidR="006A5251" w:rsidRPr="006A5251" w:rsidRDefault="006A5251" w:rsidP="006A5251">
      <w:pPr>
        <w:spacing w:after="160" w:line="259" w:lineRule="auto"/>
        <w:jc w:val="both"/>
        <w:rPr>
          <w:rFonts w:ascii="Calibri" w:eastAsia="Calibri" w:hAnsi="Calibri"/>
          <w:sz w:val="24"/>
          <w:szCs w:val="24"/>
          <w:lang w:eastAsia="en-US"/>
        </w:rPr>
      </w:pPr>
    </w:p>
    <w:p w14:paraId="4285185F"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1102 words</w:t>
      </w:r>
    </w:p>
    <w:p w14:paraId="6A71CE9F" w14:textId="2B108DCB" w:rsidR="00CC76BA" w:rsidRDefault="00CC76BA" w:rsidP="00454735">
      <w:pPr>
        <w:spacing w:line="257" w:lineRule="auto"/>
        <w:rPr>
          <w:rFonts w:ascii="Calibri" w:eastAsia="Calibri" w:hAnsi="Calibri" w:cs="Calibri"/>
          <w:sz w:val="28"/>
          <w:szCs w:val="28"/>
        </w:rPr>
      </w:pPr>
    </w:p>
    <w:p w14:paraId="351C6B08" w14:textId="77777777" w:rsidR="00CC76BA" w:rsidRPr="00454735" w:rsidRDefault="00CC76BA" w:rsidP="00454735">
      <w:pPr>
        <w:spacing w:line="257" w:lineRule="auto"/>
        <w:rPr>
          <w:rFonts w:ascii="Calibri" w:hAnsi="Calibri" w:cs="Calibri"/>
          <w:sz w:val="28"/>
          <w:szCs w:val="28"/>
        </w:rPr>
      </w:pP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4664D79"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13B70941" w14:textId="6FEAC479" w:rsidR="006A5251" w:rsidRDefault="006A5251" w:rsidP="00454735">
      <w:pPr>
        <w:spacing w:line="257" w:lineRule="auto"/>
        <w:rPr>
          <w:rFonts w:ascii="Calibri" w:eastAsia="Calibri" w:hAnsi="Calibri" w:cs="Calibri"/>
          <w:sz w:val="28"/>
          <w:szCs w:val="28"/>
        </w:rPr>
      </w:pPr>
    </w:p>
    <w:p w14:paraId="6F8BC31A" w14:textId="77777777" w:rsidR="006A5251" w:rsidRPr="006A5251" w:rsidRDefault="006A5251" w:rsidP="006A5251">
      <w:pPr>
        <w:spacing w:after="160" w:line="259" w:lineRule="auto"/>
        <w:jc w:val="both"/>
        <w:rPr>
          <w:rFonts w:ascii="Calibri" w:eastAsia="Calibri" w:hAnsi="Calibri"/>
          <w:sz w:val="24"/>
          <w:szCs w:val="24"/>
          <w:lang w:eastAsia="en-US"/>
        </w:rPr>
      </w:pPr>
      <w:proofErr w:type="gramStart"/>
      <w:r w:rsidRPr="006A5251">
        <w:rPr>
          <w:rFonts w:ascii="Calibri" w:eastAsia="Calibri" w:hAnsi="Calibri"/>
          <w:sz w:val="24"/>
          <w:szCs w:val="24"/>
          <w:lang w:eastAsia="en-US"/>
        </w:rPr>
        <w:t>In order to</w:t>
      </w:r>
      <w:proofErr w:type="gramEnd"/>
      <w:r w:rsidRPr="006A5251">
        <w:rPr>
          <w:rFonts w:ascii="Calibri" w:eastAsia="Calibri" w:hAnsi="Calibri"/>
          <w:sz w:val="24"/>
          <w:szCs w:val="24"/>
          <w:lang w:eastAsia="en-US"/>
        </w:rPr>
        <w:t xml:space="preserve"> discuss public protection, we must first understand the definition of a victim the very people public protection is there to safeguard. The definition of a victim of crime includes </w:t>
      </w:r>
      <w:r w:rsidRPr="006A5251">
        <w:rPr>
          <w:rFonts w:ascii="Calibri" w:eastAsia="Calibri" w:hAnsi="Calibri"/>
          <w:i/>
          <w:iCs/>
          <w:sz w:val="24"/>
          <w:szCs w:val="24"/>
          <w:lang w:eastAsia="en-US"/>
        </w:rPr>
        <w:t>“a person who has suffered harm, including physical, mental or emotional loss which was directly caused by criminal conduct”</w:t>
      </w:r>
      <w:r w:rsidRPr="006A5251">
        <w:rPr>
          <w:rFonts w:ascii="Calibri" w:eastAsia="Calibri" w:hAnsi="Calibri"/>
          <w:sz w:val="24"/>
          <w:szCs w:val="24"/>
          <w:lang w:eastAsia="en-US"/>
        </w:rPr>
        <w:t xml:space="preserve"> (Cheshire PCC). In a policing context the term ‘Public Protection’ is linked to the management of sexual and violent offenders, but is also applied to the protection of victim of sexual offences, serious violent crime, child abuse, domestic </w:t>
      </w:r>
      <w:proofErr w:type="gramStart"/>
      <w:r w:rsidRPr="006A5251">
        <w:rPr>
          <w:rFonts w:ascii="Calibri" w:eastAsia="Calibri" w:hAnsi="Calibri"/>
          <w:sz w:val="24"/>
          <w:szCs w:val="24"/>
          <w:lang w:eastAsia="en-US"/>
        </w:rPr>
        <w:t>abuse</w:t>
      </w:r>
      <w:proofErr w:type="gramEnd"/>
      <w:r w:rsidRPr="006A5251">
        <w:rPr>
          <w:rFonts w:ascii="Calibri" w:eastAsia="Calibri" w:hAnsi="Calibri"/>
          <w:sz w:val="24"/>
          <w:szCs w:val="24"/>
          <w:lang w:eastAsia="en-US"/>
        </w:rPr>
        <w:t xml:space="preserve"> and vulnerable adult abuser to name a few (Blackstone’s, 2020)</w:t>
      </w:r>
    </w:p>
    <w:p w14:paraId="5FC8A7BE"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No one victim is the same and so the effect of a crime on that victim cannot be the same, a crime will affect victims in different ways which could be dependent on their vulnerability or even environment. For some victims the impact of the abuse can be instant and intense, resulting in the victim being fear and shock, before turning to nervousness, </w:t>
      </w:r>
      <w:proofErr w:type="gramStart"/>
      <w:r w:rsidRPr="006A5251">
        <w:rPr>
          <w:rFonts w:ascii="Calibri" w:eastAsia="Calibri" w:hAnsi="Calibri"/>
          <w:sz w:val="24"/>
          <w:szCs w:val="24"/>
          <w:lang w:eastAsia="en-US"/>
        </w:rPr>
        <w:t>depression</w:t>
      </w:r>
      <w:proofErr w:type="gramEnd"/>
      <w:r w:rsidRPr="006A5251">
        <w:rPr>
          <w:rFonts w:ascii="Calibri" w:eastAsia="Calibri" w:hAnsi="Calibri"/>
          <w:sz w:val="24"/>
          <w:szCs w:val="24"/>
          <w:lang w:eastAsia="en-US"/>
        </w:rPr>
        <w:t xml:space="preserve"> or anxiety. In the short term some victims could suffer from mental anguish, replaying the abuse that has been inflicted upon them. Many victims may blame themselves for the abuse particularly in domestic violence situations, where the victim believes they deserve to be abused through a form of traumatic bounding. Long term impacts of abuse may be harder to identify as </w:t>
      </w:r>
      <w:r w:rsidRPr="006A5251">
        <w:rPr>
          <w:rFonts w:ascii="Calibri" w:eastAsia="Calibri" w:hAnsi="Calibri"/>
          <w:sz w:val="24"/>
          <w:szCs w:val="24"/>
          <w:lang w:eastAsia="en-US"/>
        </w:rPr>
        <w:lastRenderedPageBreak/>
        <w:t xml:space="preserve">victim’s </w:t>
      </w:r>
      <w:proofErr w:type="gramStart"/>
      <w:r w:rsidRPr="006A5251">
        <w:rPr>
          <w:rFonts w:ascii="Calibri" w:eastAsia="Calibri" w:hAnsi="Calibri"/>
          <w:sz w:val="24"/>
          <w:szCs w:val="24"/>
          <w:lang w:eastAsia="en-US"/>
        </w:rPr>
        <w:t>try</w:t>
      </w:r>
      <w:proofErr w:type="gramEnd"/>
      <w:r w:rsidRPr="006A5251">
        <w:rPr>
          <w:rFonts w:ascii="Calibri" w:eastAsia="Calibri" w:hAnsi="Calibri"/>
          <w:sz w:val="24"/>
          <w:szCs w:val="24"/>
          <w:lang w:eastAsia="en-US"/>
        </w:rPr>
        <w:t xml:space="preserve"> to supress those impacts, following a sustained period of abuse which has inflicted some psychological harm. Many victims will suffer with lifelong depression due to the impact of the </w:t>
      </w:r>
      <w:proofErr w:type="gramStart"/>
      <w:r w:rsidRPr="006A5251">
        <w:rPr>
          <w:rFonts w:ascii="Calibri" w:eastAsia="Calibri" w:hAnsi="Calibri"/>
          <w:sz w:val="24"/>
          <w:szCs w:val="24"/>
          <w:lang w:eastAsia="en-US"/>
        </w:rPr>
        <w:t>abuse,</w:t>
      </w:r>
      <w:proofErr w:type="gramEnd"/>
      <w:r w:rsidRPr="006A5251">
        <w:rPr>
          <w:rFonts w:ascii="Calibri" w:eastAsia="Calibri" w:hAnsi="Calibri"/>
          <w:sz w:val="24"/>
          <w:szCs w:val="24"/>
          <w:lang w:eastAsia="en-US"/>
        </w:rPr>
        <w:t xml:space="preserve"> many being diagnosed with </w:t>
      </w:r>
      <w:proofErr w:type="spellStart"/>
      <w:r w:rsidRPr="006A5251">
        <w:rPr>
          <w:rFonts w:ascii="Calibri" w:eastAsia="Calibri" w:hAnsi="Calibri"/>
          <w:sz w:val="24"/>
          <w:szCs w:val="24"/>
          <w:lang w:eastAsia="en-US"/>
        </w:rPr>
        <w:t>post traumatic</w:t>
      </w:r>
      <w:proofErr w:type="spellEnd"/>
      <w:r w:rsidRPr="006A5251">
        <w:rPr>
          <w:rFonts w:ascii="Calibri" w:eastAsia="Calibri" w:hAnsi="Calibri"/>
          <w:sz w:val="24"/>
          <w:szCs w:val="24"/>
          <w:lang w:eastAsia="en-US"/>
        </w:rPr>
        <w:t xml:space="preserve"> stress. Some victims may be powerless to address the impact of abuse, and left feeling vulnerable now that the abuser is no longer controlling them. Other impacts of abuse can manifest in flashbacks, panic attacks, and even changes in behaviour sometimes leading to suicide. </w:t>
      </w:r>
    </w:p>
    <w:p w14:paraId="2FD8020F"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Traumatic bonding first was first used by Dr David Dutton and Susan Painter a researcher of domestic abuse and child abuse, defining that this is the bond a victim and abuser form </w:t>
      </w:r>
      <w:r w:rsidRPr="006A5251">
        <w:rPr>
          <w:rFonts w:ascii="Calibri" w:eastAsia="Calibri" w:hAnsi="Calibri"/>
          <w:color w:val="000000"/>
          <w:sz w:val="24"/>
          <w:szCs w:val="24"/>
          <w:lang w:eastAsia="en-US"/>
        </w:rPr>
        <w:t xml:space="preserve">(Dutton and Painter, 1981). They stated that the strong emotional bonds that were created in “intermittent maltreatment conditions”, were not reserved to victim of domestic abuse but could be shared with victims of other serious and violent crimes. The authors state that there are two stages to traumatic bonding, a power imbalance and periodicity of abuse. The power imbalance refers to the victim feeling they dominated by the offender, that they have no self-worth and so seek comfort from the offender. Dutton and Painter describe the power imbalance as a negative cycle, a cycle of dependency on as they put it a </w:t>
      </w:r>
      <w:r w:rsidRPr="006A5251">
        <w:rPr>
          <w:rFonts w:ascii="Calibri" w:eastAsia="Calibri" w:hAnsi="Calibri"/>
          <w:i/>
          <w:iCs/>
          <w:color w:val="000000"/>
          <w:sz w:val="24"/>
          <w:szCs w:val="24"/>
          <w:lang w:eastAsia="en-US"/>
        </w:rPr>
        <w:t>“high power person"</w:t>
      </w:r>
      <w:r w:rsidRPr="006A5251">
        <w:rPr>
          <w:rFonts w:ascii="Calibri" w:eastAsia="Calibri" w:hAnsi="Calibri"/>
          <w:color w:val="000000"/>
          <w:sz w:val="24"/>
          <w:szCs w:val="24"/>
          <w:lang w:eastAsia="en-US"/>
        </w:rPr>
        <w:t xml:space="preserve"> (Dutton and Painter, 1981). The periodicity of abuse refers to the abuse being intermittent, whereby the offender use abuse, violence and threats for periods broken up by showing a more caring and loving side in-between abusive episodes. </w:t>
      </w:r>
      <w:proofErr w:type="spellStart"/>
      <w:r w:rsidRPr="006A5251">
        <w:rPr>
          <w:rFonts w:ascii="Calibri" w:eastAsia="Calibri" w:hAnsi="Calibri"/>
          <w:color w:val="000000"/>
          <w:sz w:val="24"/>
          <w:szCs w:val="24"/>
          <w:lang w:eastAsia="en-US"/>
        </w:rPr>
        <w:t>Benkert</w:t>
      </w:r>
      <w:proofErr w:type="spellEnd"/>
      <w:r w:rsidRPr="006A5251">
        <w:rPr>
          <w:rFonts w:ascii="Calibri" w:eastAsia="Calibri" w:hAnsi="Calibri"/>
          <w:color w:val="000000"/>
          <w:sz w:val="24"/>
          <w:szCs w:val="24"/>
          <w:lang w:eastAsia="en-US"/>
        </w:rPr>
        <w:t xml:space="preserve"> and Doyle discuss the phenomenon of traumatic bonding in their paper on abuse within the Clergy, and how the use of power imbalance and periodic abuse has affected its victims. They state that the victims see the priests as being next to </w:t>
      </w:r>
      <w:proofErr w:type="gramStart"/>
      <w:r w:rsidRPr="006A5251">
        <w:rPr>
          <w:rFonts w:ascii="Calibri" w:eastAsia="Calibri" w:hAnsi="Calibri"/>
          <w:color w:val="000000"/>
          <w:sz w:val="24"/>
          <w:szCs w:val="24"/>
          <w:lang w:eastAsia="en-US"/>
        </w:rPr>
        <w:t>god</w:t>
      </w:r>
      <w:proofErr w:type="gramEnd"/>
      <w:r w:rsidRPr="006A5251">
        <w:rPr>
          <w:rFonts w:ascii="Calibri" w:eastAsia="Calibri" w:hAnsi="Calibri"/>
          <w:color w:val="000000"/>
          <w:sz w:val="24"/>
          <w:szCs w:val="24"/>
          <w:lang w:eastAsia="en-US"/>
        </w:rPr>
        <w:t xml:space="preserve"> from whom they seek religious counsel, and cannot process how a </w:t>
      </w:r>
      <w:r w:rsidRPr="006A5251">
        <w:rPr>
          <w:rFonts w:ascii="Calibri" w:eastAsia="Calibri" w:hAnsi="Calibri"/>
          <w:i/>
          <w:iCs/>
          <w:color w:val="000000"/>
          <w:sz w:val="24"/>
          <w:szCs w:val="24"/>
          <w:lang w:eastAsia="en-US"/>
        </w:rPr>
        <w:t>“so sublime a personage”</w:t>
      </w:r>
      <w:r w:rsidRPr="006A5251">
        <w:rPr>
          <w:rFonts w:ascii="Calibri" w:eastAsia="Calibri" w:hAnsi="Calibri"/>
          <w:color w:val="000000"/>
          <w:sz w:val="24"/>
          <w:szCs w:val="24"/>
          <w:lang w:eastAsia="en-US"/>
        </w:rPr>
        <w:t xml:space="preserve"> (</w:t>
      </w:r>
      <w:proofErr w:type="spellStart"/>
      <w:r w:rsidRPr="006A5251">
        <w:rPr>
          <w:rFonts w:ascii="Calibri" w:eastAsia="Calibri" w:hAnsi="Calibri"/>
          <w:color w:val="000000"/>
          <w:sz w:val="24"/>
          <w:szCs w:val="24"/>
          <w:lang w:eastAsia="en-US"/>
        </w:rPr>
        <w:t>Benkert</w:t>
      </w:r>
      <w:proofErr w:type="spellEnd"/>
      <w:r w:rsidRPr="006A5251">
        <w:rPr>
          <w:rFonts w:ascii="Calibri" w:eastAsia="Calibri" w:hAnsi="Calibri"/>
          <w:color w:val="000000"/>
          <w:sz w:val="24"/>
          <w:szCs w:val="24"/>
          <w:lang w:eastAsia="en-US"/>
        </w:rPr>
        <w:t xml:space="preserve"> and Doyle, 2009) could abuse them causing them to be fearful and </w:t>
      </w:r>
      <w:proofErr w:type="spellStart"/>
      <w:r w:rsidRPr="006A5251">
        <w:rPr>
          <w:rFonts w:ascii="Calibri" w:eastAsia="Calibri" w:hAnsi="Calibri"/>
          <w:color w:val="000000"/>
          <w:sz w:val="24"/>
          <w:szCs w:val="24"/>
          <w:lang w:eastAsia="en-US"/>
        </w:rPr>
        <w:t>self loathing</w:t>
      </w:r>
      <w:proofErr w:type="spellEnd"/>
      <w:r w:rsidRPr="006A5251">
        <w:rPr>
          <w:rFonts w:ascii="Calibri" w:eastAsia="Calibri" w:hAnsi="Calibri"/>
          <w:color w:val="000000"/>
          <w:sz w:val="24"/>
          <w:szCs w:val="24"/>
          <w:lang w:eastAsia="en-US"/>
        </w:rPr>
        <w:t>. The power is with the priest who dominate the victim using the faith to disguise their actions, and pray on the victim with “religious duress” (</w:t>
      </w:r>
      <w:proofErr w:type="spellStart"/>
      <w:r w:rsidRPr="006A5251">
        <w:rPr>
          <w:rFonts w:ascii="Calibri" w:eastAsia="Calibri" w:hAnsi="Calibri"/>
          <w:color w:val="000000"/>
          <w:sz w:val="24"/>
          <w:szCs w:val="24"/>
          <w:lang w:eastAsia="en-US"/>
        </w:rPr>
        <w:t>Benkert</w:t>
      </w:r>
      <w:proofErr w:type="spellEnd"/>
      <w:r w:rsidRPr="006A5251">
        <w:rPr>
          <w:rFonts w:ascii="Calibri" w:eastAsia="Calibri" w:hAnsi="Calibri"/>
          <w:color w:val="000000"/>
          <w:sz w:val="24"/>
          <w:szCs w:val="24"/>
          <w:lang w:eastAsia="en-US"/>
        </w:rPr>
        <w:t xml:space="preserve"> and Doyle, 2009). </w:t>
      </w:r>
    </w:p>
    <w:p w14:paraId="0CD3D1B8"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When it comes to tackling serious and organised crime there arises several public protection issues, and many stem from the vulnerabilities that OCG’s look and target. OCG will seek to use victim who have vulnerabilities they can easily control such as children to sell drugs, offering them clothes and phones things they could not normally afford. Or an OCG cuckooing vulnerable adults who have a place of their own, using it to base their drug dens from or other illegal activities. Dealing with public protection incidents there have been several strategies developed over the years, most notably The Serious and Organised Crime Strategy (SOC). SOC is an evolution form the 2015 National Security Strategy (NSS) and the Strategic Defence and Security Review (SDSR), all developing a framework known as the four ‘P’ strands. The four stood for the following: ‘Prevent’ organised crime from targeting people and people becoming involved, to ‘Pursue’ organised criminals </w:t>
      </w:r>
      <w:proofErr w:type="gramStart"/>
      <w:r w:rsidRPr="006A5251">
        <w:rPr>
          <w:rFonts w:ascii="Calibri" w:eastAsia="Calibri" w:hAnsi="Calibri"/>
          <w:sz w:val="24"/>
          <w:szCs w:val="24"/>
          <w:lang w:eastAsia="en-US"/>
        </w:rPr>
        <w:t>in order to</w:t>
      </w:r>
      <w:proofErr w:type="gramEnd"/>
      <w:r w:rsidRPr="006A5251">
        <w:rPr>
          <w:rFonts w:ascii="Calibri" w:eastAsia="Calibri" w:hAnsi="Calibri"/>
          <w:sz w:val="24"/>
          <w:szCs w:val="24"/>
          <w:lang w:eastAsia="en-US"/>
        </w:rPr>
        <w:t xml:space="preserve"> disrupt their network, to ‘Protect’ vulnerable people together with communities and organisations from serious organised criminal activity, and lastly to ‘Prepare’ to limit the impact of serious and organised crime.</w:t>
      </w:r>
    </w:p>
    <w:p w14:paraId="35213245"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Another strategy that has been developed to help victims known as the Multi-Agency Public Protection Arrangements (MAPPA), and is intended to help victims of crime </w:t>
      </w:r>
      <w:proofErr w:type="gramStart"/>
      <w:r w:rsidRPr="006A5251">
        <w:rPr>
          <w:rFonts w:ascii="Calibri" w:eastAsia="Calibri" w:hAnsi="Calibri"/>
          <w:sz w:val="24"/>
          <w:szCs w:val="24"/>
          <w:lang w:eastAsia="en-US"/>
        </w:rPr>
        <w:t>in particular those</w:t>
      </w:r>
      <w:proofErr w:type="gramEnd"/>
      <w:r w:rsidRPr="006A5251">
        <w:rPr>
          <w:rFonts w:ascii="Calibri" w:eastAsia="Calibri" w:hAnsi="Calibri"/>
          <w:sz w:val="24"/>
          <w:szCs w:val="24"/>
          <w:lang w:eastAsia="en-US"/>
        </w:rPr>
        <w:t xml:space="preserve"> caused serious harm by sexual or violent offenders. The strategy requires the Police, Prison Service and Probation service to work together, and work as a partnership </w:t>
      </w:r>
      <w:proofErr w:type="gramStart"/>
      <w:r w:rsidRPr="006A5251">
        <w:rPr>
          <w:rFonts w:ascii="Calibri" w:eastAsia="Calibri" w:hAnsi="Calibri"/>
          <w:sz w:val="24"/>
          <w:szCs w:val="24"/>
          <w:lang w:eastAsia="en-US"/>
        </w:rPr>
        <w:t>in order to</w:t>
      </w:r>
      <w:proofErr w:type="gramEnd"/>
      <w:r w:rsidRPr="006A5251">
        <w:rPr>
          <w:rFonts w:ascii="Calibri" w:eastAsia="Calibri" w:hAnsi="Calibri"/>
          <w:sz w:val="24"/>
          <w:szCs w:val="24"/>
          <w:lang w:eastAsia="en-US"/>
        </w:rPr>
        <w:t xml:space="preserve"> better protect victims by properly managing violent offenders. The strategy allows all three agencies to share information with each other and pool resources, in order that those high-risk offenders are correctly managed. However, it must be pointed out that for this strategy to work all agencies must be invested, or the effect of it will not be felt and victims left unprotected. Under MAPPA offenders are put into three categories from registered sex offenders to violent offenders, to other dangerous offenders, and this allows agencies to properly manage those offenders.</w:t>
      </w:r>
    </w:p>
    <w:p w14:paraId="55926445"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Furthermore, partner agencies such as domestic abuse and social services can be included in the strategy, so that the focus is also on safeguarding the victim in addition to managing the offender. This is what is known as a Multi-Agency Risk Assessment Conference (MARAC) which includes police, social services, health </w:t>
      </w:r>
      <w:r w:rsidRPr="006A5251">
        <w:rPr>
          <w:rFonts w:ascii="Calibri" w:eastAsia="Calibri" w:hAnsi="Calibri"/>
          <w:sz w:val="24"/>
          <w:szCs w:val="24"/>
          <w:lang w:eastAsia="en-US"/>
        </w:rPr>
        <w:lastRenderedPageBreak/>
        <w:t xml:space="preserve">visitors and charities such as Women’s Aid, where cases of domestic abuse are discussed, and safeguard plans put in place to support the victim.  </w:t>
      </w:r>
    </w:p>
    <w:p w14:paraId="6C1D97C9"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In conclusion public protection is an increasingly important aspect of the criminal justice system, both to protect victims and properly manage offenders. No victim is the same as the one before as the effect of abuse on a victim can manifest in many ways, so it is increasingly important that partner agencies under MAPPA pool their resources to combat public protection issues. </w:t>
      </w:r>
    </w:p>
    <w:p w14:paraId="4654E95D" w14:textId="77777777" w:rsidR="006A5251" w:rsidRPr="006A5251" w:rsidRDefault="006A5251" w:rsidP="006A5251">
      <w:pPr>
        <w:spacing w:after="160" w:line="259" w:lineRule="auto"/>
        <w:jc w:val="both"/>
        <w:rPr>
          <w:rFonts w:ascii="Calibri" w:eastAsia="Calibri" w:hAnsi="Calibri"/>
          <w:sz w:val="24"/>
          <w:szCs w:val="24"/>
          <w:lang w:eastAsia="en-US"/>
        </w:rPr>
      </w:pPr>
    </w:p>
    <w:p w14:paraId="42896BA1"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1053 words</w:t>
      </w:r>
    </w:p>
    <w:p w14:paraId="60794807" w14:textId="77777777" w:rsidR="006A5251" w:rsidRPr="006A5251" w:rsidRDefault="006A5251" w:rsidP="006A5251">
      <w:pPr>
        <w:jc w:val="both"/>
        <w:rPr>
          <w:sz w:val="24"/>
          <w:szCs w:val="24"/>
        </w:rPr>
      </w:pPr>
    </w:p>
    <w:p w14:paraId="454C463D" w14:textId="77777777" w:rsidR="006A5251" w:rsidRPr="00454735" w:rsidRDefault="006A5251"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26919562" w:rsidR="464F7901" w:rsidRDefault="464F7901" w:rsidP="464F7901">
      <w:pPr>
        <w:spacing w:line="257" w:lineRule="auto"/>
        <w:rPr>
          <w:rFonts w:ascii="Calibri" w:eastAsia="Calibri" w:hAnsi="Calibri" w:cs="Calibri"/>
          <w:sz w:val="28"/>
          <w:szCs w:val="28"/>
        </w:rPr>
      </w:pPr>
    </w:p>
    <w:p w14:paraId="3A1C85A7" w14:textId="73402238" w:rsidR="006A5251" w:rsidRDefault="006A5251" w:rsidP="464F7901">
      <w:pPr>
        <w:spacing w:line="257" w:lineRule="auto"/>
        <w:rPr>
          <w:rFonts w:ascii="Calibri" w:eastAsia="Calibri" w:hAnsi="Calibri" w:cs="Calibri"/>
          <w:sz w:val="28"/>
          <w:szCs w:val="28"/>
        </w:rPr>
      </w:pPr>
    </w:p>
    <w:p w14:paraId="1C2A22BE"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Evidence based policing, also referred to as ‘what works’, is a policy that uses statistical analysis and academic research, as an approach to policy making and operational decision making. It is a methos of bringing together other partners and academics together, in order develop working methods to policing problems. The concept of </w:t>
      </w:r>
      <w:proofErr w:type="gramStart"/>
      <w:r w:rsidRPr="006A5251">
        <w:rPr>
          <w:rFonts w:ascii="Calibri" w:eastAsia="Calibri" w:hAnsi="Calibri"/>
          <w:sz w:val="24"/>
          <w:szCs w:val="24"/>
          <w:lang w:eastAsia="en-US"/>
        </w:rPr>
        <w:t>evidence based</w:t>
      </w:r>
      <w:proofErr w:type="gramEnd"/>
      <w:r w:rsidRPr="006A5251">
        <w:rPr>
          <w:rFonts w:ascii="Calibri" w:eastAsia="Calibri" w:hAnsi="Calibri"/>
          <w:sz w:val="24"/>
          <w:szCs w:val="24"/>
          <w:lang w:eastAsia="en-US"/>
        </w:rPr>
        <w:t xml:space="preserve"> policing is not something new, but rather an evolving theory of methods used to shape policy.  Sherman explains that </w:t>
      </w:r>
      <w:proofErr w:type="gramStart"/>
      <w:r w:rsidRPr="006A5251">
        <w:rPr>
          <w:rFonts w:ascii="Calibri" w:eastAsia="Calibri" w:hAnsi="Calibri"/>
          <w:sz w:val="24"/>
          <w:szCs w:val="24"/>
          <w:lang w:eastAsia="en-US"/>
        </w:rPr>
        <w:t>evidence based</w:t>
      </w:r>
      <w:proofErr w:type="gramEnd"/>
      <w:r w:rsidRPr="006A5251">
        <w:rPr>
          <w:rFonts w:ascii="Calibri" w:eastAsia="Calibri" w:hAnsi="Calibri"/>
          <w:sz w:val="24"/>
          <w:szCs w:val="24"/>
          <w:lang w:eastAsia="en-US"/>
        </w:rPr>
        <w:t xml:space="preserve"> policing is a principle by which the decision making process and its results, are challenged in order to critique and “</w:t>
      </w:r>
      <w:r w:rsidRPr="006A5251">
        <w:rPr>
          <w:rFonts w:ascii="Calibri" w:eastAsia="Calibri" w:hAnsi="Calibri"/>
          <w:i/>
          <w:iCs/>
          <w:sz w:val="24"/>
          <w:szCs w:val="24"/>
          <w:lang w:eastAsia="en-US"/>
        </w:rPr>
        <w:t>create systematic feedback to provide continuous quality improvements</w:t>
      </w:r>
      <w:r w:rsidRPr="006A5251">
        <w:rPr>
          <w:rFonts w:ascii="Calibri" w:eastAsia="Calibri" w:hAnsi="Calibri"/>
          <w:sz w:val="24"/>
          <w:szCs w:val="24"/>
          <w:lang w:eastAsia="en-US"/>
        </w:rPr>
        <w:t xml:space="preserve">…” (Sherman, 1998). Sherman goes on to explain that the evidence approach allows for a scientific approach to be applied to policing, and in so doing hold the police service to account for the results of their work. Sherman also mentions in his other work that the three principles that now make up </w:t>
      </w:r>
      <w:proofErr w:type="gramStart"/>
      <w:r w:rsidRPr="006A5251">
        <w:rPr>
          <w:rFonts w:ascii="Calibri" w:eastAsia="Calibri" w:hAnsi="Calibri"/>
          <w:sz w:val="24"/>
          <w:szCs w:val="24"/>
          <w:lang w:eastAsia="en-US"/>
        </w:rPr>
        <w:t>evidence based</w:t>
      </w:r>
      <w:proofErr w:type="gramEnd"/>
      <w:r w:rsidRPr="006A5251">
        <w:rPr>
          <w:rFonts w:ascii="Calibri" w:eastAsia="Calibri" w:hAnsi="Calibri"/>
          <w:sz w:val="24"/>
          <w:szCs w:val="24"/>
          <w:lang w:eastAsia="en-US"/>
        </w:rPr>
        <w:t xml:space="preserve"> policing are, Targeting, Testing and Tracking. The first of these principles requires the police to firstly apply evidential research to target effectively with scarce resources. Secondly, to choose a police method that falls in the ‘what works’ category, </w:t>
      </w:r>
      <w:proofErr w:type="gramStart"/>
      <w:r w:rsidRPr="006A5251">
        <w:rPr>
          <w:rFonts w:ascii="Calibri" w:eastAsia="Calibri" w:hAnsi="Calibri"/>
          <w:sz w:val="24"/>
          <w:szCs w:val="24"/>
          <w:lang w:eastAsia="en-US"/>
        </w:rPr>
        <w:t>in order to</w:t>
      </w:r>
      <w:proofErr w:type="gramEnd"/>
      <w:r w:rsidRPr="006A5251">
        <w:rPr>
          <w:rFonts w:ascii="Calibri" w:eastAsia="Calibri" w:hAnsi="Calibri"/>
          <w:sz w:val="24"/>
          <w:szCs w:val="24"/>
          <w:lang w:eastAsia="en-US"/>
        </w:rPr>
        <w:t xml:space="preserve"> reduce potential harm. Thirdly, Sherman states once police have researched the target and tested a method, the then need to track the evidence of the effects (Sherman, 2013). Therefore, it is the adoption of the three principles above, that Sherman states has given rise to what we know as </w:t>
      </w:r>
      <w:proofErr w:type="gramStart"/>
      <w:r w:rsidRPr="006A5251">
        <w:rPr>
          <w:rFonts w:ascii="Calibri" w:eastAsia="Calibri" w:hAnsi="Calibri"/>
          <w:sz w:val="24"/>
          <w:szCs w:val="24"/>
          <w:lang w:eastAsia="en-US"/>
        </w:rPr>
        <w:t>evidence based</w:t>
      </w:r>
      <w:proofErr w:type="gramEnd"/>
      <w:r w:rsidRPr="006A5251">
        <w:rPr>
          <w:rFonts w:ascii="Calibri" w:eastAsia="Calibri" w:hAnsi="Calibri"/>
          <w:sz w:val="24"/>
          <w:szCs w:val="24"/>
          <w:lang w:eastAsia="en-US"/>
        </w:rPr>
        <w:t xml:space="preserve"> policing. </w:t>
      </w:r>
    </w:p>
    <w:p w14:paraId="17838D18" w14:textId="77777777" w:rsidR="006A5251" w:rsidRPr="006A5251" w:rsidRDefault="006A5251" w:rsidP="006A5251">
      <w:pPr>
        <w:spacing w:before="240" w:after="160" w:line="259" w:lineRule="auto"/>
        <w:jc w:val="both"/>
        <w:rPr>
          <w:rFonts w:ascii="Calibri" w:eastAsia="Calibri" w:hAnsi="Calibri"/>
          <w:color w:val="000000"/>
          <w:sz w:val="24"/>
          <w:szCs w:val="24"/>
          <w:lang w:eastAsia="en-US"/>
        </w:rPr>
      </w:pPr>
      <w:r w:rsidRPr="006A5251">
        <w:rPr>
          <w:rFonts w:ascii="Calibri" w:eastAsia="Calibri" w:hAnsi="Calibri"/>
          <w:sz w:val="24"/>
          <w:szCs w:val="24"/>
          <w:lang w:eastAsia="en-US"/>
        </w:rPr>
        <w:t>Evidence based research has existed in science and education for a long period, however “</w:t>
      </w:r>
      <w:r w:rsidRPr="006A5251">
        <w:rPr>
          <w:rFonts w:ascii="Calibri" w:eastAsia="Calibri" w:hAnsi="Calibri"/>
          <w:i/>
          <w:iCs/>
          <w:sz w:val="24"/>
          <w:szCs w:val="24"/>
          <w:lang w:eastAsia="en-US"/>
        </w:rPr>
        <w:t>Science has not traditionally been valued in policing</w:t>
      </w:r>
      <w:r w:rsidRPr="006A5251">
        <w:rPr>
          <w:rFonts w:ascii="Calibri" w:eastAsia="Calibri" w:hAnsi="Calibri"/>
          <w:sz w:val="24"/>
          <w:szCs w:val="24"/>
          <w:lang w:eastAsia="en-US"/>
        </w:rPr>
        <w:t xml:space="preserve">” </w:t>
      </w:r>
      <w:r w:rsidRPr="006A5251">
        <w:rPr>
          <w:rFonts w:ascii="Calibri" w:eastAsia="Calibri" w:hAnsi="Calibri"/>
          <w:color w:val="000000"/>
          <w:sz w:val="24"/>
          <w:szCs w:val="24"/>
          <w:lang w:eastAsia="en-US"/>
        </w:rPr>
        <w:t xml:space="preserve">(Fielding, </w:t>
      </w:r>
      <w:proofErr w:type="gramStart"/>
      <w:r w:rsidRPr="006A5251">
        <w:rPr>
          <w:rFonts w:ascii="Calibri" w:eastAsia="Calibri" w:hAnsi="Calibri"/>
          <w:color w:val="000000"/>
          <w:sz w:val="24"/>
          <w:szCs w:val="24"/>
          <w:lang w:eastAsia="en-US"/>
        </w:rPr>
        <w:t>Bullock</w:t>
      </w:r>
      <w:proofErr w:type="gramEnd"/>
      <w:r w:rsidRPr="006A5251">
        <w:rPr>
          <w:rFonts w:ascii="Calibri" w:eastAsia="Calibri" w:hAnsi="Calibri"/>
          <w:color w:val="000000"/>
          <w:sz w:val="24"/>
          <w:szCs w:val="24"/>
          <w:lang w:eastAsia="en-US"/>
        </w:rPr>
        <w:t xml:space="preserve"> and </w:t>
      </w:r>
      <w:proofErr w:type="spellStart"/>
      <w:r w:rsidRPr="006A5251">
        <w:rPr>
          <w:rFonts w:ascii="Calibri" w:eastAsia="Calibri" w:hAnsi="Calibri"/>
          <w:color w:val="000000"/>
          <w:sz w:val="24"/>
          <w:szCs w:val="24"/>
          <w:lang w:eastAsia="en-US"/>
        </w:rPr>
        <w:t>Holdway</w:t>
      </w:r>
      <w:proofErr w:type="spellEnd"/>
      <w:r w:rsidRPr="006A5251">
        <w:rPr>
          <w:rFonts w:ascii="Calibri" w:eastAsia="Calibri" w:hAnsi="Calibri"/>
          <w:color w:val="000000"/>
          <w:sz w:val="24"/>
          <w:szCs w:val="24"/>
          <w:lang w:eastAsia="en-US"/>
        </w:rPr>
        <w:t xml:space="preserve">, 2020 / </w:t>
      </w:r>
      <w:proofErr w:type="spellStart"/>
      <w:r w:rsidRPr="006A5251">
        <w:rPr>
          <w:rFonts w:ascii="Calibri" w:eastAsia="Calibri" w:hAnsi="Calibri"/>
          <w:color w:val="000000"/>
          <w:sz w:val="24"/>
          <w:szCs w:val="24"/>
          <w:lang w:eastAsia="en-US"/>
        </w:rPr>
        <w:t>Neyroud</w:t>
      </w:r>
      <w:proofErr w:type="spellEnd"/>
      <w:r w:rsidRPr="006A5251">
        <w:rPr>
          <w:rFonts w:ascii="Calibri" w:eastAsia="Calibri" w:hAnsi="Calibri"/>
          <w:color w:val="000000"/>
          <w:sz w:val="24"/>
          <w:szCs w:val="24"/>
          <w:lang w:eastAsia="en-US"/>
        </w:rPr>
        <w:t xml:space="preserve">, 2009). This is not to say the police have police have not used some form of </w:t>
      </w:r>
      <w:proofErr w:type="gramStart"/>
      <w:r w:rsidRPr="006A5251">
        <w:rPr>
          <w:rFonts w:ascii="Calibri" w:eastAsia="Calibri" w:hAnsi="Calibri"/>
          <w:color w:val="000000"/>
          <w:sz w:val="24"/>
          <w:szCs w:val="24"/>
          <w:lang w:eastAsia="en-US"/>
        </w:rPr>
        <w:t>evidence based</w:t>
      </w:r>
      <w:proofErr w:type="gramEnd"/>
      <w:r w:rsidRPr="006A5251">
        <w:rPr>
          <w:rFonts w:ascii="Calibri" w:eastAsia="Calibri" w:hAnsi="Calibri"/>
          <w:color w:val="000000"/>
          <w:sz w:val="24"/>
          <w:szCs w:val="24"/>
          <w:lang w:eastAsia="en-US"/>
        </w:rPr>
        <w:t xml:space="preserve"> policing, since the discovery of finger prints and DNA, forensic evidence has been key to police work</w:t>
      </w:r>
      <w:r w:rsidRPr="006A5251">
        <w:rPr>
          <w:rFonts w:ascii="Calibri" w:eastAsia="Calibri" w:hAnsi="Calibri"/>
          <w:sz w:val="24"/>
          <w:szCs w:val="24"/>
          <w:lang w:eastAsia="en-US"/>
        </w:rPr>
        <w:t xml:space="preserve"> </w:t>
      </w:r>
      <w:r w:rsidRPr="006A5251">
        <w:rPr>
          <w:rFonts w:ascii="Calibri" w:eastAsia="Calibri" w:hAnsi="Calibri"/>
          <w:color w:val="000000"/>
          <w:sz w:val="24"/>
          <w:szCs w:val="24"/>
          <w:lang w:eastAsia="en-US"/>
        </w:rPr>
        <w:t xml:space="preserve">(Fielding, Bullock and </w:t>
      </w:r>
      <w:proofErr w:type="spellStart"/>
      <w:r w:rsidRPr="006A5251">
        <w:rPr>
          <w:rFonts w:ascii="Calibri" w:eastAsia="Calibri" w:hAnsi="Calibri"/>
          <w:color w:val="000000"/>
          <w:sz w:val="24"/>
          <w:szCs w:val="24"/>
          <w:lang w:eastAsia="en-US"/>
        </w:rPr>
        <w:t>Holdway</w:t>
      </w:r>
      <w:proofErr w:type="spellEnd"/>
      <w:r w:rsidRPr="006A5251">
        <w:rPr>
          <w:rFonts w:ascii="Calibri" w:eastAsia="Calibri" w:hAnsi="Calibri"/>
          <w:color w:val="000000"/>
          <w:sz w:val="24"/>
          <w:szCs w:val="24"/>
          <w:lang w:eastAsia="en-US"/>
        </w:rPr>
        <w:t xml:space="preserve">, 2020). The authors go on to explain that problem orientated policing is in its own way a form of </w:t>
      </w:r>
      <w:proofErr w:type="gramStart"/>
      <w:r w:rsidRPr="006A5251">
        <w:rPr>
          <w:rFonts w:ascii="Calibri" w:eastAsia="Calibri" w:hAnsi="Calibri"/>
          <w:color w:val="000000"/>
          <w:sz w:val="24"/>
          <w:szCs w:val="24"/>
          <w:lang w:eastAsia="en-US"/>
        </w:rPr>
        <w:t>evidence based</w:t>
      </w:r>
      <w:proofErr w:type="gramEnd"/>
      <w:r w:rsidRPr="006A5251">
        <w:rPr>
          <w:rFonts w:ascii="Calibri" w:eastAsia="Calibri" w:hAnsi="Calibri"/>
          <w:color w:val="000000"/>
          <w:sz w:val="24"/>
          <w:szCs w:val="24"/>
          <w:lang w:eastAsia="en-US"/>
        </w:rPr>
        <w:t xml:space="preserve"> policing, and this does bear a large amount of truth to it. The police have always sort to use data to inform their decision such as crime statistics, and this data is key when dealing with problem orientated policing. Where are the highest arears of crime, where do the police need to focus numbers, problem orientated policing looks to focus improving police organisation and in turn tackle the problem. Fielding, Bullock and </w:t>
      </w:r>
      <w:proofErr w:type="spellStart"/>
      <w:r w:rsidRPr="006A5251">
        <w:rPr>
          <w:rFonts w:ascii="Calibri" w:eastAsia="Calibri" w:hAnsi="Calibri"/>
          <w:color w:val="000000"/>
          <w:sz w:val="24"/>
          <w:szCs w:val="24"/>
          <w:lang w:eastAsia="en-US"/>
        </w:rPr>
        <w:t>Holdway</w:t>
      </w:r>
      <w:proofErr w:type="spellEnd"/>
      <w:r w:rsidRPr="006A5251">
        <w:rPr>
          <w:rFonts w:ascii="Calibri" w:eastAsia="Calibri" w:hAnsi="Calibri"/>
          <w:color w:val="000000"/>
          <w:sz w:val="24"/>
          <w:szCs w:val="24"/>
          <w:lang w:eastAsia="en-US"/>
        </w:rPr>
        <w:t xml:space="preserve"> state that </w:t>
      </w:r>
      <w:proofErr w:type="gramStart"/>
      <w:r w:rsidRPr="006A5251">
        <w:rPr>
          <w:rFonts w:ascii="Calibri" w:eastAsia="Calibri" w:hAnsi="Calibri"/>
          <w:color w:val="000000"/>
          <w:sz w:val="24"/>
          <w:szCs w:val="24"/>
          <w:lang w:eastAsia="en-US"/>
        </w:rPr>
        <w:t>evidence based</w:t>
      </w:r>
      <w:proofErr w:type="gramEnd"/>
      <w:r w:rsidRPr="006A5251">
        <w:rPr>
          <w:rFonts w:ascii="Calibri" w:eastAsia="Calibri" w:hAnsi="Calibri"/>
          <w:color w:val="000000"/>
          <w:sz w:val="24"/>
          <w:szCs w:val="24"/>
          <w:lang w:eastAsia="en-US"/>
        </w:rPr>
        <w:t xml:space="preserve"> policing is not that far removed from problem orientated policing, in that they share similar language and processes, yet are not the same with problem orientated policy having a wider scope. The basis for </w:t>
      </w:r>
      <w:proofErr w:type="gramStart"/>
      <w:r w:rsidRPr="006A5251">
        <w:rPr>
          <w:rFonts w:ascii="Calibri" w:eastAsia="Calibri" w:hAnsi="Calibri"/>
          <w:color w:val="000000"/>
          <w:sz w:val="24"/>
          <w:szCs w:val="24"/>
          <w:lang w:eastAsia="en-US"/>
        </w:rPr>
        <w:t>evidence based</w:t>
      </w:r>
      <w:proofErr w:type="gramEnd"/>
      <w:r w:rsidRPr="006A5251">
        <w:rPr>
          <w:rFonts w:ascii="Calibri" w:eastAsia="Calibri" w:hAnsi="Calibri"/>
          <w:color w:val="000000"/>
          <w:sz w:val="24"/>
          <w:szCs w:val="24"/>
          <w:lang w:eastAsia="en-US"/>
        </w:rPr>
        <w:t xml:space="preserve"> policing is as Fielding, Bullock and </w:t>
      </w:r>
      <w:proofErr w:type="spellStart"/>
      <w:r w:rsidRPr="006A5251">
        <w:rPr>
          <w:rFonts w:ascii="Calibri" w:eastAsia="Calibri" w:hAnsi="Calibri"/>
          <w:color w:val="000000"/>
          <w:sz w:val="24"/>
          <w:szCs w:val="24"/>
          <w:lang w:eastAsia="en-US"/>
        </w:rPr>
        <w:t>Holdway</w:t>
      </w:r>
      <w:proofErr w:type="spellEnd"/>
      <w:r w:rsidRPr="006A5251">
        <w:rPr>
          <w:rFonts w:ascii="Calibri" w:eastAsia="Calibri" w:hAnsi="Calibri"/>
          <w:color w:val="000000"/>
          <w:sz w:val="24"/>
          <w:szCs w:val="24"/>
          <w:lang w:eastAsia="en-US"/>
        </w:rPr>
        <w:t xml:space="preserve"> state, is “</w:t>
      </w:r>
      <w:r w:rsidRPr="006A5251">
        <w:rPr>
          <w:rFonts w:ascii="Calibri" w:eastAsia="Calibri" w:hAnsi="Calibri"/>
          <w:i/>
          <w:iCs/>
          <w:color w:val="000000"/>
          <w:sz w:val="24"/>
          <w:szCs w:val="24"/>
          <w:lang w:eastAsia="en-US"/>
        </w:rPr>
        <w:t xml:space="preserve">the idea of planning </w:t>
      </w:r>
      <w:r w:rsidRPr="006A5251">
        <w:rPr>
          <w:rFonts w:ascii="Calibri" w:eastAsia="Calibri" w:hAnsi="Calibri"/>
          <w:i/>
          <w:iCs/>
          <w:color w:val="000000"/>
          <w:sz w:val="24"/>
          <w:szCs w:val="24"/>
          <w:lang w:eastAsia="en-US"/>
        </w:rPr>
        <w:lastRenderedPageBreak/>
        <w:t>and executing research to inform directly police policies and practices</w:t>
      </w:r>
      <w:r w:rsidRPr="006A5251">
        <w:rPr>
          <w:rFonts w:ascii="Calibri" w:eastAsia="Calibri" w:hAnsi="Calibri"/>
          <w:color w:val="000000"/>
          <w:sz w:val="24"/>
          <w:szCs w:val="24"/>
          <w:lang w:eastAsia="en-US"/>
        </w:rPr>
        <w:t xml:space="preserve">”. This is evident with governments reviewing police funding and those budgets becoming tighter, that police forces have embraced evidence policing to channel resources effectively. Evidence based policing could be considered as a more precise way to determine how to effectively tackle different types of crime, instead of adopting a scatter gun effect which is less effective when budgets are squeezed. This thinking is backed up by </w:t>
      </w:r>
      <w:r w:rsidRPr="006A5251">
        <w:rPr>
          <w:rFonts w:ascii="Calibri" w:eastAsia="Calibri" w:hAnsi="Calibri"/>
          <w:sz w:val="24"/>
          <w:szCs w:val="24"/>
          <w:lang w:eastAsia="en-US"/>
        </w:rPr>
        <w:t xml:space="preserve">Lum, C. and Koper, C.S., who state in their work that evidence based </w:t>
      </w:r>
      <w:proofErr w:type="gramStart"/>
      <w:r w:rsidRPr="006A5251">
        <w:rPr>
          <w:rFonts w:ascii="Calibri" w:eastAsia="Calibri" w:hAnsi="Calibri"/>
          <w:sz w:val="24"/>
          <w:szCs w:val="24"/>
          <w:lang w:eastAsia="en-US"/>
        </w:rPr>
        <w:t>policing  “</w:t>
      </w:r>
      <w:proofErr w:type="gramEnd"/>
      <w:r w:rsidRPr="006A5251">
        <w:rPr>
          <w:rFonts w:ascii="Calibri" w:eastAsia="Calibri" w:hAnsi="Calibri"/>
          <w:i/>
          <w:iCs/>
          <w:sz w:val="24"/>
          <w:szCs w:val="24"/>
          <w:lang w:eastAsia="en-US"/>
        </w:rPr>
        <w:t>has become an anchoring concept for government funding..</w:t>
      </w:r>
      <w:r w:rsidRPr="006A5251">
        <w:rPr>
          <w:rFonts w:ascii="Calibri" w:eastAsia="Calibri" w:hAnsi="Calibri"/>
          <w:sz w:val="24"/>
          <w:szCs w:val="24"/>
          <w:lang w:eastAsia="en-US"/>
        </w:rPr>
        <w:t>”( Lum, C. and Koper, C.S., 2015)</w:t>
      </w:r>
    </w:p>
    <w:p w14:paraId="2CC8A2CB" w14:textId="77777777" w:rsidR="006A5251" w:rsidRPr="006A5251" w:rsidRDefault="006A5251" w:rsidP="006A5251">
      <w:pPr>
        <w:spacing w:after="160" w:line="259" w:lineRule="auto"/>
        <w:jc w:val="both"/>
        <w:rPr>
          <w:rFonts w:ascii="Calibri" w:eastAsia="Calibri" w:hAnsi="Calibri"/>
          <w:sz w:val="24"/>
          <w:szCs w:val="24"/>
          <w:lang w:eastAsia="en-US"/>
        </w:rPr>
      </w:pPr>
    </w:p>
    <w:p w14:paraId="281A0DC1" w14:textId="77777777" w:rsidR="006A5251" w:rsidRPr="006A5251" w:rsidRDefault="006A5251" w:rsidP="006A5251">
      <w:pPr>
        <w:spacing w:after="160" w:line="259" w:lineRule="auto"/>
        <w:jc w:val="both"/>
        <w:rPr>
          <w:rFonts w:ascii="Calibri" w:eastAsia="Calibri" w:hAnsi="Calibri"/>
          <w:color w:val="000000"/>
          <w:sz w:val="24"/>
          <w:szCs w:val="24"/>
          <w:lang w:eastAsia="en-US"/>
        </w:rPr>
      </w:pPr>
      <w:r w:rsidRPr="006A5251">
        <w:rPr>
          <w:rFonts w:ascii="Calibri" w:eastAsia="Calibri" w:hAnsi="Calibri"/>
          <w:color w:val="000000"/>
          <w:sz w:val="24"/>
          <w:szCs w:val="24"/>
          <w:lang w:eastAsia="en-US"/>
        </w:rPr>
        <w:t xml:space="preserve">In 2013 the College of policing along with the Economic and Social Research Council conducted a </w:t>
      </w:r>
      <w:proofErr w:type="gramStart"/>
      <w:r w:rsidRPr="006A5251">
        <w:rPr>
          <w:rFonts w:ascii="Calibri" w:eastAsia="Calibri" w:hAnsi="Calibri"/>
          <w:color w:val="000000"/>
          <w:sz w:val="24"/>
          <w:szCs w:val="24"/>
          <w:lang w:eastAsia="en-US"/>
        </w:rPr>
        <w:t>three year</w:t>
      </w:r>
      <w:proofErr w:type="gramEnd"/>
      <w:r w:rsidRPr="006A5251">
        <w:rPr>
          <w:rFonts w:ascii="Calibri" w:eastAsia="Calibri" w:hAnsi="Calibri"/>
          <w:color w:val="000000"/>
          <w:sz w:val="24"/>
          <w:szCs w:val="24"/>
          <w:lang w:eastAsia="en-US"/>
        </w:rPr>
        <w:t xml:space="preserve"> study into ‘what works’ in terms of reducing crime, which signals that although it was slow to be adopted it is now at the forefront of policing. The project was name ‘What Works Centre for Crime Reduction’ and its aim was to map out crime reduction evidence, with a further aim for it to start being used more widely. The project sought to collate research into crime, crime reduction and policing methods, in order “</w:t>
      </w:r>
      <w:r w:rsidRPr="006A5251">
        <w:rPr>
          <w:rFonts w:ascii="Calibri" w:eastAsia="Calibri" w:hAnsi="Calibri"/>
          <w:i/>
          <w:iCs/>
          <w:color w:val="000000"/>
          <w:sz w:val="24"/>
          <w:szCs w:val="24"/>
          <w:lang w:eastAsia="en-US"/>
        </w:rPr>
        <w:t>to provide robust and comprehensive evidence</w:t>
      </w:r>
      <w:r w:rsidRPr="006A5251">
        <w:rPr>
          <w:rFonts w:ascii="Calibri" w:eastAsia="Calibri" w:hAnsi="Calibri"/>
          <w:color w:val="000000"/>
          <w:sz w:val="24"/>
          <w:szCs w:val="24"/>
          <w:lang w:eastAsia="en-US"/>
        </w:rPr>
        <w:t xml:space="preserve">” (College of Policing 2022), that would help to guide forces on how to spend the limited resources into the key areas. The study sought to bring together police and academics to gather the best available evidence and research methods, </w:t>
      </w:r>
      <w:proofErr w:type="gramStart"/>
      <w:r w:rsidRPr="006A5251">
        <w:rPr>
          <w:rFonts w:ascii="Calibri" w:eastAsia="Calibri" w:hAnsi="Calibri"/>
          <w:color w:val="000000"/>
          <w:sz w:val="24"/>
          <w:szCs w:val="24"/>
          <w:lang w:eastAsia="en-US"/>
        </w:rPr>
        <w:t>in order to</w:t>
      </w:r>
      <w:proofErr w:type="gramEnd"/>
      <w:r w:rsidRPr="006A5251">
        <w:rPr>
          <w:rFonts w:ascii="Calibri" w:eastAsia="Calibri" w:hAnsi="Calibri"/>
          <w:color w:val="000000"/>
          <w:sz w:val="24"/>
          <w:szCs w:val="24"/>
          <w:lang w:eastAsia="en-US"/>
        </w:rPr>
        <w:t xml:space="preserve"> better understand how crime can be both reduced, prevented, and how resources could be best used. However, although </w:t>
      </w:r>
      <w:proofErr w:type="gramStart"/>
      <w:r w:rsidRPr="006A5251">
        <w:rPr>
          <w:rFonts w:ascii="Calibri" w:eastAsia="Calibri" w:hAnsi="Calibri"/>
          <w:color w:val="000000"/>
          <w:sz w:val="24"/>
          <w:szCs w:val="24"/>
          <w:lang w:eastAsia="en-US"/>
        </w:rPr>
        <w:t>evidence based</w:t>
      </w:r>
      <w:proofErr w:type="gramEnd"/>
      <w:r w:rsidRPr="006A5251">
        <w:rPr>
          <w:rFonts w:ascii="Calibri" w:eastAsia="Calibri" w:hAnsi="Calibri"/>
          <w:color w:val="000000"/>
          <w:sz w:val="24"/>
          <w:szCs w:val="24"/>
          <w:lang w:eastAsia="en-US"/>
        </w:rPr>
        <w:t xml:space="preserve"> policing is now entrenched in modern policing, it does not claim to give definitive answers or solutions. It is more a methos that has been tried and tested in other fields, and from which policing can benefit from if used correctly. Out of the research that was conducted the College of Policing deigned tools kits which could be used to determine cost benefits, or evaluate a strategy implementation. The College also produced a crime reduction map which helped to plot the evidence, and allow greater sharing of research and evidence. With the College being the professional body for all police forces in the UK, the concept of </w:t>
      </w:r>
      <w:proofErr w:type="gramStart"/>
      <w:r w:rsidRPr="006A5251">
        <w:rPr>
          <w:rFonts w:ascii="Calibri" w:eastAsia="Calibri" w:hAnsi="Calibri"/>
          <w:color w:val="000000"/>
          <w:sz w:val="24"/>
          <w:szCs w:val="24"/>
          <w:lang w:eastAsia="en-US"/>
        </w:rPr>
        <w:t>evidence based</w:t>
      </w:r>
      <w:proofErr w:type="gramEnd"/>
      <w:r w:rsidRPr="006A5251">
        <w:rPr>
          <w:rFonts w:ascii="Calibri" w:eastAsia="Calibri" w:hAnsi="Calibri"/>
          <w:color w:val="000000"/>
          <w:sz w:val="24"/>
          <w:szCs w:val="24"/>
          <w:lang w:eastAsia="en-US"/>
        </w:rPr>
        <w:t xml:space="preserve"> policing has also spread. Evidence based policing now forms a key corner stone of all UK forces, and all officers of every rank are </w:t>
      </w:r>
      <w:proofErr w:type="gramStart"/>
      <w:r w:rsidRPr="006A5251">
        <w:rPr>
          <w:rFonts w:ascii="Calibri" w:eastAsia="Calibri" w:hAnsi="Calibri"/>
          <w:color w:val="000000"/>
          <w:sz w:val="24"/>
          <w:szCs w:val="24"/>
          <w:lang w:eastAsia="en-US"/>
        </w:rPr>
        <w:t>encourage</w:t>
      </w:r>
      <w:proofErr w:type="gramEnd"/>
      <w:r w:rsidRPr="006A5251">
        <w:rPr>
          <w:rFonts w:ascii="Calibri" w:eastAsia="Calibri" w:hAnsi="Calibri"/>
          <w:color w:val="000000"/>
          <w:sz w:val="24"/>
          <w:szCs w:val="24"/>
          <w:lang w:eastAsia="en-US"/>
        </w:rPr>
        <w:t xml:space="preserve"> to make us of it. For response officers </w:t>
      </w:r>
      <w:proofErr w:type="gramStart"/>
      <w:r w:rsidRPr="006A5251">
        <w:rPr>
          <w:rFonts w:ascii="Calibri" w:eastAsia="Calibri" w:hAnsi="Calibri"/>
          <w:color w:val="000000"/>
          <w:sz w:val="24"/>
          <w:szCs w:val="24"/>
          <w:lang w:eastAsia="en-US"/>
        </w:rPr>
        <w:t>were</w:t>
      </w:r>
      <w:proofErr w:type="gramEnd"/>
      <w:r w:rsidRPr="006A5251">
        <w:rPr>
          <w:rFonts w:ascii="Calibri" w:eastAsia="Calibri" w:hAnsi="Calibri"/>
          <w:color w:val="000000"/>
          <w:sz w:val="24"/>
          <w:szCs w:val="24"/>
          <w:lang w:eastAsia="en-US"/>
        </w:rPr>
        <w:t xml:space="preserve"> time is a pressing factor evidence based policing could be another key tool in their arsenal, helping to focus their time and effort where the evidence leads.</w:t>
      </w:r>
    </w:p>
    <w:p w14:paraId="0A8E6DF2" w14:textId="77777777" w:rsidR="006A5251" w:rsidRPr="006A5251" w:rsidRDefault="006A5251" w:rsidP="006A5251">
      <w:pPr>
        <w:spacing w:after="160" w:line="259" w:lineRule="auto"/>
        <w:jc w:val="both"/>
        <w:rPr>
          <w:rFonts w:ascii="Calibri" w:eastAsia="Calibri" w:hAnsi="Calibri"/>
          <w:sz w:val="24"/>
          <w:szCs w:val="24"/>
          <w:lang w:eastAsia="en-US"/>
        </w:rPr>
      </w:pPr>
    </w:p>
    <w:p w14:paraId="151CA5AC"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 xml:space="preserve">In conclusion policing has undergone a dramatic change in the past few decades, becoming a more professional force being the most obvious result. In line with this the police have had to adapt how they operate, and use new to them concepts </w:t>
      </w:r>
      <w:proofErr w:type="gramStart"/>
      <w:r w:rsidRPr="006A5251">
        <w:rPr>
          <w:rFonts w:ascii="Calibri" w:eastAsia="Calibri" w:hAnsi="Calibri"/>
          <w:sz w:val="24"/>
          <w:szCs w:val="24"/>
          <w:lang w:eastAsia="en-US"/>
        </w:rPr>
        <w:t>such  as</w:t>
      </w:r>
      <w:proofErr w:type="gramEnd"/>
      <w:r w:rsidRPr="006A5251">
        <w:rPr>
          <w:rFonts w:ascii="Calibri" w:eastAsia="Calibri" w:hAnsi="Calibri"/>
          <w:sz w:val="24"/>
          <w:szCs w:val="24"/>
          <w:lang w:eastAsia="en-US"/>
        </w:rPr>
        <w:t xml:space="preserve"> evidence based policing. Utilizing the benefits of evidence policing can have on how their resources are used, and how limited budgets can be maximised. Evidence based policing and the ‘what works’ theory are not new concepts, but are new concepts to modern day policing. They have allowed the police to focus on what the priorities are, and pool resources to make better use of them. </w:t>
      </w:r>
    </w:p>
    <w:p w14:paraId="070C7946" w14:textId="77777777" w:rsidR="006A5251" w:rsidRPr="006A5251" w:rsidRDefault="006A5251" w:rsidP="006A5251">
      <w:pPr>
        <w:spacing w:after="160" w:line="259" w:lineRule="auto"/>
        <w:jc w:val="both"/>
        <w:rPr>
          <w:rFonts w:ascii="Calibri" w:eastAsia="Calibri" w:hAnsi="Calibri"/>
          <w:sz w:val="24"/>
          <w:szCs w:val="24"/>
          <w:lang w:eastAsia="en-US"/>
        </w:rPr>
      </w:pPr>
    </w:p>
    <w:p w14:paraId="04953857" w14:textId="77777777" w:rsidR="006A5251" w:rsidRPr="006A5251" w:rsidRDefault="006A5251" w:rsidP="006A5251">
      <w:pPr>
        <w:spacing w:after="160" w:line="259" w:lineRule="auto"/>
        <w:jc w:val="both"/>
        <w:rPr>
          <w:rFonts w:ascii="Calibri" w:eastAsia="Calibri" w:hAnsi="Calibri"/>
          <w:sz w:val="24"/>
          <w:szCs w:val="24"/>
          <w:lang w:eastAsia="en-US"/>
        </w:rPr>
      </w:pPr>
      <w:r w:rsidRPr="006A5251">
        <w:rPr>
          <w:rFonts w:ascii="Calibri" w:eastAsia="Calibri" w:hAnsi="Calibri"/>
          <w:sz w:val="24"/>
          <w:szCs w:val="24"/>
          <w:lang w:eastAsia="en-US"/>
        </w:rPr>
        <w:t>1008 words</w:t>
      </w:r>
    </w:p>
    <w:p w14:paraId="7E6DB447" w14:textId="3380140D" w:rsidR="006A5251" w:rsidRDefault="006A5251" w:rsidP="464F7901">
      <w:pPr>
        <w:spacing w:line="257" w:lineRule="auto"/>
        <w:rPr>
          <w:rFonts w:ascii="Calibri" w:eastAsia="Calibri" w:hAnsi="Calibri" w:cs="Calibri"/>
          <w:sz w:val="28"/>
          <w:szCs w:val="28"/>
        </w:rPr>
      </w:pPr>
    </w:p>
    <w:p w14:paraId="538E0D7D" w14:textId="0BA85B4A" w:rsidR="004A6220" w:rsidRDefault="004A6220" w:rsidP="464F7901">
      <w:pPr>
        <w:spacing w:line="257" w:lineRule="auto"/>
        <w:rPr>
          <w:rFonts w:ascii="Calibri" w:eastAsia="Calibri" w:hAnsi="Calibri" w:cs="Calibri"/>
          <w:sz w:val="28"/>
          <w:szCs w:val="28"/>
        </w:rPr>
      </w:pPr>
    </w:p>
    <w:p w14:paraId="54C2E86B" w14:textId="545B3619" w:rsidR="004A6220" w:rsidRDefault="004A6220" w:rsidP="464F7901">
      <w:pPr>
        <w:spacing w:line="257" w:lineRule="auto"/>
        <w:rPr>
          <w:rFonts w:ascii="Calibri" w:eastAsia="Calibri" w:hAnsi="Calibri" w:cs="Calibri"/>
          <w:sz w:val="28"/>
          <w:szCs w:val="28"/>
        </w:rPr>
      </w:pPr>
    </w:p>
    <w:p w14:paraId="4A374622" w14:textId="458A5327" w:rsidR="004A6220" w:rsidRDefault="004A6220" w:rsidP="464F7901">
      <w:pPr>
        <w:spacing w:line="257" w:lineRule="auto"/>
        <w:rPr>
          <w:rFonts w:ascii="Calibri" w:eastAsia="Calibri" w:hAnsi="Calibri" w:cs="Calibri"/>
          <w:sz w:val="28"/>
          <w:szCs w:val="28"/>
        </w:rPr>
      </w:pPr>
    </w:p>
    <w:p w14:paraId="66A4DFF9" w14:textId="77777777" w:rsidR="004A6220" w:rsidRDefault="004A6220" w:rsidP="464F7901">
      <w:pPr>
        <w:spacing w:line="257" w:lineRule="auto"/>
        <w:rPr>
          <w:rFonts w:ascii="Calibri" w:eastAsia="Calibri" w:hAnsi="Calibri" w:cs="Calibri"/>
          <w:sz w:val="28"/>
          <w:szCs w:val="28"/>
        </w:rPr>
      </w:pPr>
    </w:p>
    <w:p w14:paraId="3346130B" w14:textId="22556244" w:rsidR="00CC76BA" w:rsidRDefault="00CC76BA" w:rsidP="464F7901">
      <w:pPr>
        <w:spacing w:line="257" w:lineRule="auto"/>
        <w:rPr>
          <w:rFonts w:ascii="Calibri" w:eastAsia="Calibri" w:hAnsi="Calibri" w:cs="Calibri"/>
          <w:sz w:val="28"/>
          <w:szCs w:val="28"/>
        </w:rPr>
      </w:pPr>
    </w:p>
    <w:p w14:paraId="40A7994E" w14:textId="501DC3DC" w:rsidR="00CC76BA" w:rsidRPr="00CC76BA" w:rsidRDefault="00CC76BA" w:rsidP="464F7901">
      <w:pPr>
        <w:spacing w:line="257" w:lineRule="auto"/>
        <w:rPr>
          <w:rFonts w:ascii="Calibri" w:eastAsia="Calibri" w:hAnsi="Calibri" w:cs="Calibri"/>
          <w:sz w:val="28"/>
          <w:szCs w:val="28"/>
          <w:u w:val="single"/>
        </w:rPr>
      </w:pPr>
      <w:r w:rsidRPr="00CC76BA">
        <w:rPr>
          <w:rFonts w:ascii="Calibri" w:eastAsia="Calibri" w:hAnsi="Calibri" w:cs="Calibri"/>
          <w:sz w:val="28"/>
          <w:szCs w:val="28"/>
          <w:u w:val="single"/>
        </w:rPr>
        <w:lastRenderedPageBreak/>
        <w:t>Bibliography</w:t>
      </w:r>
    </w:p>
    <w:p w14:paraId="3B625169" w14:textId="45DA0BFA" w:rsidR="00CC76BA" w:rsidRDefault="00CC76BA" w:rsidP="464F7901">
      <w:pPr>
        <w:spacing w:line="257" w:lineRule="auto"/>
        <w:rPr>
          <w:rFonts w:ascii="Calibri" w:eastAsia="Calibri" w:hAnsi="Calibri" w:cs="Calibri"/>
          <w:sz w:val="28"/>
          <w:szCs w:val="28"/>
        </w:rPr>
      </w:pPr>
    </w:p>
    <w:p w14:paraId="5B242A8B"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2000. </w:t>
      </w:r>
      <w:r w:rsidRPr="00E538C1">
        <w:rPr>
          <w:rStyle w:val="selectable"/>
          <w:i/>
          <w:iCs/>
          <w:color w:val="000000"/>
        </w:rPr>
        <w:t>The National Intelligence Model</w:t>
      </w:r>
      <w:r w:rsidRPr="00E538C1">
        <w:rPr>
          <w:rStyle w:val="selectable"/>
          <w:color w:val="000000"/>
        </w:rPr>
        <w:t xml:space="preserve">. [online] Available at: &lt;https://www.google.com/url?sa=t&amp;rct=j&amp;q=&amp;esrc=s&amp;source=web&amp;cd=&amp;ved=2ahUKEwi8_uzFo831AhXlmFwKHd5HAvIQFnoECAQQAQ&amp;url=https%3A%2F%2Fnetpol.org%2Fwp-content%2Fuploads%2F2014%2F06%2FNational-Intelligence-Model.pdf&amp;usg=AOvVaw3ZJbrRGT5N8eMsU89WCEt6&gt; </w:t>
      </w:r>
    </w:p>
    <w:p w14:paraId="15811008" w14:textId="77777777" w:rsidR="00CC76BA" w:rsidRPr="007D1D80" w:rsidRDefault="00CC76BA" w:rsidP="00CC76BA">
      <w:pPr>
        <w:pStyle w:val="ListParagraph"/>
        <w:rPr>
          <w:rStyle w:val="selectable"/>
        </w:rPr>
      </w:pPr>
    </w:p>
    <w:p w14:paraId="1350CE36" w14:textId="77777777" w:rsidR="00CC76BA" w:rsidRDefault="00CC76BA" w:rsidP="00CC76BA">
      <w:pPr>
        <w:pStyle w:val="ListParagraph"/>
        <w:numPr>
          <w:ilvl w:val="0"/>
          <w:numId w:val="32"/>
        </w:numPr>
        <w:spacing w:after="160" w:line="259" w:lineRule="auto"/>
        <w:rPr>
          <w:rStyle w:val="selectable"/>
          <w:color w:val="000000"/>
        </w:rPr>
      </w:pPr>
      <w:proofErr w:type="spellStart"/>
      <w:r w:rsidRPr="00E538C1">
        <w:rPr>
          <w:rStyle w:val="selectable"/>
          <w:color w:val="000000"/>
        </w:rPr>
        <w:t>Benkert</w:t>
      </w:r>
      <w:proofErr w:type="spellEnd"/>
      <w:r w:rsidRPr="00E538C1">
        <w:rPr>
          <w:rStyle w:val="selectable"/>
          <w:color w:val="000000"/>
        </w:rPr>
        <w:t xml:space="preserve">, M. and Doyle, T., 2009. Clericalism, Religious </w:t>
      </w:r>
      <w:proofErr w:type="gramStart"/>
      <w:r w:rsidRPr="00E538C1">
        <w:rPr>
          <w:rStyle w:val="selectable"/>
          <w:color w:val="000000"/>
        </w:rPr>
        <w:t>Duress</w:t>
      </w:r>
      <w:proofErr w:type="gramEnd"/>
      <w:r w:rsidRPr="00E538C1">
        <w:rPr>
          <w:rStyle w:val="selectable"/>
          <w:color w:val="000000"/>
        </w:rPr>
        <w:t xml:space="preserve"> and its Psychological Impact on Victims of Clergy Sexual Abuse. </w:t>
      </w:r>
      <w:r w:rsidRPr="00E538C1">
        <w:rPr>
          <w:rStyle w:val="selectable"/>
          <w:i/>
          <w:iCs/>
          <w:color w:val="000000"/>
        </w:rPr>
        <w:t>Pastoral Psychology</w:t>
      </w:r>
      <w:r w:rsidRPr="00E538C1">
        <w:rPr>
          <w:rStyle w:val="selectable"/>
          <w:color w:val="000000"/>
        </w:rPr>
        <w:t>, 58(3), pp.223</w:t>
      </w:r>
    </w:p>
    <w:p w14:paraId="1E03B626" w14:textId="77777777" w:rsidR="00CC76BA" w:rsidRPr="00E538C1" w:rsidRDefault="00CC76BA" w:rsidP="00CC76BA">
      <w:pPr>
        <w:pStyle w:val="ListParagraph"/>
        <w:rPr>
          <w:rStyle w:val="selectable"/>
          <w:color w:val="000000"/>
        </w:rPr>
      </w:pPr>
    </w:p>
    <w:p w14:paraId="0F6FA30E" w14:textId="77777777" w:rsidR="00CC76BA" w:rsidRPr="00E538C1" w:rsidRDefault="00CC76BA" w:rsidP="00CC76BA">
      <w:pPr>
        <w:pStyle w:val="ListParagraph"/>
        <w:rPr>
          <w:rStyle w:val="selectable"/>
          <w:color w:val="000000"/>
        </w:rPr>
      </w:pPr>
    </w:p>
    <w:p w14:paraId="48CEFBFE"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Betts, R., 1980. </w:t>
      </w:r>
      <w:r w:rsidRPr="00E538C1">
        <w:rPr>
          <w:rStyle w:val="selectable"/>
          <w:i/>
          <w:iCs/>
          <w:color w:val="000000"/>
        </w:rPr>
        <w:t>‘Surprise despite warning: why sudden attacks succeed</w:t>
      </w:r>
      <w:r w:rsidRPr="00E538C1">
        <w:rPr>
          <w:rStyle w:val="selectable"/>
          <w:color w:val="000000"/>
        </w:rPr>
        <w:t xml:space="preserve">. [online] Www-jstor-org.ezproxy.uwtsd.ac.uk. Available at: &lt;https://www-jstor-org.ezproxy.uwtsd.ac.uk/stable/2150604?seq=5#metadata_info_tab_contents&gt; </w:t>
      </w:r>
    </w:p>
    <w:p w14:paraId="47A62A0C" w14:textId="77777777" w:rsidR="00CC76BA" w:rsidRPr="00AF2CBA" w:rsidRDefault="00CC76BA" w:rsidP="00CC76BA">
      <w:pPr>
        <w:pStyle w:val="ListParagraph"/>
        <w:rPr>
          <w:rStyle w:val="selectable"/>
        </w:rPr>
      </w:pPr>
    </w:p>
    <w:p w14:paraId="4CA7E1FB"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Carter, D. and Carter, J., 2008. </w:t>
      </w:r>
      <w:proofErr w:type="spellStart"/>
      <w:r w:rsidRPr="00E538C1">
        <w:rPr>
          <w:rStyle w:val="selectable"/>
          <w:i/>
          <w:iCs/>
          <w:color w:val="000000"/>
        </w:rPr>
        <w:t>ntelligence</w:t>
      </w:r>
      <w:proofErr w:type="spellEnd"/>
      <w:r w:rsidRPr="00E538C1">
        <w:rPr>
          <w:rStyle w:val="selectable"/>
          <w:i/>
          <w:iCs/>
          <w:color w:val="000000"/>
        </w:rPr>
        <w:t>-Led Policing: Conceptual and Functional Considerations for Public Policy</w:t>
      </w:r>
      <w:r w:rsidRPr="00E538C1">
        <w:rPr>
          <w:rStyle w:val="selectable"/>
          <w:color w:val="000000"/>
        </w:rPr>
        <w:t xml:space="preserve">. [online] Available at: &lt;https://journals.sagepub.com/doi/abs/10.1177/0887403408327381https://journals.sagepub.com/doi/abs/10.1177/0887403408327381&gt; </w:t>
      </w:r>
    </w:p>
    <w:p w14:paraId="5F9528EE" w14:textId="77777777" w:rsidR="00CC76BA" w:rsidRDefault="00CC76BA" w:rsidP="00CC76BA">
      <w:pPr>
        <w:pStyle w:val="ListParagraph"/>
        <w:rPr>
          <w:rStyle w:val="selectable"/>
        </w:rPr>
      </w:pPr>
    </w:p>
    <w:p w14:paraId="78502EFD" w14:textId="77777777" w:rsidR="00CC76BA" w:rsidRPr="00406BBD" w:rsidRDefault="00CC76BA" w:rsidP="00CC76BA">
      <w:pPr>
        <w:pStyle w:val="ListParagraph"/>
        <w:rPr>
          <w:rStyle w:val="selectable"/>
        </w:rPr>
      </w:pPr>
    </w:p>
    <w:p w14:paraId="37279BC4"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Cheshire Police, Police and Crime Commissioner [online] Available at: &lt;https://www.cheshire-pcc.gov.uk/what-i-do/supporting-victims/victim-definition/&gt; </w:t>
      </w:r>
    </w:p>
    <w:p w14:paraId="058F91C9" w14:textId="77777777" w:rsidR="00CC76BA" w:rsidRPr="00B07A1E" w:rsidRDefault="00CC76BA" w:rsidP="00CC76BA">
      <w:pPr>
        <w:pStyle w:val="ListParagraph"/>
        <w:rPr>
          <w:rStyle w:val="selectable"/>
        </w:rPr>
      </w:pPr>
    </w:p>
    <w:p w14:paraId="6FD88EDA"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College of Policing, 2013. </w:t>
      </w:r>
      <w:r w:rsidRPr="00E538C1">
        <w:rPr>
          <w:rStyle w:val="selectable"/>
          <w:i/>
          <w:iCs/>
          <w:color w:val="000000"/>
        </w:rPr>
        <w:t>Intelligence cycle</w:t>
      </w:r>
      <w:r w:rsidRPr="00E538C1">
        <w:rPr>
          <w:rStyle w:val="selectable"/>
          <w:color w:val="000000"/>
        </w:rPr>
        <w:t xml:space="preserve">. [online] Available at: &lt;https://www.app.college.police.uk/app-content/intelligence-management/intelligence-cycle/&gt; </w:t>
      </w:r>
    </w:p>
    <w:p w14:paraId="61ED424C" w14:textId="77777777" w:rsidR="00CC76BA" w:rsidRDefault="00CC76BA" w:rsidP="00CC76BA">
      <w:pPr>
        <w:pStyle w:val="ListParagraph"/>
        <w:rPr>
          <w:rStyle w:val="selectable"/>
        </w:rPr>
      </w:pPr>
    </w:p>
    <w:p w14:paraId="6615363F" w14:textId="77777777" w:rsidR="00CC76BA" w:rsidRPr="00A60190" w:rsidRDefault="00CC76BA" w:rsidP="00CC76BA">
      <w:pPr>
        <w:pStyle w:val="ListParagraph"/>
        <w:rPr>
          <w:rStyle w:val="selectable"/>
        </w:rPr>
      </w:pPr>
    </w:p>
    <w:p w14:paraId="56CF0A84" w14:textId="77777777" w:rsidR="00CC76BA" w:rsidRDefault="00CC76BA" w:rsidP="00CC76BA">
      <w:pPr>
        <w:pStyle w:val="ListParagraph"/>
        <w:numPr>
          <w:ilvl w:val="0"/>
          <w:numId w:val="32"/>
        </w:numPr>
        <w:spacing w:after="160" w:line="259" w:lineRule="auto"/>
      </w:pPr>
      <w:r w:rsidRPr="00E538C1">
        <w:rPr>
          <w:rStyle w:val="selectable"/>
          <w:color w:val="000000"/>
        </w:rPr>
        <w:t xml:space="preserve">Dutton, D. and Painter, S., 1981. </w:t>
      </w:r>
      <w:r w:rsidRPr="00E538C1">
        <w:rPr>
          <w:rStyle w:val="selectable"/>
          <w:i/>
          <w:iCs/>
          <w:color w:val="000000"/>
        </w:rPr>
        <w:t xml:space="preserve">Traumatic bonding: The development of emotional attachments in battered women and other relationships of intermittent </w:t>
      </w:r>
      <w:proofErr w:type="spellStart"/>
      <w:r w:rsidRPr="00E538C1">
        <w:rPr>
          <w:rStyle w:val="selectable"/>
          <w:i/>
          <w:iCs/>
          <w:color w:val="000000"/>
        </w:rPr>
        <w:t>abusTraumatic</w:t>
      </w:r>
      <w:proofErr w:type="spellEnd"/>
      <w:r w:rsidRPr="00E538C1">
        <w:rPr>
          <w:rStyle w:val="selectable"/>
          <w:i/>
          <w:iCs/>
          <w:color w:val="000000"/>
        </w:rPr>
        <w:t xml:space="preserve"> bonding: The development of emotional attachments in battered women and other relationships of intermittent </w:t>
      </w:r>
      <w:proofErr w:type="spellStart"/>
      <w:r w:rsidRPr="00E538C1">
        <w:rPr>
          <w:rStyle w:val="selectable"/>
          <w:i/>
          <w:iCs/>
          <w:color w:val="000000"/>
        </w:rPr>
        <w:t>abus</w:t>
      </w:r>
      <w:proofErr w:type="spellEnd"/>
      <w:r w:rsidRPr="00E538C1">
        <w:rPr>
          <w:rStyle w:val="selectable"/>
          <w:color w:val="000000"/>
        </w:rPr>
        <w:t xml:space="preserve">. [online] Available at: </w:t>
      </w:r>
      <w:r w:rsidRPr="00352EFE">
        <w:t>https://www.researchgate.net/publication/284119047_Traumatic_bonding_The_development_of_emotional_attachments_in_battered_women_and_other_relationships_of_intermittent_abuse</w:t>
      </w:r>
    </w:p>
    <w:p w14:paraId="5FD35EEA" w14:textId="77777777" w:rsidR="00CC76BA" w:rsidRPr="005A2B60" w:rsidRDefault="00CC76BA" w:rsidP="00CC76BA">
      <w:pPr>
        <w:pStyle w:val="ListParagraph"/>
        <w:rPr>
          <w:rStyle w:val="selectable"/>
        </w:rPr>
      </w:pPr>
    </w:p>
    <w:p w14:paraId="4AED259A"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Fielding, N., Bullock, K. and </w:t>
      </w:r>
      <w:proofErr w:type="spellStart"/>
      <w:r w:rsidRPr="00E538C1">
        <w:rPr>
          <w:rStyle w:val="selectable"/>
          <w:color w:val="000000"/>
        </w:rPr>
        <w:t>Holdway</w:t>
      </w:r>
      <w:proofErr w:type="spellEnd"/>
      <w:r w:rsidRPr="00E538C1">
        <w:rPr>
          <w:rStyle w:val="selectable"/>
          <w:color w:val="000000"/>
        </w:rPr>
        <w:t xml:space="preserve">, S., 2020. </w:t>
      </w:r>
      <w:r w:rsidRPr="00E538C1">
        <w:rPr>
          <w:rStyle w:val="selectable"/>
          <w:i/>
          <w:iCs/>
          <w:color w:val="000000"/>
        </w:rPr>
        <w:t>Critical Reflections on Evidence-Based Policing</w:t>
      </w:r>
      <w:r w:rsidRPr="00E538C1">
        <w:rPr>
          <w:rStyle w:val="selectable"/>
          <w:color w:val="000000"/>
        </w:rPr>
        <w:t xml:space="preserve">. [online] Available at: &lt;https://books.google.co.uk/books?hl=en&amp;lr=&amp;id=l6S-DwAAQBAJ&amp;oi=fnd&amp;pg=PT15&amp;dq=critical+reflection+on+evidence+based+policing&amp;ots=V44H4kR0sL&amp;sig=1WDVRYeCWW6c2Uk72KsJnRzTU64#v=onepage&amp;q&amp;f=false&gt; </w:t>
      </w:r>
    </w:p>
    <w:p w14:paraId="06C862AF" w14:textId="77777777" w:rsidR="00CC76BA" w:rsidRDefault="00CC76BA" w:rsidP="00CC76BA">
      <w:pPr>
        <w:pStyle w:val="ListParagraph"/>
        <w:rPr>
          <w:rStyle w:val="selectable"/>
        </w:rPr>
      </w:pPr>
    </w:p>
    <w:p w14:paraId="507E8FF7" w14:textId="77777777" w:rsidR="00CC76BA" w:rsidRPr="001D3425" w:rsidRDefault="00CC76BA" w:rsidP="00CC76BA">
      <w:pPr>
        <w:pStyle w:val="ListParagraph"/>
        <w:rPr>
          <w:rStyle w:val="selectable"/>
        </w:rPr>
      </w:pPr>
    </w:p>
    <w:p w14:paraId="2265E002"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Green, T. and Gates, A., 2014. Understanding the Process of Professionalisation in the Police Organisation. </w:t>
      </w:r>
      <w:r w:rsidRPr="00E538C1">
        <w:rPr>
          <w:rStyle w:val="selectable"/>
          <w:i/>
          <w:iCs/>
          <w:color w:val="000000"/>
        </w:rPr>
        <w:t>The Police Journal: Theory, Practice and Principles</w:t>
      </w:r>
      <w:r w:rsidRPr="00E538C1">
        <w:rPr>
          <w:rStyle w:val="selectable"/>
          <w:color w:val="000000"/>
        </w:rPr>
        <w:t>, 87(2), pp.75-91.</w:t>
      </w:r>
    </w:p>
    <w:p w14:paraId="394F6812" w14:textId="77777777" w:rsidR="00CC76BA" w:rsidRDefault="00CC76BA" w:rsidP="00CC76BA">
      <w:pPr>
        <w:pStyle w:val="ListParagraph"/>
      </w:pPr>
    </w:p>
    <w:p w14:paraId="36584EFC"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HMICFRS. 2015. </w:t>
      </w:r>
      <w:r w:rsidRPr="00E538C1">
        <w:rPr>
          <w:rStyle w:val="selectable"/>
          <w:i/>
          <w:iCs/>
          <w:color w:val="000000"/>
        </w:rPr>
        <w:t>Roads Policing: Not optional - An inspection of roads policing in England and Wales - HMICFRS</w:t>
      </w:r>
      <w:r w:rsidRPr="00E538C1">
        <w:rPr>
          <w:rStyle w:val="selectable"/>
          <w:color w:val="000000"/>
        </w:rPr>
        <w:t>. [online] Available at: &lt;https://www.justiceinspectorates.gov.uk/hmicfrs/publications/not-optional-an-inspection-of-roads-policing-in-england-and-wales/&gt; [Accessed 25 February 2022].</w:t>
      </w:r>
      <w:r w:rsidRPr="00E538C1">
        <w:rPr>
          <w:color w:val="000000"/>
        </w:rPr>
        <w:t xml:space="preserve"> </w:t>
      </w:r>
      <w:r w:rsidRPr="00E538C1">
        <w:rPr>
          <w:rStyle w:val="selectable"/>
          <w:color w:val="000000"/>
        </w:rPr>
        <w:t xml:space="preserve">HMICFRS. 2015. </w:t>
      </w:r>
      <w:r w:rsidRPr="00E538C1">
        <w:rPr>
          <w:rStyle w:val="selectable"/>
          <w:i/>
          <w:iCs/>
          <w:color w:val="000000"/>
        </w:rPr>
        <w:t>Roads Policing: Not optional - An inspection of roads policing in England and Wales - HMICFRS</w:t>
      </w:r>
      <w:r w:rsidRPr="00E538C1">
        <w:rPr>
          <w:rStyle w:val="selectable"/>
          <w:color w:val="000000"/>
        </w:rPr>
        <w:t xml:space="preserve">. [online] Available at: &lt;https://www.justiceinspectorates.gov.uk/hmicfrs/publications/not-optional-an-inspection-of-roads-policing-in-england-and-wales/&gt;  </w:t>
      </w:r>
    </w:p>
    <w:p w14:paraId="74DAE838" w14:textId="77777777" w:rsidR="00CC76BA" w:rsidRDefault="00CC76BA" w:rsidP="00CC76BA">
      <w:pPr>
        <w:pStyle w:val="ListParagraph"/>
        <w:rPr>
          <w:rStyle w:val="selectable"/>
        </w:rPr>
      </w:pPr>
    </w:p>
    <w:p w14:paraId="0D0BA1E9" w14:textId="77777777" w:rsidR="00CC76BA" w:rsidRPr="00C725F3" w:rsidRDefault="00CC76BA" w:rsidP="00CC76BA">
      <w:pPr>
        <w:pStyle w:val="ListParagraph"/>
        <w:rPr>
          <w:rStyle w:val="selectable"/>
        </w:rPr>
      </w:pPr>
    </w:p>
    <w:p w14:paraId="124F1AF9"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Holdaway</w:t>
      </w:r>
      <w:proofErr w:type="spellEnd"/>
      <w:r w:rsidRPr="00E538C1">
        <w:rPr>
          <w:rStyle w:val="selectable"/>
          <w:color w:val="000000"/>
        </w:rPr>
        <w:t xml:space="preserve">, S., 2017. The re-professionalization of the police in England and Wales. </w:t>
      </w:r>
      <w:r w:rsidRPr="00E538C1">
        <w:rPr>
          <w:rStyle w:val="selectable"/>
          <w:i/>
          <w:iCs/>
          <w:color w:val="000000"/>
        </w:rPr>
        <w:t>Criminology &amp; Criminal Justice</w:t>
      </w:r>
      <w:r w:rsidRPr="00E538C1">
        <w:rPr>
          <w:rStyle w:val="selectable"/>
          <w:color w:val="000000"/>
        </w:rPr>
        <w:t>, 17(5), pp.588-604.</w:t>
      </w:r>
    </w:p>
    <w:p w14:paraId="7FCA8630" w14:textId="77777777" w:rsidR="00CC76BA" w:rsidRPr="0069526E" w:rsidRDefault="00CC76BA" w:rsidP="00CC76BA">
      <w:pPr>
        <w:pStyle w:val="ListParagraph"/>
        <w:rPr>
          <w:rStyle w:val="selectable"/>
        </w:rPr>
      </w:pPr>
    </w:p>
    <w:p w14:paraId="178AE76F" w14:textId="77777777" w:rsidR="00CC76BA" w:rsidRDefault="00CC76BA" w:rsidP="00CC76BA">
      <w:pPr>
        <w:pStyle w:val="ListParagraph"/>
        <w:numPr>
          <w:ilvl w:val="0"/>
          <w:numId w:val="32"/>
        </w:numPr>
        <w:spacing w:after="160" w:line="259" w:lineRule="auto"/>
        <w:rPr>
          <w:rStyle w:val="Hyperlink"/>
          <w:color w:val="000000" w:themeColor="text1"/>
        </w:rPr>
      </w:pPr>
      <w:hyperlink r:id="rId13" w:history="1">
        <w:r w:rsidRPr="00E538C1">
          <w:rPr>
            <w:rStyle w:val="Hyperlink"/>
            <w:color w:val="000000" w:themeColor="text1"/>
          </w:rPr>
          <w:t>https://www.google.co.uk/url?sa=t&amp;rct=j&amp;q=&amp;esrc=s&amp;source=web&amp;cd=&amp;ved=2ahUKEwjo2P6VjO3zAhXGYMAKHeyrA4gQFnoECAQQAQ&amp;url=http%3A%2F%2Firep.ntu.ac.uk%2Fid%2Feprint%2F30317%2F1%2FPubSub6723_Holdaway.pdf&amp;usg=AOvVaw0TZritYh6Fg23111VqMrj7</w:t>
        </w:r>
      </w:hyperlink>
    </w:p>
    <w:p w14:paraId="46DD5AE0" w14:textId="77777777" w:rsidR="00CC76BA" w:rsidRPr="00E538C1" w:rsidRDefault="00CC76BA" w:rsidP="00CC76BA">
      <w:pPr>
        <w:pStyle w:val="ListParagraph"/>
        <w:rPr>
          <w:color w:val="000000" w:themeColor="text1"/>
        </w:rPr>
      </w:pPr>
    </w:p>
    <w:p w14:paraId="34F41D24" w14:textId="77777777" w:rsidR="00CC76BA" w:rsidRPr="00E538C1" w:rsidRDefault="00CC76BA" w:rsidP="00CC76BA">
      <w:pPr>
        <w:pStyle w:val="ListParagraph"/>
        <w:rPr>
          <w:color w:val="000000" w:themeColor="text1"/>
        </w:rPr>
      </w:pPr>
    </w:p>
    <w:p w14:paraId="140EB8C9"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Huey, L. and </w:t>
      </w:r>
      <w:proofErr w:type="spellStart"/>
      <w:r w:rsidRPr="00E538C1">
        <w:rPr>
          <w:rStyle w:val="selectable"/>
          <w:color w:val="000000"/>
        </w:rPr>
        <w:t>Ricciardelli</w:t>
      </w:r>
      <w:proofErr w:type="spellEnd"/>
      <w:r w:rsidRPr="00E538C1">
        <w:rPr>
          <w:rStyle w:val="selectable"/>
          <w:color w:val="000000"/>
        </w:rPr>
        <w:t xml:space="preserve">, R., 2015. </w:t>
      </w:r>
      <w:r w:rsidRPr="00E538C1">
        <w:rPr>
          <w:rStyle w:val="selectable"/>
          <w:i/>
          <w:iCs/>
          <w:color w:val="000000"/>
        </w:rPr>
        <w:t xml:space="preserve">‘This isn’t what I signed up for’: When police officer role expectations conflict with the realities of general duty police work in remote communities - Laura Huey, Rose </w:t>
      </w:r>
      <w:proofErr w:type="spellStart"/>
      <w:r w:rsidRPr="00E538C1">
        <w:rPr>
          <w:rStyle w:val="selectable"/>
          <w:i/>
          <w:iCs/>
          <w:color w:val="000000"/>
        </w:rPr>
        <w:t>Ricciardelli</w:t>
      </w:r>
      <w:proofErr w:type="spellEnd"/>
      <w:r w:rsidRPr="00E538C1">
        <w:rPr>
          <w:rStyle w:val="selectable"/>
          <w:i/>
          <w:iCs/>
          <w:color w:val="000000"/>
        </w:rPr>
        <w:t>, 2015</w:t>
      </w:r>
      <w:r w:rsidRPr="00E538C1">
        <w:rPr>
          <w:rStyle w:val="selectable"/>
          <w:color w:val="000000"/>
        </w:rPr>
        <w:t xml:space="preserve">. [online] SAGE Journals. Available at: &lt;https://journals.sagepub.com/doi/full/10.1177/1461355715603590&gt; </w:t>
      </w:r>
    </w:p>
    <w:p w14:paraId="13D3AE2B" w14:textId="77777777" w:rsidR="00CC76BA" w:rsidRPr="000E7260" w:rsidRDefault="00CC76BA" w:rsidP="00CC76BA">
      <w:pPr>
        <w:pStyle w:val="ListParagraph"/>
        <w:rPr>
          <w:rStyle w:val="selectable"/>
        </w:rPr>
      </w:pPr>
    </w:p>
    <w:p w14:paraId="3ACD7579"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Kleiven</w:t>
      </w:r>
      <w:proofErr w:type="spellEnd"/>
      <w:r w:rsidRPr="00E538C1">
        <w:rPr>
          <w:rStyle w:val="selectable"/>
          <w:color w:val="000000"/>
        </w:rPr>
        <w:t xml:space="preserve">, M., 2007. </w:t>
      </w:r>
      <w:r w:rsidRPr="00E538C1">
        <w:rPr>
          <w:rStyle w:val="selectable"/>
          <w:i/>
          <w:iCs/>
          <w:color w:val="000000"/>
        </w:rPr>
        <w:t xml:space="preserve">Where's the Intelligence in the National Intelligence </w:t>
      </w:r>
      <w:proofErr w:type="gramStart"/>
      <w:r w:rsidRPr="00E538C1">
        <w:rPr>
          <w:rStyle w:val="selectable"/>
          <w:i/>
          <w:iCs/>
          <w:color w:val="000000"/>
        </w:rPr>
        <w:t>Model?</w:t>
      </w:r>
      <w:r w:rsidRPr="00E538C1">
        <w:rPr>
          <w:rStyle w:val="selectable"/>
          <w:color w:val="000000"/>
        </w:rPr>
        <w:t>.</w:t>
      </w:r>
      <w:proofErr w:type="gramEnd"/>
      <w:r w:rsidRPr="00E538C1">
        <w:rPr>
          <w:rStyle w:val="selectable"/>
          <w:color w:val="000000"/>
        </w:rPr>
        <w:t xml:space="preserve"> [online] Available at: &lt;https://journals.sagepub.com/doi/abs/10.1350/ijps.2007.9.3.257</w:t>
      </w:r>
      <w:proofErr w:type="gramStart"/>
      <w:r w:rsidRPr="00E538C1">
        <w:rPr>
          <w:rStyle w:val="selectable"/>
          <w:color w:val="000000"/>
        </w:rPr>
        <w:t>&gt;  (</w:t>
      </w:r>
      <w:proofErr w:type="spellStart"/>
      <w:proofErr w:type="gramEnd"/>
      <w:r w:rsidRPr="00E538C1">
        <w:rPr>
          <w:rStyle w:val="selectable"/>
          <w:color w:val="000000"/>
        </w:rPr>
        <w:t>Kleiven</w:t>
      </w:r>
      <w:proofErr w:type="spellEnd"/>
      <w:r w:rsidRPr="00E538C1">
        <w:rPr>
          <w:rStyle w:val="selectable"/>
          <w:color w:val="000000"/>
        </w:rPr>
        <w:t>, 2007)</w:t>
      </w:r>
    </w:p>
    <w:p w14:paraId="7720723A" w14:textId="77777777" w:rsidR="00CC76BA" w:rsidRDefault="00CC76BA" w:rsidP="00CC76BA">
      <w:pPr>
        <w:pStyle w:val="ListParagraph"/>
        <w:rPr>
          <w:rStyle w:val="selectable"/>
        </w:rPr>
      </w:pPr>
    </w:p>
    <w:p w14:paraId="32CB2204" w14:textId="77777777" w:rsidR="00CC76BA" w:rsidRPr="00A54C6C" w:rsidRDefault="00CC76BA" w:rsidP="00CC76BA">
      <w:pPr>
        <w:pStyle w:val="ListParagraph"/>
        <w:rPr>
          <w:rStyle w:val="selectable"/>
        </w:rPr>
      </w:pPr>
    </w:p>
    <w:p w14:paraId="35E4D28A"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Lexico</w:t>
      </w:r>
      <w:proofErr w:type="spellEnd"/>
      <w:r w:rsidRPr="00E538C1">
        <w:rPr>
          <w:rStyle w:val="selectable"/>
          <w:color w:val="000000"/>
        </w:rPr>
        <w:t xml:space="preserve"> Dictionaries | English. 2022. </w:t>
      </w:r>
      <w:r w:rsidRPr="00E538C1">
        <w:rPr>
          <w:rStyle w:val="selectable"/>
          <w:i/>
          <w:iCs/>
          <w:color w:val="000000"/>
        </w:rPr>
        <w:t>COMMUNICATION | Meaning &amp; Definition for UK English | Lexico.com</w:t>
      </w:r>
      <w:r w:rsidRPr="00E538C1">
        <w:rPr>
          <w:rStyle w:val="selectable"/>
          <w:color w:val="000000"/>
        </w:rPr>
        <w:t xml:space="preserve">. [online] Available at: &lt;https://www.lexico.com/definition/communication&gt; </w:t>
      </w:r>
    </w:p>
    <w:p w14:paraId="266DBEDE" w14:textId="77777777" w:rsidR="00CC76BA" w:rsidRPr="00C975C9" w:rsidRDefault="00CC76BA" w:rsidP="00CC76BA">
      <w:pPr>
        <w:pStyle w:val="ListParagraph"/>
        <w:rPr>
          <w:rStyle w:val="selectable"/>
        </w:rPr>
      </w:pPr>
    </w:p>
    <w:p w14:paraId="5B40101B" w14:textId="77777777" w:rsidR="00CC76BA" w:rsidRDefault="00CC76BA" w:rsidP="00CC76BA">
      <w:pPr>
        <w:pStyle w:val="ListParagraph"/>
        <w:numPr>
          <w:ilvl w:val="0"/>
          <w:numId w:val="32"/>
        </w:numPr>
        <w:spacing w:after="160" w:line="259" w:lineRule="auto"/>
        <w:rPr>
          <w:rStyle w:val="selectable"/>
          <w:color w:val="000000"/>
        </w:rPr>
      </w:pPr>
      <w:r w:rsidRPr="00E538C1">
        <w:rPr>
          <w:rStyle w:val="selectable"/>
          <w:color w:val="000000"/>
        </w:rPr>
        <w:t xml:space="preserve">Library.college.police.uk. 2022. </w:t>
      </w:r>
      <w:r w:rsidRPr="00E538C1">
        <w:rPr>
          <w:rStyle w:val="selectable"/>
          <w:i/>
          <w:iCs/>
          <w:color w:val="000000"/>
        </w:rPr>
        <w:t xml:space="preserve">Policing our Roads Together: A </w:t>
      </w:r>
      <w:proofErr w:type="gramStart"/>
      <w:r w:rsidRPr="00E538C1">
        <w:rPr>
          <w:rStyle w:val="selectable"/>
          <w:i/>
          <w:iCs/>
          <w:color w:val="000000"/>
        </w:rPr>
        <w:t>3 year</w:t>
      </w:r>
      <w:proofErr w:type="gramEnd"/>
      <w:r w:rsidRPr="00E538C1">
        <w:rPr>
          <w:rStyle w:val="selectable"/>
          <w:i/>
          <w:iCs/>
          <w:color w:val="000000"/>
        </w:rPr>
        <w:t xml:space="preserve"> strategy 2018 – 2021A 3 year strategy 2018 – 2021</w:t>
      </w:r>
      <w:r w:rsidRPr="00E538C1">
        <w:rPr>
          <w:rStyle w:val="selectable"/>
          <w:color w:val="000000"/>
        </w:rPr>
        <w:t xml:space="preserve">. [online] Available at: &lt;https://library.college.police.uk/docs/appref/Policing-our-Roads-Together-partners-copy.pdf&gt; </w:t>
      </w:r>
    </w:p>
    <w:p w14:paraId="43B6C442" w14:textId="77777777" w:rsidR="00CC76BA" w:rsidRPr="00E538C1" w:rsidRDefault="00CC76BA" w:rsidP="00CC76BA">
      <w:pPr>
        <w:pStyle w:val="ListParagraph"/>
        <w:rPr>
          <w:rStyle w:val="selectable"/>
          <w:color w:val="000000"/>
        </w:rPr>
      </w:pPr>
    </w:p>
    <w:p w14:paraId="5593F9C2" w14:textId="77777777" w:rsidR="00CC76BA" w:rsidRPr="00E538C1" w:rsidRDefault="00CC76BA" w:rsidP="00CC76BA">
      <w:pPr>
        <w:pStyle w:val="ListParagraph"/>
        <w:rPr>
          <w:rStyle w:val="selectable"/>
          <w:color w:val="000000"/>
        </w:rPr>
      </w:pPr>
    </w:p>
    <w:p w14:paraId="28E162E4"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Lonsdale, D., 2019. </w:t>
      </w:r>
      <w:r w:rsidRPr="00E538C1">
        <w:rPr>
          <w:rStyle w:val="selectable"/>
          <w:i/>
          <w:iCs/>
          <w:color w:val="000000"/>
        </w:rPr>
        <w:t>Handling and communicating intelligence information: a conceptual, historical and information design analysis</w:t>
      </w:r>
      <w:r w:rsidRPr="00E538C1">
        <w:rPr>
          <w:rStyle w:val="selectable"/>
          <w:color w:val="000000"/>
        </w:rPr>
        <w:t>. [online] Google.com. Available at: https://www.google.com/url?sa=t&amp;rct=j&amp;q=&amp;esrc=s&amp;source=web&amp;cd=&amp;cad=rja&amp;uact=8&amp;ved=2ahUKEwjdwbDXl8_1AhV-QEEAHZn2CSMQFnoECAMQAQ&amp;url=https%3A%2F%2Fwww.researchgate.net%2Fpublication%2F331249547_Handling_and_communicating_intelligence_information_A_conceptual_historical_and_information_design_analysis&amp;usg=AOvVaw33hJYMhmOv3nK3bdlt-sMV</w:t>
      </w:r>
    </w:p>
    <w:p w14:paraId="699B8F61" w14:textId="77777777" w:rsidR="00CC76BA" w:rsidRDefault="00CC76BA" w:rsidP="00CC76BA">
      <w:pPr>
        <w:pStyle w:val="ListParagraph"/>
      </w:pPr>
    </w:p>
    <w:p w14:paraId="0FD8722E" w14:textId="77777777" w:rsidR="00CC76BA" w:rsidRDefault="00CC76BA" w:rsidP="00CC76BA">
      <w:pPr>
        <w:pStyle w:val="ListParagraph"/>
        <w:numPr>
          <w:ilvl w:val="0"/>
          <w:numId w:val="32"/>
        </w:numPr>
        <w:spacing w:after="160" w:line="259" w:lineRule="auto"/>
      </w:pPr>
      <w:r>
        <w:t xml:space="preserve">Lum, C. and Koper, C.S., 2015. Evidence-based policing. </w:t>
      </w:r>
      <w:r w:rsidRPr="00E538C1">
        <w:rPr>
          <w:i/>
          <w:iCs/>
        </w:rPr>
        <w:t>Critical Issues in Policing: Contemporary Readings</w:t>
      </w:r>
      <w:r>
        <w:t>, pp.260-274.</w:t>
      </w:r>
    </w:p>
    <w:p w14:paraId="7DA0FE70"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Nationalcrimeagency.gov.uk. 2022. </w:t>
      </w:r>
      <w:r w:rsidRPr="00E538C1">
        <w:rPr>
          <w:rStyle w:val="selectable"/>
          <w:i/>
          <w:iCs/>
          <w:color w:val="000000"/>
        </w:rPr>
        <w:t>Intelligence: enhancing the picture of serious organised crime affecting the UK</w:t>
      </w:r>
      <w:r w:rsidRPr="00E538C1">
        <w:rPr>
          <w:rStyle w:val="selectable"/>
          <w:color w:val="000000"/>
        </w:rPr>
        <w:t xml:space="preserve">. [online] Available at: &lt;https://www.nationalcrimeagency.gov.uk/what-we-do/how-we-work/intelligence-enhancing-the-picture-of-serious-organised-crime-affecting-the-uk&gt; </w:t>
      </w:r>
    </w:p>
    <w:p w14:paraId="244E0394" w14:textId="77777777" w:rsidR="00CC76BA" w:rsidRPr="00D6331A" w:rsidRDefault="00CC76BA" w:rsidP="00CC76BA">
      <w:pPr>
        <w:pStyle w:val="ListParagraph"/>
        <w:rPr>
          <w:rStyle w:val="selectable"/>
        </w:rPr>
      </w:pPr>
    </w:p>
    <w:p w14:paraId="5FEC0607"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Neyroud</w:t>
      </w:r>
      <w:proofErr w:type="spellEnd"/>
      <w:r w:rsidRPr="00E538C1">
        <w:rPr>
          <w:rStyle w:val="selectable"/>
          <w:color w:val="000000"/>
        </w:rPr>
        <w:t xml:space="preserve">, P. 2009. Squaring the circles: Research, evidence, </w:t>
      </w:r>
      <w:proofErr w:type="gramStart"/>
      <w:r w:rsidRPr="00E538C1">
        <w:rPr>
          <w:rStyle w:val="selectable"/>
          <w:color w:val="000000"/>
        </w:rPr>
        <w:t>policy-making</w:t>
      </w:r>
      <w:proofErr w:type="gramEnd"/>
      <w:r w:rsidRPr="00E538C1">
        <w:rPr>
          <w:rStyle w:val="selectable"/>
          <w:color w:val="000000"/>
        </w:rPr>
        <w:t>, and police improvement in England and Wales. Police Practice and Research: An International Journal, 10: 437-449</w:t>
      </w:r>
    </w:p>
    <w:p w14:paraId="7CB01C65" w14:textId="77777777" w:rsidR="00CC76BA" w:rsidRDefault="00CC76BA" w:rsidP="00CC76BA">
      <w:pPr>
        <w:pStyle w:val="ListParagraph"/>
        <w:rPr>
          <w:rStyle w:val="selectable"/>
        </w:rPr>
      </w:pPr>
    </w:p>
    <w:p w14:paraId="0B3E5770" w14:textId="77777777" w:rsidR="00CC76BA" w:rsidRPr="0095412E" w:rsidRDefault="00CC76BA" w:rsidP="00CC76BA">
      <w:pPr>
        <w:pStyle w:val="ListParagraph"/>
        <w:rPr>
          <w:rStyle w:val="selectable"/>
        </w:rPr>
      </w:pPr>
    </w:p>
    <w:p w14:paraId="71AD2A31" w14:textId="77777777" w:rsidR="00CC76BA" w:rsidRDefault="00CC76BA" w:rsidP="00CC76BA">
      <w:pPr>
        <w:pStyle w:val="ListParagraph"/>
        <w:numPr>
          <w:ilvl w:val="0"/>
          <w:numId w:val="32"/>
        </w:numPr>
        <w:spacing w:after="160" w:line="259" w:lineRule="auto"/>
        <w:rPr>
          <w:rStyle w:val="selectable"/>
          <w:color w:val="000000"/>
        </w:rPr>
      </w:pPr>
      <w:proofErr w:type="spellStart"/>
      <w:r w:rsidRPr="00E538C1">
        <w:rPr>
          <w:rStyle w:val="selectable"/>
          <w:color w:val="000000"/>
        </w:rPr>
        <w:t>Neyroud</w:t>
      </w:r>
      <w:proofErr w:type="spellEnd"/>
      <w:r w:rsidRPr="00E538C1">
        <w:rPr>
          <w:rStyle w:val="selectable"/>
          <w:color w:val="000000"/>
        </w:rPr>
        <w:t xml:space="preserve">, P., 2011. </w:t>
      </w:r>
      <w:r w:rsidRPr="00E538C1">
        <w:rPr>
          <w:rStyle w:val="selectable"/>
          <w:i/>
          <w:iCs/>
          <w:color w:val="000000"/>
        </w:rPr>
        <w:t>Review of police leadership and training</w:t>
      </w:r>
      <w:r w:rsidRPr="00E538C1">
        <w:rPr>
          <w:rStyle w:val="selectable"/>
          <w:color w:val="000000"/>
        </w:rPr>
        <w:t>. [online] GOV.UK. Available at: &lt;https://www.gov.uk/government/publications/review-of-police-leadership-and-training</w:t>
      </w:r>
    </w:p>
    <w:p w14:paraId="1B389715" w14:textId="77777777" w:rsidR="00CC76BA" w:rsidRPr="00E538C1" w:rsidRDefault="00CC76BA" w:rsidP="00CC76BA">
      <w:pPr>
        <w:pStyle w:val="ListParagraph"/>
        <w:rPr>
          <w:rStyle w:val="selectable"/>
          <w:color w:val="000000"/>
        </w:rPr>
      </w:pPr>
    </w:p>
    <w:p w14:paraId="6508CF14"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Pacts.org.uk. 2020. </w:t>
      </w:r>
      <w:r w:rsidRPr="00E538C1">
        <w:rPr>
          <w:rStyle w:val="selectable"/>
          <w:i/>
          <w:iCs/>
          <w:color w:val="000000"/>
        </w:rPr>
        <w:t xml:space="preserve">Roads Policing Review – Call for Evidence by Department for Transport, Home </w:t>
      </w:r>
      <w:proofErr w:type="gramStart"/>
      <w:r w:rsidRPr="00E538C1">
        <w:rPr>
          <w:rStyle w:val="selectable"/>
          <w:i/>
          <w:iCs/>
          <w:color w:val="000000"/>
        </w:rPr>
        <w:t>Office</w:t>
      </w:r>
      <w:proofErr w:type="gramEnd"/>
      <w:r w:rsidRPr="00E538C1">
        <w:rPr>
          <w:rStyle w:val="selectable"/>
          <w:i/>
          <w:iCs/>
          <w:color w:val="000000"/>
        </w:rPr>
        <w:t xml:space="preserve"> and Police Chiefs – PACTS</w:t>
      </w:r>
      <w:r w:rsidRPr="00E538C1">
        <w:rPr>
          <w:rStyle w:val="selectable"/>
          <w:color w:val="000000"/>
        </w:rPr>
        <w:t>. [online] Available at: &lt;https://www.pacts.org.uk/roads-policing-review-call-for-evidence-by-department-for-transport-home-office-and-police-chiefs/&gt; [Accessed 25 February 2022].</w:t>
      </w:r>
      <w:r w:rsidRPr="00E538C1">
        <w:rPr>
          <w:color w:val="000000"/>
        </w:rPr>
        <w:t xml:space="preserve"> </w:t>
      </w:r>
      <w:r w:rsidRPr="00E538C1">
        <w:rPr>
          <w:rStyle w:val="selectable"/>
          <w:color w:val="000000"/>
        </w:rPr>
        <w:t xml:space="preserve">Pacts.org.uk. 2020. </w:t>
      </w:r>
      <w:r w:rsidRPr="00E538C1">
        <w:rPr>
          <w:rStyle w:val="selectable"/>
          <w:i/>
          <w:iCs/>
          <w:color w:val="000000"/>
        </w:rPr>
        <w:t xml:space="preserve">Roads Policing Review – Call for Evidence by Department for Transport, Home </w:t>
      </w:r>
      <w:proofErr w:type="gramStart"/>
      <w:r w:rsidRPr="00E538C1">
        <w:rPr>
          <w:rStyle w:val="selectable"/>
          <w:i/>
          <w:iCs/>
          <w:color w:val="000000"/>
        </w:rPr>
        <w:t>Office</w:t>
      </w:r>
      <w:proofErr w:type="gramEnd"/>
      <w:r w:rsidRPr="00E538C1">
        <w:rPr>
          <w:rStyle w:val="selectable"/>
          <w:i/>
          <w:iCs/>
          <w:color w:val="000000"/>
        </w:rPr>
        <w:t xml:space="preserve"> and Police Chiefs – PACTS</w:t>
      </w:r>
      <w:r w:rsidRPr="00E538C1">
        <w:rPr>
          <w:rStyle w:val="selectable"/>
          <w:color w:val="000000"/>
        </w:rPr>
        <w:t xml:space="preserve">. [online] Available at: &lt;https://www.pacts.org.uk/roads-policing-review-call-for-evidence-by-department-for-transport-home-office-and-police-chiefs/&gt; </w:t>
      </w:r>
    </w:p>
    <w:p w14:paraId="1DFD12ED" w14:textId="77777777" w:rsidR="00CC76BA" w:rsidRDefault="00CC76BA" w:rsidP="00CC76BA">
      <w:pPr>
        <w:pStyle w:val="ListParagraph"/>
        <w:rPr>
          <w:rStyle w:val="selectable"/>
        </w:rPr>
      </w:pPr>
    </w:p>
    <w:p w14:paraId="10CBCDB7" w14:textId="77777777" w:rsidR="00CC76BA" w:rsidRPr="00B1646F" w:rsidRDefault="00CC76BA" w:rsidP="00CC76BA">
      <w:pPr>
        <w:pStyle w:val="ListParagraph"/>
        <w:rPr>
          <w:rStyle w:val="selectable"/>
        </w:rPr>
      </w:pPr>
    </w:p>
    <w:p w14:paraId="759FA11F" w14:textId="77777777" w:rsidR="00CC76BA" w:rsidRDefault="00CC76BA" w:rsidP="00CC76BA">
      <w:pPr>
        <w:pStyle w:val="ListParagraph"/>
        <w:numPr>
          <w:ilvl w:val="0"/>
          <w:numId w:val="32"/>
        </w:numPr>
        <w:spacing w:after="160" w:line="259" w:lineRule="auto"/>
      </w:pPr>
      <w:r>
        <w:t>Professor Robin Bryant and Sarah Bryant, Blackstone’s, Handbook for Policing Students, 2020, p295</w:t>
      </w:r>
    </w:p>
    <w:p w14:paraId="07F51295" w14:textId="77777777" w:rsidR="00CC76BA" w:rsidRDefault="00CC76BA" w:rsidP="00CC76BA">
      <w:pPr>
        <w:pStyle w:val="ListParagraph"/>
      </w:pPr>
    </w:p>
    <w:p w14:paraId="5FD69C65"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Publications.parliament.uk. 2016. </w:t>
      </w:r>
      <w:r w:rsidRPr="00E538C1">
        <w:rPr>
          <w:rStyle w:val="selectable"/>
          <w:i/>
          <w:iCs/>
          <w:color w:val="000000"/>
        </w:rPr>
        <w:t>College of Policing: three years on</w:t>
      </w:r>
      <w:r w:rsidRPr="00E538C1">
        <w:rPr>
          <w:rStyle w:val="selectable"/>
          <w:color w:val="000000"/>
        </w:rPr>
        <w:t xml:space="preserve">. [online] Available at: &lt;https://publications.parliament.uk/pa/cm201617/cmselect/cmhaff/23/23.pdf&gt; </w:t>
      </w:r>
    </w:p>
    <w:p w14:paraId="473AA65B" w14:textId="77777777" w:rsidR="00CC76BA" w:rsidRDefault="00CC76BA" w:rsidP="00CC76BA">
      <w:pPr>
        <w:pStyle w:val="ListParagraph"/>
        <w:rPr>
          <w:rStyle w:val="selectable"/>
        </w:rPr>
      </w:pPr>
    </w:p>
    <w:p w14:paraId="300CDED4" w14:textId="77777777" w:rsidR="00CC76BA" w:rsidRPr="00D92D48" w:rsidRDefault="00CC76BA" w:rsidP="00CC76BA">
      <w:pPr>
        <w:pStyle w:val="ListParagraph"/>
        <w:rPr>
          <w:rStyle w:val="selectable"/>
        </w:rPr>
      </w:pPr>
    </w:p>
    <w:p w14:paraId="78CD48D3"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Sherman, L., 1998. </w:t>
      </w:r>
      <w:r w:rsidRPr="00E538C1">
        <w:rPr>
          <w:rStyle w:val="selectable"/>
          <w:i/>
          <w:iCs/>
          <w:color w:val="000000"/>
        </w:rPr>
        <w:t>Evidence-Based Policing</w:t>
      </w:r>
      <w:r w:rsidRPr="00E538C1">
        <w:rPr>
          <w:rStyle w:val="selectable"/>
          <w:color w:val="000000"/>
        </w:rPr>
        <w:t>. Police Foundation Address 1201 Connecticut Avenue, NW, Washington, DC 20036, United States.</w:t>
      </w:r>
    </w:p>
    <w:p w14:paraId="766FB060" w14:textId="77777777" w:rsidR="00CC76BA" w:rsidRPr="001D3425" w:rsidRDefault="00CC76BA" w:rsidP="00CC76BA">
      <w:pPr>
        <w:pStyle w:val="ListParagraph"/>
        <w:rPr>
          <w:rStyle w:val="selectable"/>
        </w:rPr>
      </w:pPr>
    </w:p>
    <w:p w14:paraId="35CE381B" w14:textId="77777777" w:rsidR="00CC76BA" w:rsidRPr="00E538C1" w:rsidRDefault="00CC76BA" w:rsidP="00CC76BA">
      <w:pPr>
        <w:pStyle w:val="ListParagraph"/>
        <w:numPr>
          <w:ilvl w:val="0"/>
          <w:numId w:val="32"/>
        </w:numPr>
        <w:spacing w:after="160" w:line="259" w:lineRule="auto"/>
        <w:rPr>
          <w:rStyle w:val="Hyperlink"/>
        </w:rPr>
      </w:pPr>
      <w:r w:rsidRPr="00E538C1">
        <w:rPr>
          <w:rStyle w:val="selectable"/>
          <w:color w:val="000000"/>
        </w:rPr>
        <w:t xml:space="preserve">Sherman, L., 2013. </w:t>
      </w:r>
      <w:r w:rsidRPr="00E538C1">
        <w:rPr>
          <w:rStyle w:val="selectable"/>
          <w:i/>
          <w:iCs/>
          <w:color w:val="000000"/>
        </w:rPr>
        <w:t>The Rise of Evidence-Based Policing: Targeting, Testing, and Tracking</w:t>
      </w:r>
      <w:r w:rsidRPr="00E538C1">
        <w:rPr>
          <w:rStyle w:val="selectable"/>
          <w:color w:val="000000"/>
        </w:rPr>
        <w:t xml:space="preserve">. [online] Available at: </w:t>
      </w:r>
      <w:r w:rsidRPr="00352EFE">
        <w:t>https://www.jstor.org/stable/10.1086/670819</w:t>
      </w:r>
    </w:p>
    <w:p w14:paraId="434B2692" w14:textId="77777777" w:rsidR="00CC76BA" w:rsidRDefault="00CC76BA" w:rsidP="00CC76BA">
      <w:pPr>
        <w:pStyle w:val="ListParagraph"/>
        <w:rPr>
          <w:rStyle w:val="selectable"/>
        </w:rPr>
      </w:pPr>
    </w:p>
    <w:p w14:paraId="351382CF" w14:textId="77777777" w:rsidR="00CC76BA" w:rsidRPr="00D4309F" w:rsidRDefault="00CC76BA" w:rsidP="00CC76BA">
      <w:pPr>
        <w:pStyle w:val="ListParagraph"/>
        <w:rPr>
          <w:rStyle w:val="selectable"/>
        </w:rPr>
      </w:pPr>
    </w:p>
    <w:p w14:paraId="488E1BE3"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US Department of Justice. 2005. </w:t>
      </w:r>
      <w:r w:rsidRPr="00E538C1">
        <w:rPr>
          <w:rStyle w:val="selectable"/>
          <w:i/>
          <w:iCs/>
          <w:color w:val="000000"/>
        </w:rPr>
        <w:t>Intelligence-Led Policing: The New Intelligence Architecture</w:t>
      </w:r>
      <w:r w:rsidRPr="00E538C1">
        <w:rPr>
          <w:rStyle w:val="selectable"/>
          <w:color w:val="000000"/>
        </w:rPr>
        <w:t xml:space="preserve">. [online] Available at: &lt;https://www.ojp.gov/pdffiles1/bja/210681.pdf&gt; </w:t>
      </w:r>
    </w:p>
    <w:p w14:paraId="0ED0A165" w14:textId="77777777" w:rsidR="00CC76BA" w:rsidRPr="00240EFE" w:rsidRDefault="00CC76BA" w:rsidP="00CC76BA">
      <w:pPr>
        <w:pStyle w:val="ListParagraph"/>
        <w:rPr>
          <w:rStyle w:val="selectable"/>
        </w:rPr>
      </w:pPr>
    </w:p>
    <w:p w14:paraId="74CC4F91" w14:textId="77777777" w:rsidR="00CC76BA" w:rsidRPr="00B1646F" w:rsidRDefault="00CC76BA" w:rsidP="00CC76BA">
      <w:pPr>
        <w:pStyle w:val="ListParagraph"/>
        <w:numPr>
          <w:ilvl w:val="0"/>
          <w:numId w:val="32"/>
        </w:numPr>
        <w:spacing w:after="160" w:line="259" w:lineRule="auto"/>
        <w:rPr>
          <w:rStyle w:val="selectable"/>
        </w:rPr>
      </w:pPr>
      <w:r w:rsidRPr="00E538C1">
        <w:rPr>
          <w:rStyle w:val="selectable"/>
          <w:color w:val="000000"/>
        </w:rPr>
        <w:t xml:space="preserve">Whatworks.college.police.uk. 2022. </w:t>
      </w:r>
      <w:r w:rsidRPr="00E538C1">
        <w:rPr>
          <w:rStyle w:val="selectable"/>
          <w:i/>
          <w:iCs/>
          <w:color w:val="000000"/>
        </w:rPr>
        <w:t>About the What Works Centre | What Works Centre for Crime Reduction</w:t>
      </w:r>
      <w:r w:rsidRPr="00E538C1">
        <w:rPr>
          <w:rStyle w:val="selectable"/>
          <w:color w:val="000000"/>
        </w:rPr>
        <w:t>. [online] Available at: &lt;https://whatworks.college.police.uk/About/Pages/default</w:t>
      </w:r>
    </w:p>
    <w:p w14:paraId="5E5EACF8"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2000. </w:t>
      </w:r>
      <w:r w:rsidRPr="00E538C1">
        <w:rPr>
          <w:rStyle w:val="selectable"/>
          <w:i/>
          <w:iCs/>
          <w:color w:val="000000"/>
        </w:rPr>
        <w:t>The National Intelligence Model</w:t>
      </w:r>
      <w:r w:rsidRPr="00E538C1">
        <w:rPr>
          <w:rStyle w:val="selectable"/>
          <w:color w:val="000000"/>
        </w:rPr>
        <w:t>. [online] Available at: &lt;https://www.google.com/url?sa=t&amp;rct=j&amp;q=&amp;esrc=s&amp;source=web&amp;cd=&amp;ved=2ahUKEwi8_uzFo831AhXlmFwKHd5</w:t>
      </w:r>
      <w:r w:rsidRPr="00E538C1">
        <w:rPr>
          <w:rStyle w:val="selectable"/>
          <w:color w:val="000000"/>
        </w:rPr>
        <w:lastRenderedPageBreak/>
        <w:t xml:space="preserve">HAvIQFnoECAQQAQ&amp;url=https%3A%2F%2Fnetpol.org%2Fwp-content%2Fuploads%2F2014%2F06%2FNational-Intelligence-Model.pdf&amp;usg=AOvVaw3ZJbrRGT5N8eMsU89WCEt6&gt; </w:t>
      </w:r>
    </w:p>
    <w:p w14:paraId="711E9104" w14:textId="77777777" w:rsidR="00CC76BA" w:rsidRPr="007D1D80" w:rsidRDefault="00CC76BA" w:rsidP="00CC76BA">
      <w:pPr>
        <w:pStyle w:val="ListParagraph"/>
        <w:rPr>
          <w:rStyle w:val="selectable"/>
        </w:rPr>
      </w:pPr>
    </w:p>
    <w:p w14:paraId="3CAE2803" w14:textId="77777777" w:rsidR="00CC76BA" w:rsidRDefault="00CC76BA" w:rsidP="00CC76BA">
      <w:pPr>
        <w:pStyle w:val="ListParagraph"/>
        <w:numPr>
          <w:ilvl w:val="0"/>
          <w:numId w:val="32"/>
        </w:numPr>
        <w:spacing w:after="160" w:line="259" w:lineRule="auto"/>
        <w:rPr>
          <w:rStyle w:val="selectable"/>
          <w:color w:val="000000"/>
        </w:rPr>
      </w:pPr>
      <w:proofErr w:type="spellStart"/>
      <w:r w:rsidRPr="00E538C1">
        <w:rPr>
          <w:rStyle w:val="selectable"/>
          <w:color w:val="000000"/>
        </w:rPr>
        <w:t>Benkert</w:t>
      </w:r>
      <w:proofErr w:type="spellEnd"/>
      <w:r w:rsidRPr="00E538C1">
        <w:rPr>
          <w:rStyle w:val="selectable"/>
          <w:color w:val="000000"/>
        </w:rPr>
        <w:t xml:space="preserve">, M. and Doyle, T., 2009. Clericalism, Religious </w:t>
      </w:r>
      <w:proofErr w:type="gramStart"/>
      <w:r w:rsidRPr="00E538C1">
        <w:rPr>
          <w:rStyle w:val="selectable"/>
          <w:color w:val="000000"/>
        </w:rPr>
        <w:t>Duress</w:t>
      </w:r>
      <w:proofErr w:type="gramEnd"/>
      <w:r w:rsidRPr="00E538C1">
        <w:rPr>
          <w:rStyle w:val="selectable"/>
          <w:color w:val="000000"/>
        </w:rPr>
        <w:t xml:space="preserve"> and its Psychological Impact on Victims of Clergy Sexual Abuse. </w:t>
      </w:r>
      <w:r w:rsidRPr="00E538C1">
        <w:rPr>
          <w:rStyle w:val="selectable"/>
          <w:i/>
          <w:iCs/>
          <w:color w:val="000000"/>
        </w:rPr>
        <w:t>Pastoral Psychology</w:t>
      </w:r>
      <w:r w:rsidRPr="00E538C1">
        <w:rPr>
          <w:rStyle w:val="selectable"/>
          <w:color w:val="000000"/>
        </w:rPr>
        <w:t>, 58(3), pp.223</w:t>
      </w:r>
    </w:p>
    <w:p w14:paraId="0041C1C0" w14:textId="77777777" w:rsidR="00CC76BA" w:rsidRPr="00E538C1" w:rsidRDefault="00CC76BA" w:rsidP="00CC76BA">
      <w:pPr>
        <w:pStyle w:val="ListParagraph"/>
        <w:rPr>
          <w:rStyle w:val="selectable"/>
          <w:color w:val="000000"/>
        </w:rPr>
      </w:pPr>
    </w:p>
    <w:p w14:paraId="75B2A13D" w14:textId="77777777" w:rsidR="00CC76BA" w:rsidRPr="00E538C1" w:rsidRDefault="00CC76BA" w:rsidP="00CC76BA">
      <w:pPr>
        <w:pStyle w:val="ListParagraph"/>
        <w:rPr>
          <w:rStyle w:val="selectable"/>
          <w:color w:val="000000"/>
        </w:rPr>
      </w:pPr>
    </w:p>
    <w:p w14:paraId="60E08DBB"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Betts, R., 1980. </w:t>
      </w:r>
      <w:r w:rsidRPr="00E538C1">
        <w:rPr>
          <w:rStyle w:val="selectable"/>
          <w:i/>
          <w:iCs/>
          <w:color w:val="000000"/>
        </w:rPr>
        <w:t>‘Surprise despite warning: why sudden attacks succeed</w:t>
      </w:r>
      <w:r w:rsidRPr="00E538C1">
        <w:rPr>
          <w:rStyle w:val="selectable"/>
          <w:color w:val="000000"/>
        </w:rPr>
        <w:t xml:space="preserve">. [online] Www-jstor-org.ezproxy.uwtsd.ac.uk. Available at: &lt;https://www-jstor-org.ezproxy.uwtsd.ac.uk/stable/2150604?seq=5#metadata_info_tab_contents&gt; </w:t>
      </w:r>
    </w:p>
    <w:p w14:paraId="21AA2ECE" w14:textId="77777777" w:rsidR="00CC76BA" w:rsidRPr="00AF2CBA" w:rsidRDefault="00CC76BA" w:rsidP="00CC76BA">
      <w:pPr>
        <w:pStyle w:val="ListParagraph"/>
        <w:rPr>
          <w:rStyle w:val="selectable"/>
        </w:rPr>
      </w:pPr>
    </w:p>
    <w:p w14:paraId="18D24F95"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Carter, D. and Carter, J., 2008. </w:t>
      </w:r>
      <w:proofErr w:type="spellStart"/>
      <w:r w:rsidRPr="00E538C1">
        <w:rPr>
          <w:rStyle w:val="selectable"/>
          <w:i/>
          <w:iCs/>
          <w:color w:val="000000"/>
        </w:rPr>
        <w:t>ntelligence</w:t>
      </w:r>
      <w:proofErr w:type="spellEnd"/>
      <w:r w:rsidRPr="00E538C1">
        <w:rPr>
          <w:rStyle w:val="selectable"/>
          <w:i/>
          <w:iCs/>
          <w:color w:val="000000"/>
        </w:rPr>
        <w:t>-Led Policing: Conceptual and Functional Considerations for Public Policy</w:t>
      </w:r>
      <w:r w:rsidRPr="00E538C1">
        <w:rPr>
          <w:rStyle w:val="selectable"/>
          <w:color w:val="000000"/>
        </w:rPr>
        <w:t xml:space="preserve">. [online] Available at: &lt;https://journals.sagepub.com/doi/abs/10.1177/0887403408327381https://journals.sagepub.com/doi/abs/10.1177/0887403408327381&gt; </w:t>
      </w:r>
    </w:p>
    <w:p w14:paraId="5743CA30" w14:textId="77777777" w:rsidR="00CC76BA" w:rsidRDefault="00CC76BA" w:rsidP="00CC76BA">
      <w:pPr>
        <w:pStyle w:val="ListParagraph"/>
        <w:rPr>
          <w:rStyle w:val="selectable"/>
        </w:rPr>
      </w:pPr>
    </w:p>
    <w:p w14:paraId="5EB08314" w14:textId="77777777" w:rsidR="00CC76BA" w:rsidRPr="00406BBD" w:rsidRDefault="00CC76BA" w:rsidP="00CC76BA">
      <w:pPr>
        <w:pStyle w:val="ListParagraph"/>
        <w:rPr>
          <w:rStyle w:val="selectable"/>
        </w:rPr>
      </w:pPr>
    </w:p>
    <w:p w14:paraId="34A188D5"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Cheshire Police, Police and Crime Commissioner [online] Available at: &lt;https://www.cheshire-pcc.gov.uk/what-i-do/supporting-victims/victim-definition/&gt; </w:t>
      </w:r>
    </w:p>
    <w:p w14:paraId="340B22CE" w14:textId="77777777" w:rsidR="00CC76BA" w:rsidRPr="00B07A1E" w:rsidRDefault="00CC76BA" w:rsidP="00CC76BA">
      <w:pPr>
        <w:pStyle w:val="ListParagraph"/>
        <w:rPr>
          <w:rStyle w:val="selectable"/>
        </w:rPr>
      </w:pPr>
    </w:p>
    <w:p w14:paraId="2A4300FE"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College of Policing, 2013. </w:t>
      </w:r>
      <w:r w:rsidRPr="00E538C1">
        <w:rPr>
          <w:rStyle w:val="selectable"/>
          <w:i/>
          <w:iCs/>
          <w:color w:val="000000"/>
        </w:rPr>
        <w:t>Intelligence cycle</w:t>
      </w:r>
      <w:r w:rsidRPr="00E538C1">
        <w:rPr>
          <w:rStyle w:val="selectable"/>
          <w:color w:val="000000"/>
        </w:rPr>
        <w:t xml:space="preserve">. [online] Available at: &lt;https://www.app.college.police.uk/app-content/intelligence-management/intelligence-cycle/&gt; </w:t>
      </w:r>
    </w:p>
    <w:p w14:paraId="6789E70A" w14:textId="77777777" w:rsidR="00CC76BA" w:rsidRDefault="00CC76BA" w:rsidP="00CC76BA">
      <w:pPr>
        <w:pStyle w:val="ListParagraph"/>
        <w:rPr>
          <w:rStyle w:val="selectable"/>
        </w:rPr>
      </w:pPr>
    </w:p>
    <w:p w14:paraId="30715183" w14:textId="77777777" w:rsidR="00CC76BA" w:rsidRPr="00A60190" w:rsidRDefault="00CC76BA" w:rsidP="00CC76BA">
      <w:pPr>
        <w:pStyle w:val="ListParagraph"/>
        <w:rPr>
          <w:rStyle w:val="selectable"/>
        </w:rPr>
      </w:pPr>
    </w:p>
    <w:p w14:paraId="0650D121" w14:textId="77777777" w:rsidR="00CC76BA" w:rsidRDefault="00CC76BA" w:rsidP="00CC76BA">
      <w:pPr>
        <w:pStyle w:val="ListParagraph"/>
        <w:numPr>
          <w:ilvl w:val="0"/>
          <w:numId w:val="32"/>
        </w:numPr>
        <w:spacing w:after="160" w:line="259" w:lineRule="auto"/>
      </w:pPr>
      <w:r w:rsidRPr="00E538C1">
        <w:rPr>
          <w:rStyle w:val="selectable"/>
          <w:color w:val="000000"/>
        </w:rPr>
        <w:t xml:space="preserve">Dutton, D. and Painter, S., 1981. </w:t>
      </w:r>
      <w:r w:rsidRPr="00E538C1">
        <w:rPr>
          <w:rStyle w:val="selectable"/>
          <w:i/>
          <w:iCs/>
          <w:color w:val="000000"/>
        </w:rPr>
        <w:t xml:space="preserve">Traumatic bonding: The development of emotional attachments in battered women and other relationships of intermittent </w:t>
      </w:r>
      <w:proofErr w:type="spellStart"/>
      <w:r w:rsidRPr="00E538C1">
        <w:rPr>
          <w:rStyle w:val="selectable"/>
          <w:i/>
          <w:iCs/>
          <w:color w:val="000000"/>
        </w:rPr>
        <w:t>abusTraumatic</w:t>
      </w:r>
      <w:proofErr w:type="spellEnd"/>
      <w:r w:rsidRPr="00E538C1">
        <w:rPr>
          <w:rStyle w:val="selectable"/>
          <w:i/>
          <w:iCs/>
          <w:color w:val="000000"/>
        </w:rPr>
        <w:t xml:space="preserve"> bonding: The development of emotional attachments in battered women and other relationships of intermittent </w:t>
      </w:r>
      <w:proofErr w:type="spellStart"/>
      <w:r w:rsidRPr="00E538C1">
        <w:rPr>
          <w:rStyle w:val="selectable"/>
          <w:i/>
          <w:iCs/>
          <w:color w:val="000000"/>
        </w:rPr>
        <w:t>abus</w:t>
      </w:r>
      <w:proofErr w:type="spellEnd"/>
      <w:r w:rsidRPr="00E538C1">
        <w:rPr>
          <w:rStyle w:val="selectable"/>
          <w:color w:val="000000"/>
        </w:rPr>
        <w:t xml:space="preserve">. [online] Available at: </w:t>
      </w:r>
      <w:r w:rsidRPr="00352EFE">
        <w:t>https://www.researchgate.net/publication/284119047_Traumatic_bonding_The_development_of_emotional_attachments_in_battered_women_and_other_relationships_of_intermittent_abuse</w:t>
      </w:r>
    </w:p>
    <w:p w14:paraId="65739DDA" w14:textId="77777777" w:rsidR="00CC76BA" w:rsidRPr="005A2B60" w:rsidRDefault="00CC76BA" w:rsidP="00CC76BA">
      <w:pPr>
        <w:pStyle w:val="ListParagraph"/>
        <w:rPr>
          <w:rStyle w:val="selectable"/>
        </w:rPr>
      </w:pPr>
    </w:p>
    <w:p w14:paraId="1F7B9D3F"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Fielding, N., Bullock, K. and </w:t>
      </w:r>
      <w:proofErr w:type="spellStart"/>
      <w:r w:rsidRPr="00E538C1">
        <w:rPr>
          <w:rStyle w:val="selectable"/>
          <w:color w:val="000000"/>
        </w:rPr>
        <w:t>Holdway</w:t>
      </w:r>
      <w:proofErr w:type="spellEnd"/>
      <w:r w:rsidRPr="00E538C1">
        <w:rPr>
          <w:rStyle w:val="selectable"/>
          <w:color w:val="000000"/>
        </w:rPr>
        <w:t xml:space="preserve">, S., 2020. </w:t>
      </w:r>
      <w:r w:rsidRPr="00E538C1">
        <w:rPr>
          <w:rStyle w:val="selectable"/>
          <w:i/>
          <w:iCs/>
          <w:color w:val="000000"/>
        </w:rPr>
        <w:t>Critical Reflections on Evidence-Based Policing</w:t>
      </w:r>
      <w:r w:rsidRPr="00E538C1">
        <w:rPr>
          <w:rStyle w:val="selectable"/>
          <w:color w:val="000000"/>
        </w:rPr>
        <w:t xml:space="preserve">. [online] Available at: &lt;https://books.google.co.uk/books?hl=en&amp;lr=&amp;id=l6S-DwAAQBAJ&amp;oi=fnd&amp;pg=PT15&amp;dq=critical+reflection+on+evidence+based+policing&amp;ots=V44H4kR0sL&amp;sig=1WDVRYeCWW6c2Uk72KsJnRzTU64#v=onepage&amp;q&amp;f=false&gt; </w:t>
      </w:r>
    </w:p>
    <w:p w14:paraId="644C46B0" w14:textId="77777777" w:rsidR="00CC76BA" w:rsidRDefault="00CC76BA" w:rsidP="00CC76BA">
      <w:pPr>
        <w:pStyle w:val="ListParagraph"/>
        <w:rPr>
          <w:rStyle w:val="selectable"/>
        </w:rPr>
      </w:pPr>
    </w:p>
    <w:p w14:paraId="5D40AEBE" w14:textId="77777777" w:rsidR="00CC76BA" w:rsidRPr="001D3425" w:rsidRDefault="00CC76BA" w:rsidP="00CC76BA">
      <w:pPr>
        <w:pStyle w:val="ListParagraph"/>
        <w:rPr>
          <w:rStyle w:val="selectable"/>
        </w:rPr>
      </w:pPr>
    </w:p>
    <w:p w14:paraId="157CA2F1"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Green, T. and Gates, A., 2014. Understanding the Process of Professionalisation in the Police Organisation. </w:t>
      </w:r>
      <w:r w:rsidRPr="00E538C1">
        <w:rPr>
          <w:rStyle w:val="selectable"/>
          <w:i/>
          <w:iCs/>
          <w:color w:val="000000"/>
        </w:rPr>
        <w:t>The Police Journal: Theory, Practice and Principles</w:t>
      </w:r>
      <w:r w:rsidRPr="00E538C1">
        <w:rPr>
          <w:rStyle w:val="selectable"/>
          <w:color w:val="000000"/>
        </w:rPr>
        <w:t>, 87(2), pp.75-91.</w:t>
      </w:r>
    </w:p>
    <w:p w14:paraId="6983AAF3" w14:textId="77777777" w:rsidR="00CC76BA" w:rsidRDefault="00CC76BA" w:rsidP="00CC76BA">
      <w:pPr>
        <w:pStyle w:val="ListParagraph"/>
      </w:pPr>
    </w:p>
    <w:p w14:paraId="7B421D57"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HMICFRS. 2015. </w:t>
      </w:r>
      <w:r w:rsidRPr="00E538C1">
        <w:rPr>
          <w:rStyle w:val="selectable"/>
          <w:i/>
          <w:iCs/>
          <w:color w:val="000000"/>
        </w:rPr>
        <w:t>Roads Policing: Not optional - An inspection of roads policing in England and Wales - HMICFRS</w:t>
      </w:r>
      <w:r w:rsidRPr="00E538C1">
        <w:rPr>
          <w:rStyle w:val="selectable"/>
          <w:color w:val="000000"/>
        </w:rPr>
        <w:t>. [online] Available at: &lt;https://www.justiceinspectorates.gov.uk/hmicfrs/publications/not-optional-an-inspection-of-roads-policing-in-england-and-wales/&gt; [Accessed 25 February 2022].</w:t>
      </w:r>
      <w:r w:rsidRPr="00E538C1">
        <w:rPr>
          <w:color w:val="000000"/>
        </w:rPr>
        <w:t xml:space="preserve"> </w:t>
      </w:r>
      <w:r w:rsidRPr="00E538C1">
        <w:rPr>
          <w:rStyle w:val="selectable"/>
          <w:color w:val="000000"/>
        </w:rPr>
        <w:t xml:space="preserve">HMICFRS. 2015. </w:t>
      </w:r>
      <w:r w:rsidRPr="00E538C1">
        <w:rPr>
          <w:rStyle w:val="selectable"/>
          <w:i/>
          <w:iCs/>
          <w:color w:val="000000"/>
        </w:rPr>
        <w:t>Roads Policing: Not optional - An inspection of roads policing in England and Wales - HMICFRS</w:t>
      </w:r>
      <w:r w:rsidRPr="00E538C1">
        <w:rPr>
          <w:rStyle w:val="selectable"/>
          <w:color w:val="000000"/>
        </w:rPr>
        <w:t xml:space="preserve">. [online] Available at: &lt;https://www.justiceinspectorates.gov.uk/hmicfrs/publications/not-optional-an-inspection-of-roads-policing-in-england-and-wales/&gt;  </w:t>
      </w:r>
    </w:p>
    <w:p w14:paraId="326C967B" w14:textId="77777777" w:rsidR="00CC76BA" w:rsidRDefault="00CC76BA" w:rsidP="00CC76BA">
      <w:pPr>
        <w:pStyle w:val="ListParagraph"/>
        <w:rPr>
          <w:rStyle w:val="selectable"/>
        </w:rPr>
      </w:pPr>
    </w:p>
    <w:p w14:paraId="0AD5BA8A" w14:textId="77777777" w:rsidR="00CC76BA" w:rsidRPr="00C725F3" w:rsidRDefault="00CC76BA" w:rsidP="00CC76BA">
      <w:pPr>
        <w:pStyle w:val="ListParagraph"/>
        <w:rPr>
          <w:rStyle w:val="selectable"/>
        </w:rPr>
      </w:pPr>
    </w:p>
    <w:p w14:paraId="4461E90B"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Holdaway</w:t>
      </w:r>
      <w:proofErr w:type="spellEnd"/>
      <w:r w:rsidRPr="00E538C1">
        <w:rPr>
          <w:rStyle w:val="selectable"/>
          <w:color w:val="000000"/>
        </w:rPr>
        <w:t xml:space="preserve">, S., 2017. The re-professionalization of the police in England and Wales. </w:t>
      </w:r>
      <w:r w:rsidRPr="00E538C1">
        <w:rPr>
          <w:rStyle w:val="selectable"/>
          <w:i/>
          <w:iCs/>
          <w:color w:val="000000"/>
        </w:rPr>
        <w:t>Criminology &amp; Criminal Justice</w:t>
      </w:r>
      <w:r w:rsidRPr="00E538C1">
        <w:rPr>
          <w:rStyle w:val="selectable"/>
          <w:color w:val="000000"/>
        </w:rPr>
        <w:t>, 17(5), pp.588-604.</w:t>
      </w:r>
    </w:p>
    <w:p w14:paraId="7B362B93" w14:textId="77777777" w:rsidR="00CC76BA" w:rsidRPr="0069526E" w:rsidRDefault="00CC76BA" w:rsidP="00CC76BA">
      <w:pPr>
        <w:pStyle w:val="ListParagraph"/>
        <w:rPr>
          <w:rStyle w:val="selectable"/>
        </w:rPr>
      </w:pPr>
    </w:p>
    <w:p w14:paraId="6832ABC6" w14:textId="77777777" w:rsidR="00CC76BA" w:rsidRDefault="00CC76BA" w:rsidP="00CC76BA">
      <w:pPr>
        <w:pStyle w:val="ListParagraph"/>
        <w:numPr>
          <w:ilvl w:val="0"/>
          <w:numId w:val="32"/>
        </w:numPr>
        <w:spacing w:after="160" w:line="259" w:lineRule="auto"/>
        <w:rPr>
          <w:rStyle w:val="Hyperlink"/>
          <w:color w:val="000000" w:themeColor="text1"/>
        </w:rPr>
      </w:pPr>
      <w:hyperlink r:id="rId14" w:history="1">
        <w:r w:rsidRPr="00E538C1">
          <w:rPr>
            <w:rStyle w:val="Hyperlink"/>
            <w:color w:val="000000" w:themeColor="text1"/>
          </w:rPr>
          <w:t>https://www.google.co.uk/url?sa=t&amp;rct=j&amp;q=&amp;esrc=s&amp;source=web&amp;cd=&amp;ved=2ahUKEwjo2P6VjO3zAhXGYMAKHeyrA4gQFnoECAQQAQ&amp;url=http%3A%2F%2Firep.ntu.ac.uk%2Fid%2Feprint%2F30317%2F1%2FPubSub6723_Holdaway.pdf&amp;usg=AOvVaw0TZritYh6Fg23111VqMrj7</w:t>
        </w:r>
      </w:hyperlink>
    </w:p>
    <w:p w14:paraId="7AF4B10E" w14:textId="77777777" w:rsidR="00CC76BA" w:rsidRPr="00E538C1" w:rsidRDefault="00CC76BA" w:rsidP="00CC76BA">
      <w:pPr>
        <w:pStyle w:val="ListParagraph"/>
        <w:rPr>
          <w:color w:val="000000" w:themeColor="text1"/>
        </w:rPr>
      </w:pPr>
    </w:p>
    <w:p w14:paraId="18395608" w14:textId="77777777" w:rsidR="00CC76BA" w:rsidRPr="00E538C1" w:rsidRDefault="00CC76BA" w:rsidP="00CC76BA">
      <w:pPr>
        <w:pStyle w:val="ListParagraph"/>
        <w:rPr>
          <w:color w:val="000000" w:themeColor="text1"/>
        </w:rPr>
      </w:pPr>
    </w:p>
    <w:p w14:paraId="6AA632C4"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Huey, L. and </w:t>
      </w:r>
      <w:proofErr w:type="spellStart"/>
      <w:r w:rsidRPr="00E538C1">
        <w:rPr>
          <w:rStyle w:val="selectable"/>
          <w:color w:val="000000"/>
        </w:rPr>
        <w:t>Ricciardelli</w:t>
      </w:r>
      <w:proofErr w:type="spellEnd"/>
      <w:r w:rsidRPr="00E538C1">
        <w:rPr>
          <w:rStyle w:val="selectable"/>
          <w:color w:val="000000"/>
        </w:rPr>
        <w:t xml:space="preserve">, R., 2015. </w:t>
      </w:r>
      <w:r w:rsidRPr="00E538C1">
        <w:rPr>
          <w:rStyle w:val="selectable"/>
          <w:i/>
          <w:iCs/>
          <w:color w:val="000000"/>
        </w:rPr>
        <w:t xml:space="preserve">‘This isn’t what I signed up for’: When police officer role expectations conflict with the realities of general duty police work in remote communities - Laura Huey, Rose </w:t>
      </w:r>
      <w:proofErr w:type="spellStart"/>
      <w:r w:rsidRPr="00E538C1">
        <w:rPr>
          <w:rStyle w:val="selectable"/>
          <w:i/>
          <w:iCs/>
          <w:color w:val="000000"/>
        </w:rPr>
        <w:t>Ricciardelli</w:t>
      </w:r>
      <w:proofErr w:type="spellEnd"/>
      <w:r w:rsidRPr="00E538C1">
        <w:rPr>
          <w:rStyle w:val="selectable"/>
          <w:i/>
          <w:iCs/>
          <w:color w:val="000000"/>
        </w:rPr>
        <w:t>, 2015</w:t>
      </w:r>
      <w:r w:rsidRPr="00E538C1">
        <w:rPr>
          <w:rStyle w:val="selectable"/>
          <w:color w:val="000000"/>
        </w:rPr>
        <w:t xml:space="preserve">. [online] SAGE Journals. Available at: &lt;https://journals.sagepub.com/doi/full/10.1177/1461355715603590&gt; </w:t>
      </w:r>
    </w:p>
    <w:p w14:paraId="04F67C72" w14:textId="77777777" w:rsidR="00CC76BA" w:rsidRPr="000E7260" w:rsidRDefault="00CC76BA" w:rsidP="00CC76BA">
      <w:pPr>
        <w:pStyle w:val="ListParagraph"/>
        <w:rPr>
          <w:rStyle w:val="selectable"/>
        </w:rPr>
      </w:pPr>
    </w:p>
    <w:p w14:paraId="7F10E2D3"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Kleiven</w:t>
      </w:r>
      <w:proofErr w:type="spellEnd"/>
      <w:r w:rsidRPr="00E538C1">
        <w:rPr>
          <w:rStyle w:val="selectable"/>
          <w:color w:val="000000"/>
        </w:rPr>
        <w:t xml:space="preserve">, M., 2007. </w:t>
      </w:r>
      <w:r w:rsidRPr="00E538C1">
        <w:rPr>
          <w:rStyle w:val="selectable"/>
          <w:i/>
          <w:iCs/>
          <w:color w:val="000000"/>
        </w:rPr>
        <w:t xml:space="preserve">Where's the Intelligence in the National Intelligence </w:t>
      </w:r>
      <w:proofErr w:type="gramStart"/>
      <w:r w:rsidRPr="00E538C1">
        <w:rPr>
          <w:rStyle w:val="selectable"/>
          <w:i/>
          <w:iCs/>
          <w:color w:val="000000"/>
        </w:rPr>
        <w:t>Model?</w:t>
      </w:r>
      <w:r w:rsidRPr="00E538C1">
        <w:rPr>
          <w:rStyle w:val="selectable"/>
          <w:color w:val="000000"/>
        </w:rPr>
        <w:t>.</w:t>
      </w:r>
      <w:proofErr w:type="gramEnd"/>
      <w:r w:rsidRPr="00E538C1">
        <w:rPr>
          <w:rStyle w:val="selectable"/>
          <w:color w:val="000000"/>
        </w:rPr>
        <w:t xml:space="preserve"> [online] Available at: &lt;https://journals.sagepub.com/doi/abs/10.1350/ijps.2007.9.3.257</w:t>
      </w:r>
      <w:proofErr w:type="gramStart"/>
      <w:r w:rsidRPr="00E538C1">
        <w:rPr>
          <w:rStyle w:val="selectable"/>
          <w:color w:val="000000"/>
        </w:rPr>
        <w:t>&gt;  (</w:t>
      </w:r>
      <w:proofErr w:type="spellStart"/>
      <w:proofErr w:type="gramEnd"/>
      <w:r w:rsidRPr="00E538C1">
        <w:rPr>
          <w:rStyle w:val="selectable"/>
          <w:color w:val="000000"/>
        </w:rPr>
        <w:t>Kleiven</w:t>
      </w:r>
      <w:proofErr w:type="spellEnd"/>
      <w:r w:rsidRPr="00E538C1">
        <w:rPr>
          <w:rStyle w:val="selectable"/>
          <w:color w:val="000000"/>
        </w:rPr>
        <w:t>, 2007)</w:t>
      </w:r>
    </w:p>
    <w:p w14:paraId="45DAA872" w14:textId="77777777" w:rsidR="00CC76BA" w:rsidRDefault="00CC76BA" w:rsidP="00CC76BA">
      <w:pPr>
        <w:pStyle w:val="ListParagraph"/>
        <w:rPr>
          <w:rStyle w:val="selectable"/>
        </w:rPr>
      </w:pPr>
    </w:p>
    <w:p w14:paraId="707CF78D" w14:textId="77777777" w:rsidR="00CC76BA" w:rsidRPr="00A54C6C" w:rsidRDefault="00CC76BA" w:rsidP="00CC76BA">
      <w:pPr>
        <w:pStyle w:val="ListParagraph"/>
        <w:rPr>
          <w:rStyle w:val="selectable"/>
        </w:rPr>
      </w:pPr>
    </w:p>
    <w:p w14:paraId="0531C9C6"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lastRenderedPageBreak/>
        <w:t>Lexico</w:t>
      </w:r>
      <w:proofErr w:type="spellEnd"/>
      <w:r w:rsidRPr="00E538C1">
        <w:rPr>
          <w:rStyle w:val="selectable"/>
          <w:color w:val="000000"/>
        </w:rPr>
        <w:t xml:space="preserve"> Dictionaries | English. 2022. </w:t>
      </w:r>
      <w:r w:rsidRPr="00E538C1">
        <w:rPr>
          <w:rStyle w:val="selectable"/>
          <w:i/>
          <w:iCs/>
          <w:color w:val="000000"/>
        </w:rPr>
        <w:t>COMMUNICATION | Meaning &amp; Definition for UK English | Lexico.com</w:t>
      </w:r>
      <w:r w:rsidRPr="00E538C1">
        <w:rPr>
          <w:rStyle w:val="selectable"/>
          <w:color w:val="000000"/>
        </w:rPr>
        <w:t xml:space="preserve">. [online] Available at: &lt;https://www.lexico.com/definition/communication&gt; </w:t>
      </w:r>
    </w:p>
    <w:p w14:paraId="6216539F" w14:textId="77777777" w:rsidR="00CC76BA" w:rsidRPr="00C975C9" w:rsidRDefault="00CC76BA" w:rsidP="00CC76BA">
      <w:pPr>
        <w:pStyle w:val="ListParagraph"/>
        <w:rPr>
          <w:rStyle w:val="selectable"/>
        </w:rPr>
      </w:pPr>
    </w:p>
    <w:p w14:paraId="0D92D86D" w14:textId="77777777" w:rsidR="00CC76BA" w:rsidRDefault="00CC76BA" w:rsidP="00CC76BA">
      <w:pPr>
        <w:pStyle w:val="ListParagraph"/>
        <w:numPr>
          <w:ilvl w:val="0"/>
          <w:numId w:val="32"/>
        </w:numPr>
        <w:spacing w:after="160" w:line="259" w:lineRule="auto"/>
        <w:rPr>
          <w:rStyle w:val="selectable"/>
          <w:color w:val="000000"/>
        </w:rPr>
      </w:pPr>
      <w:r w:rsidRPr="00E538C1">
        <w:rPr>
          <w:rStyle w:val="selectable"/>
          <w:color w:val="000000"/>
        </w:rPr>
        <w:t xml:space="preserve">Library.college.police.uk. 2022. </w:t>
      </w:r>
      <w:r w:rsidRPr="00E538C1">
        <w:rPr>
          <w:rStyle w:val="selectable"/>
          <w:i/>
          <w:iCs/>
          <w:color w:val="000000"/>
        </w:rPr>
        <w:t xml:space="preserve">Policing our Roads Together: A </w:t>
      </w:r>
      <w:proofErr w:type="gramStart"/>
      <w:r w:rsidRPr="00E538C1">
        <w:rPr>
          <w:rStyle w:val="selectable"/>
          <w:i/>
          <w:iCs/>
          <w:color w:val="000000"/>
        </w:rPr>
        <w:t>3 year</w:t>
      </w:r>
      <w:proofErr w:type="gramEnd"/>
      <w:r w:rsidRPr="00E538C1">
        <w:rPr>
          <w:rStyle w:val="selectable"/>
          <w:i/>
          <w:iCs/>
          <w:color w:val="000000"/>
        </w:rPr>
        <w:t xml:space="preserve"> strategy 2018 – 2021A 3 year strategy 2018 – 2021</w:t>
      </w:r>
      <w:r w:rsidRPr="00E538C1">
        <w:rPr>
          <w:rStyle w:val="selectable"/>
          <w:color w:val="000000"/>
        </w:rPr>
        <w:t xml:space="preserve">. [online] Available at: &lt;https://library.college.police.uk/docs/appref/Policing-our-Roads-Together-partners-copy.pdf&gt; </w:t>
      </w:r>
    </w:p>
    <w:p w14:paraId="55858305" w14:textId="77777777" w:rsidR="00CC76BA" w:rsidRPr="00E538C1" w:rsidRDefault="00CC76BA" w:rsidP="00CC76BA">
      <w:pPr>
        <w:pStyle w:val="ListParagraph"/>
        <w:rPr>
          <w:rStyle w:val="selectable"/>
          <w:color w:val="000000"/>
        </w:rPr>
      </w:pPr>
    </w:p>
    <w:p w14:paraId="7E004435" w14:textId="77777777" w:rsidR="00CC76BA" w:rsidRPr="00E538C1" w:rsidRDefault="00CC76BA" w:rsidP="00CC76BA">
      <w:pPr>
        <w:pStyle w:val="ListParagraph"/>
        <w:rPr>
          <w:rStyle w:val="selectable"/>
          <w:color w:val="000000"/>
        </w:rPr>
      </w:pPr>
    </w:p>
    <w:p w14:paraId="6B45ACF2"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Lonsdale, D., 2019. </w:t>
      </w:r>
      <w:r w:rsidRPr="00E538C1">
        <w:rPr>
          <w:rStyle w:val="selectable"/>
          <w:i/>
          <w:iCs/>
          <w:color w:val="000000"/>
        </w:rPr>
        <w:t>Handling and communicating intelligence information: a conceptual, historical and information design analysis</w:t>
      </w:r>
      <w:r w:rsidRPr="00E538C1">
        <w:rPr>
          <w:rStyle w:val="selectable"/>
          <w:color w:val="000000"/>
        </w:rPr>
        <w:t>. [online] Google.com. Available at: https://www.google.com/url?sa=t&amp;rct=j&amp;q=&amp;esrc=s&amp;source=web&amp;cd=&amp;cad=rja&amp;uact=8&amp;ved=2ahUKEwjdwbDXl8_1AhV-QEEAHZn2CSMQFnoECAMQAQ&amp;url=https%3A%2F%2Fwww.researchgate.net%2Fpublication%2F331249547_Handling_and_communicating_intelligence_information_A_conceptual_historical_and_information_design_analysis&amp;usg=AOvVaw33hJYMhmOv3nK3bdlt-sMV</w:t>
      </w:r>
    </w:p>
    <w:p w14:paraId="6B08BE51" w14:textId="77777777" w:rsidR="00CC76BA" w:rsidRDefault="00CC76BA" w:rsidP="00CC76BA">
      <w:pPr>
        <w:pStyle w:val="ListParagraph"/>
      </w:pPr>
    </w:p>
    <w:p w14:paraId="497A13C0" w14:textId="77777777" w:rsidR="00CC76BA" w:rsidRDefault="00CC76BA" w:rsidP="00CC76BA">
      <w:pPr>
        <w:pStyle w:val="ListParagraph"/>
        <w:numPr>
          <w:ilvl w:val="0"/>
          <w:numId w:val="32"/>
        </w:numPr>
        <w:spacing w:after="160" w:line="259" w:lineRule="auto"/>
      </w:pPr>
      <w:r>
        <w:t xml:space="preserve">Lum, C. and Koper, C.S., 2015. Evidence-based policing. </w:t>
      </w:r>
      <w:r w:rsidRPr="00E538C1">
        <w:rPr>
          <w:i/>
          <w:iCs/>
        </w:rPr>
        <w:t>Critical Issues in Policing: Contemporary Readings</w:t>
      </w:r>
      <w:r>
        <w:t>, pp.260-274.</w:t>
      </w:r>
    </w:p>
    <w:p w14:paraId="6B547CFF"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Nationalcrimeagency.gov.uk. 2022. </w:t>
      </w:r>
      <w:r w:rsidRPr="00E538C1">
        <w:rPr>
          <w:rStyle w:val="selectable"/>
          <w:i/>
          <w:iCs/>
          <w:color w:val="000000"/>
        </w:rPr>
        <w:t>Intelligence: enhancing the picture of serious organised crime affecting the UK</w:t>
      </w:r>
      <w:r w:rsidRPr="00E538C1">
        <w:rPr>
          <w:rStyle w:val="selectable"/>
          <w:color w:val="000000"/>
        </w:rPr>
        <w:t xml:space="preserve">. [online] Available at: &lt;https://www.nationalcrimeagency.gov.uk/what-we-do/how-we-work/intelligence-enhancing-the-picture-of-serious-organised-crime-affecting-the-uk&gt; </w:t>
      </w:r>
    </w:p>
    <w:p w14:paraId="234C3115" w14:textId="77777777" w:rsidR="00CC76BA" w:rsidRPr="00D6331A" w:rsidRDefault="00CC76BA" w:rsidP="00CC76BA">
      <w:pPr>
        <w:pStyle w:val="ListParagraph"/>
        <w:rPr>
          <w:rStyle w:val="selectable"/>
        </w:rPr>
      </w:pPr>
    </w:p>
    <w:p w14:paraId="3D03C294" w14:textId="77777777" w:rsidR="00CC76BA" w:rsidRPr="00E538C1" w:rsidRDefault="00CC76BA" w:rsidP="00CC76BA">
      <w:pPr>
        <w:pStyle w:val="ListParagraph"/>
        <w:numPr>
          <w:ilvl w:val="0"/>
          <w:numId w:val="32"/>
        </w:numPr>
        <w:spacing w:after="160" w:line="259" w:lineRule="auto"/>
        <w:rPr>
          <w:rStyle w:val="selectable"/>
        </w:rPr>
      </w:pPr>
      <w:proofErr w:type="spellStart"/>
      <w:r w:rsidRPr="00E538C1">
        <w:rPr>
          <w:rStyle w:val="selectable"/>
          <w:color w:val="000000"/>
        </w:rPr>
        <w:t>Neyroud</w:t>
      </w:r>
      <w:proofErr w:type="spellEnd"/>
      <w:r w:rsidRPr="00E538C1">
        <w:rPr>
          <w:rStyle w:val="selectable"/>
          <w:color w:val="000000"/>
        </w:rPr>
        <w:t xml:space="preserve">, P. 2009. Squaring the circles: Research, evidence, </w:t>
      </w:r>
      <w:proofErr w:type="gramStart"/>
      <w:r w:rsidRPr="00E538C1">
        <w:rPr>
          <w:rStyle w:val="selectable"/>
          <w:color w:val="000000"/>
        </w:rPr>
        <w:t>policy-making</w:t>
      </w:r>
      <w:proofErr w:type="gramEnd"/>
      <w:r w:rsidRPr="00E538C1">
        <w:rPr>
          <w:rStyle w:val="selectable"/>
          <w:color w:val="000000"/>
        </w:rPr>
        <w:t>, and police improvement in England and Wales. Police Practice and Research: An International Journal, 10: 437-449</w:t>
      </w:r>
    </w:p>
    <w:p w14:paraId="544C7A56" w14:textId="77777777" w:rsidR="00CC76BA" w:rsidRDefault="00CC76BA" w:rsidP="00CC76BA">
      <w:pPr>
        <w:pStyle w:val="ListParagraph"/>
        <w:rPr>
          <w:rStyle w:val="selectable"/>
        </w:rPr>
      </w:pPr>
    </w:p>
    <w:p w14:paraId="14FE1587" w14:textId="77777777" w:rsidR="00CC76BA" w:rsidRPr="0095412E" w:rsidRDefault="00CC76BA" w:rsidP="00CC76BA">
      <w:pPr>
        <w:pStyle w:val="ListParagraph"/>
        <w:rPr>
          <w:rStyle w:val="selectable"/>
        </w:rPr>
      </w:pPr>
    </w:p>
    <w:p w14:paraId="728C9F2D" w14:textId="77777777" w:rsidR="00CC76BA" w:rsidRDefault="00CC76BA" w:rsidP="00CC76BA">
      <w:pPr>
        <w:pStyle w:val="ListParagraph"/>
        <w:numPr>
          <w:ilvl w:val="0"/>
          <w:numId w:val="32"/>
        </w:numPr>
        <w:spacing w:after="160" w:line="259" w:lineRule="auto"/>
        <w:rPr>
          <w:rStyle w:val="selectable"/>
          <w:color w:val="000000"/>
        </w:rPr>
      </w:pPr>
      <w:proofErr w:type="spellStart"/>
      <w:r w:rsidRPr="00E538C1">
        <w:rPr>
          <w:rStyle w:val="selectable"/>
          <w:color w:val="000000"/>
        </w:rPr>
        <w:t>Neyroud</w:t>
      </w:r>
      <w:proofErr w:type="spellEnd"/>
      <w:r w:rsidRPr="00E538C1">
        <w:rPr>
          <w:rStyle w:val="selectable"/>
          <w:color w:val="000000"/>
        </w:rPr>
        <w:t xml:space="preserve">, P., 2011. </w:t>
      </w:r>
      <w:r w:rsidRPr="00E538C1">
        <w:rPr>
          <w:rStyle w:val="selectable"/>
          <w:i/>
          <w:iCs/>
          <w:color w:val="000000"/>
        </w:rPr>
        <w:t>Review of police leadership and training</w:t>
      </w:r>
      <w:r w:rsidRPr="00E538C1">
        <w:rPr>
          <w:rStyle w:val="selectable"/>
          <w:color w:val="000000"/>
        </w:rPr>
        <w:t>. [online] GOV.UK. Available at: &lt;https://www.gov.uk/government/publications/review-of-police-leadership-and-training</w:t>
      </w:r>
    </w:p>
    <w:p w14:paraId="17C377F6" w14:textId="77777777" w:rsidR="00CC76BA" w:rsidRPr="00E538C1" w:rsidRDefault="00CC76BA" w:rsidP="00CC76BA">
      <w:pPr>
        <w:pStyle w:val="ListParagraph"/>
        <w:rPr>
          <w:rStyle w:val="selectable"/>
          <w:color w:val="000000"/>
        </w:rPr>
      </w:pPr>
    </w:p>
    <w:p w14:paraId="40DDE086"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Pacts.org.uk. 2020. </w:t>
      </w:r>
      <w:r w:rsidRPr="00E538C1">
        <w:rPr>
          <w:rStyle w:val="selectable"/>
          <w:i/>
          <w:iCs/>
          <w:color w:val="000000"/>
        </w:rPr>
        <w:t xml:space="preserve">Roads Policing Review – Call for Evidence by Department for Transport, Home </w:t>
      </w:r>
      <w:proofErr w:type="gramStart"/>
      <w:r w:rsidRPr="00E538C1">
        <w:rPr>
          <w:rStyle w:val="selectable"/>
          <w:i/>
          <w:iCs/>
          <w:color w:val="000000"/>
        </w:rPr>
        <w:t>Office</w:t>
      </w:r>
      <w:proofErr w:type="gramEnd"/>
      <w:r w:rsidRPr="00E538C1">
        <w:rPr>
          <w:rStyle w:val="selectable"/>
          <w:i/>
          <w:iCs/>
          <w:color w:val="000000"/>
        </w:rPr>
        <w:t xml:space="preserve"> and Police Chiefs – PACTS</w:t>
      </w:r>
      <w:r w:rsidRPr="00E538C1">
        <w:rPr>
          <w:rStyle w:val="selectable"/>
          <w:color w:val="000000"/>
        </w:rPr>
        <w:t>. [online] Available at: &lt;https://www.pacts.org.uk/roads-policing-review-call-for-evidence-by-department-for-transport-home-office-and-police-chiefs/&gt; [Accessed 25 February 2022].</w:t>
      </w:r>
      <w:r w:rsidRPr="00E538C1">
        <w:rPr>
          <w:color w:val="000000"/>
        </w:rPr>
        <w:t xml:space="preserve"> </w:t>
      </w:r>
      <w:r w:rsidRPr="00E538C1">
        <w:rPr>
          <w:rStyle w:val="selectable"/>
          <w:color w:val="000000"/>
        </w:rPr>
        <w:t xml:space="preserve">Pacts.org.uk. 2020. </w:t>
      </w:r>
      <w:r w:rsidRPr="00E538C1">
        <w:rPr>
          <w:rStyle w:val="selectable"/>
          <w:i/>
          <w:iCs/>
          <w:color w:val="000000"/>
        </w:rPr>
        <w:t xml:space="preserve">Roads Policing Review – Call for Evidence by Department for Transport, Home </w:t>
      </w:r>
      <w:proofErr w:type="gramStart"/>
      <w:r w:rsidRPr="00E538C1">
        <w:rPr>
          <w:rStyle w:val="selectable"/>
          <w:i/>
          <w:iCs/>
          <w:color w:val="000000"/>
        </w:rPr>
        <w:t>Office</w:t>
      </w:r>
      <w:proofErr w:type="gramEnd"/>
      <w:r w:rsidRPr="00E538C1">
        <w:rPr>
          <w:rStyle w:val="selectable"/>
          <w:i/>
          <w:iCs/>
          <w:color w:val="000000"/>
        </w:rPr>
        <w:t xml:space="preserve"> and Police Chiefs – PACTS</w:t>
      </w:r>
      <w:r w:rsidRPr="00E538C1">
        <w:rPr>
          <w:rStyle w:val="selectable"/>
          <w:color w:val="000000"/>
        </w:rPr>
        <w:t xml:space="preserve">. [online] Available at: &lt;https://www.pacts.org.uk/roads-policing-review-call-for-evidence-by-department-for-transport-home-office-and-police-chiefs/&gt; </w:t>
      </w:r>
    </w:p>
    <w:p w14:paraId="1AFB4B73" w14:textId="77777777" w:rsidR="00CC76BA" w:rsidRDefault="00CC76BA" w:rsidP="00CC76BA">
      <w:pPr>
        <w:pStyle w:val="ListParagraph"/>
        <w:rPr>
          <w:rStyle w:val="selectable"/>
        </w:rPr>
      </w:pPr>
    </w:p>
    <w:p w14:paraId="358A3B4B" w14:textId="77777777" w:rsidR="00CC76BA" w:rsidRPr="00B1646F" w:rsidRDefault="00CC76BA" w:rsidP="00CC76BA">
      <w:pPr>
        <w:pStyle w:val="ListParagraph"/>
        <w:rPr>
          <w:rStyle w:val="selectable"/>
        </w:rPr>
      </w:pPr>
    </w:p>
    <w:p w14:paraId="13116EC9" w14:textId="77777777" w:rsidR="00CC76BA" w:rsidRDefault="00CC76BA" w:rsidP="00CC76BA">
      <w:pPr>
        <w:pStyle w:val="ListParagraph"/>
        <w:numPr>
          <w:ilvl w:val="0"/>
          <w:numId w:val="32"/>
        </w:numPr>
        <w:spacing w:after="160" w:line="259" w:lineRule="auto"/>
      </w:pPr>
      <w:r>
        <w:t>Professor Robin Bryant and Sarah Bryant, Blackstone’s, Handbook for Policing Students, 2020, p295</w:t>
      </w:r>
    </w:p>
    <w:p w14:paraId="1ED3D3E3" w14:textId="77777777" w:rsidR="00CC76BA" w:rsidRDefault="00CC76BA" w:rsidP="00CC76BA">
      <w:pPr>
        <w:pStyle w:val="ListParagraph"/>
      </w:pPr>
    </w:p>
    <w:p w14:paraId="3F746E27"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Publications.parliament.uk. 2016. </w:t>
      </w:r>
      <w:r w:rsidRPr="00E538C1">
        <w:rPr>
          <w:rStyle w:val="selectable"/>
          <w:i/>
          <w:iCs/>
          <w:color w:val="000000"/>
        </w:rPr>
        <w:t>College of Policing: three years on</w:t>
      </w:r>
      <w:r w:rsidRPr="00E538C1">
        <w:rPr>
          <w:rStyle w:val="selectable"/>
          <w:color w:val="000000"/>
        </w:rPr>
        <w:t xml:space="preserve">. [online] Available at: &lt;https://publications.parliament.uk/pa/cm201617/cmselect/cmhaff/23/23.pdf&gt; </w:t>
      </w:r>
    </w:p>
    <w:p w14:paraId="70B29AF8" w14:textId="77777777" w:rsidR="00CC76BA" w:rsidRDefault="00CC76BA" w:rsidP="00CC76BA">
      <w:pPr>
        <w:pStyle w:val="ListParagraph"/>
        <w:rPr>
          <w:rStyle w:val="selectable"/>
        </w:rPr>
      </w:pPr>
    </w:p>
    <w:p w14:paraId="0EEFFCE8" w14:textId="77777777" w:rsidR="00CC76BA" w:rsidRPr="00D92D48" w:rsidRDefault="00CC76BA" w:rsidP="00CC76BA">
      <w:pPr>
        <w:pStyle w:val="ListParagraph"/>
        <w:rPr>
          <w:rStyle w:val="selectable"/>
        </w:rPr>
      </w:pPr>
    </w:p>
    <w:p w14:paraId="27C5F778"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Sherman, L., 1998. </w:t>
      </w:r>
      <w:r w:rsidRPr="00E538C1">
        <w:rPr>
          <w:rStyle w:val="selectable"/>
          <w:i/>
          <w:iCs/>
          <w:color w:val="000000"/>
        </w:rPr>
        <w:t>Evidence-Based Policing</w:t>
      </w:r>
      <w:r w:rsidRPr="00E538C1">
        <w:rPr>
          <w:rStyle w:val="selectable"/>
          <w:color w:val="000000"/>
        </w:rPr>
        <w:t>. Police Foundation Address 1201 Connecticut Avenue, NW, Washington, DC 20036, United States.</w:t>
      </w:r>
    </w:p>
    <w:p w14:paraId="70B3905B" w14:textId="77777777" w:rsidR="00CC76BA" w:rsidRPr="001D3425" w:rsidRDefault="00CC76BA" w:rsidP="00CC76BA">
      <w:pPr>
        <w:pStyle w:val="ListParagraph"/>
        <w:rPr>
          <w:rStyle w:val="selectable"/>
        </w:rPr>
      </w:pPr>
    </w:p>
    <w:p w14:paraId="33B5E420" w14:textId="77777777" w:rsidR="00CC76BA" w:rsidRPr="00E538C1" w:rsidRDefault="00CC76BA" w:rsidP="00CC76BA">
      <w:pPr>
        <w:pStyle w:val="ListParagraph"/>
        <w:numPr>
          <w:ilvl w:val="0"/>
          <w:numId w:val="32"/>
        </w:numPr>
        <w:spacing w:after="160" w:line="259" w:lineRule="auto"/>
        <w:rPr>
          <w:rStyle w:val="Hyperlink"/>
        </w:rPr>
      </w:pPr>
      <w:r w:rsidRPr="00E538C1">
        <w:rPr>
          <w:rStyle w:val="selectable"/>
          <w:color w:val="000000"/>
        </w:rPr>
        <w:t xml:space="preserve">Sherman, L., 2013. </w:t>
      </w:r>
      <w:r w:rsidRPr="00E538C1">
        <w:rPr>
          <w:rStyle w:val="selectable"/>
          <w:i/>
          <w:iCs/>
          <w:color w:val="000000"/>
        </w:rPr>
        <w:t>The Rise of Evidence-Based Policing: Targeting, Testing, and Tracking</w:t>
      </w:r>
      <w:r w:rsidRPr="00E538C1">
        <w:rPr>
          <w:rStyle w:val="selectable"/>
          <w:color w:val="000000"/>
        </w:rPr>
        <w:t xml:space="preserve">. [online] Available at: </w:t>
      </w:r>
      <w:r w:rsidRPr="00352EFE">
        <w:t>https://www.jstor.org/stable/10.1086/670819</w:t>
      </w:r>
    </w:p>
    <w:p w14:paraId="63FD7D35" w14:textId="77777777" w:rsidR="00CC76BA" w:rsidRDefault="00CC76BA" w:rsidP="00CC76BA">
      <w:pPr>
        <w:pStyle w:val="ListParagraph"/>
        <w:rPr>
          <w:rStyle w:val="selectable"/>
        </w:rPr>
      </w:pPr>
    </w:p>
    <w:p w14:paraId="0EB95570" w14:textId="77777777" w:rsidR="00CC76BA" w:rsidRPr="00D4309F" w:rsidRDefault="00CC76BA" w:rsidP="00CC76BA">
      <w:pPr>
        <w:pStyle w:val="ListParagraph"/>
        <w:rPr>
          <w:rStyle w:val="selectable"/>
        </w:rPr>
      </w:pPr>
    </w:p>
    <w:p w14:paraId="770F74D6" w14:textId="77777777" w:rsidR="00CC76BA" w:rsidRPr="00E538C1" w:rsidRDefault="00CC76BA" w:rsidP="00CC76BA">
      <w:pPr>
        <w:pStyle w:val="ListParagraph"/>
        <w:numPr>
          <w:ilvl w:val="0"/>
          <w:numId w:val="32"/>
        </w:numPr>
        <w:spacing w:after="160" w:line="259" w:lineRule="auto"/>
        <w:rPr>
          <w:rStyle w:val="selectable"/>
        </w:rPr>
      </w:pPr>
      <w:r w:rsidRPr="00E538C1">
        <w:rPr>
          <w:rStyle w:val="selectable"/>
          <w:color w:val="000000"/>
        </w:rPr>
        <w:t xml:space="preserve">US Department of Justice. 2005. </w:t>
      </w:r>
      <w:r w:rsidRPr="00E538C1">
        <w:rPr>
          <w:rStyle w:val="selectable"/>
          <w:i/>
          <w:iCs/>
          <w:color w:val="000000"/>
        </w:rPr>
        <w:t>Intelligence-Led Policing: The New Intelligence Architecture</w:t>
      </w:r>
      <w:r w:rsidRPr="00E538C1">
        <w:rPr>
          <w:rStyle w:val="selectable"/>
          <w:color w:val="000000"/>
        </w:rPr>
        <w:t xml:space="preserve">. [online] Available at: &lt;https://www.ojp.gov/pdffiles1/bja/210681.pdf&gt; </w:t>
      </w:r>
    </w:p>
    <w:p w14:paraId="27023D11" w14:textId="77777777" w:rsidR="00CC76BA" w:rsidRPr="00240EFE" w:rsidRDefault="00CC76BA" w:rsidP="00CC76BA">
      <w:pPr>
        <w:pStyle w:val="ListParagraph"/>
        <w:rPr>
          <w:rStyle w:val="selectable"/>
        </w:rPr>
      </w:pPr>
    </w:p>
    <w:p w14:paraId="1BED6A74" w14:textId="77777777" w:rsidR="00CC76BA" w:rsidRPr="00B1646F" w:rsidRDefault="00CC76BA" w:rsidP="00CC76BA">
      <w:pPr>
        <w:pStyle w:val="ListParagraph"/>
        <w:numPr>
          <w:ilvl w:val="0"/>
          <w:numId w:val="32"/>
        </w:numPr>
        <w:spacing w:after="160" w:line="259" w:lineRule="auto"/>
        <w:rPr>
          <w:rStyle w:val="selectable"/>
        </w:rPr>
      </w:pPr>
      <w:r w:rsidRPr="00E538C1">
        <w:rPr>
          <w:rStyle w:val="selectable"/>
          <w:color w:val="000000"/>
        </w:rPr>
        <w:t xml:space="preserve">Whatworks.college.police.uk. 2022. </w:t>
      </w:r>
      <w:r w:rsidRPr="00E538C1">
        <w:rPr>
          <w:rStyle w:val="selectable"/>
          <w:i/>
          <w:iCs/>
          <w:color w:val="000000"/>
        </w:rPr>
        <w:t>About the What Works Centre | What Works Centre for Crime Reduction</w:t>
      </w:r>
      <w:r w:rsidRPr="00E538C1">
        <w:rPr>
          <w:rStyle w:val="selectable"/>
          <w:color w:val="000000"/>
        </w:rPr>
        <w:t>. [online] Available at: &lt;https://whatworks.college.police.uk/About/Pages/default</w:t>
      </w:r>
    </w:p>
    <w:p w14:paraId="590A3FB3" w14:textId="793A939C" w:rsidR="00CC76BA" w:rsidRDefault="00CC76BA" w:rsidP="464F7901">
      <w:pPr>
        <w:spacing w:line="257" w:lineRule="auto"/>
        <w:rPr>
          <w:rFonts w:ascii="Calibri" w:eastAsia="Calibri" w:hAnsi="Calibri" w:cs="Calibri"/>
          <w:sz w:val="28"/>
          <w:szCs w:val="28"/>
        </w:rPr>
      </w:pPr>
    </w:p>
    <w:p w14:paraId="573DC2DA" w14:textId="77777777" w:rsidR="00CC76BA" w:rsidRDefault="00CC76BA"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w:t>
      </w:r>
      <w:proofErr w:type="gramStart"/>
      <w:r w:rsidR="00795507">
        <w:rPr>
          <w:rFonts w:ascii="Arial" w:hAnsi="Arial" w:cs="Arial"/>
          <w:i/>
          <w:sz w:val="22"/>
          <w:szCs w:val="22"/>
        </w:rPr>
        <w:t>study</w:t>
      </w:r>
      <w:proofErr w:type="gramEnd"/>
      <w:r w:rsidR="00795507">
        <w:rPr>
          <w:rFonts w:ascii="Arial" w:hAnsi="Arial" w:cs="Arial"/>
          <w:i/>
          <w:sz w:val="22"/>
          <w:szCs w:val="22"/>
        </w:rPr>
        <w:t xml:space="preserve">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w:t>
            </w:r>
            <w:proofErr w:type="gramStart"/>
            <w:r w:rsidRPr="00795507">
              <w:rPr>
                <w:rFonts w:ascii="Arial" w:hAnsi="Arial" w:cs="Arial"/>
              </w:rPr>
              <w:t>synthesis</w:t>
            </w:r>
            <w:proofErr w:type="gramEnd"/>
            <w:r w:rsidRPr="00795507">
              <w:rPr>
                <w:rFonts w:ascii="Arial" w:hAnsi="Arial" w:cs="Arial"/>
              </w:rPr>
              <w:t xml:space="preserve"> and evaluation demonstrating critical thinking. Ability to devise and sustain persuasive arguments, and to review the reliability, </w:t>
            </w:r>
            <w:proofErr w:type="gramStart"/>
            <w:r w:rsidRPr="00795507">
              <w:rPr>
                <w:rFonts w:ascii="Arial" w:hAnsi="Arial" w:cs="Arial"/>
              </w:rPr>
              <w:t>validity</w:t>
            </w:r>
            <w:proofErr w:type="gramEnd"/>
            <w:r w:rsidRPr="00795507">
              <w:rPr>
                <w:rFonts w:ascii="Arial" w:hAnsi="Arial" w:cs="Arial"/>
              </w:rPr>
              <w:t xml:space="preserve">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450FC" w14:textId="77777777" w:rsidR="00A44DEB" w:rsidRDefault="00A44DEB">
      <w:r>
        <w:separator/>
      </w:r>
    </w:p>
  </w:endnote>
  <w:endnote w:type="continuationSeparator" w:id="0">
    <w:p w14:paraId="6F74B998" w14:textId="77777777" w:rsidR="00A44DEB" w:rsidRDefault="00A44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15EDEB6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078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0783">
      <w:rPr>
        <w:b/>
        <w:noProof/>
      </w:rPr>
      <w:t>11</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07BB4" w14:textId="77777777" w:rsidR="00A44DEB" w:rsidRDefault="00A44DEB">
      <w:r>
        <w:separator/>
      </w:r>
    </w:p>
  </w:footnote>
  <w:footnote w:type="continuationSeparator" w:id="0">
    <w:p w14:paraId="5ACE81AE" w14:textId="77777777" w:rsidR="00A44DEB" w:rsidRDefault="00A44D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26489"/>
    <w:multiLevelType w:val="hybridMultilevel"/>
    <w:tmpl w:val="30E40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10932529">
    <w:abstractNumId w:val="11"/>
  </w:num>
  <w:num w:numId="2" w16cid:durableId="1740595279">
    <w:abstractNumId w:val="18"/>
  </w:num>
  <w:num w:numId="3" w16cid:durableId="634071038">
    <w:abstractNumId w:val="3"/>
  </w:num>
  <w:num w:numId="4" w16cid:durableId="942230073">
    <w:abstractNumId w:val="16"/>
  </w:num>
  <w:num w:numId="5" w16cid:durableId="1970627309">
    <w:abstractNumId w:val="31"/>
  </w:num>
  <w:num w:numId="6" w16cid:durableId="997154935">
    <w:abstractNumId w:val="20"/>
  </w:num>
  <w:num w:numId="7" w16cid:durableId="976566155">
    <w:abstractNumId w:val="12"/>
  </w:num>
  <w:num w:numId="8" w16cid:durableId="502207656">
    <w:abstractNumId w:val="30"/>
  </w:num>
  <w:num w:numId="9" w16cid:durableId="965617930">
    <w:abstractNumId w:val="6"/>
  </w:num>
  <w:num w:numId="10" w16cid:durableId="404453129">
    <w:abstractNumId w:val="26"/>
  </w:num>
  <w:num w:numId="11" w16cid:durableId="822745050">
    <w:abstractNumId w:val="17"/>
  </w:num>
  <w:num w:numId="12" w16cid:durableId="537663579">
    <w:abstractNumId w:val="8"/>
  </w:num>
  <w:num w:numId="13" w16cid:durableId="2071609789">
    <w:abstractNumId w:val="9"/>
  </w:num>
  <w:num w:numId="14" w16cid:durableId="337854917">
    <w:abstractNumId w:val="14"/>
  </w:num>
  <w:num w:numId="15" w16cid:durableId="834762995">
    <w:abstractNumId w:val="24"/>
  </w:num>
  <w:num w:numId="16" w16cid:durableId="1607543440">
    <w:abstractNumId w:val="7"/>
  </w:num>
  <w:num w:numId="17" w16cid:durableId="1933588261">
    <w:abstractNumId w:val="0"/>
  </w:num>
  <w:num w:numId="18" w16cid:durableId="1243485295">
    <w:abstractNumId w:val="10"/>
  </w:num>
  <w:num w:numId="19" w16cid:durableId="1779450595">
    <w:abstractNumId w:val="25"/>
  </w:num>
  <w:num w:numId="20" w16cid:durableId="1282958434">
    <w:abstractNumId w:val="4"/>
  </w:num>
  <w:num w:numId="21" w16cid:durableId="328295463">
    <w:abstractNumId w:val="15"/>
  </w:num>
  <w:num w:numId="22" w16cid:durableId="1244609652">
    <w:abstractNumId w:val="2"/>
  </w:num>
  <w:num w:numId="23" w16cid:durableId="827479135">
    <w:abstractNumId w:val="19"/>
  </w:num>
  <w:num w:numId="24" w16cid:durableId="18939984">
    <w:abstractNumId w:val="22"/>
  </w:num>
  <w:num w:numId="25" w16cid:durableId="1628007336">
    <w:abstractNumId w:val="1"/>
  </w:num>
  <w:num w:numId="26" w16cid:durableId="1778482800">
    <w:abstractNumId w:val="29"/>
  </w:num>
  <w:num w:numId="27" w16cid:durableId="325598772">
    <w:abstractNumId w:val="5"/>
  </w:num>
  <w:num w:numId="28" w16cid:durableId="85079551">
    <w:abstractNumId w:val="23"/>
  </w:num>
  <w:num w:numId="29" w16cid:durableId="1041591538">
    <w:abstractNumId w:val="27"/>
  </w:num>
  <w:num w:numId="30" w16cid:durableId="1242175523">
    <w:abstractNumId w:val="21"/>
  </w:num>
  <w:num w:numId="31" w16cid:durableId="8413773">
    <w:abstractNumId w:val="13"/>
  </w:num>
  <w:num w:numId="32" w16cid:durableId="35507877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076F"/>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1B4E"/>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7D9D"/>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A6220"/>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5251"/>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73F15"/>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4DEB"/>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783"/>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C76B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selectable">
    <w:name w:val="selectable"/>
    <w:basedOn w:val="DefaultParagraphFont"/>
    <w:rsid w:val="00CC76BA"/>
  </w:style>
  <w:style w:type="character" w:customStyle="1" w:styleId="normaltextrun">
    <w:name w:val="normaltextrun"/>
    <w:basedOn w:val="DefaultParagraphFont"/>
    <w:rsid w:val="00CC76BA"/>
  </w:style>
  <w:style w:type="character" w:styleId="UnresolvedMention">
    <w:name w:val="Unresolved Mention"/>
    <w:basedOn w:val="DefaultParagraphFont"/>
    <w:uiPriority w:val="99"/>
    <w:semiHidden/>
    <w:unhideWhenUsed/>
    <w:rsid w:val="00080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uk/url?sa=t&amp;rct=j&amp;q=&amp;esrc=s&amp;source=web&amp;cd=&amp;ved=2ahUKEwjo2P6VjO3zAhXGYMAKHeyrA4gQFnoECAQQAQ&amp;url=http%3A%2F%2Firep.ntu.ac.uk%2Fid%2Feprint%2F30317%2F1%2FPubSub6723_Holdaway.pdf&amp;usg=AOvVaw0TZritYh6Fg23111VqMrj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32%301%36%34%322@%73%74u%64%65%6et%2eu%77t%73%64%2eac%2e%75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uk/url?sa=t&amp;rct=j&amp;q=&amp;esrc=s&amp;source=web&amp;cd=&amp;ved=2ahUKEwjo2P6VjO3zAhXGYMAKHeyrA4gQFnoECAQQAQ&amp;url=http%3A%2F%2Firep.ntu.ac.uk%2Fid%2Feprint%2F30317%2F1%2FPubSub6723_Holdaway.pdf&amp;usg=AOvVaw0TZritYh6Fg23111VqMrj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36</TotalTime>
  <Pages>23</Pages>
  <Words>10845</Words>
  <Characters>61818</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Aled Jones (2016422)</cp:lastModifiedBy>
  <cp:revision>9</cp:revision>
  <cp:lastPrinted>2014-10-10T07:42:00Z</cp:lastPrinted>
  <dcterms:created xsi:type="dcterms:W3CDTF">2021-10-23T13:48:00Z</dcterms:created>
  <dcterms:modified xsi:type="dcterms:W3CDTF">2022-06-06T15:32:00Z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ies>
</file>