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37D9A" w14:textId="37FE4ED3" w:rsidR="1B35A592" w:rsidRDefault="009F12BC" w:rsidP="000415BE">
      <w:pPr>
        <w:jc w:val="center"/>
      </w:pPr>
      <w:r w:rsidRPr="009F12BC">
        <w:rPr>
          <w:noProof/>
        </w:rPr>
        <w:drawing>
          <wp:inline distT="0" distB="0" distL="0" distR="0" wp14:anchorId="642CFCA7" wp14:editId="19FC947A">
            <wp:extent cx="3528060" cy="1524000"/>
            <wp:effectExtent l="0" t="0" r="0" b="0"/>
            <wp:docPr id="116318187" name="Picture 1" descr="A close-up of a sign&#10;&#10;AI-generated content may be incorrect.">
              <a:extLst xmlns:a="http://schemas.openxmlformats.org/drawingml/2006/main">
                <a:ext uri="{FF2B5EF4-FFF2-40B4-BE49-F238E27FC236}">
                  <a16:creationId xmlns:a16="http://schemas.microsoft.com/office/drawing/2014/main" id="{95DE8D02-057D-44BC-8435-9049493C97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8187" name="Picture 1" descr="A close-up of a sign&#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8060" cy="1524000"/>
                    </a:xfrm>
                    <a:prstGeom prst="rect">
                      <a:avLst/>
                    </a:prstGeom>
                    <a:noFill/>
                    <a:ln>
                      <a:noFill/>
                    </a:ln>
                  </pic:spPr>
                </pic:pic>
              </a:graphicData>
            </a:graphic>
          </wp:inline>
        </w:drawing>
      </w:r>
    </w:p>
    <w:p w14:paraId="470E8090" w14:textId="77777777" w:rsidR="00EF2E77" w:rsidRDefault="00EF2E77" w:rsidP="00661423"/>
    <w:p w14:paraId="1B67354A" w14:textId="77777777" w:rsidR="00CF7CF4" w:rsidRDefault="009D178D" w:rsidP="009D178D">
      <w:pPr>
        <w:jc w:val="center"/>
        <w:rPr>
          <w:rFonts w:ascii="Arial" w:hAnsi="Arial" w:cs="Arial"/>
          <w:b/>
          <w:bCs/>
          <w:lang w:val="en-GB"/>
        </w:rPr>
      </w:pPr>
      <w:r w:rsidRPr="004C6A33">
        <w:rPr>
          <w:rFonts w:ascii="Arial" w:hAnsi="Arial" w:cs="Arial"/>
          <w:b/>
          <w:bCs/>
          <w:lang w:val="en-GB"/>
        </w:rPr>
        <w:t>ASSESMENT TITLE</w:t>
      </w:r>
    </w:p>
    <w:p w14:paraId="5FEB06FA" w14:textId="6D276554" w:rsidR="009D178D" w:rsidRPr="004C6A33" w:rsidRDefault="009D178D" w:rsidP="009D178D">
      <w:pPr>
        <w:jc w:val="center"/>
        <w:rPr>
          <w:rFonts w:ascii="Arial" w:hAnsi="Arial" w:cs="Arial"/>
          <w:lang w:val="en-GB"/>
        </w:rPr>
      </w:pPr>
      <w:r w:rsidRPr="004C6A33">
        <w:rPr>
          <w:rFonts w:ascii="Arial" w:hAnsi="Arial" w:cs="Arial"/>
          <w:lang w:val="en-GB"/>
        </w:rPr>
        <w:t> </w:t>
      </w:r>
    </w:p>
    <w:p w14:paraId="3636199F" w14:textId="77777777" w:rsidR="00C94421" w:rsidRDefault="00C94421" w:rsidP="009D178D">
      <w:pPr>
        <w:jc w:val="center"/>
        <w:rPr>
          <w:rFonts w:ascii="Arial" w:hAnsi="Arial" w:cs="Arial"/>
          <w:b/>
          <w:bCs/>
          <w:lang w:val="en-GB"/>
        </w:rPr>
      </w:pPr>
    </w:p>
    <w:p w14:paraId="56778AF2" w14:textId="324FB095" w:rsidR="009D178D" w:rsidRPr="004C6A33" w:rsidRDefault="009D178D" w:rsidP="009D178D">
      <w:pPr>
        <w:jc w:val="center"/>
        <w:rPr>
          <w:rFonts w:ascii="Arial" w:hAnsi="Arial" w:cs="Arial"/>
          <w:lang w:val="en-GB"/>
        </w:rPr>
      </w:pPr>
      <w:r w:rsidRPr="004C6A33">
        <w:rPr>
          <w:rFonts w:ascii="Arial" w:hAnsi="Arial" w:cs="Arial"/>
          <w:b/>
          <w:bCs/>
          <w:lang w:val="en-GB"/>
        </w:rPr>
        <w:t>Component 2: </w:t>
      </w:r>
      <w:r w:rsidR="00EE30B9">
        <w:rPr>
          <w:rFonts w:ascii="Arial" w:hAnsi="Arial" w:cs="Arial"/>
          <w:b/>
          <w:bCs/>
          <w:lang w:val="en-GB"/>
        </w:rPr>
        <w:t>Assignment</w:t>
      </w:r>
      <w:r w:rsidRPr="004C6A33">
        <w:rPr>
          <w:rFonts w:ascii="Arial" w:hAnsi="Arial" w:cs="Arial"/>
          <w:b/>
          <w:bCs/>
          <w:lang w:val="en-GB"/>
        </w:rPr>
        <w:t> </w:t>
      </w:r>
      <w:r w:rsidR="00EC48BE">
        <w:rPr>
          <w:rFonts w:ascii="Arial" w:hAnsi="Arial" w:cs="Arial"/>
          <w:b/>
          <w:bCs/>
          <w:lang w:val="en-GB"/>
        </w:rPr>
        <w:t>(</w:t>
      </w:r>
      <w:r w:rsidRPr="004C6A33">
        <w:rPr>
          <w:rFonts w:ascii="Arial" w:hAnsi="Arial" w:cs="Arial"/>
          <w:b/>
          <w:bCs/>
          <w:lang w:val="en-GB"/>
        </w:rPr>
        <w:t>Report</w:t>
      </w:r>
      <w:r w:rsidR="00BA1F73">
        <w:rPr>
          <w:rFonts w:ascii="Arial" w:hAnsi="Arial" w:cs="Arial"/>
          <w:b/>
          <w:bCs/>
          <w:lang w:val="en-GB"/>
        </w:rPr>
        <w:t>)</w:t>
      </w:r>
      <w:r w:rsidRPr="004C6A33">
        <w:rPr>
          <w:rFonts w:ascii="Arial" w:hAnsi="Arial" w:cs="Arial"/>
          <w:lang w:val="en-GB"/>
        </w:rPr>
        <w:t> </w:t>
      </w:r>
    </w:p>
    <w:p w14:paraId="405B462C" w14:textId="38873F9C" w:rsidR="0002467E" w:rsidRDefault="0002467E" w:rsidP="009D178D">
      <w:pPr>
        <w:jc w:val="center"/>
        <w:rPr>
          <w:rFonts w:ascii="Arial" w:hAnsi="Arial" w:cs="Arial"/>
          <w:lang w:val="en-GB"/>
        </w:rPr>
      </w:pPr>
    </w:p>
    <w:p w14:paraId="431A55DB" w14:textId="16F49741" w:rsidR="009D178D" w:rsidRPr="004C6A33" w:rsidRDefault="009D178D" w:rsidP="009D178D">
      <w:pPr>
        <w:jc w:val="center"/>
        <w:rPr>
          <w:rFonts w:ascii="Arial" w:hAnsi="Arial" w:cs="Arial"/>
          <w:lang w:val="en-GB"/>
        </w:rPr>
      </w:pPr>
      <w:r w:rsidRPr="004C6A33">
        <w:rPr>
          <w:rFonts w:ascii="Arial" w:hAnsi="Arial" w:cs="Arial"/>
          <w:lang w:val="en-GB"/>
        </w:rPr>
        <w:t> </w:t>
      </w:r>
    </w:p>
    <w:p w14:paraId="5E89B28E" w14:textId="77777777" w:rsidR="000D6BAF" w:rsidRPr="004C6A33" w:rsidRDefault="000D6BAF" w:rsidP="00933A2E">
      <w:pPr>
        <w:jc w:val="center"/>
        <w:rPr>
          <w:rFonts w:ascii="Arial" w:hAnsi="Arial" w:cs="Arial"/>
          <w:lang w:val="en-GB"/>
        </w:rPr>
      </w:pPr>
    </w:p>
    <w:p w14:paraId="2BD43167" w14:textId="77777777" w:rsidR="00A46C71" w:rsidRPr="004C6A33" w:rsidRDefault="00A46C71" w:rsidP="00933A2E">
      <w:pPr>
        <w:jc w:val="center"/>
        <w:rPr>
          <w:rFonts w:ascii="Arial" w:hAnsi="Arial" w:cs="Arial"/>
          <w:lang w:val="en-GB"/>
        </w:rPr>
      </w:pPr>
    </w:p>
    <w:p w14:paraId="42DBEE9F" w14:textId="77777777" w:rsidR="00A46C71" w:rsidRPr="004C6A33" w:rsidRDefault="00A46C71" w:rsidP="00933A2E">
      <w:pPr>
        <w:jc w:val="center"/>
        <w:rPr>
          <w:rFonts w:ascii="Arial" w:hAnsi="Arial" w:cs="Arial"/>
          <w:lang w:val="en-GB"/>
        </w:rPr>
      </w:pPr>
    </w:p>
    <w:p w14:paraId="6B1F74CA" w14:textId="77777777" w:rsidR="00013D37" w:rsidRPr="004C6A33" w:rsidRDefault="00013D37" w:rsidP="00013D37">
      <w:pPr>
        <w:rPr>
          <w:rFonts w:ascii="Arial" w:hAnsi="Arial" w:cs="Arial"/>
          <w:lang w:val="en-GB"/>
        </w:rPr>
      </w:pPr>
      <w:r w:rsidRPr="004C6A33">
        <w:rPr>
          <w:rFonts w:ascii="Arial" w:hAnsi="Arial" w:cs="Arial"/>
          <w:b/>
          <w:bCs/>
          <w:lang w:val="en-GB"/>
        </w:rPr>
        <w:t>Name:</w:t>
      </w:r>
      <w:r w:rsidRPr="004C6A33">
        <w:rPr>
          <w:rFonts w:ascii="Arial" w:hAnsi="Arial" w:cs="Arial"/>
          <w:lang w:val="en-GB"/>
        </w:rPr>
        <w:t> Anderson Villanueva Suarez </w:t>
      </w:r>
    </w:p>
    <w:p w14:paraId="30D068D6" w14:textId="77777777" w:rsidR="00013D37" w:rsidRPr="004C6A33" w:rsidRDefault="00013D37" w:rsidP="00013D37">
      <w:pPr>
        <w:rPr>
          <w:rFonts w:ascii="Arial" w:hAnsi="Arial" w:cs="Arial"/>
          <w:lang w:val="en-GB"/>
        </w:rPr>
      </w:pPr>
      <w:r w:rsidRPr="004C6A33">
        <w:rPr>
          <w:rFonts w:ascii="Arial" w:hAnsi="Arial" w:cs="Arial"/>
          <w:b/>
          <w:bCs/>
          <w:lang w:val="en-GB"/>
        </w:rPr>
        <w:t>Student ID:</w:t>
      </w:r>
      <w:r w:rsidRPr="004C6A33">
        <w:rPr>
          <w:rFonts w:ascii="Arial" w:hAnsi="Arial" w:cs="Arial"/>
          <w:lang w:val="en-GB"/>
        </w:rPr>
        <w:t> 2337296 </w:t>
      </w:r>
    </w:p>
    <w:p w14:paraId="4652B288" w14:textId="6808B5E3" w:rsidR="00013D37" w:rsidRPr="00300EA8" w:rsidRDefault="00013D37" w:rsidP="00013D37">
      <w:pPr>
        <w:rPr>
          <w:rFonts w:ascii="Arial" w:hAnsi="Arial" w:cs="Arial"/>
          <w:lang w:val="en-GB"/>
        </w:rPr>
      </w:pPr>
      <w:r w:rsidRPr="004C6A33">
        <w:rPr>
          <w:rFonts w:ascii="Arial" w:hAnsi="Arial" w:cs="Arial"/>
          <w:b/>
          <w:bCs/>
          <w:lang w:val="en-GB"/>
        </w:rPr>
        <w:t>Module Name:</w:t>
      </w:r>
      <w:r w:rsidRPr="004C6A33">
        <w:rPr>
          <w:rFonts w:ascii="Arial" w:hAnsi="Arial" w:cs="Arial"/>
          <w:lang w:val="en-GB"/>
        </w:rPr>
        <w:t> </w:t>
      </w:r>
      <w:r w:rsidR="00300EA8" w:rsidRPr="00300EA8">
        <w:rPr>
          <w:rFonts w:ascii="Arial" w:hAnsi="Arial" w:cs="Arial"/>
          <w:lang w:val="en-GB"/>
        </w:rPr>
        <w:t>Changemakers: Creativity and Value Creation</w:t>
      </w:r>
    </w:p>
    <w:p w14:paraId="6D97EE9C" w14:textId="0D597C54" w:rsidR="00013D37" w:rsidRPr="004C6A33" w:rsidRDefault="00013D37" w:rsidP="00013D37">
      <w:pPr>
        <w:rPr>
          <w:rFonts w:ascii="Arial" w:hAnsi="Arial" w:cs="Arial"/>
          <w:lang w:val="en-GB"/>
        </w:rPr>
      </w:pPr>
      <w:r w:rsidRPr="004C6A33">
        <w:rPr>
          <w:rFonts w:ascii="Arial" w:hAnsi="Arial" w:cs="Arial"/>
          <w:b/>
          <w:bCs/>
          <w:lang w:val="en-GB"/>
        </w:rPr>
        <w:t>Module code:</w:t>
      </w:r>
      <w:r w:rsidRPr="004C6A33">
        <w:rPr>
          <w:rFonts w:ascii="Arial" w:hAnsi="Arial" w:cs="Arial"/>
          <w:lang w:val="en-GB"/>
        </w:rPr>
        <w:t> BMHP5</w:t>
      </w:r>
      <w:r w:rsidR="004A5804">
        <w:rPr>
          <w:rFonts w:ascii="Arial" w:hAnsi="Arial" w:cs="Arial"/>
          <w:lang w:val="en-GB"/>
        </w:rPr>
        <w:t>01</w:t>
      </w:r>
      <w:r w:rsidR="00143F7E">
        <w:rPr>
          <w:rFonts w:ascii="Arial" w:hAnsi="Arial" w:cs="Arial"/>
          <w:lang w:val="en-GB"/>
        </w:rPr>
        <w:t>4</w:t>
      </w:r>
    </w:p>
    <w:p w14:paraId="78A9C364" w14:textId="3132E370" w:rsidR="00013D37" w:rsidRPr="004C6A33" w:rsidRDefault="00013D37" w:rsidP="00013D37">
      <w:pPr>
        <w:rPr>
          <w:rFonts w:ascii="Arial" w:hAnsi="Arial" w:cs="Arial"/>
          <w:lang w:val="en-GB"/>
        </w:rPr>
      </w:pPr>
      <w:r w:rsidRPr="004C6A33">
        <w:rPr>
          <w:rFonts w:ascii="Arial" w:hAnsi="Arial" w:cs="Arial"/>
          <w:b/>
          <w:bCs/>
          <w:lang w:val="en-GB"/>
        </w:rPr>
        <w:t>Lecturer</w:t>
      </w:r>
      <w:r w:rsidRPr="004C6A33">
        <w:rPr>
          <w:rFonts w:ascii="Arial" w:hAnsi="Arial" w:cs="Arial"/>
          <w:lang w:val="en-GB"/>
        </w:rPr>
        <w:t>: </w:t>
      </w:r>
      <w:r w:rsidR="00B27EAC" w:rsidRPr="004C6A33">
        <w:rPr>
          <w:rFonts w:ascii="Arial" w:hAnsi="Arial" w:cs="Arial"/>
          <w:lang w:val="en-GB"/>
        </w:rPr>
        <w:t>Dr Laila Surani</w:t>
      </w:r>
    </w:p>
    <w:p w14:paraId="6B3AE83A" w14:textId="77777777" w:rsidR="006E789C" w:rsidRDefault="006E789C" w:rsidP="00013D37">
      <w:pPr>
        <w:rPr>
          <w:rFonts w:ascii="Arial" w:hAnsi="Arial" w:cs="Arial"/>
          <w:lang w:val="en-GB"/>
        </w:rPr>
      </w:pPr>
    </w:p>
    <w:p w14:paraId="70456A12" w14:textId="77777777" w:rsidR="006E789C" w:rsidRDefault="006E789C" w:rsidP="00013D37">
      <w:pPr>
        <w:rPr>
          <w:rFonts w:ascii="Arial" w:hAnsi="Arial" w:cs="Arial"/>
          <w:lang w:val="en-GB"/>
        </w:rPr>
      </w:pPr>
    </w:p>
    <w:p w14:paraId="3B5C84C6" w14:textId="77777777" w:rsidR="006E789C" w:rsidRDefault="006E789C" w:rsidP="00013D37">
      <w:pPr>
        <w:rPr>
          <w:rFonts w:ascii="Arial" w:hAnsi="Arial" w:cs="Arial"/>
          <w:lang w:val="en-GB"/>
        </w:rPr>
      </w:pPr>
    </w:p>
    <w:p w14:paraId="3AE203A8" w14:textId="77777777" w:rsidR="005D2F49" w:rsidRDefault="005D2F49" w:rsidP="00013D37">
      <w:pPr>
        <w:rPr>
          <w:rFonts w:ascii="Arial" w:hAnsi="Arial" w:cs="Arial"/>
          <w:lang w:val="en-GB"/>
        </w:rPr>
      </w:pPr>
    </w:p>
    <w:p w14:paraId="701AF65D" w14:textId="77777777" w:rsidR="005D2F49" w:rsidRDefault="005D2F49" w:rsidP="00013D37">
      <w:pPr>
        <w:rPr>
          <w:rFonts w:ascii="Arial" w:hAnsi="Arial" w:cs="Arial"/>
          <w:lang w:val="en-GB"/>
        </w:rPr>
      </w:pPr>
    </w:p>
    <w:p w14:paraId="722A2EA3" w14:textId="337E53F0" w:rsidR="00F35242" w:rsidRPr="00CC2382" w:rsidRDefault="009E658A" w:rsidP="00AB7C8F">
      <w:pPr>
        <w:jc w:val="center"/>
        <w:rPr>
          <w:rFonts w:ascii="Arial" w:hAnsi="Arial" w:cs="Arial"/>
          <w:b/>
          <w:bCs/>
          <w:lang w:val="en-GB"/>
        </w:rPr>
        <w:sectPr w:rsidR="00F35242" w:rsidRPr="00CC2382">
          <w:footerReference w:type="default" r:id="rId7"/>
          <w:pgSz w:w="11906" w:h="16838"/>
          <w:pgMar w:top="1440" w:right="1440" w:bottom="1440" w:left="1440" w:header="720" w:footer="720" w:gutter="0"/>
          <w:cols w:space="720"/>
          <w:docGrid w:linePitch="360"/>
        </w:sectPr>
      </w:pPr>
      <w:r w:rsidRPr="004A4712">
        <w:rPr>
          <w:rFonts w:ascii="Arial" w:hAnsi="Arial" w:cs="Arial"/>
          <w:b/>
          <w:bCs/>
          <w:lang w:val="en-GB"/>
        </w:rPr>
        <w:t>I acknowledge that this portfolio is mine, and I have use Microsoft Editor for Spelling and grammar</w:t>
      </w:r>
      <w:r w:rsidR="006C4C28">
        <w:rPr>
          <w:rFonts w:ascii="Arial" w:hAnsi="Arial" w:cs="Arial"/>
          <w:b/>
          <w:bCs/>
          <w:lang w:val="en-GB"/>
        </w:rPr>
        <w:t xml:space="preserve"> </w:t>
      </w:r>
    </w:p>
    <w:p w14:paraId="3F8683F9" w14:textId="2F987A1C" w:rsidR="008B1E37" w:rsidRPr="00CC2382" w:rsidRDefault="0027703C" w:rsidP="00CC2382">
      <w:pPr>
        <w:jc w:val="center"/>
        <w:rPr>
          <w:rFonts w:ascii="Arial" w:hAnsi="Arial" w:cs="Arial"/>
          <w:lang w:val="en-GB"/>
        </w:rPr>
      </w:pPr>
      <w:r w:rsidRPr="007F3B66">
        <w:rPr>
          <w:rFonts w:ascii="Arial" w:hAnsi="Arial" w:cs="Arial"/>
          <w:b/>
          <w:bCs/>
          <w:sz w:val="40"/>
          <w:szCs w:val="40"/>
          <w:lang w:val="en-GB"/>
        </w:rPr>
        <w:lastRenderedPageBreak/>
        <w:t>P</w:t>
      </w:r>
      <w:r w:rsidR="00F662EA" w:rsidRPr="007F3B66">
        <w:rPr>
          <w:rFonts w:ascii="Arial" w:hAnsi="Arial" w:cs="Arial"/>
          <w:b/>
          <w:bCs/>
          <w:sz w:val="40"/>
          <w:szCs w:val="40"/>
          <w:lang w:val="en-GB"/>
        </w:rPr>
        <w:t>OS</w:t>
      </w:r>
      <w:r w:rsidR="00F662EA" w:rsidRPr="00A5697F">
        <w:rPr>
          <w:rFonts w:ascii="Arial" w:hAnsi="Arial" w:cs="Arial"/>
          <w:b/>
          <w:bCs/>
          <w:sz w:val="40"/>
          <w:szCs w:val="40"/>
          <w:lang w:val="en-GB"/>
        </w:rPr>
        <w:t>TER</w:t>
      </w:r>
    </w:p>
    <w:p w14:paraId="5BCEAD93" w14:textId="6C56DD47" w:rsidR="004B68F1" w:rsidRDefault="000120E7" w:rsidP="00EF5BF1">
      <w:pPr>
        <w:rPr>
          <w:lang w:val="en-GB"/>
        </w:rPr>
        <w:sectPr w:rsidR="004B68F1" w:rsidSect="004B68F1">
          <w:pgSz w:w="16838" w:h="11906" w:orient="landscape"/>
          <w:pgMar w:top="1440" w:right="1440" w:bottom="1440" w:left="1440" w:header="720" w:footer="720" w:gutter="0"/>
          <w:cols w:space="720"/>
          <w:docGrid w:linePitch="360"/>
        </w:sectPr>
      </w:pPr>
      <w:r>
        <w:rPr>
          <w:noProof/>
          <w:lang w:val="en-GB"/>
        </w:rPr>
        <w:drawing>
          <wp:inline distT="0" distB="0" distL="0" distR="0" wp14:anchorId="5B73D9E3" wp14:editId="3C830DF4">
            <wp:extent cx="8945880" cy="5265420"/>
            <wp:effectExtent l="0" t="0" r="7620" b="0"/>
            <wp:docPr id="1110358096"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358096" name="Picture 7" descr="A screen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8959019" cy="5273153"/>
                    </a:xfrm>
                    <a:prstGeom prst="rect">
                      <a:avLst/>
                    </a:prstGeom>
                  </pic:spPr>
                </pic:pic>
              </a:graphicData>
            </a:graphic>
          </wp:inline>
        </w:drawing>
      </w:r>
    </w:p>
    <w:p w14:paraId="52CD4533" w14:textId="39E57D57" w:rsidR="1B35A592" w:rsidRPr="00A5697F" w:rsidRDefault="00A5697F" w:rsidP="00A5697F">
      <w:pPr>
        <w:jc w:val="center"/>
        <w:rPr>
          <w:rFonts w:ascii="Arial" w:hAnsi="Arial" w:cs="Arial"/>
          <w:b/>
          <w:bCs/>
          <w:sz w:val="40"/>
          <w:szCs w:val="40"/>
          <w:lang w:val="en-GB"/>
        </w:rPr>
      </w:pPr>
      <w:r w:rsidRPr="004747E7">
        <w:rPr>
          <w:rFonts w:ascii="Arial" w:hAnsi="Arial" w:cs="Arial"/>
          <w:b/>
          <w:bCs/>
          <w:sz w:val="40"/>
          <w:szCs w:val="40"/>
          <w:lang w:val="en-GB"/>
        </w:rPr>
        <w:lastRenderedPageBreak/>
        <w:t>Pitch</w:t>
      </w:r>
    </w:p>
    <w:p w14:paraId="06A255A0" w14:textId="185EA666" w:rsidR="00D46EED" w:rsidRPr="00CC37D1" w:rsidRDefault="00CC37D1" w:rsidP="00783BC2">
      <w:pPr>
        <w:jc w:val="both"/>
        <w:rPr>
          <w:rFonts w:ascii="Arial" w:hAnsi="Arial" w:cs="Arial"/>
          <w:b/>
          <w:bCs/>
          <w:lang w:val="en-GB"/>
        </w:rPr>
      </w:pPr>
      <w:r w:rsidRPr="00CC37D1">
        <w:rPr>
          <w:rFonts w:ascii="Arial" w:hAnsi="Arial" w:cs="Arial"/>
          <w:b/>
          <w:bCs/>
          <w:lang w:val="en-GB"/>
        </w:rPr>
        <w:t>Digital Divide in UK Health &amp; Social Care</w:t>
      </w:r>
    </w:p>
    <w:p w14:paraId="42FD81E0" w14:textId="4CF760BD" w:rsidR="00D46EED" w:rsidRDefault="007B6E31" w:rsidP="00783BC2">
      <w:pPr>
        <w:jc w:val="both"/>
        <w:rPr>
          <w:rFonts w:ascii="Arial" w:hAnsi="Arial" w:cs="Arial"/>
          <w:lang w:val="en-GB"/>
        </w:rPr>
      </w:pPr>
      <w:r w:rsidRPr="007B6E31">
        <w:rPr>
          <w:rFonts w:ascii="Arial" w:hAnsi="Arial" w:cs="Arial"/>
          <w:lang w:val="en-GB"/>
        </w:rPr>
        <w:t>Currently, older people are greatly impacted by the digital divide in the UK healthcare system, which poses considerable challenges to their access to essential services and information. As healthcare services move more and more into the digital sphere, this growing exclusion is especially worrisome. The difference between people who have access to digital technology like computers and the internet and those who do not is known as the "digital divide." This discrepancy is particularly noticeable in the context of UK healthcare for older people, making it more difficult for them to get appointments, health advice, and other essential services</w:t>
      </w:r>
      <w:r w:rsidR="005343DA">
        <w:rPr>
          <w:rFonts w:ascii="Arial" w:hAnsi="Arial" w:cs="Arial"/>
          <w:lang w:val="en-GB"/>
        </w:rPr>
        <w:t xml:space="preserve"> </w:t>
      </w:r>
      <w:r w:rsidR="006919A2">
        <w:rPr>
          <w:rFonts w:ascii="Arial" w:hAnsi="Arial" w:cs="Arial"/>
          <w:lang w:val="en-GB"/>
        </w:rPr>
        <w:t xml:space="preserve">(NHS England, 2024). </w:t>
      </w:r>
    </w:p>
    <w:p w14:paraId="3BED76D5" w14:textId="0D72B8C1" w:rsidR="00635F7F" w:rsidRDefault="00B95BFE" w:rsidP="00783BC2">
      <w:pPr>
        <w:jc w:val="both"/>
        <w:rPr>
          <w:rFonts w:ascii="Arial" w:hAnsi="Arial" w:cs="Arial"/>
          <w:lang w:val="en-GB"/>
        </w:rPr>
      </w:pPr>
      <w:r w:rsidRPr="00B95BFE">
        <w:rPr>
          <w:rFonts w:ascii="Arial" w:hAnsi="Arial" w:cs="Arial"/>
          <w:lang w:val="en-GB"/>
        </w:rPr>
        <w:t>Various factors have led to the digital marginalization of older individuals in the UK healthcare system. For instance, many older adults lack the digital skills and self-assurance necessary to navigate the online environment; they often haven't had the chance to acquire the skills needed to engage with technology, resulting in decreased confidence and motivation to learn new tools. Economic challenges are also a significant factor, as the financial burden of internet access and digital devices can be overwhelming for seniors, particularly those living on fixed incomes. A considerable number of households in the UK still do not have internet access at home, while others have terminated their broadband subscriptions due to escalating expenses. Additionally, there are challenges related to accessibility. Health issues, physical disabilities, or age-related impairments can complicate the use of digital devices. Most digital platforms were not created with older users' needs in mind, highlighting a potential bias or lack of consideration for the digital capabilities and requirements of this demographic</w:t>
      </w:r>
      <w:r w:rsidR="00474A3F">
        <w:rPr>
          <w:rFonts w:ascii="Arial" w:hAnsi="Arial" w:cs="Arial"/>
          <w:lang w:val="en-GB"/>
        </w:rPr>
        <w:t xml:space="preserve"> (</w:t>
      </w:r>
      <w:r w:rsidR="00474A3F" w:rsidRPr="00474A3F">
        <w:rPr>
          <w:rFonts w:ascii="Arial" w:hAnsi="Arial" w:cs="Arial"/>
          <w:lang w:val="en-GB"/>
        </w:rPr>
        <w:t>Mohan, R. et al. 2024)</w:t>
      </w:r>
      <w:r w:rsidR="00474A3F">
        <w:rPr>
          <w:rFonts w:ascii="Arial" w:hAnsi="Arial" w:cs="Arial"/>
          <w:lang w:val="en-GB"/>
        </w:rPr>
        <w:t>.</w:t>
      </w:r>
    </w:p>
    <w:p w14:paraId="10494E41" w14:textId="191DA4ED" w:rsidR="00474A3F" w:rsidRDefault="00B0285F" w:rsidP="00783BC2">
      <w:pPr>
        <w:jc w:val="both"/>
        <w:rPr>
          <w:rFonts w:ascii="Arial" w:hAnsi="Arial" w:cs="Arial"/>
          <w:lang w:val="en-GB"/>
        </w:rPr>
      </w:pPr>
      <w:r w:rsidRPr="00B0285F">
        <w:rPr>
          <w:rFonts w:ascii="Arial" w:hAnsi="Arial" w:cs="Arial"/>
          <w:lang w:val="en-GB"/>
        </w:rPr>
        <w:t xml:space="preserve">Giving people access to digital resources makes it possible for senior citizens to use telehealth services, understand medical conditions, and conduct online research. This is particularly crucial for people who live in remote areas or have limited mobility since digital tools can close the gap in healthcare access caused by distance. There are many benefits for everyone if the digital divide is closed, particularly in terms of social justice, economic growth, and improved public services </w:t>
      </w:r>
      <w:r w:rsidR="00102F4D">
        <w:rPr>
          <w:rFonts w:ascii="Arial" w:hAnsi="Arial" w:cs="Arial"/>
          <w:lang w:val="en-GB"/>
        </w:rPr>
        <w:t>(NHS, 2020)</w:t>
      </w:r>
      <w:r w:rsidR="000250D1">
        <w:rPr>
          <w:rFonts w:ascii="Arial" w:hAnsi="Arial" w:cs="Arial"/>
          <w:lang w:val="en-GB"/>
        </w:rPr>
        <w:t>.</w:t>
      </w:r>
    </w:p>
    <w:p w14:paraId="28E5D333" w14:textId="541B0513" w:rsidR="00121D88" w:rsidRPr="009877E5" w:rsidRDefault="009877E5" w:rsidP="00783BC2">
      <w:pPr>
        <w:jc w:val="both"/>
        <w:rPr>
          <w:rFonts w:ascii="Arial" w:hAnsi="Arial" w:cs="Arial"/>
          <w:b/>
          <w:bCs/>
          <w:lang w:val="en-GB"/>
        </w:rPr>
      </w:pPr>
      <w:r w:rsidRPr="009877E5">
        <w:rPr>
          <w:rFonts w:ascii="Arial" w:hAnsi="Arial" w:cs="Arial"/>
          <w:b/>
          <w:bCs/>
          <w:lang w:val="en-GB"/>
        </w:rPr>
        <w:t>Implementation</w:t>
      </w:r>
    </w:p>
    <w:p w14:paraId="43E72727" w14:textId="11B5FF26" w:rsidR="00BE1472" w:rsidRDefault="007E5E9A" w:rsidP="00783BC2">
      <w:pPr>
        <w:jc w:val="both"/>
        <w:rPr>
          <w:rFonts w:ascii="Arial" w:hAnsi="Arial" w:cs="Arial"/>
          <w:lang w:val="en-GB"/>
        </w:rPr>
      </w:pPr>
      <w:r w:rsidRPr="007E5E9A">
        <w:rPr>
          <w:rFonts w:ascii="Arial" w:hAnsi="Arial" w:cs="Arial"/>
          <w:lang w:val="en-GB"/>
        </w:rPr>
        <w:t>By encouraging cooperation between government agencies, NHS entities, academic institutions, industry stakeholders, and community organisations, the project to close the digital divide in the UK healthcare sector can be carried out at the national, regional, and local levels. Increasing access to devices and internet connectivity, enhancing digital skills and competencies, developing user-focused and accessible solutions, building trust, and encouraging effective leadership and teamwork should be the top priorities of this program</w:t>
      </w:r>
      <w:r w:rsidR="00922157">
        <w:rPr>
          <w:rFonts w:ascii="Arial" w:hAnsi="Arial" w:cs="Arial"/>
          <w:lang w:val="en-GB"/>
        </w:rPr>
        <w:t xml:space="preserve"> </w:t>
      </w:r>
      <w:r w:rsidR="001D7582">
        <w:rPr>
          <w:rFonts w:ascii="Arial" w:hAnsi="Arial" w:cs="Arial"/>
          <w:lang w:val="en-GB"/>
        </w:rPr>
        <w:t xml:space="preserve">(NHS England, </w:t>
      </w:r>
      <w:r w:rsidR="00C01530">
        <w:rPr>
          <w:rFonts w:ascii="Arial" w:hAnsi="Arial" w:cs="Arial"/>
          <w:lang w:val="en-GB"/>
        </w:rPr>
        <w:t>N/D</w:t>
      </w:r>
      <w:r w:rsidR="001D7582">
        <w:rPr>
          <w:rFonts w:ascii="Arial" w:hAnsi="Arial" w:cs="Arial"/>
          <w:lang w:val="en-GB"/>
        </w:rPr>
        <w:t>)</w:t>
      </w:r>
      <w:r w:rsidR="00C01530">
        <w:rPr>
          <w:rFonts w:ascii="Arial" w:hAnsi="Arial" w:cs="Arial"/>
          <w:lang w:val="en-GB"/>
        </w:rPr>
        <w:t>.</w:t>
      </w:r>
    </w:p>
    <w:p w14:paraId="6D806EF7" w14:textId="2CC68AF9" w:rsidR="0082748C" w:rsidRDefault="008B11B1" w:rsidP="00783BC2">
      <w:pPr>
        <w:jc w:val="both"/>
        <w:rPr>
          <w:rFonts w:ascii="Arial" w:hAnsi="Arial" w:cs="Arial"/>
          <w:lang w:val="en-GB"/>
        </w:rPr>
      </w:pPr>
      <w:r w:rsidRPr="008B11B1">
        <w:rPr>
          <w:rFonts w:ascii="Arial" w:hAnsi="Arial" w:cs="Arial"/>
          <w:lang w:val="en-GB"/>
        </w:rPr>
        <w:lastRenderedPageBreak/>
        <w:t>Within the UK healthcare environment, innovation projects to close the digital divide must be implemented at several organisational and geographic levels. On a national level, the Department of Health and Social Care and the National Health Service (NHS) in England play a major role in developing strong national funding sources, policies, and plans. Furthermore, national initiatives for digital inclusion are supported by the Department of Science, Innovation, and Technology. Integrated Care Boards and Health Innovation Networks are essential for coordinating these efforts at the regional level. At the local or community level: Community and social entrepreneurship-focused organisations are essential for interacting directly with those who do not have access to the internet</w:t>
      </w:r>
      <w:r w:rsidR="00606172">
        <w:rPr>
          <w:rFonts w:ascii="Arial" w:hAnsi="Arial" w:cs="Arial"/>
          <w:lang w:val="en-GB"/>
        </w:rPr>
        <w:t xml:space="preserve"> (</w:t>
      </w:r>
      <w:r w:rsidR="00573374">
        <w:rPr>
          <w:rFonts w:ascii="Arial" w:hAnsi="Arial" w:cs="Arial"/>
          <w:lang w:val="en-GB"/>
        </w:rPr>
        <w:t>UK Parliament</w:t>
      </w:r>
      <w:r w:rsidR="006D0829">
        <w:rPr>
          <w:rFonts w:ascii="Arial" w:hAnsi="Arial" w:cs="Arial"/>
          <w:lang w:val="en-GB"/>
        </w:rPr>
        <w:t>, 2024</w:t>
      </w:r>
      <w:r w:rsidR="00161453">
        <w:rPr>
          <w:rFonts w:ascii="Arial" w:hAnsi="Arial" w:cs="Arial"/>
          <w:lang w:val="en-GB"/>
        </w:rPr>
        <w:t>).</w:t>
      </w:r>
    </w:p>
    <w:p w14:paraId="525D5F66" w14:textId="5AA9C85D" w:rsidR="00603B76" w:rsidRDefault="00124BF0" w:rsidP="00783BC2">
      <w:pPr>
        <w:jc w:val="both"/>
        <w:rPr>
          <w:rFonts w:ascii="Arial" w:hAnsi="Arial" w:cs="Arial"/>
          <w:b/>
          <w:bCs/>
          <w:lang w:val="en-GB"/>
        </w:rPr>
      </w:pPr>
      <w:r w:rsidRPr="00124BF0">
        <w:rPr>
          <w:rFonts w:ascii="Arial" w:hAnsi="Arial" w:cs="Arial"/>
          <w:b/>
          <w:bCs/>
          <w:lang w:val="en-GB"/>
        </w:rPr>
        <w:t>Disseminatio</w:t>
      </w:r>
      <w:r w:rsidR="00215540">
        <w:rPr>
          <w:rFonts w:ascii="Arial" w:hAnsi="Arial" w:cs="Arial"/>
          <w:b/>
          <w:bCs/>
          <w:lang w:val="en-GB"/>
        </w:rPr>
        <w:t>n</w:t>
      </w:r>
    </w:p>
    <w:p w14:paraId="3E573D19" w14:textId="5AED59CB" w:rsidR="00033C7E" w:rsidRDefault="003C7C45" w:rsidP="00783BC2">
      <w:pPr>
        <w:jc w:val="both"/>
        <w:rPr>
          <w:rFonts w:ascii="Arial" w:hAnsi="Arial" w:cs="Arial"/>
          <w:lang w:val="en-GB"/>
        </w:rPr>
      </w:pPr>
      <w:r w:rsidRPr="003C7C45">
        <w:rPr>
          <w:rFonts w:ascii="Arial" w:hAnsi="Arial" w:cs="Arial"/>
          <w:lang w:val="en-GB"/>
        </w:rPr>
        <w:t>A variety of strategies, including national policies, community-led initiatives, strategic partnerships between volunteers and the NHS, and the use of traditional media like television, local radio, and promotional leaflets, can support this advancement, which aims to close the digital divide for older people within the UK healthcare system</w:t>
      </w:r>
      <w:r w:rsidR="00445978">
        <w:rPr>
          <w:rFonts w:ascii="Arial" w:hAnsi="Arial" w:cs="Arial"/>
          <w:lang w:val="en-GB"/>
        </w:rPr>
        <w:t xml:space="preserve"> (</w:t>
      </w:r>
      <w:r w:rsidR="00573374">
        <w:rPr>
          <w:rFonts w:ascii="Arial" w:hAnsi="Arial" w:cs="Arial"/>
          <w:lang w:val="en-GB"/>
        </w:rPr>
        <w:t>Health Innovation Network, 2023).</w:t>
      </w:r>
    </w:p>
    <w:p w14:paraId="30233339" w14:textId="1C7C85B2" w:rsidR="000A4334" w:rsidRDefault="00085E4B" w:rsidP="00783BC2">
      <w:pPr>
        <w:jc w:val="both"/>
        <w:rPr>
          <w:rFonts w:ascii="Arial" w:hAnsi="Arial" w:cs="Arial"/>
          <w:b/>
          <w:bCs/>
          <w:lang w:val="en-GB"/>
        </w:rPr>
      </w:pPr>
      <w:r>
        <w:rPr>
          <w:rFonts w:ascii="Arial" w:hAnsi="Arial" w:cs="Arial"/>
          <w:b/>
          <w:bCs/>
          <w:lang w:val="en-GB"/>
        </w:rPr>
        <w:t>Example</w:t>
      </w:r>
      <w:r w:rsidR="001A64E3">
        <w:rPr>
          <w:rFonts w:ascii="Arial" w:hAnsi="Arial" w:cs="Arial"/>
          <w:b/>
          <w:bCs/>
          <w:lang w:val="en-GB"/>
        </w:rPr>
        <w:t>s</w:t>
      </w:r>
    </w:p>
    <w:p w14:paraId="38C46031" w14:textId="34CB1010" w:rsidR="009B4329" w:rsidRDefault="009B4329" w:rsidP="00783BC2">
      <w:pPr>
        <w:jc w:val="both"/>
        <w:rPr>
          <w:rFonts w:ascii="Arial" w:hAnsi="Arial" w:cs="Arial"/>
          <w:lang w:val="en-GB"/>
        </w:rPr>
      </w:pPr>
      <w:r w:rsidRPr="009B4329">
        <w:rPr>
          <w:rFonts w:ascii="Arial" w:hAnsi="Arial" w:cs="Arial"/>
          <w:lang w:val="en-GB"/>
        </w:rPr>
        <w:t>A scalable approach for the NHS that changes over time—every three, five, or ten years, for example—promotes the transition from analogue to digital while establishing the NHS App as the main hub for healthcare and utilising artificial intelligence (AI) to provide more individualised community support. Another example would be a Department for Science, Innovation, and Technology-backed digital inclusion action plan that seeks to improve inclusion through a number of strategies or projects, including fostering user skills, removing service barriers, addressing device upgrades, and fostering trust with senior citizens</w:t>
      </w:r>
    </w:p>
    <w:p w14:paraId="3A67F535" w14:textId="6D5AE35B" w:rsidR="006F2FC3" w:rsidRPr="006F2FC3" w:rsidRDefault="00F94B66" w:rsidP="00783BC2">
      <w:pPr>
        <w:jc w:val="both"/>
        <w:rPr>
          <w:rFonts w:ascii="Arial" w:hAnsi="Arial" w:cs="Arial"/>
          <w:lang w:val="en-GB"/>
        </w:rPr>
      </w:pPr>
      <w:r w:rsidRPr="00F94B66">
        <w:rPr>
          <w:rFonts w:ascii="Arial" w:hAnsi="Arial" w:cs="Arial"/>
          <w:lang w:val="en-GB"/>
        </w:rPr>
        <w:t>Libraries, pharmacies, community centres, and digital health hubs can all function as dependable physical venues that promote inclusion by emphasising a number of factors, including skill development. It is crucial to address device and data poverty, remove service barriers, and cultivate user trust</w:t>
      </w:r>
    </w:p>
    <w:p w14:paraId="744F9F8C" w14:textId="4B5FEF31" w:rsidR="007F3302" w:rsidRDefault="00B57A7E" w:rsidP="00783BC2">
      <w:pPr>
        <w:jc w:val="both"/>
        <w:rPr>
          <w:rFonts w:ascii="Arial" w:hAnsi="Arial" w:cs="Arial"/>
          <w:b/>
          <w:bCs/>
          <w:lang w:val="en-GB"/>
        </w:rPr>
      </w:pPr>
      <w:r w:rsidRPr="00821EE9">
        <w:rPr>
          <w:rFonts w:ascii="Arial" w:hAnsi="Arial" w:cs="Arial"/>
          <w:b/>
          <w:bCs/>
          <w:lang w:val="en-GB"/>
        </w:rPr>
        <w:t>Other effective advertising and communications strategies</w:t>
      </w:r>
    </w:p>
    <w:p w14:paraId="745FBCFA" w14:textId="62C867E8" w:rsidR="00EF0837" w:rsidRPr="00EF0837" w:rsidRDefault="00EF0837" w:rsidP="00EF0837">
      <w:pPr>
        <w:jc w:val="both"/>
        <w:rPr>
          <w:rFonts w:ascii="Arial" w:hAnsi="Arial" w:cs="Arial"/>
          <w:lang w:val="en-GB"/>
        </w:rPr>
      </w:pPr>
      <w:r>
        <w:rPr>
          <w:rFonts w:ascii="Arial" w:hAnsi="Arial" w:cs="Arial"/>
          <w:lang w:val="en-GB"/>
        </w:rPr>
        <w:t>A</w:t>
      </w:r>
      <w:r w:rsidRPr="00EF0837">
        <w:rPr>
          <w:rFonts w:ascii="Arial" w:hAnsi="Arial" w:cs="Arial"/>
          <w:lang w:val="en-GB"/>
        </w:rPr>
        <w:t xml:space="preserve"> multichannel approach that combines simple digital displays with printed materials like posters and pamphlets at community centres and medical offices to provide accessibility for all. putting in place a volunteer program to act as key contacts to promote community trust. Creating a more user-friendly NHS app that makes things like scheduling appointments, managing medications, communicating with doctors, and getting crucial information easier with its clear graphics, succinct videos, and intuitive touch materials. In order to prioritise their well-being, this strategy should also take into account the preferences of older people who want to use non-digital methods, making sure they are not pressured to give up their dependable options while encouraging the continued availability of traditional resources, like regular phone lines.</w:t>
      </w:r>
    </w:p>
    <w:p w14:paraId="3EB5BD25" w14:textId="77777777" w:rsidR="00EF0837" w:rsidRDefault="00EF0837" w:rsidP="00783BC2">
      <w:pPr>
        <w:jc w:val="both"/>
        <w:rPr>
          <w:rFonts w:ascii="Arial" w:hAnsi="Arial" w:cs="Arial"/>
          <w:lang w:val="en-GB"/>
        </w:rPr>
      </w:pPr>
    </w:p>
    <w:p w14:paraId="64E629DE" w14:textId="5B6EA4D1" w:rsidR="006C40D2" w:rsidRPr="00D31495" w:rsidRDefault="00D31495" w:rsidP="00783BC2">
      <w:pPr>
        <w:jc w:val="both"/>
        <w:rPr>
          <w:rFonts w:ascii="Arial" w:hAnsi="Arial" w:cs="Arial"/>
          <w:b/>
          <w:bCs/>
          <w:lang w:val="en-GB"/>
        </w:rPr>
      </w:pPr>
      <w:r w:rsidRPr="00D31495">
        <w:rPr>
          <w:rFonts w:ascii="Arial" w:hAnsi="Arial" w:cs="Arial"/>
          <w:b/>
          <w:bCs/>
          <w:lang w:val="en-GB"/>
        </w:rPr>
        <w:t>Conclusion</w:t>
      </w:r>
    </w:p>
    <w:p w14:paraId="0A669DD9" w14:textId="4FC6700E" w:rsidR="1B35A592" w:rsidRPr="00780288" w:rsidRDefault="00783BC2" w:rsidP="00783BC2">
      <w:pPr>
        <w:jc w:val="both"/>
        <w:rPr>
          <w:lang w:val="en-GB"/>
        </w:rPr>
      </w:pPr>
      <w:r w:rsidRPr="00783BC2">
        <w:rPr>
          <w:lang w:val="en-GB"/>
        </w:rPr>
        <w:t>In summary, the digital divide in UK healthcare represents a major issue where socioeconomic factors like income, age, and geographic location worsen health disparities, as millions are without the necessary skills, devices, or internet access to utilize digital services, putting them at risk of exclusion despite the NHS's attempts to promote inclusivity. To address this, it is essential to implement innovative solutions and promote diverse strategies to guarantee that older adults can benefit.</w:t>
      </w:r>
    </w:p>
    <w:p w14:paraId="03566C40" w14:textId="49C5C370" w:rsidR="1B35A592" w:rsidRPr="00780288" w:rsidRDefault="1B35A592">
      <w:pPr>
        <w:rPr>
          <w:lang w:val="en-GB"/>
        </w:rPr>
      </w:pPr>
    </w:p>
    <w:p w14:paraId="55316DE3" w14:textId="35D5A977" w:rsidR="1B35A592" w:rsidRPr="00780288" w:rsidRDefault="1B35A592">
      <w:pPr>
        <w:rPr>
          <w:lang w:val="en-GB"/>
        </w:rPr>
      </w:pPr>
    </w:p>
    <w:p w14:paraId="1ED2C540" w14:textId="0E48FD31" w:rsidR="1B35A592" w:rsidRPr="00780288" w:rsidRDefault="1B35A592">
      <w:pPr>
        <w:rPr>
          <w:lang w:val="en-GB"/>
        </w:rPr>
      </w:pPr>
    </w:p>
    <w:p w14:paraId="5E3B9F65" w14:textId="7F6F7F4F" w:rsidR="1B35A592" w:rsidRPr="00780288" w:rsidRDefault="1B35A592">
      <w:pPr>
        <w:rPr>
          <w:lang w:val="en-GB"/>
        </w:rPr>
      </w:pPr>
    </w:p>
    <w:p w14:paraId="4230A447" w14:textId="4EB08FEA" w:rsidR="1B35A592" w:rsidRPr="00780288" w:rsidRDefault="1B35A592">
      <w:pPr>
        <w:rPr>
          <w:lang w:val="en-GB"/>
        </w:rPr>
      </w:pPr>
    </w:p>
    <w:p w14:paraId="04AD40B4" w14:textId="093E6EED" w:rsidR="1B35A592" w:rsidRPr="00780288" w:rsidRDefault="1B35A592">
      <w:pPr>
        <w:rPr>
          <w:lang w:val="en-GB"/>
        </w:rPr>
      </w:pPr>
    </w:p>
    <w:p w14:paraId="2124675E" w14:textId="35D5A9F1" w:rsidR="1B35A592" w:rsidRPr="00780288" w:rsidRDefault="1B35A592">
      <w:pPr>
        <w:rPr>
          <w:lang w:val="en-GB"/>
        </w:rPr>
      </w:pPr>
    </w:p>
    <w:p w14:paraId="36D76158" w14:textId="6D1AB2B9" w:rsidR="1B35A592" w:rsidRPr="00780288" w:rsidRDefault="1B35A592">
      <w:pPr>
        <w:rPr>
          <w:lang w:val="en-GB"/>
        </w:rPr>
      </w:pPr>
    </w:p>
    <w:p w14:paraId="120920E0" w14:textId="7B2BCD4F" w:rsidR="1B35A592" w:rsidRPr="00780288" w:rsidRDefault="1B35A592">
      <w:pPr>
        <w:rPr>
          <w:lang w:val="en-GB"/>
        </w:rPr>
      </w:pPr>
    </w:p>
    <w:p w14:paraId="681062CD" w14:textId="793CCDD7" w:rsidR="1B35A592" w:rsidRPr="00780288" w:rsidRDefault="1B35A592">
      <w:pPr>
        <w:rPr>
          <w:lang w:val="en-GB"/>
        </w:rPr>
      </w:pPr>
    </w:p>
    <w:p w14:paraId="20882194" w14:textId="5FEB6BEF" w:rsidR="1B35A592" w:rsidRPr="00780288" w:rsidRDefault="1B35A592">
      <w:pPr>
        <w:rPr>
          <w:lang w:val="en-GB"/>
        </w:rPr>
      </w:pPr>
    </w:p>
    <w:p w14:paraId="34E00291" w14:textId="77777777" w:rsidR="000E1E21" w:rsidRDefault="000E1E21" w:rsidP="00DB6BA8">
      <w:pPr>
        <w:rPr>
          <w:rFonts w:ascii="Arial" w:eastAsia="Arial Nova" w:hAnsi="Arial" w:cs="Arial"/>
          <w:b/>
          <w:bCs/>
          <w:sz w:val="32"/>
          <w:szCs w:val="32"/>
          <w:lang w:val="en-GB"/>
        </w:rPr>
      </w:pPr>
    </w:p>
    <w:p w14:paraId="3A946FA9" w14:textId="77777777" w:rsidR="000250D1" w:rsidRDefault="000250D1" w:rsidP="00DB6BA8">
      <w:pPr>
        <w:rPr>
          <w:rFonts w:ascii="Arial" w:eastAsia="Arial Nova" w:hAnsi="Arial" w:cs="Arial"/>
          <w:b/>
          <w:bCs/>
          <w:sz w:val="32"/>
          <w:szCs w:val="32"/>
          <w:lang w:val="en-GB"/>
        </w:rPr>
      </w:pPr>
    </w:p>
    <w:p w14:paraId="059C6C71" w14:textId="77777777" w:rsidR="000250D1" w:rsidRDefault="000250D1" w:rsidP="00DB6BA8">
      <w:pPr>
        <w:rPr>
          <w:rFonts w:ascii="Arial" w:eastAsia="Arial Nova" w:hAnsi="Arial" w:cs="Arial"/>
          <w:b/>
          <w:bCs/>
          <w:sz w:val="32"/>
          <w:szCs w:val="32"/>
          <w:lang w:val="en-GB"/>
        </w:rPr>
      </w:pPr>
    </w:p>
    <w:p w14:paraId="52CE2F18" w14:textId="77777777" w:rsidR="000250D1" w:rsidRDefault="000250D1" w:rsidP="00DB6BA8">
      <w:pPr>
        <w:rPr>
          <w:rFonts w:ascii="Arial" w:eastAsia="Arial Nova" w:hAnsi="Arial" w:cs="Arial"/>
          <w:b/>
          <w:bCs/>
          <w:sz w:val="32"/>
          <w:szCs w:val="32"/>
          <w:lang w:val="en-GB"/>
        </w:rPr>
      </w:pPr>
    </w:p>
    <w:p w14:paraId="2E80D1EA" w14:textId="77777777" w:rsidR="000250D1" w:rsidRDefault="000250D1" w:rsidP="00DB6BA8">
      <w:pPr>
        <w:rPr>
          <w:rFonts w:ascii="Arial" w:eastAsia="Arial Nova" w:hAnsi="Arial" w:cs="Arial"/>
          <w:b/>
          <w:bCs/>
          <w:sz w:val="32"/>
          <w:szCs w:val="32"/>
          <w:lang w:val="en-GB"/>
        </w:rPr>
      </w:pPr>
    </w:p>
    <w:p w14:paraId="251E6D5E" w14:textId="77777777" w:rsidR="000250D1" w:rsidRDefault="000250D1" w:rsidP="00DB6BA8">
      <w:pPr>
        <w:rPr>
          <w:rFonts w:ascii="Arial" w:eastAsia="Arial Nova" w:hAnsi="Arial" w:cs="Arial"/>
          <w:b/>
          <w:bCs/>
          <w:sz w:val="32"/>
          <w:szCs w:val="32"/>
          <w:lang w:val="en-GB"/>
        </w:rPr>
      </w:pPr>
    </w:p>
    <w:p w14:paraId="6AA2C4EC" w14:textId="77777777" w:rsidR="00AD37FF" w:rsidRDefault="00AD37FF" w:rsidP="00DB6BA8">
      <w:pPr>
        <w:rPr>
          <w:rFonts w:ascii="Arial" w:eastAsia="Arial Nova" w:hAnsi="Arial" w:cs="Arial"/>
          <w:b/>
          <w:bCs/>
          <w:sz w:val="32"/>
          <w:szCs w:val="32"/>
          <w:lang w:val="en-GB"/>
        </w:rPr>
      </w:pPr>
    </w:p>
    <w:p w14:paraId="3ACAE1A2" w14:textId="77777777" w:rsidR="006D0829" w:rsidRDefault="006D0829" w:rsidP="00DB6BA8">
      <w:pPr>
        <w:rPr>
          <w:rFonts w:ascii="Arial" w:eastAsia="Arial Nova" w:hAnsi="Arial" w:cs="Arial"/>
          <w:b/>
          <w:bCs/>
          <w:sz w:val="32"/>
          <w:szCs w:val="32"/>
          <w:lang w:val="en-GB"/>
        </w:rPr>
      </w:pPr>
    </w:p>
    <w:p w14:paraId="0027E670" w14:textId="7028DC92" w:rsidR="00E12BD0" w:rsidRDefault="74F0F1E7" w:rsidP="00DB6BA8">
      <w:pPr>
        <w:rPr>
          <w:rFonts w:ascii="Arial" w:eastAsia="Arial Nova" w:hAnsi="Arial" w:cs="Arial"/>
          <w:b/>
          <w:bCs/>
          <w:sz w:val="32"/>
          <w:szCs w:val="32"/>
          <w:lang w:val="en-GB"/>
        </w:rPr>
      </w:pPr>
      <w:r w:rsidRPr="00A22CCD">
        <w:rPr>
          <w:rFonts w:ascii="Arial" w:eastAsia="Arial Nova" w:hAnsi="Arial" w:cs="Arial"/>
          <w:b/>
          <w:bCs/>
          <w:sz w:val="32"/>
          <w:szCs w:val="32"/>
          <w:lang w:val="en-GB"/>
        </w:rPr>
        <w:t>REFERENCES</w:t>
      </w:r>
    </w:p>
    <w:p w14:paraId="70B0A757" w14:textId="031E5EAD" w:rsidR="0066453A" w:rsidRPr="00DE75BA" w:rsidRDefault="00E4687E" w:rsidP="00DE75BA">
      <w:pPr>
        <w:jc w:val="both"/>
        <w:rPr>
          <w:rFonts w:ascii="Arial" w:eastAsia="Arial Nova" w:hAnsi="Arial" w:cs="Arial"/>
          <w:b/>
          <w:bCs/>
          <w:sz w:val="22"/>
          <w:szCs w:val="22"/>
          <w:lang w:val="en-GB"/>
        </w:rPr>
      </w:pPr>
      <w:r w:rsidRPr="00DE75BA">
        <w:rPr>
          <w:rFonts w:ascii="Arial" w:eastAsia="Arial Nova" w:hAnsi="Arial" w:cs="Arial"/>
          <w:b/>
          <w:bCs/>
          <w:sz w:val="22"/>
          <w:szCs w:val="22"/>
          <w:lang w:val="en-GB"/>
        </w:rPr>
        <w:lastRenderedPageBreak/>
        <w:t>G</w:t>
      </w:r>
      <w:r w:rsidR="00E206CA" w:rsidRPr="00DE75BA">
        <w:rPr>
          <w:rFonts w:ascii="Arial" w:eastAsia="Arial Nova" w:hAnsi="Arial" w:cs="Arial"/>
          <w:b/>
          <w:bCs/>
          <w:sz w:val="22"/>
          <w:szCs w:val="22"/>
          <w:lang w:val="en-GB"/>
        </w:rPr>
        <w:t>O</w:t>
      </w:r>
      <w:r w:rsidR="002919D3" w:rsidRPr="00DE75BA">
        <w:rPr>
          <w:rFonts w:ascii="Arial" w:eastAsia="Arial Nova" w:hAnsi="Arial" w:cs="Arial"/>
          <w:b/>
          <w:bCs/>
          <w:sz w:val="22"/>
          <w:szCs w:val="22"/>
          <w:lang w:val="en-GB"/>
        </w:rPr>
        <w:t>V.UK</w:t>
      </w:r>
      <w:r w:rsidR="00937E8D" w:rsidRPr="00DE75BA">
        <w:rPr>
          <w:rFonts w:ascii="Arial" w:eastAsia="Arial Nova" w:hAnsi="Arial" w:cs="Arial"/>
          <w:b/>
          <w:bCs/>
          <w:sz w:val="22"/>
          <w:szCs w:val="22"/>
          <w:lang w:val="en-GB"/>
        </w:rPr>
        <w:t xml:space="preserve"> (</w:t>
      </w:r>
      <w:r w:rsidR="004030E7" w:rsidRPr="00DE75BA">
        <w:rPr>
          <w:rFonts w:ascii="Arial" w:eastAsia="Arial Nova" w:hAnsi="Arial" w:cs="Arial"/>
          <w:b/>
          <w:bCs/>
          <w:sz w:val="22"/>
          <w:szCs w:val="22"/>
          <w:lang w:val="en-GB"/>
        </w:rPr>
        <w:t>2025</w:t>
      </w:r>
      <w:r w:rsidR="007B153C" w:rsidRPr="00DE75BA">
        <w:rPr>
          <w:rFonts w:ascii="Arial" w:eastAsia="Arial Nova" w:hAnsi="Arial" w:cs="Arial"/>
          <w:b/>
          <w:bCs/>
          <w:sz w:val="22"/>
          <w:szCs w:val="22"/>
          <w:lang w:val="en-GB"/>
        </w:rPr>
        <w:t>)</w:t>
      </w:r>
      <w:r w:rsidR="001956FC" w:rsidRPr="00DE75BA">
        <w:rPr>
          <w:rFonts w:ascii="Arial" w:eastAsia="Arial Nova" w:hAnsi="Arial" w:cs="Arial"/>
          <w:b/>
          <w:bCs/>
          <w:sz w:val="22"/>
          <w:szCs w:val="22"/>
          <w:lang w:val="en-GB"/>
        </w:rPr>
        <w:t xml:space="preserve"> </w:t>
      </w:r>
      <w:r w:rsidR="0036474F" w:rsidRPr="00DE75BA">
        <w:rPr>
          <w:rFonts w:ascii="Arial" w:eastAsia="Arial Nova" w:hAnsi="Arial" w:cs="Arial"/>
          <w:b/>
          <w:bCs/>
          <w:i/>
          <w:iCs/>
          <w:sz w:val="22"/>
          <w:szCs w:val="22"/>
          <w:lang w:val="en-GB"/>
        </w:rPr>
        <w:t>Policy paper</w:t>
      </w:r>
      <w:r w:rsidR="007F65B2" w:rsidRPr="00DE75BA">
        <w:rPr>
          <w:rFonts w:ascii="Arial" w:eastAsia="Arial Nova" w:hAnsi="Arial" w:cs="Arial"/>
          <w:b/>
          <w:bCs/>
          <w:i/>
          <w:iCs/>
          <w:sz w:val="22"/>
          <w:szCs w:val="22"/>
          <w:lang w:val="en-GB"/>
        </w:rPr>
        <w:t xml:space="preserve">, </w:t>
      </w:r>
      <w:r w:rsidR="0036474F" w:rsidRPr="00DE75BA">
        <w:rPr>
          <w:rFonts w:ascii="Arial" w:eastAsia="Arial Nova" w:hAnsi="Arial" w:cs="Arial"/>
          <w:b/>
          <w:bCs/>
          <w:i/>
          <w:iCs/>
          <w:sz w:val="22"/>
          <w:szCs w:val="22"/>
          <w:lang w:val="en-GB"/>
        </w:rPr>
        <w:t>Digital Inclusion Action Plan: First Steps</w:t>
      </w:r>
      <w:r w:rsidR="0048440C" w:rsidRPr="00DE75BA">
        <w:rPr>
          <w:rFonts w:ascii="Arial" w:eastAsia="Arial Nova" w:hAnsi="Arial" w:cs="Arial"/>
          <w:b/>
          <w:bCs/>
          <w:i/>
          <w:iCs/>
          <w:sz w:val="22"/>
          <w:szCs w:val="22"/>
          <w:lang w:val="en-GB"/>
        </w:rPr>
        <w:t xml:space="preserve">. </w:t>
      </w:r>
      <w:r w:rsidR="00323F33" w:rsidRPr="00DE75BA">
        <w:rPr>
          <w:rFonts w:ascii="Arial" w:eastAsia="Arial Nova" w:hAnsi="Arial" w:cs="Arial"/>
          <w:b/>
          <w:bCs/>
          <w:i/>
          <w:iCs/>
          <w:sz w:val="22"/>
          <w:szCs w:val="22"/>
          <w:lang w:val="en-GB"/>
        </w:rPr>
        <w:t>Ava</w:t>
      </w:r>
      <w:r w:rsidR="000A1CAD" w:rsidRPr="00DE75BA">
        <w:rPr>
          <w:rFonts w:ascii="Arial" w:eastAsia="Arial Nova" w:hAnsi="Arial" w:cs="Arial"/>
          <w:b/>
          <w:bCs/>
          <w:i/>
          <w:iCs/>
          <w:sz w:val="22"/>
          <w:szCs w:val="22"/>
          <w:lang w:val="en-GB"/>
        </w:rPr>
        <w:t>i</w:t>
      </w:r>
      <w:r w:rsidR="009E77D4" w:rsidRPr="00DE75BA">
        <w:rPr>
          <w:rFonts w:ascii="Arial" w:eastAsia="Arial Nova" w:hAnsi="Arial" w:cs="Arial"/>
          <w:b/>
          <w:bCs/>
          <w:i/>
          <w:iCs/>
          <w:sz w:val="22"/>
          <w:szCs w:val="22"/>
          <w:lang w:val="en-GB"/>
        </w:rPr>
        <w:t>lable at</w:t>
      </w:r>
      <w:r w:rsidR="00495012" w:rsidRPr="00DE75BA">
        <w:rPr>
          <w:rFonts w:ascii="Arial" w:eastAsia="Arial Nova" w:hAnsi="Arial" w:cs="Arial"/>
          <w:b/>
          <w:bCs/>
          <w:i/>
          <w:iCs/>
          <w:sz w:val="22"/>
          <w:szCs w:val="22"/>
          <w:lang w:val="en-GB"/>
        </w:rPr>
        <w:t xml:space="preserve">: </w:t>
      </w:r>
      <w:hyperlink r:id="rId9" w:history="1">
        <w:r w:rsidR="004D391E" w:rsidRPr="00DE75BA">
          <w:rPr>
            <w:rStyle w:val="Hyperlink"/>
            <w:rFonts w:ascii="Arial" w:eastAsia="Arial Nova" w:hAnsi="Arial" w:cs="Arial"/>
            <w:b/>
            <w:bCs/>
            <w:sz w:val="22"/>
            <w:szCs w:val="22"/>
            <w:lang w:val="en-GB"/>
          </w:rPr>
          <w:t>https://www.gov.uk/government/publications/digital-inclusion-action-plan-first-steps/digital-inclusion-action-plan-first-steps</w:t>
        </w:r>
      </w:hyperlink>
      <w:r w:rsidR="004D391E" w:rsidRPr="00DE75BA">
        <w:rPr>
          <w:rFonts w:ascii="Arial" w:eastAsia="Arial Nova" w:hAnsi="Arial" w:cs="Arial"/>
          <w:b/>
          <w:bCs/>
          <w:i/>
          <w:iCs/>
          <w:sz w:val="22"/>
          <w:szCs w:val="22"/>
          <w:lang w:val="en-GB"/>
        </w:rPr>
        <w:t xml:space="preserve"> </w:t>
      </w:r>
      <w:r w:rsidR="003904A1" w:rsidRPr="00DE75BA">
        <w:rPr>
          <w:rFonts w:ascii="Arial" w:eastAsia="Arial Nova" w:hAnsi="Arial" w:cs="Arial"/>
          <w:b/>
          <w:bCs/>
          <w:sz w:val="22"/>
          <w:szCs w:val="22"/>
          <w:lang w:val="en-GB"/>
        </w:rPr>
        <w:t>(</w:t>
      </w:r>
      <w:r w:rsidR="00F02636" w:rsidRPr="00DE75BA">
        <w:rPr>
          <w:rFonts w:ascii="Arial" w:eastAsia="Arial Nova" w:hAnsi="Arial" w:cs="Arial"/>
          <w:b/>
          <w:bCs/>
          <w:sz w:val="22"/>
          <w:szCs w:val="22"/>
          <w:lang w:val="en-GB"/>
        </w:rPr>
        <w:t>A</w:t>
      </w:r>
      <w:r w:rsidR="00B61A88" w:rsidRPr="00DE75BA">
        <w:rPr>
          <w:rFonts w:ascii="Arial" w:eastAsia="Arial Nova" w:hAnsi="Arial" w:cs="Arial"/>
          <w:b/>
          <w:bCs/>
          <w:sz w:val="22"/>
          <w:szCs w:val="22"/>
          <w:lang w:val="en-GB"/>
        </w:rPr>
        <w:t>c</w:t>
      </w:r>
      <w:r w:rsidR="000F0EAD" w:rsidRPr="00DE75BA">
        <w:rPr>
          <w:rFonts w:ascii="Arial" w:eastAsia="Arial Nova" w:hAnsi="Arial" w:cs="Arial"/>
          <w:b/>
          <w:bCs/>
          <w:sz w:val="22"/>
          <w:szCs w:val="22"/>
          <w:lang w:val="en-GB"/>
        </w:rPr>
        <w:t>cessed</w:t>
      </w:r>
      <w:r w:rsidR="00D86CD2" w:rsidRPr="00DE75BA">
        <w:rPr>
          <w:rFonts w:ascii="Arial" w:eastAsia="Arial Nova" w:hAnsi="Arial" w:cs="Arial"/>
          <w:b/>
          <w:bCs/>
          <w:sz w:val="22"/>
          <w:szCs w:val="22"/>
          <w:lang w:val="en-GB"/>
        </w:rPr>
        <w:t xml:space="preserve"> on </w:t>
      </w:r>
      <w:r w:rsidR="00D955BA" w:rsidRPr="00DE75BA">
        <w:rPr>
          <w:rFonts w:ascii="Arial" w:eastAsia="Arial Nova" w:hAnsi="Arial" w:cs="Arial"/>
          <w:b/>
          <w:bCs/>
          <w:sz w:val="22"/>
          <w:szCs w:val="22"/>
          <w:lang w:val="en-GB"/>
        </w:rPr>
        <w:t>16</w:t>
      </w:r>
      <w:r w:rsidR="00130029" w:rsidRPr="00DE75BA">
        <w:rPr>
          <w:rFonts w:ascii="Arial" w:eastAsia="Arial Nova" w:hAnsi="Arial" w:cs="Arial"/>
          <w:b/>
          <w:bCs/>
          <w:sz w:val="22"/>
          <w:szCs w:val="22"/>
          <w:lang w:val="en-GB"/>
        </w:rPr>
        <w:t xml:space="preserve"> D</w:t>
      </w:r>
      <w:r w:rsidR="00A42564" w:rsidRPr="00DE75BA">
        <w:rPr>
          <w:rFonts w:ascii="Arial" w:eastAsia="Arial Nova" w:hAnsi="Arial" w:cs="Arial"/>
          <w:b/>
          <w:bCs/>
          <w:sz w:val="22"/>
          <w:szCs w:val="22"/>
          <w:lang w:val="en-GB"/>
        </w:rPr>
        <w:t>ece</w:t>
      </w:r>
      <w:r w:rsidR="000D18F3" w:rsidRPr="00DE75BA">
        <w:rPr>
          <w:rFonts w:ascii="Arial" w:eastAsia="Arial Nova" w:hAnsi="Arial" w:cs="Arial"/>
          <w:b/>
          <w:bCs/>
          <w:sz w:val="22"/>
          <w:szCs w:val="22"/>
          <w:lang w:val="en-GB"/>
        </w:rPr>
        <w:t xml:space="preserve">mber </w:t>
      </w:r>
      <w:r w:rsidR="00E23ED7" w:rsidRPr="00DE75BA">
        <w:rPr>
          <w:rFonts w:ascii="Arial" w:eastAsia="Arial Nova" w:hAnsi="Arial" w:cs="Arial"/>
          <w:b/>
          <w:bCs/>
          <w:sz w:val="22"/>
          <w:szCs w:val="22"/>
          <w:lang w:val="en-GB"/>
        </w:rPr>
        <w:t>2</w:t>
      </w:r>
      <w:r w:rsidR="002B051D" w:rsidRPr="00DE75BA">
        <w:rPr>
          <w:rFonts w:ascii="Arial" w:eastAsia="Arial Nova" w:hAnsi="Arial" w:cs="Arial"/>
          <w:b/>
          <w:bCs/>
          <w:sz w:val="22"/>
          <w:szCs w:val="22"/>
          <w:lang w:val="en-GB"/>
        </w:rPr>
        <w:t>0</w:t>
      </w:r>
      <w:r w:rsidR="00FA5D31" w:rsidRPr="00DE75BA">
        <w:rPr>
          <w:rFonts w:ascii="Arial" w:eastAsia="Arial Nova" w:hAnsi="Arial" w:cs="Arial"/>
          <w:b/>
          <w:bCs/>
          <w:sz w:val="22"/>
          <w:szCs w:val="22"/>
          <w:lang w:val="en-GB"/>
        </w:rPr>
        <w:t>25</w:t>
      </w:r>
      <w:r w:rsidR="003904A1" w:rsidRPr="00DE75BA">
        <w:rPr>
          <w:rFonts w:ascii="Arial" w:eastAsia="Arial Nova" w:hAnsi="Arial" w:cs="Arial"/>
          <w:b/>
          <w:bCs/>
          <w:sz w:val="22"/>
          <w:szCs w:val="22"/>
          <w:lang w:val="en-GB"/>
        </w:rPr>
        <w:t>)</w:t>
      </w:r>
      <w:r w:rsidR="009F2120" w:rsidRPr="00DE75BA">
        <w:rPr>
          <w:rFonts w:ascii="Arial" w:eastAsia="Arial Nova" w:hAnsi="Arial" w:cs="Arial"/>
          <w:b/>
          <w:bCs/>
          <w:sz w:val="22"/>
          <w:szCs w:val="22"/>
          <w:lang w:val="en-GB"/>
        </w:rPr>
        <w:t>.</w:t>
      </w:r>
    </w:p>
    <w:p w14:paraId="40258019" w14:textId="7702B04C" w:rsidR="00B74652" w:rsidRPr="00DE75BA" w:rsidRDefault="00B74652" w:rsidP="00DE75BA">
      <w:pPr>
        <w:jc w:val="both"/>
        <w:rPr>
          <w:rFonts w:ascii="Arial" w:eastAsia="Arial Nova" w:hAnsi="Arial" w:cs="Arial"/>
          <w:b/>
          <w:bCs/>
          <w:sz w:val="22"/>
          <w:szCs w:val="22"/>
          <w:lang w:val="en-GB"/>
        </w:rPr>
      </w:pPr>
      <w:r w:rsidRPr="00DE75BA">
        <w:rPr>
          <w:rFonts w:ascii="Arial" w:eastAsia="Arial Nova" w:hAnsi="Arial" w:cs="Arial"/>
          <w:b/>
          <w:bCs/>
          <w:sz w:val="22"/>
          <w:szCs w:val="22"/>
          <w:lang w:val="en-GB"/>
        </w:rPr>
        <w:t>Health</w:t>
      </w:r>
      <w:r w:rsidR="00BB3B9B" w:rsidRPr="00DE75BA">
        <w:rPr>
          <w:rFonts w:ascii="Arial" w:eastAsia="Arial Nova" w:hAnsi="Arial" w:cs="Arial"/>
          <w:b/>
          <w:bCs/>
          <w:sz w:val="22"/>
          <w:szCs w:val="22"/>
          <w:lang w:val="en-GB"/>
        </w:rPr>
        <w:t xml:space="preserve"> Innovation Network (2023</w:t>
      </w:r>
      <w:r w:rsidR="00BB3B9B" w:rsidRPr="00DE75BA">
        <w:rPr>
          <w:rFonts w:ascii="Arial" w:eastAsia="Arial Nova" w:hAnsi="Arial" w:cs="Arial"/>
          <w:b/>
          <w:bCs/>
          <w:i/>
          <w:iCs/>
          <w:sz w:val="22"/>
          <w:szCs w:val="22"/>
          <w:lang w:val="en-GB"/>
        </w:rPr>
        <w:t xml:space="preserve">) </w:t>
      </w:r>
      <w:r w:rsidR="0062482F" w:rsidRPr="00DE75BA">
        <w:rPr>
          <w:rFonts w:ascii="Arial" w:eastAsia="Arial Nova" w:hAnsi="Arial" w:cs="Arial"/>
          <w:b/>
          <w:bCs/>
          <w:i/>
          <w:iCs/>
          <w:sz w:val="22"/>
          <w:szCs w:val="22"/>
          <w:lang w:val="en-GB"/>
        </w:rPr>
        <w:t xml:space="preserve">Bridging the Digital Divide in NHS Transformation: Ensuring Inclusivity and Equity. </w:t>
      </w:r>
      <w:r w:rsidR="0062482F" w:rsidRPr="00DE75BA">
        <w:rPr>
          <w:rFonts w:ascii="Arial" w:eastAsia="Arial Nova" w:hAnsi="Arial" w:cs="Arial"/>
          <w:b/>
          <w:bCs/>
          <w:sz w:val="22"/>
          <w:szCs w:val="22"/>
          <w:lang w:val="en-GB"/>
        </w:rPr>
        <w:t xml:space="preserve">Available at: </w:t>
      </w:r>
      <w:hyperlink r:id="rId10" w:history="1">
        <w:r w:rsidR="00867F6F" w:rsidRPr="00DE75BA">
          <w:rPr>
            <w:rStyle w:val="Hyperlink"/>
            <w:rFonts w:ascii="Arial" w:eastAsia="Arial Nova" w:hAnsi="Arial" w:cs="Arial"/>
            <w:b/>
            <w:bCs/>
            <w:sz w:val="22"/>
            <w:szCs w:val="22"/>
            <w:lang w:val="en-GB"/>
          </w:rPr>
          <w:t>https://healthinnovationnetwork.com/insight/bridging-the-digital-divide-in-nhs-transformation-ensuring-inclusivity-and-equity/?cn-reloaded=1</w:t>
        </w:r>
      </w:hyperlink>
      <w:r w:rsidR="00867F6F" w:rsidRPr="00DE75BA">
        <w:rPr>
          <w:rFonts w:ascii="Arial" w:eastAsia="Arial Nova" w:hAnsi="Arial" w:cs="Arial"/>
          <w:b/>
          <w:bCs/>
          <w:sz w:val="22"/>
          <w:szCs w:val="22"/>
          <w:lang w:val="en-GB"/>
        </w:rPr>
        <w:t xml:space="preserve"> (Accessed on 16 December 2025)</w:t>
      </w:r>
    </w:p>
    <w:p w14:paraId="4A63940B" w14:textId="1DDC3B21" w:rsidR="00781485" w:rsidRPr="00DE75BA" w:rsidRDefault="00781485" w:rsidP="00DE75BA">
      <w:pPr>
        <w:jc w:val="both"/>
        <w:rPr>
          <w:rFonts w:ascii="Arial" w:eastAsia="Arial Nova" w:hAnsi="Arial" w:cs="Arial"/>
          <w:b/>
          <w:bCs/>
          <w:sz w:val="22"/>
          <w:szCs w:val="22"/>
          <w:lang w:val="en-GB"/>
        </w:rPr>
      </w:pPr>
      <w:r w:rsidRPr="00DE75BA">
        <w:rPr>
          <w:rFonts w:ascii="Arial" w:eastAsia="Arial Nova" w:hAnsi="Arial" w:cs="Arial"/>
          <w:b/>
          <w:bCs/>
          <w:sz w:val="22"/>
          <w:szCs w:val="22"/>
          <w:lang w:val="en-GB"/>
        </w:rPr>
        <w:t>Legislation.gov.uk</w:t>
      </w:r>
      <w:r w:rsidR="00C41CE0" w:rsidRPr="00DE75BA">
        <w:rPr>
          <w:rFonts w:ascii="Arial" w:eastAsia="Arial Nova" w:hAnsi="Arial" w:cs="Arial"/>
          <w:b/>
          <w:bCs/>
          <w:sz w:val="22"/>
          <w:szCs w:val="22"/>
          <w:lang w:val="en-GB"/>
        </w:rPr>
        <w:t xml:space="preserve"> (N/D) </w:t>
      </w:r>
      <w:r w:rsidR="00C41CE0" w:rsidRPr="00DE75BA">
        <w:rPr>
          <w:rFonts w:ascii="Arial" w:eastAsia="Arial Nova" w:hAnsi="Arial" w:cs="Arial"/>
          <w:b/>
          <w:bCs/>
          <w:i/>
          <w:iCs/>
          <w:sz w:val="22"/>
          <w:szCs w:val="22"/>
          <w:lang w:val="en-GB"/>
        </w:rPr>
        <w:t xml:space="preserve">Understanding legislation. </w:t>
      </w:r>
      <w:r w:rsidR="00C41CE0" w:rsidRPr="00DE75BA">
        <w:rPr>
          <w:rFonts w:ascii="Arial" w:eastAsia="Arial Nova" w:hAnsi="Arial" w:cs="Arial"/>
          <w:b/>
          <w:bCs/>
          <w:sz w:val="22"/>
          <w:szCs w:val="22"/>
          <w:lang w:val="en-GB"/>
        </w:rPr>
        <w:t xml:space="preserve">Available at: </w:t>
      </w:r>
      <w:hyperlink r:id="rId11" w:history="1">
        <w:r w:rsidR="00D76F49" w:rsidRPr="00DE75BA">
          <w:rPr>
            <w:rStyle w:val="Hyperlink"/>
            <w:rFonts w:ascii="Arial" w:eastAsia="Arial Nova" w:hAnsi="Arial" w:cs="Arial"/>
            <w:b/>
            <w:bCs/>
            <w:sz w:val="22"/>
            <w:szCs w:val="22"/>
            <w:lang w:val="en-GB"/>
          </w:rPr>
          <w:t>https://www.legislation.gov.uk/understanding-legislation</w:t>
        </w:r>
      </w:hyperlink>
      <w:r w:rsidR="00D76F49" w:rsidRPr="00DE75BA">
        <w:rPr>
          <w:rFonts w:ascii="Arial" w:eastAsia="Arial Nova" w:hAnsi="Arial" w:cs="Arial"/>
          <w:b/>
          <w:bCs/>
          <w:sz w:val="22"/>
          <w:szCs w:val="22"/>
          <w:lang w:val="en-GB"/>
        </w:rPr>
        <w:t xml:space="preserve"> (Accessed on 16 December 2025)</w:t>
      </w:r>
      <w:r w:rsidR="00425668" w:rsidRPr="00DE75BA">
        <w:rPr>
          <w:rFonts w:ascii="Arial" w:eastAsia="Arial Nova" w:hAnsi="Arial" w:cs="Arial"/>
          <w:b/>
          <w:bCs/>
          <w:sz w:val="22"/>
          <w:szCs w:val="22"/>
          <w:lang w:val="en-GB"/>
        </w:rPr>
        <w:t>.</w:t>
      </w:r>
    </w:p>
    <w:p w14:paraId="1EA825E7" w14:textId="0E7DEF4A" w:rsidR="002E60BE" w:rsidRPr="00DE75BA" w:rsidRDefault="002E60BE" w:rsidP="00DE75BA">
      <w:pPr>
        <w:jc w:val="both"/>
        <w:rPr>
          <w:rFonts w:ascii="Arial" w:eastAsia="Arial Nova" w:hAnsi="Arial" w:cs="Arial"/>
          <w:b/>
          <w:bCs/>
          <w:sz w:val="22"/>
          <w:szCs w:val="22"/>
          <w:lang w:val="en-GB"/>
        </w:rPr>
      </w:pPr>
      <w:r w:rsidRPr="00DE75BA">
        <w:rPr>
          <w:rFonts w:ascii="Arial" w:eastAsia="Arial Nova" w:hAnsi="Arial" w:cs="Arial"/>
          <w:b/>
          <w:bCs/>
          <w:sz w:val="22"/>
          <w:szCs w:val="22"/>
          <w:lang w:val="en-GB"/>
        </w:rPr>
        <w:t>Local Government Association (2025</w:t>
      </w:r>
      <w:r w:rsidRPr="00DE75BA">
        <w:rPr>
          <w:rFonts w:ascii="Arial" w:eastAsia="Arial Nova" w:hAnsi="Arial" w:cs="Arial"/>
          <w:b/>
          <w:bCs/>
          <w:i/>
          <w:iCs/>
          <w:sz w:val="22"/>
          <w:szCs w:val="22"/>
          <w:lang w:val="en-GB"/>
        </w:rPr>
        <w:t>)</w:t>
      </w:r>
      <w:r w:rsidR="007E1414" w:rsidRPr="00DE75BA">
        <w:rPr>
          <w:rFonts w:ascii="Arial" w:eastAsia="Arial Nova" w:hAnsi="Arial" w:cs="Arial"/>
          <w:b/>
          <w:bCs/>
          <w:i/>
          <w:iCs/>
          <w:sz w:val="22"/>
          <w:szCs w:val="22"/>
          <w:lang w:val="en-GB"/>
        </w:rPr>
        <w:t xml:space="preserve"> Digital Inclusion Programme. </w:t>
      </w:r>
      <w:r w:rsidR="007E1414" w:rsidRPr="00DE75BA">
        <w:rPr>
          <w:rFonts w:ascii="Arial" w:eastAsia="Arial Nova" w:hAnsi="Arial" w:cs="Arial"/>
          <w:b/>
          <w:bCs/>
          <w:sz w:val="22"/>
          <w:szCs w:val="22"/>
          <w:lang w:val="en-GB"/>
        </w:rPr>
        <w:t xml:space="preserve">Available at: </w:t>
      </w:r>
      <w:hyperlink r:id="rId12" w:history="1">
        <w:r w:rsidR="0097463A" w:rsidRPr="00DE75BA">
          <w:rPr>
            <w:rStyle w:val="Hyperlink"/>
            <w:rFonts w:ascii="Arial" w:eastAsia="Arial Nova" w:hAnsi="Arial" w:cs="Arial"/>
            <w:b/>
            <w:bCs/>
            <w:sz w:val="22"/>
            <w:szCs w:val="22"/>
            <w:lang w:val="en-GB"/>
          </w:rPr>
          <w:t>https://www.local.gov.uk/our-support/cyber-digital-and-technology/digital-inclusion-programme</w:t>
        </w:r>
      </w:hyperlink>
      <w:r w:rsidR="0097463A" w:rsidRPr="00DE75BA">
        <w:rPr>
          <w:rFonts w:ascii="Arial" w:eastAsia="Arial Nova" w:hAnsi="Arial" w:cs="Arial"/>
          <w:b/>
          <w:bCs/>
          <w:sz w:val="22"/>
          <w:szCs w:val="22"/>
          <w:lang w:val="en-GB"/>
        </w:rPr>
        <w:t xml:space="preserve"> (Accessed on 16 December 2025).</w:t>
      </w:r>
    </w:p>
    <w:p w14:paraId="1660C85E" w14:textId="5B40D0DD" w:rsidR="008A5133" w:rsidRPr="00DE75BA" w:rsidRDefault="008A5133" w:rsidP="00DE75BA">
      <w:pPr>
        <w:jc w:val="both"/>
        <w:rPr>
          <w:rFonts w:ascii="Arial" w:eastAsia="Arial Nova" w:hAnsi="Arial" w:cs="Arial"/>
          <w:b/>
          <w:bCs/>
          <w:sz w:val="22"/>
          <w:szCs w:val="22"/>
          <w:lang w:val="en-GB"/>
        </w:rPr>
      </w:pPr>
      <w:r w:rsidRPr="00DE75BA">
        <w:rPr>
          <w:rFonts w:ascii="Arial" w:eastAsia="Arial Nova" w:hAnsi="Arial" w:cs="Arial"/>
          <w:b/>
          <w:bCs/>
          <w:sz w:val="22"/>
          <w:szCs w:val="22"/>
          <w:lang w:val="en-GB"/>
        </w:rPr>
        <w:t>Local Government Association (2025</w:t>
      </w:r>
      <w:r w:rsidRPr="00DE75BA">
        <w:rPr>
          <w:rFonts w:ascii="Arial" w:eastAsia="Arial Nova" w:hAnsi="Arial" w:cs="Arial"/>
          <w:b/>
          <w:bCs/>
          <w:i/>
          <w:iCs/>
          <w:sz w:val="22"/>
          <w:szCs w:val="22"/>
          <w:lang w:val="en-GB"/>
        </w:rPr>
        <w:t xml:space="preserve">) </w:t>
      </w:r>
      <w:r w:rsidR="00FF66E7" w:rsidRPr="00DE75BA">
        <w:rPr>
          <w:rFonts w:ascii="Arial" w:eastAsia="Arial Nova" w:hAnsi="Arial" w:cs="Arial"/>
          <w:b/>
          <w:bCs/>
          <w:i/>
          <w:iCs/>
          <w:sz w:val="22"/>
          <w:szCs w:val="22"/>
          <w:lang w:val="en-GB"/>
        </w:rPr>
        <w:t xml:space="preserve">Local government and digital inclusion. </w:t>
      </w:r>
      <w:r w:rsidR="00FF66E7" w:rsidRPr="00DE75BA">
        <w:rPr>
          <w:rFonts w:ascii="Arial" w:eastAsia="Arial Nova" w:hAnsi="Arial" w:cs="Arial"/>
          <w:b/>
          <w:bCs/>
          <w:sz w:val="22"/>
          <w:szCs w:val="22"/>
          <w:lang w:val="en-GB"/>
        </w:rPr>
        <w:t xml:space="preserve">Available at: </w:t>
      </w:r>
      <w:hyperlink r:id="rId13" w:history="1">
        <w:r w:rsidR="00A02B86" w:rsidRPr="00DE75BA">
          <w:rPr>
            <w:rStyle w:val="Hyperlink"/>
            <w:rFonts w:ascii="Arial" w:eastAsia="Arial Nova" w:hAnsi="Arial" w:cs="Arial"/>
            <w:b/>
            <w:bCs/>
            <w:sz w:val="22"/>
            <w:szCs w:val="22"/>
            <w:lang w:val="en-GB"/>
          </w:rPr>
          <w:t>https://www.local.gov.uk/our-support/cyber-digital-and-technology/inclusion/local-government-and-digital-inclusion</w:t>
        </w:r>
      </w:hyperlink>
      <w:r w:rsidR="00A02B86" w:rsidRPr="00DE75BA">
        <w:rPr>
          <w:rFonts w:ascii="Arial" w:eastAsia="Arial Nova" w:hAnsi="Arial" w:cs="Arial"/>
          <w:b/>
          <w:bCs/>
          <w:sz w:val="22"/>
          <w:szCs w:val="22"/>
          <w:lang w:val="en-GB"/>
        </w:rPr>
        <w:t xml:space="preserve"> (Accessed on 16 December</w:t>
      </w:r>
      <w:r w:rsidR="00EF787F" w:rsidRPr="00DE75BA">
        <w:rPr>
          <w:rFonts w:ascii="Arial" w:eastAsia="Arial Nova" w:hAnsi="Arial" w:cs="Arial"/>
          <w:b/>
          <w:bCs/>
          <w:sz w:val="22"/>
          <w:szCs w:val="22"/>
          <w:lang w:val="en-GB"/>
        </w:rPr>
        <w:t xml:space="preserve"> 2025</w:t>
      </w:r>
      <w:r w:rsidR="00A02B86" w:rsidRPr="00DE75BA">
        <w:rPr>
          <w:rFonts w:ascii="Arial" w:eastAsia="Arial Nova" w:hAnsi="Arial" w:cs="Arial"/>
          <w:b/>
          <w:bCs/>
          <w:sz w:val="22"/>
          <w:szCs w:val="22"/>
          <w:lang w:val="en-GB"/>
        </w:rPr>
        <w:t>)</w:t>
      </w:r>
      <w:r w:rsidR="00EF787F" w:rsidRPr="00DE75BA">
        <w:rPr>
          <w:rFonts w:ascii="Arial" w:eastAsia="Arial Nova" w:hAnsi="Arial" w:cs="Arial"/>
          <w:b/>
          <w:bCs/>
          <w:sz w:val="22"/>
          <w:szCs w:val="22"/>
          <w:lang w:val="en-GB"/>
        </w:rPr>
        <w:t>.</w:t>
      </w:r>
    </w:p>
    <w:p w14:paraId="1AB4FF58" w14:textId="26480656" w:rsidR="00EB45BE" w:rsidRPr="00DE75BA" w:rsidRDefault="00EB45BE" w:rsidP="00DE75BA">
      <w:pPr>
        <w:jc w:val="both"/>
        <w:rPr>
          <w:rFonts w:ascii="Arial" w:eastAsia="Arial Nova" w:hAnsi="Arial" w:cs="Arial"/>
          <w:b/>
          <w:bCs/>
          <w:sz w:val="22"/>
          <w:szCs w:val="22"/>
          <w:lang w:val="en-GB"/>
        </w:rPr>
      </w:pPr>
      <w:bookmarkStart w:id="0" w:name="_Hlk216806032"/>
      <w:r w:rsidRPr="00EB45BE">
        <w:rPr>
          <w:rFonts w:ascii="Arial" w:eastAsia="Arial Nova" w:hAnsi="Arial" w:cs="Arial"/>
          <w:b/>
          <w:bCs/>
          <w:sz w:val="22"/>
          <w:szCs w:val="22"/>
          <w:lang w:val="en-GB"/>
        </w:rPr>
        <w:t xml:space="preserve">Mohan, R. </w:t>
      </w:r>
      <w:r w:rsidRPr="00EB45BE">
        <w:rPr>
          <w:rFonts w:ascii="Arial" w:eastAsia="Arial Nova" w:hAnsi="Arial" w:cs="Arial"/>
          <w:b/>
          <w:bCs/>
          <w:i/>
          <w:iCs/>
          <w:sz w:val="22"/>
          <w:szCs w:val="22"/>
          <w:lang w:val="en-GB"/>
        </w:rPr>
        <w:t>et al.</w:t>
      </w:r>
      <w:r w:rsidRPr="00EB45BE">
        <w:rPr>
          <w:rFonts w:ascii="Arial" w:eastAsia="Arial Nova" w:hAnsi="Arial" w:cs="Arial"/>
          <w:b/>
          <w:bCs/>
          <w:sz w:val="22"/>
          <w:szCs w:val="22"/>
          <w:lang w:val="en-GB"/>
        </w:rPr>
        <w:t xml:space="preserve"> (2024) </w:t>
      </w:r>
      <w:bookmarkEnd w:id="0"/>
      <w:r w:rsidRPr="00EB45BE">
        <w:rPr>
          <w:rFonts w:ascii="Arial" w:eastAsia="Arial Nova" w:hAnsi="Arial" w:cs="Arial"/>
          <w:b/>
          <w:bCs/>
          <w:sz w:val="22"/>
          <w:szCs w:val="22"/>
          <w:lang w:val="en-GB"/>
        </w:rPr>
        <w:t xml:space="preserve">‘Ensuring Sustainable Digital Inclusion among the Elderly: A Comprehensive Analysis’, </w:t>
      </w:r>
      <w:r w:rsidRPr="00EB45BE">
        <w:rPr>
          <w:rFonts w:ascii="Arial" w:eastAsia="Arial Nova" w:hAnsi="Arial" w:cs="Arial"/>
          <w:b/>
          <w:bCs/>
          <w:i/>
          <w:iCs/>
          <w:sz w:val="22"/>
          <w:szCs w:val="22"/>
          <w:lang w:val="en-GB"/>
        </w:rPr>
        <w:t>Sustainability</w:t>
      </w:r>
      <w:r w:rsidRPr="00EB45BE">
        <w:rPr>
          <w:rFonts w:ascii="Arial" w:eastAsia="Arial Nova" w:hAnsi="Arial" w:cs="Arial"/>
          <w:b/>
          <w:bCs/>
          <w:sz w:val="22"/>
          <w:szCs w:val="22"/>
          <w:lang w:val="en-GB"/>
        </w:rPr>
        <w:t xml:space="preserve">, 16(17), p. 7485. Available at: </w:t>
      </w:r>
      <w:hyperlink r:id="rId14" w:history="1">
        <w:r w:rsidRPr="00DE75BA">
          <w:rPr>
            <w:rStyle w:val="Hyperlink"/>
            <w:rFonts w:ascii="Arial" w:eastAsia="Arial Nova" w:hAnsi="Arial" w:cs="Arial"/>
            <w:b/>
            <w:bCs/>
            <w:sz w:val="22"/>
            <w:szCs w:val="22"/>
            <w:lang w:val="en-GB"/>
          </w:rPr>
          <w:t>https://doi.org/10.3390/su16177485</w:t>
        </w:r>
      </w:hyperlink>
      <w:r w:rsidRPr="00DE75BA">
        <w:rPr>
          <w:rFonts w:ascii="Arial" w:eastAsia="Arial Nova" w:hAnsi="Arial" w:cs="Arial"/>
          <w:b/>
          <w:bCs/>
          <w:sz w:val="22"/>
          <w:szCs w:val="22"/>
          <w:lang w:val="en-GB"/>
        </w:rPr>
        <w:t xml:space="preserve">. </w:t>
      </w:r>
    </w:p>
    <w:p w14:paraId="10EE6EA4" w14:textId="2CA405E2" w:rsidR="002229A9" w:rsidRPr="00DE75BA" w:rsidRDefault="002229A9" w:rsidP="00DE75BA">
      <w:pPr>
        <w:jc w:val="both"/>
        <w:rPr>
          <w:rFonts w:ascii="Arial" w:eastAsia="Arial Nova" w:hAnsi="Arial" w:cs="Arial"/>
          <w:b/>
          <w:bCs/>
          <w:i/>
          <w:iCs/>
          <w:sz w:val="22"/>
          <w:szCs w:val="22"/>
          <w:lang w:val="en-GB"/>
        </w:rPr>
      </w:pPr>
      <w:r w:rsidRPr="00DE75BA">
        <w:rPr>
          <w:rFonts w:ascii="Arial" w:eastAsia="Arial Nova" w:hAnsi="Arial" w:cs="Arial"/>
          <w:b/>
          <w:bCs/>
          <w:sz w:val="22"/>
          <w:szCs w:val="22"/>
          <w:lang w:val="en-GB"/>
        </w:rPr>
        <w:t xml:space="preserve">NHS (2020) </w:t>
      </w:r>
      <w:r w:rsidR="00963FC0" w:rsidRPr="00DE75BA">
        <w:rPr>
          <w:rFonts w:ascii="Arial" w:eastAsia="Arial Nova" w:hAnsi="Arial" w:cs="Arial"/>
          <w:b/>
          <w:bCs/>
          <w:i/>
          <w:iCs/>
          <w:sz w:val="22"/>
          <w:szCs w:val="22"/>
          <w:lang w:val="en-GB"/>
        </w:rPr>
        <w:t xml:space="preserve">Improving Digital Health Inclusion: evidence scan. Available at: </w:t>
      </w:r>
      <w:hyperlink r:id="rId15" w:history="1">
        <w:r w:rsidR="00837568" w:rsidRPr="00DE75BA">
          <w:rPr>
            <w:rStyle w:val="Hyperlink"/>
            <w:rFonts w:ascii="Arial" w:eastAsia="Arial Nova" w:hAnsi="Arial" w:cs="Arial"/>
            <w:b/>
            <w:bCs/>
            <w:sz w:val="22"/>
            <w:szCs w:val="22"/>
            <w:lang w:val="en-GB"/>
          </w:rPr>
          <w:t>https://www.strategyunitwm.nhs.uk/sites/default/files/2021-04/Digital%20Inclusion%20evidence%20scan.pdf</w:t>
        </w:r>
      </w:hyperlink>
      <w:r w:rsidR="00837568" w:rsidRPr="00DE75BA">
        <w:rPr>
          <w:rFonts w:ascii="Arial" w:eastAsia="Arial Nova" w:hAnsi="Arial" w:cs="Arial"/>
          <w:b/>
          <w:bCs/>
          <w:i/>
          <w:iCs/>
          <w:sz w:val="22"/>
          <w:szCs w:val="22"/>
          <w:lang w:val="en-GB"/>
        </w:rPr>
        <w:t xml:space="preserve"> </w:t>
      </w:r>
      <w:r w:rsidR="00837568" w:rsidRPr="00DE75BA">
        <w:rPr>
          <w:rFonts w:ascii="Arial" w:eastAsia="Arial Nova" w:hAnsi="Arial" w:cs="Arial"/>
          <w:b/>
          <w:bCs/>
          <w:sz w:val="22"/>
          <w:szCs w:val="22"/>
          <w:lang w:val="en-GB"/>
        </w:rPr>
        <w:t>(Accessed on 16 December 2025).</w:t>
      </w:r>
    </w:p>
    <w:p w14:paraId="5C527910" w14:textId="21B0B16B" w:rsidR="00C01530" w:rsidRPr="00DE75BA" w:rsidRDefault="00C01530" w:rsidP="00DE75BA">
      <w:pPr>
        <w:jc w:val="both"/>
        <w:rPr>
          <w:rFonts w:ascii="Arial" w:eastAsia="Arial Nova" w:hAnsi="Arial" w:cs="Arial"/>
          <w:b/>
          <w:bCs/>
          <w:sz w:val="22"/>
          <w:szCs w:val="22"/>
          <w:lang w:val="en-GB"/>
        </w:rPr>
      </w:pPr>
      <w:r w:rsidRPr="00DE75BA">
        <w:rPr>
          <w:rFonts w:ascii="Arial" w:eastAsia="Arial Nova" w:hAnsi="Arial" w:cs="Arial"/>
          <w:b/>
          <w:bCs/>
          <w:sz w:val="22"/>
          <w:szCs w:val="22"/>
          <w:lang w:val="en-GB"/>
        </w:rPr>
        <w:t>NHS England (N/D</w:t>
      </w:r>
      <w:r w:rsidR="00BB0800" w:rsidRPr="00DE75BA">
        <w:rPr>
          <w:rFonts w:ascii="Arial" w:eastAsia="Arial Nova" w:hAnsi="Arial" w:cs="Arial"/>
          <w:b/>
          <w:bCs/>
          <w:sz w:val="22"/>
          <w:szCs w:val="22"/>
          <w:lang w:val="en-GB"/>
        </w:rPr>
        <w:t xml:space="preserve">) </w:t>
      </w:r>
      <w:r w:rsidR="00BB0800" w:rsidRPr="00DE75BA">
        <w:rPr>
          <w:rFonts w:ascii="Arial" w:eastAsia="Arial Nova" w:hAnsi="Arial" w:cs="Arial"/>
          <w:b/>
          <w:bCs/>
          <w:i/>
          <w:iCs/>
          <w:sz w:val="22"/>
          <w:szCs w:val="22"/>
          <w:lang w:val="en-GB"/>
        </w:rPr>
        <w:t xml:space="preserve">Digital </w:t>
      </w:r>
      <w:r w:rsidR="00A93030" w:rsidRPr="00DE75BA">
        <w:rPr>
          <w:rFonts w:ascii="Arial" w:eastAsia="Arial Nova" w:hAnsi="Arial" w:cs="Arial"/>
          <w:b/>
          <w:bCs/>
          <w:i/>
          <w:iCs/>
          <w:sz w:val="22"/>
          <w:szCs w:val="22"/>
          <w:lang w:val="en-GB"/>
        </w:rPr>
        <w:t>and Technology</w:t>
      </w:r>
      <w:r w:rsidR="00311AB9" w:rsidRPr="00DE75BA">
        <w:rPr>
          <w:rFonts w:ascii="Arial" w:eastAsia="Arial Nova" w:hAnsi="Arial" w:cs="Arial"/>
          <w:b/>
          <w:bCs/>
          <w:i/>
          <w:iCs/>
          <w:sz w:val="22"/>
          <w:szCs w:val="22"/>
          <w:lang w:val="en-GB"/>
        </w:rPr>
        <w:t xml:space="preserve">. Available at: </w:t>
      </w:r>
      <w:hyperlink r:id="rId16" w:anchor=":~:text=The%20matron's%20role%20in%20technology,of%20health%20and%20care%20services" w:history="1">
        <w:r w:rsidR="00311AB9" w:rsidRPr="00DE75BA">
          <w:rPr>
            <w:rStyle w:val="Hyperlink"/>
            <w:rFonts w:ascii="Arial" w:eastAsia="Arial Nova" w:hAnsi="Arial" w:cs="Arial"/>
            <w:b/>
            <w:bCs/>
            <w:sz w:val="22"/>
            <w:szCs w:val="22"/>
            <w:lang w:val="en-GB"/>
          </w:rPr>
          <w:t>https://www.england.nhs.uk/mat-transformation/matrons-handbook/digital-and-technology/#:~:text=The%20matron's%20role%20in%20technology,of%20health%20and%20care%20services</w:t>
        </w:r>
      </w:hyperlink>
      <w:r w:rsidR="00311AB9" w:rsidRPr="00DE75BA">
        <w:rPr>
          <w:rFonts w:ascii="Arial" w:eastAsia="Arial Nova" w:hAnsi="Arial" w:cs="Arial"/>
          <w:b/>
          <w:bCs/>
          <w:sz w:val="22"/>
          <w:szCs w:val="22"/>
          <w:lang w:val="en-GB"/>
        </w:rPr>
        <w:t>.</w:t>
      </w:r>
      <w:r w:rsidR="00311AB9" w:rsidRPr="00DE75BA">
        <w:rPr>
          <w:rFonts w:ascii="Arial" w:eastAsia="Arial Nova" w:hAnsi="Arial" w:cs="Arial"/>
          <w:b/>
          <w:bCs/>
          <w:i/>
          <w:iCs/>
          <w:sz w:val="22"/>
          <w:szCs w:val="22"/>
          <w:lang w:val="en-GB"/>
        </w:rPr>
        <w:t xml:space="preserve"> </w:t>
      </w:r>
      <w:r w:rsidR="005406D3" w:rsidRPr="00DE75BA">
        <w:rPr>
          <w:rFonts w:ascii="Arial" w:eastAsia="Arial Nova" w:hAnsi="Arial" w:cs="Arial"/>
          <w:b/>
          <w:bCs/>
          <w:sz w:val="22"/>
          <w:szCs w:val="22"/>
          <w:lang w:val="en-GB"/>
        </w:rPr>
        <w:t>(Accessed on 16 December 2025).</w:t>
      </w:r>
    </w:p>
    <w:p w14:paraId="5BC3DD36" w14:textId="688EDE45" w:rsidR="74F0F1E7" w:rsidRPr="00DE75BA" w:rsidRDefault="74F0F1E7" w:rsidP="00DE75BA">
      <w:pPr>
        <w:jc w:val="both"/>
        <w:rPr>
          <w:rFonts w:ascii="Arial" w:eastAsia="Arial Nova" w:hAnsi="Arial" w:cs="Arial"/>
          <w:b/>
          <w:bCs/>
          <w:color w:val="202A30"/>
          <w:sz w:val="22"/>
          <w:szCs w:val="22"/>
          <w:lang w:val="en-GB"/>
        </w:rPr>
      </w:pPr>
      <w:r w:rsidRPr="00DE75BA">
        <w:rPr>
          <w:rFonts w:ascii="Arial" w:eastAsia="Arial Nova" w:hAnsi="Arial" w:cs="Arial"/>
          <w:b/>
          <w:bCs/>
          <w:sz w:val="22"/>
          <w:szCs w:val="22"/>
          <w:lang w:val="en-GB"/>
        </w:rPr>
        <w:t xml:space="preserve">NHS </w:t>
      </w:r>
      <w:r w:rsidR="3E35859A" w:rsidRPr="00DE75BA">
        <w:rPr>
          <w:rFonts w:ascii="Arial" w:eastAsia="Arial Nova" w:hAnsi="Arial" w:cs="Arial"/>
          <w:b/>
          <w:bCs/>
          <w:sz w:val="22"/>
          <w:szCs w:val="22"/>
          <w:lang w:val="en-GB"/>
        </w:rPr>
        <w:t xml:space="preserve">England (2024) </w:t>
      </w:r>
      <w:r w:rsidR="3E35859A" w:rsidRPr="00DE75BA">
        <w:rPr>
          <w:rFonts w:ascii="Arial" w:eastAsia="Arial Nova" w:hAnsi="Arial" w:cs="Arial"/>
          <w:b/>
          <w:bCs/>
          <w:i/>
          <w:iCs/>
          <w:color w:val="202A30"/>
          <w:sz w:val="22"/>
          <w:szCs w:val="22"/>
          <w:lang w:val="en-GB"/>
        </w:rPr>
        <w:t>Inclusive digital healthcare: a framework for NHS action on digital inclusion</w:t>
      </w:r>
      <w:r w:rsidR="00DD715C" w:rsidRPr="00DE75BA">
        <w:rPr>
          <w:rFonts w:ascii="Arial" w:eastAsia="Arial Nova" w:hAnsi="Arial" w:cs="Arial"/>
          <w:b/>
          <w:bCs/>
          <w:i/>
          <w:iCs/>
          <w:color w:val="202A30"/>
          <w:sz w:val="22"/>
          <w:szCs w:val="22"/>
          <w:lang w:val="en-GB"/>
        </w:rPr>
        <w:t>.</w:t>
      </w:r>
      <w:r w:rsidR="007A36FA" w:rsidRPr="00DE75BA">
        <w:rPr>
          <w:rFonts w:ascii="Arial" w:eastAsia="Arial Nova" w:hAnsi="Arial" w:cs="Arial"/>
          <w:b/>
          <w:bCs/>
          <w:i/>
          <w:iCs/>
          <w:color w:val="202A30"/>
          <w:sz w:val="22"/>
          <w:szCs w:val="22"/>
          <w:lang w:val="en-GB"/>
        </w:rPr>
        <w:t xml:space="preserve"> </w:t>
      </w:r>
      <w:r w:rsidR="009B2FCD" w:rsidRPr="00DE75BA">
        <w:rPr>
          <w:rFonts w:ascii="Arial" w:eastAsia="Arial Nova" w:hAnsi="Arial" w:cs="Arial"/>
          <w:b/>
          <w:bCs/>
          <w:color w:val="202A30"/>
          <w:sz w:val="22"/>
          <w:szCs w:val="22"/>
          <w:lang w:val="en-GB"/>
        </w:rPr>
        <w:t>A</w:t>
      </w:r>
      <w:r w:rsidR="0011024C" w:rsidRPr="00DE75BA">
        <w:rPr>
          <w:rFonts w:ascii="Arial" w:eastAsia="Arial Nova" w:hAnsi="Arial" w:cs="Arial"/>
          <w:b/>
          <w:bCs/>
          <w:color w:val="202A30"/>
          <w:sz w:val="22"/>
          <w:szCs w:val="22"/>
          <w:lang w:val="en-GB"/>
        </w:rPr>
        <w:t>vaila</w:t>
      </w:r>
      <w:r w:rsidR="00FD6454" w:rsidRPr="00DE75BA">
        <w:rPr>
          <w:rFonts w:ascii="Arial" w:eastAsia="Arial Nova" w:hAnsi="Arial" w:cs="Arial"/>
          <w:b/>
          <w:bCs/>
          <w:color w:val="202A30"/>
          <w:sz w:val="22"/>
          <w:szCs w:val="22"/>
          <w:lang w:val="en-GB"/>
        </w:rPr>
        <w:t>ble at</w:t>
      </w:r>
      <w:r w:rsidR="00A21E8A" w:rsidRPr="00DE75BA">
        <w:rPr>
          <w:rFonts w:ascii="Arial" w:eastAsia="Arial Nova" w:hAnsi="Arial" w:cs="Arial"/>
          <w:b/>
          <w:bCs/>
          <w:color w:val="202A30"/>
          <w:sz w:val="22"/>
          <w:szCs w:val="22"/>
          <w:lang w:val="en-GB"/>
        </w:rPr>
        <w:t xml:space="preserve">: </w:t>
      </w:r>
      <w:hyperlink r:id="rId17" w:history="1">
        <w:r w:rsidR="005A236E" w:rsidRPr="00DE75BA">
          <w:rPr>
            <w:rStyle w:val="Hyperlink"/>
            <w:rFonts w:ascii="Arial" w:eastAsia="Arial Nova" w:hAnsi="Arial" w:cs="Arial"/>
            <w:b/>
            <w:bCs/>
            <w:sz w:val="22"/>
            <w:szCs w:val="22"/>
            <w:lang w:val="en-GB"/>
          </w:rPr>
          <w:t>https://www.england.nhs.uk/long-read/inclusive-digital-healthcare-a-framework-for-nhs-action-on-digital-inclusion/</w:t>
        </w:r>
      </w:hyperlink>
      <w:r w:rsidR="005A236E" w:rsidRPr="00DE75BA">
        <w:rPr>
          <w:rFonts w:ascii="Arial" w:eastAsia="Arial Nova" w:hAnsi="Arial" w:cs="Arial"/>
          <w:b/>
          <w:bCs/>
          <w:color w:val="202A30"/>
          <w:sz w:val="22"/>
          <w:szCs w:val="22"/>
          <w:lang w:val="en-GB"/>
        </w:rPr>
        <w:t xml:space="preserve"> </w:t>
      </w:r>
      <w:r w:rsidR="00947545" w:rsidRPr="00DE75BA">
        <w:rPr>
          <w:rFonts w:ascii="Arial" w:eastAsia="Arial Nova" w:hAnsi="Arial" w:cs="Arial"/>
          <w:b/>
          <w:bCs/>
          <w:color w:val="202A30"/>
          <w:sz w:val="22"/>
          <w:szCs w:val="22"/>
          <w:lang w:val="en-GB"/>
        </w:rPr>
        <w:t>(</w:t>
      </w:r>
      <w:r w:rsidR="00DC6E74" w:rsidRPr="00DE75BA">
        <w:rPr>
          <w:rFonts w:ascii="Arial" w:eastAsia="Arial Nova" w:hAnsi="Arial" w:cs="Arial"/>
          <w:b/>
          <w:bCs/>
          <w:color w:val="202A30"/>
          <w:sz w:val="22"/>
          <w:szCs w:val="22"/>
          <w:lang w:val="en-GB"/>
        </w:rPr>
        <w:t>Ac</w:t>
      </w:r>
      <w:r w:rsidR="003D3CC8" w:rsidRPr="00DE75BA">
        <w:rPr>
          <w:rFonts w:ascii="Arial" w:eastAsia="Arial Nova" w:hAnsi="Arial" w:cs="Arial"/>
          <w:b/>
          <w:bCs/>
          <w:color w:val="202A30"/>
          <w:sz w:val="22"/>
          <w:szCs w:val="22"/>
          <w:lang w:val="en-GB"/>
        </w:rPr>
        <w:t>ces</w:t>
      </w:r>
      <w:r w:rsidR="006228F1" w:rsidRPr="00DE75BA">
        <w:rPr>
          <w:rFonts w:ascii="Arial" w:eastAsia="Arial Nova" w:hAnsi="Arial" w:cs="Arial"/>
          <w:b/>
          <w:bCs/>
          <w:color w:val="202A30"/>
          <w:sz w:val="22"/>
          <w:szCs w:val="22"/>
          <w:lang w:val="en-GB"/>
        </w:rPr>
        <w:t>sed</w:t>
      </w:r>
      <w:r w:rsidR="005921FE" w:rsidRPr="00DE75BA">
        <w:rPr>
          <w:rFonts w:ascii="Arial" w:eastAsia="Arial Nova" w:hAnsi="Arial" w:cs="Arial"/>
          <w:b/>
          <w:bCs/>
          <w:color w:val="202A30"/>
          <w:sz w:val="22"/>
          <w:szCs w:val="22"/>
          <w:lang w:val="en-GB"/>
        </w:rPr>
        <w:t xml:space="preserve"> on</w:t>
      </w:r>
      <w:r w:rsidR="00476639" w:rsidRPr="00DE75BA">
        <w:rPr>
          <w:rFonts w:ascii="Arial" w:eastAsia="Arial Nova" w:hAnsi="Arial" w:cs="Arial"/>
          <w:b/>
          <w:bCs/>
          <w:color w:val="202A30"/>
          <w:sz w:val="22"/>
          <w:szCs w:val="22"/>
          <w:lang w:val="en-GB"/>
        </w:rPr>
        <w:t xml:space="preserve"> </w:t>
      </w:r>
      <w:r w:rsidR="00074620" w:rsidRPr="00DE75BA">
        <w:rPr>
          <w:rFonts w:ascii="Arial" w:eastAsia="Arial Nova" w:hAnsi="Arial" w:cs="Arial"/>
          <w:b/>
          <w:bCs/>
          <w:color w:val="202A30"/>
          <w:sz w:val="22"/>
          <w:szCs w:val="22"/>
          <w:lang w:val="en-GB"/>
        </w:rPr>
        <w:t>16 D</w:t>
      </w:r>
      <w:r w:rsidR="004E4084" w:rsidRPr="00DE75BA">
        <w:rPr>
          <w:rFonts w:ascii="Arial" w:eastAsia="Arial Nova" w:hAnsi="Arial" w:cs="Arial"/>
          <w:b/>
          <w:bCs/>
          <w:color w:val="202A30"/>
          <w:sz w:val="22"/>
          <w:szCs w:val="22"/>
          <w:lang w:val="en-GB"/>
        </w:rPr>
        <w:t>ec</w:t>
      </w:r>
      <w:r w:rsidR="002334F4" w:rsidRPr="00DE75BA">
        <w:rPr>
          <w:rFonts w:ascii="Arial" w:eastAsia="Arial Nova" w:hAnsi="Arial" w:cs="Arial"/>
          <w:b/>
          <w:bCs/>
          <w:color w:val="202A30"/>
          <w:sz w:val="22"/>
          <w:szCs w:val="22"/>
          <w:lang w:val="en-GB"/>
        </w:rPr>
        <w:t>embe</w:t>
      </w:r>
      <w:r w:rsidR="0033371A" w:rsidRPr="00DE75BA">
        <w:rPr>
          <w:rFonts w:ascii="Arial" w:eastAsia="Arial Nova" w:hAnsi="Arial" w:cs="Arial"/>
          <w:b/>
          <w:bCs/>
          <w:color w:val="202A30"/>
          <w:sz w:val="22"/>
          <w:szCs w:val="22"/>
          <w:lang w:val="en-GB"/>
        </w:rPr>
        <w:t>r</w:t>
      </w:r>
      <w:r w:rsidR="00B866AF" w:rsidRPr="00DE75BA">
        <w:rPr>
          <w:rFonts w:ascii="Arial" w:eastAsia="Arial Nova" w:hAnsi="Arial" w:cs="Arial"/>
          <w:b/>
          <w:bCs/>
          <w:color w:val="202A30"/>
          <w:sz w:val="22"/>
          <w:szCs w:val="22"/>
          <w:lang w:val="en-GB"/>
        </w:rPr>
        <w:t xml:space="preserve"> 2</w:t>
      </w:r>
      <w:r w:rsidR="00F0711B" w:rsidRPr="00DE75BA">
        <w:rPr>
          <w:rFonts w:ascii="Arial" w:eastAsia="Arial Nova" w:hAnsi="Arial" w:cs="Arial"/>
          <w:b/>
          <w:bCs/>
          <w:color w:val="202A30"/>
          <w:sz w:val="22"/>
          <w:szCs w:val="22"/>
          <w:lang w:val="en-GB"/>
        </w:rPr>
        <w:t>0</w:t>
      </w:r>
      <w:r w:rsidR="00781083" w:rsidRPr="00DE75BA">
        <w:rPr>
          <w:rFonts w:ascii="Arial" w:eastAsia="Arial Nova" w:hAnsi="Arial" w:cs="Arial"/>
          <w:b/>
          <w:bCs/>
          <w:color w:val="202A30"/>
          <w:sz w:val="22"/>
          <w:szCs w:val="22"/>
          <w:lang w:val="en-GB"/>
        </w:rPr>
        <w:t>25</w:t>
      </w:r>
      <w:r w:rsidR="00452B7F" w:rsidRPr="00DE75BA">
        <w:rPr>
          <w:rFonts w:ascii="Arial" w:eastAsia="Arial Nova" w:hAnsi="Arial" w:cs="Arial"/>
          <w:b/>
          <w:bCs/>
          <w:color w:val="202A30"/>
          <w:sz w:val="22"/>
          <w:szCs w:val="22"/>
          <w:lang w:val="en-GB"/>
        </w:rPr>
        <w:t>).</w:t>
      </w:r>
    </w:p>
    <w:p w14:paraId="4ECAD207" w14:textId="757DC436" w:rsidR="00D414D4" w:rsidRPr="00DE75BA" w:rsidRDefault="00D414D4" w:rsidP="00DE75BA">
      <w:pPr>
        <w:jc w:val="both"/>
        <w:rPr>
          <w:rFonts w:ascii="Arial" w:eastAsia="Arial Nova" w:hAnsi="Arial" w:cs="Arial"/>
          <w:b/>
          <w:bCs/>
          <w:i/>
          <w:iCs/>
          <w:color w:val="202A30"/>
          <w:sz w:val="22"/>
          <w:szCs w:val="22"/>
          <w:lang w:val="en-GB"/>
        </w:rPr>
      </w:pPr>
      <w:r w:rsidRPr="00DE75BA">
        <w:rPr>
          <w:rFonts w:ascii="Arial" w:eastAsia="Arial Nova" w:hAnsi="Arial" w:cs="Arial"/>
          <w:b/>
          <w:bCs/>
          <w:color w:val="202A30"/>
          <w:sz w:val="22"/>
          <w:szCs w:val="22"/>
          <w:lang w:val="en-GB"/>
        </w:rPr>
        <w:t xml:space="preserve">UK Parliament (2024) </w:t>
      </w:r>
      <w:r w:rsidR="00BE0FE8" w:rsidRPr="00DE75BA">
        <w:rPr>
          <w:rFonts w:ascii="Arial" w:eastAsia="Arial Nova" w:hAnsi="Arial" w:cs="Arial"/>
          <w:b/>
          <w:bCs/>
          <w:i/>
          <w:iCs/>
          <w:color w:val="202A30"/>
          <w:sz w:val="22"/>
          <w:szCs w:val="22"/>
          <w:lang w:val="en-GB"/>
        </w:rPr>
        <w:t xml:space="preserve">Digital exclusion in the UK: Communications and Digital Committee. Available at: </w:t>
      </w:r>
      <w:hyperlink r:id="rId18" w:history="1">
        <w:r w:rsidR="0007205F" w:rsidRPr="00DE75BA">
          <w:rPr>
            <w:rStyle w:val="Hyperlink"/>
            <w:rFonts w:ascii="Arial" w:eastAsia="Arial Nova" w:hAnsi="Arial" w:cs="Arial"/>
            <w:b/>
            <w:bCs/>
            <w:i/>
            <w:iCs/>
            <w:sz w:val="22"/>
            <w:szCs w:val="22"/>
            <w:lang w:val="en-GB"/>
          </w:rPr>
          <w:t>https://lordslibrary.parliament.uk/digital-exclusion-in-the-uk-communications-and-digital-committee-report/</w:t>
        </w:r>
      </w:hyperlink>
      <w:r w:rsidR="0007205F" w:rsidRPr="00DE75BA">
        <w:rPr>
          <w:rFonts w:ascii="Arial" w:eastAsia="Arial Nova" w:hAnsi="Arial" w:cs="Arial"/>
          <w:b/>
          <w:bCs/>
          <w:i/>
          <w:iCs/>
          <w:color w:val="202A30"/>
          <w:sz w:val="22"/>
          <w:szCs w:val="22"/>
          <w:lang w:val="en-GB"/>
        </w:rPr>
        <w:t xml:space="preserve"> (Accessed on 17 December 2025).</w:t>
      </w:r>
    </w:p>
    <w:p w14:paraId="1B212DAD" w14:textId="77777777" w:rsidR="00E10AAE" w:rsidRPr="00E10AAE" w:rsidRDefault="00E10AAE" w:rsidP="00DB6BA8">
      <w:pPr>
        <w:rPr>
          <w:rFonts w:ascii="Arial" w:eastAsia="Arial Nova" w:hAnsi="Arial" w:cs="Arial"/>
          <w:b/>
          <w:bCs/>
          <w:i/>
          <w:iCs/>
          <w:color w:val="202A30"/>
          <w:sz w:val="22"/>
          <w:szCs w:val="22"/>
          <w:lang w:val="en-GB"/>
        </w:rPr>
      </w:pPr>
    </w:p>
    <w:p w14:paraId="6D617D43" w14:textId="5A21458E" w:rsidR="1B35A592" w:rsidRPr="00E7786C" w:rsidRDefault="1B35A592" w:rsidP="1B35A592">
      <w:pPr>
        <w:rPr>
          <w:rFonts w:ascii="Arial" w:eastAsia="Arial Nova" w:hAnsi="Arial" w:cs="Arial"/>
          <w:sz w:val="22"/>
          <w:szCs w:val="22"/>
          <w:lang w:val="en-GB"/>
        </w:rPr>
      </w:pPr>
    </w:p>
    <w:sectPr w:rsidR="1B35A592" w:rsidRPr="00E7786C">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C1021" w14:textId="77777777" w:rsidR="009F4949" w:rsidRDefault="009F4949" w:rsidP="00BD6F7A">
      <w:pPr>
        <w:spacing w:after="0" w:line="240" w:lineRule="auto"/>
      </w:pPr>
      <w:r>
        <w:separator/>
      </w:r>
    </w:p>
  </w:endnote>
  <w:endnote w:type="continuationSeparator" w:id="0">
    <w:p w14:paraId="35A9188E" w14:textId="77777777" w:rsidR="009F4949" w:rsidRDefault="009F4949" w:rsidP="00BD6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371DB" w14:textId="42C5122C" w:rsidR="0087380F" w:rsidRDefault="0087380F">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lang w:val="en-GB"/>
      </w:rPr>
      <w:t>2</w:t>
    </w:r>
    <w:r>
      <w:rPr>
        <w:caps/>
        <w:color w:val="156082" w:themeColor="accent1"/>
      </w:rPr>
      <w:fldChar w:fldCharType="end"/>
    </w:r>
  </w:p>
  <w:p w14:paraId="7D7C52B0" w14:textId="77777777" w:rsidR="00BD6F7A" w:rsidRDefault="00BD6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969B64" w14:textId="77777777" w:rsidR="009F4949" w:rsidRDefault="009F4949" w:rsidP="00BD6F7A">
      <w:pPr>
        <w:spacing w:after="0" w:line="240" w:lineRule="auto"/>
      </w:pPr>
      <w:r>
        <w:separator/>
      </w:r>
    </w:p>
  </w:footnote>
  <w:footnote w:type="continuationSeparator" w:id="0">
    <w:p w14:paraId="7A5B8590" w14:textId="77777777" w:rsidR="009F4949" w:rsidRDefault="009F4949" w:rsidP="00BD6F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6BC944"/>
    <w:rsid w:val="0000172C"/>
    <w:rsid w:val="000120E7"/>
    <w:rsid w:val="00013D37"/>
    <w:rsid w:val="00024206"/>
    <w:rsid w:val="0002467E"/>
    <w:rsid w:val="000250D1"/>
    <w:rsid w:val="00033C7E"/>
    <w:rsid w:val="000340AC"/>
    <w:rsid w:val="000409B6"/>
    <w:rsid w:val="000415BE"/>
    <w:rsid w:val="000449C0"/>
    <w:rsid w:val="000460C8"/>
    <w:rsid w:val="00054FA2"/>
    <w:rsid w:val="0007205F"/>
    <w:rsid w:val="00074620"/>
    <w:rsid w:val="00085E4B"/>
    <w:rsid w:val="000A1CAD"/>
    <w:rsid w:val="000A4334"/>
    <w:rsid w:val="000A5061"/>
    <w:rsid w:val="000B51C5"/>
    <w:rsid w:val="000B5C9D"/>
    <w:rsid w:val="000D18F3"/>
    <w:rsid w:val="000D3B2C"/>
    <w:rsid w:val="000D6BAF"/>
    <w:rsid w:val="000E1E21"/>
    <w:rsid w:val="000F0EAD"/>
    <w:rsid w:val="000F3E34"/>
    <w:rsid w:val="00102F4D"/>
    <w:rsid w:val="001035F2"/>
    <w:rsid w:val="001050DA"/>
    <w:rsid w:val="0010623C"/>
    <w:rsid w:val="00107C5F"/>
    <w:rsid w:val="0011024C"/>
    <w:rsid w:val="0011283B"/>
    <w:rsid w:val="001141CA"/>
    <w:rsid w:val="00121D88"/>
    <w:rsid w:val="00124BF0"/>
    <w:rsid w:val="00130029"/>
    <w:rsid w:val="00137794"/>
    <w:rsid w:val="00142B3E"/>
    <w:rsid w:val="00143F7E"/>
    <w:rsid w:val="00146A57"/>
    <w:rsid w:val="00150441"/>
    <w:rsid w:val="001535D2"/>
    <w:rsid w:val="00161453"/>
    <w:rsid w:val="00163379"/>
    <w:rsid w:val="001946BB"/>
    <w:rsid w:val="0019522E"/>
    <w:rsid w:val="001956FC"/>
    <w:rsid w:val="00197EFB"/>
    <w:rsid w:val="001A64E3"/>
    <w:rsid w:val="001B0A80"/>
    <w:rsid w:val="001B0E5D"/>
    <w:rsid w:val="001B4164"/>
    <w:rsid w:val="001C733D"/>
    <w:rsid w:val="001D16DF"/>
    <w:rsid w:val="001D7582"/>
    <w:rsid w:val="001E2EF0"/>
    <w:rsid w:val="00215540"/>
    <w:rsid w:val="002229A9"/>
    <w:rsid w:val="0022359A"/>
    <w:rsid w:val="00231EE0"/>
    <w:rsid w:val="002334F4"/>
    <w:rsid w:val="00237770"/>
    <w:rsid w:val="00242FB1"/>
    <w:rsid w:val="002579BE"/>
    <w:rsid w:val="002654B1"/>
    <w:rsid w:val="00265F47"/>
    <w:rsid w:val="00276CC5"/>
    <w:rsid w:val="0027703C"/>
    <w:rsid w:val="0028017B"/>
    <w:rsid w:val="00290652"/>
    <w:rsid w:val="0029094F"/>
    <w:rsid w:val="002919D3"/>
    <w:rsid w:val="002A6362"/>
    <w:rsid w:val="002B051D"/>
    <w:rsid w:val="002B065B"/>
    <w:rsid w:val="002C65D8"/>
    <w:rsid w:val="002D1345"/>
    <w:rsid w:val="002E60BE"/>
    <w:rsid w:val="002F1C94"/>
    <w:rsid w:val="002F3BFD"/>
    <w:rsid w:val="00300EA8"/>
    <w:rsid w:val="003045C6"/>
    <w:rsid w:val="00311AB9"/>
    <w:rsid w:val="00317064"/>
    <w:rsid w:val="00323F33"/>
    <w:rsid w:val="003323E5"/>
    <w:rsid w:val="0033371A"/>
    <w:rsid w:val="0034271E"/>
    <w:rsid w:val="00345E90"/>
    <w:rsid w:val="00354164"/>
    <w:rsid w:val="00357C23"/>
    <w:rsid w:val="0036474F"/>
    <w:rsid w:val="00372F84"/>
    <w:rsid w:val="003734A1"/>
    <w:rsid w:val="00387868"/>
    <w:rsid w:val="003904A1"/>
    <w:rsid w:val="003B1289"/>
    <w:rsid w:val="003B631D"/>
    <w:rsid w:val="003C0337"/>
    <w:rsid w:val="003C7C45"/>
    <w:rsid w:val="003D1291"/>
    <w:rsid w:val="003D3CC8"/>
    <w:rsid w:val="003D4AE0"/>
    <w:rsid w:val="003E6349"/>
    <w:rsid w:val="00401905"/>
    <w:rsid w:val="004030E7"/>
    <w:rsid w:val="0040368B"/>
    <w:rsid w:val="00405F5B"/>
    <w:rsid w:val="00412C70"/>
    <w:rsid w:val="0042303F"/>
    <w:rsid w:val="004239BB"/>
    <w:rsid w:val="00425668"/>
    <w:rsid w:val="00435D58"/>
    <w:rsid w:val="00444233"/>
    <w:rsid w:val="004448A5"/>
    <w:rsid w:val="00445978"/>
    <w:rsid w:val="00452B7F"/>
    <w:rsid w:val="00453B0D"/>
    <w:rsid w:val="00461F8F"/>
    <w:rsid w:val="004747E7"/>
    <w:rsid w:val="00474A3F"/>
    <w:rsid w:val="00475DDE"/>
    <w:rsid w:val="00476639"/>
    <w:rsid w:val="0048440C"/>
    <w:rsid w:val="004863CA"/>
    <w:rsid w:val="00495012"/>
    <w:rsid w:val="004A0F4F"/>
    <w:rsid w:val="004A15AF"/>
    <w:rsid w:val="004A4712"/>
    <w:rsid w:val="004A5804"/>
    <w:rsid w:val="004B00B6"/>
    <w:rsid w:val="004B04D7"/>
    <w:rsid w:val="004B68F1"/>
    <w:rsid w:val="004C6A33"/>
    <w:rsid w:val="004D386C"/>
    <w:rsid w:val="004D391E"/>
    <w:rsid w:val="004E4084"/>
    <w:rsid w:val="004F3E8B"/>
    <w:rsid w:val="0050417C"/>
    <w:rsid w:val="00506489"/>
    <w:rsid w:val="00513460"/>
    <w:rsid w:val="005156B5"/>
    <w:rsid w:val="005326E1"/>
    <w:rsid w:val="005341C0"/>
    <w:rsid w:val="005343DA"/>
    <w:rsid w:val="00537502"/>
    <w:rsid w:val="005406D3"/>
    <w:rsid w:val="005445DD"/>
    <w:rsid w:val="0055513F"/>
    <w:rsid w:val="00561AE6"/>
    <w:rsid w:val="0056455D"/>
    <w:rsid w:val="00573374"/>
    <w:rsid w:val="00586B6C"/>
    <w:rsid w:val="005921FE"/>
    <w:rsid w:val="005A236E"/>
    <w:rsid w:val="005A29C4"/>
    <w:rsid w:val="005B0E34"/>
    <w:rsid w:val="005B4ADA"/>
    <w:rsid w:val="005C132A"/>
    <w:rsid w:val="005D2F49"/>
    <w:rsid w:val="005D6CD9"/>
    <w:rsid w:val="005E3CF6"/>
    <w:rsid w:val="005E4044"/>
    <w:rsid w:val="005E5D24"/>
    <w:rsid w:val="00601AD8"/>
    <w:rsid w:val="00603B76"/>
    <w:rsid w:val="00606172"/>
    <w:rsid w:val="006228F1"/>
    <w:rsid w:val="0062482F"/>
    <w:rsid w:val="00627482"/>
    <w:rsid w:val="00635F7F"/>
    <w:rsid w:val="00647133"/>
    <w:rsid w:val="00656EE1"/>
    <w:rsid w:val="00661423"/>
    <w:rsid w:val="0066453A"/>
    <w:rsid w:val="006703EF"/>
    <w:rsid w:val="00670689"/>
    <w:rsid w:val="00673D9E"/>
    <w:rsid w:val="006919A2"/>
    <w:rsid w:val="006A2617"/>
    <w:rsid w:val="006A2D61"/>
    <w:rsid w:val="006A4703"/>
    <w:rsid w:val="006B167D"/>
    <w:rsid w:val="006C40D2"/>
    <w:rsid w:val="006C4C28"/>
    <w:rsid w:val="006D061C"/>
    <w:rsid w:val="006D0829"/>
    <w:rsid w:val="006E789C"/>
    <w:rsid w:val="006F151B"/>
    <w:rsid w:val="006F2FC3"/>
    <w:rsid w:val="006F7EBA"/>
    <w:rsid w:val="00701C9C"/>
    <w:rsid w:val="007026E8"/>
    <w:rsid w:val="00705FAA"/>
    <w:rsid w:val="00713DA7"/>
    <w:rsid w:val="00716D93"/>
    <w:rsid w:val="00722A0B"/>
    <w:rsid w:val="00733C7F"/>
    <w:rsid w:val="007346FD"/>
    <w:rsid w:val="00734900"/>
    <w:rsid w:val="00757C19"/>
    <w:rsid w:val="00780288"/>
    <w:rsid w:val="00781083"/>
    <w:rsid w:val="00781485"/>
    <w:rsid w:val="00783BC2"/>
    <w:rsid w:val="007879BA"/>
    <w:rsid w:val="007A36FA"/>
    <w:rsid w:val="007A5AA6"/>
    <w:rsid w:val="007A5D9B"/>
    <w:rsid w:val="007B0C6B"/>
    <w:rsid w:val="007B153C"/>
    <w:rsid w:val="007B15BA"/>
    <w:rsid w:val="007B5FC5"/>
    <w:rsid w:val="007B6E31"/>
    <w:rsid w:val="007B7D74"/>
    <w:rsid w:val="007C2510"/>
    <w:rsid w:val="007C293D"/>
    <w:rsid w:val="007E1414"/>
    <w:rsid w:val="007E5E9A"/>
    <w:rsid w:val="007F3302"/>
    <w:rsid w:val="007F3B66"/>
    <w:rsid w:val="007F65B2"/>
    <w:rsid w:val="00805142"/>
    <w:rsid w:val="00805281"/>
    <w:rsid w:val="0080717D"/>
    <w:rsid w:val="00821EE9"/>
    <w:rsid w:val="008227A9"/>
    <w:rsid w:val="0082748C"/>
    <w:rsid w:val="00830E41"/>
    <w:rsid w:val="00837568"/>
    <w:rsid w:val="00841967"/>
    <w:rsid w:val="008424CA"/>
    <w:rsid w:val="00857B62"/>
    <w:rsid w:val="00867F6F"/>
    <w:rsid w:val="00873240"/>
    <w:rsid w:val="0087380F"/>
    <w:rsid w:val="00880886"/>
    <w:rsid w:val="008826B8"/>
    <w:rsid w:val="00886F61"/>
    <w:rsid w:val="008A4B2D"/>
    <w:rsid w:val="008A5133"/>
    <w:rsid w:val="008A519A"/>
    <w:rsid w:val="008B11B1"/>
    <w:rsid w:val="008B1E37"/>
    <w:rsid w:val="008B34BA"/>
    <w:rsid w:val="008C213F"/>
    <w:rsid w:val="008E5485"/>
    <w:rsid w:val="008F1D6F"/>
    <w:rsid w:val="008F6744"/>
    <w:rsid w:val="009001A8"/>
    <w:rsid w:val="0090062D"/>
    <w:rsid w:val="00903486"/>
    <w:rsid w:val="009073D7"/>
    <w:rsid w:val="00911942"/>
    <w:rsid w:val="009157F5"/>
    <w:rsid w:val="00915DD7"/>
    <w:rsid w:val="00922157"/>
    <w:rsid w:val="0092366E"/>
    <w:rsid w:val="00924E21"/>
    <w:rsid w:val="00933142"/>
    <w:rsid w:val="00933A2E"/>
    <w:rsid w:val="00937E8D"/>
    <w:rsid w:val="00947545"/>
    <w:rsid w:val="00962214"/>
    <w:rsid w:val="00963FC0"/>
    <w:rsid w:val="00971249"/>
    <w:rsid w:val="0097463A"/>
    <w:rsid w:val="00977AE0"/>
    <w:rsid w:val="009834A1"/>
    <w:rsid w:val="00984E84"/>
    <w:rsid w:val="00984F9E"/>
    <w:rsid w:val="00985E04"/>
    <w:rsid w:val="009877E5"/>
    <w:rsid w:val="0099064A"/>
    <w:rsid w:val="00990DD1"/>
    <w:rsid w:val="009A378E"/>
    <w:rsid w:val="009B2FCD"/>
    <w:rsid w:val="009B4329"/>
    <w:rsid w:val="009B6F2A"/>
    <w:rsid w:val="009B7384"/>
    <w:rsid w:val="009C6A35"/>
    <w:rsid w:val="009D178D"/>
    <w:rsid w:val="009E658A"/>
    <w:rsid w:val="009E65CE"/>
    <w:rsid w:val="009E77D4"/>
    <w:rsid w:val="009F00AF"/>
    <w:rsid w:val="009F12BC"/>
    <w:rsid w:val="009F2120"/>
    <w:rsid w:val="009F3D2E"/>
    <w:rsid w:val="009F4949"/>
    <w:rsid w:val="00A02B86"/>
    <w:rsid w:val="00A21E8A"/>
    <w:rsid w:val="00A22CCD"/>
    <w:rsid w:val="00A42564"/>
    <w:rsid w:val="00A46003"/>
    <w:rsid w:val="00A46C71"/>
    <w:rsid w:val="00A5697F"/>
    <w:rsid w:val="00A644EE"/>
    <w:rsid w:val="00A7176E"/>
    <w:rsid w:val="00A719DF"/>
    <w:rsid w:val="00A91CF9"/>
    <w:rsid w:val="00A93030"/>
    <w:rsid w:val="00AB7C8F"/>
    <w:rsid w:val="00AC04A2"/>
    <w:rsid w:val="00AD37FF"/>
    <w:rsid w:val="00AE1558"/>
    <w:rsid w:val="00AF21C5"/>
    <w:rsid w:val="00AF59D6"/>
    <w:rsid w:val="00B0285F"/>
    <w:rsid w:val="00B1018C"/>
    <w:rsid w:val="00B15487"/>
    <w:rsid w:val="00B27EAC"/>
    <w:rsid w:val="00B3211E"/>
    <w:rsid w:val="00B352C2"/>
    <w:rsid w:val="00B3693D"/>
    <w:rsid w:val="00B4192A"/>
    <w:rsid w:val="00B46EC2"/>
    <w:rsid w:val="00B47648"/>
    <w:rsid w:val="00B57A7E"/>
    <w:rsid w:val="00B61A88"/>
    <w:rsid w:val="00B652D9"/>
    <w:rsid w:val="00B721B6"/>
    <w:rsid w:val="00B74652"/>
    <w:rsid w:val="00B77488"/>
    <w:rsid w:val="00B8430D"/>
    <w:rsid w:val="00B866AF"/>
    <w:rsid w:val="00B91EE8"/>
    <w:rsid w:val="00B94C6F"/>
    <w:rsid w:val="00B95BFE"/>
    <w:rsid w:val="00BA1F73"/>
    <w:rsid w:val="00BA7CA2"/>
    <w:rsid w:val="00BA7EF5"/>
    <w:rsid w:val="00BA7F55"/>
    <w:rsid w:val="00BB0800"/>
    <w:rsid w:val="00BB3B9B"/>
    <w:rsid w:val="00BB3BFE"/>
    <w:rsid w:val="00BB600D"/>
    <w:rsid w:val="00BB7D64"/>
    <w:rsid w:val="00BC05C2"/>
    <w:rsid w:val="00BD6F7A"/>
    <w:rsid w:val="00BE0FE8"/>
    <w:rsid w:val="00BE1472"/>
    <w:rsid w:val="00BE163E"/>
    <w:rsid w:val="00BF4AE1"/>
    <w:rsid w:val="00C01530"/>
    <w:rsid w:val="00C02B43"/>
    <w:rsid w:val="00C156E3"/>
    <w:rsid w:val="00C302DB"/>
    <w:rsid w:val="00C31CF3"/>
    <w:rsid w:val="00C41CE0"/>
    <w:rsid w:val="00C511B5"/>
    <w:rsid w:val="00C94421"/>
    <w:rsid w:val="00C94E00"/>
    <w:rsid w:val="00CA01DC"/>
    <w:rsid w:val="00CA635B"/>
    <w:rsid w:val="00CB5307"/>
    <w:rsid w:val="00CB7824"/>
    <w:rsid w:val="00CC2382"/>
    <w:rsid w:val="00CC37D1"/>
    <w:rsid w:val="00CC55E9"/>
    <w:rsid w:val="00CC62AF"/>
    <w:rsid w:val="00CD3B89"/>
    <w:rsid w:val="00CF1138"/>
    <w:rsid w:val="00CF2C22"/>
    <w:rsid w:val="00CF3F6A"/>
    <w:rsid w:val="00CF6715"/>
    <w:rsid w:val="00CF7CF4"/>
    <w:rsid w:val="00D0403B"/>
    <w:rsid w:val="00D048BD"/>
    <w:rsid w:val="00D065EE"/>
    <w:rsid w:val="00D22D54"/>
    <w:rsid w:val="00D24283"/>
    <w:rsid w:val="00D27FB7"/>
    <w:rsid w:val="00D30B10"/>
    <w:rsid w:val="00D31495"/>
    <w:rsid w:val="00D40B4D"/>
    <w:rsid w:val="00D414D4"/>
    <w:rsid w:val="00D46EED"/>
    <w:rsid w:val="00D47890"/>
    <w:rsid w:val="00D65678"/>
    <w:rsid w:val="00D712ED"/>
    <w:rsid w:val="00D716A9"/>
    <w:rsid w:val="00D76F49"/>
    <w:rsid w:val="00D8111C"/>
    <w:rsid w:val="00D85C75"/>
    <w:rsid w:val="00D86CD2"/>
    <w:rsid w:val="00D92C57"/>
    <w:rsid w:val="00D955BA"/>
    <w:rsid w:val="00DB390E"/>
    <w:rsid w:val="00DB6BA8"/>
    <w:rsid w:val="00DC6E74"/>
    <w:rsid w:val="00DD715C"/>
    <w:rsid w:val="00DE75BA"/>
    <w:rsid w:val="00DE78A7"/>
    <w:rsid w:val="00DF3291"/>
    <w:rsid w:val="00E0364F"/>
    <w:rsid w:val="00E10AAE"/>
    <w:rsid w:val="00E12BD0"/>
    <w:rsid w:val="00E13F2A"/>
    <w:rsid w:val="00E15A31"/>
    <w:rsid w:val="00E206CA"/>
    <w:rsid w:val="00E23ED7"/>
    <w:rsid w:val="00E31DED"/>
    <w:rsid w:val="00E320DE"/>
    <w:rsid w:val="00E36B3E"/>
    <w:rsid w:val="00E4687E"/>
    <w:rsid w:val="00E67B2F"/>
    <w:rsid w:val="00E73E35"/>
    <w:rsid w:val="00E740A5"/>
    <w:rsid w:val="00E7786C"/>
    <w:rsid w:val="00EA7091"/>
    <w:rsid w:val="00EB2946"/>
    <w:rsid w:val="00EB45BE"/>
    <w:rsid w:val="00EC48BE"/>
    <w:rsid w:val="00EC54EC"/>
    <w:rsid w:val="00EE30B9"/>
    <w:rsid w:val="00EF0837"/>
    <w:rsid w:val="00EF11D8"/>
    <w:rsid w:val="00EF2E77"/>
    <w:rsid w:val="00EF5BF1"/>
    <w:rsid w:val="00EF787F"/>
    <w:rsid w:val="00F02636"/>
    <w:rsid w:val="00F0711B"/>
    <w:rsid w:val="00F15ACF"/>
    <w:rsid w:val="00F17FCB"/>
    <w:rsid w:val="00F35242"/>
    <w:rsid w:val="00F35C39"/>
    <w:rsid w:val="00F45F0B"/>
    <w:rsid w:val="00F46195"/>
    <w:rsid w:val="00F643E1"/>
    <w:rsid w:val="00F662EA"/>
    <w:rsid w:val="00F7407D"/>
    <w:rsid w:val="00F94B66"/>
    <w:rsid w:val="00F96E3B"/>
    <w:rsid w:val="00FA432D"/>
    <w:rsid w:val="00FA5D31"/>
    <w:rsid w:val="00FB1D22"/>
    <w:rsid w:val="00FB381E"/>
    <w:rsid w:val="00FC6722"/>
    <w:rsid w:val="00FD1260"/>
    <w:rsid w:val="00FD6454"/>
    <w:rsid w:val="00FF66E7"/>
    <w:rsid w:val="01894008"/>
    <w:rsid w:val="1B35A592"/>
    <w:rsid w:val="2982B897"/>
    <w:rsid w:val="3E35859A"/>
    <w:rsid w:val="49171854"/>
    <w:rsid w:val="5E1B8C6B"/>
    <w:rsid w:val="606BC944"/>
    <w:rsid w:val="74F0F1E7"/>
    <w:rsid w:val="79AB77EA"/>
    <w:rsid w:val="7E1F05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BC944"/>
  <w15:chartTrackingRefBased/>
  <w15:docId w15:val="{28986E24-C34C-40AB-9080-A7EC45292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236E"/>
    <w:rPr>
      <w:color w:val="467886" w:themeColor="hyperlink"/>
      <w:u w:val="single"/>
    </w:rPr>
  </w:style>
  <w:style w:type="character" w:styleId="UnresolvedMention">
    <w:name w:val="Unresolved Mention"/>
    <w:basedOn w:val="DefaultParagraphFont"/>
    <w:uiPriority w:val="99"/>
    <w:semiHidden/>
    <w:unhideWhenUsed/>
    <w:rsid w:val="005A236E"/>
    <w:rPr>
      <w:color w:val="605E5C"/>
      <w:shd w:val="clear" w:color="auto" w:fill="E1DFDD"/>
    </w:rPr>
  </w:style>
  <w:style w:type="paragraph" w:styleId="Header">
    <w:name w:val="header"/>
    <w:basedOn w:val="Normal"/>
    <w:link w:val="HeaderChar"/>
    <w:uiPriority w:val="99"/>
    <w:unhideWhenUsed/>
    <w:rsid w:val="00BD6F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F7A"/>
  </w:style>
  <w:style w:type="paragraph" w:styleId="Footer">
    <w:name w:val="footer"/>
    <w:basedOn w:val="Normal"/>
    <w:link w:val="FooterChar"/>
    <w:uiPriority w:val="99"/>
    <w:unhideWhenUsed/>
    <w:rsid w:val="00BD6F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ocal.gov.uk/our-support/cyber-digital-and-technology/inclusion/local-government-and-digital-inclusion" TargetMode="External"/><Relationship Id="rId18" Type="http://schemas.openxmlformats.org/officeDocument/2006/relationships/hyperlink" Target="https://lordslibrary.parliament.uk/digital-exclusion-in-the-uk-communications-and-digital-committee-report/" TargetMode="Externa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yperlink" Target="https://www.local.gov.uk/our-support/cyber-digital-and-technology/digital-inclusion-programme" TargetMode="External"/><Relationship Id="rId17" Type="http://schemas.openxmlformats.org/officeDocument/2006/relationships/hyperlink" Target="https://www.england.nhs.uk/long-read/inclusive-digital-healthcare-a-framework-for-nhs-action-on-digital-inclusion/" TargetMode="External"/><Relationship Id="rId2" Type="http://schemas.openxmlformats.org/officeDocument/2006/relationships/settings" Target="settings.xml"/><Relationship Id="rId16" Type="http://schemas.openxmlformats.org/officeDocument/2006/relationships/hyperlink" Target="https://www.england.nhs.uk/mat-transformation/matrons-handbook/digital-and-technology/"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legislation.gov.uk/understanding-legislation" TargetMode="External"/><Relationship Id="rId5" Type="http://schemas.openxmlformats.org/officeDocument/2006/relationships/endnotes" Target="endnotes.xml"/><Relationship Id="rId15" Type="http://schemas.openxmlformats.org/officeDocument/2006/relationships/hyperlink" Target="https://www.strategyunitwm.nhs.uk/sites/default/files/2021-04/Digital%20Inclusion%20evidence%20scan.pdf" TargetMode="External"/><Relationship Id="rId10" Type="http://schemas.openxmlformats.org/officeDocument/2006/relationships/hyperlink" Target="https://healthinnovationnetwork.com/insight/bridging-the-digital-divide-in-nhs-transformation-ensuring-inclusivity-and-equity/?cn-reloaded=1"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gov.uk/government/publications/digital-inclusion-action-plan-first-steps/digital-inclusion-action-plan-first-steps" TargetMode="External"/><Relationship Id="rId14" Type="http://schemas.openxmlformats.org/officeDocument/2006/relationships/hyperlink" Target="https://doi.org/10.3390/su161774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1550</Words>
  <Characters>8841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10371</CharactersWithSpaces>
  <SharedDoc>false</SharedDoc>
  <HLinks>
    <vt:vector size="54" baseType="variant">
      <vt:variant>
        <vt:i4>6684771</vt:i4>
      </vt:variant>
      <vt:variant>
        <vt:i4>24</vt:i4>
      </vt:variant>
      <vt:variant>
        <vt:i4>0</vt:i4>
      </vt:variant>
      <vt:variant>
        <vt:i4>5</vt:i4>
      </vt:variant>
      <vt:variant>
        <vt:lpwstr>https://www.england.nhs.uk/long-read/inclusive-digital-healthcare-a-framework-for-nhs-action-on-digital-inclusion/</vt:lpwstr>
      </vt:variant>
      <vt:variant>
        <vt:lpwstr/>
      </vt:variant>
      <vt:variant>
        <vt:i4>458836</vt:i4>
      </vt:variant>
      <vt:variant>
        <vt:i4>21</vt:i4>
      </vt:variant>
      <vt:variant>
        <vt:i4>0</vt:i4>
      </vt:variant>
      <vt:variant>
        <vt:i4>5</vt:i4>
      </vt:variant>
      <vt:variant>
        <vt:lpwstr>https://www.england.nhs.uk/mat-transformation/matrons-handbook/digital-and-technology/</vt:lpwstr>
      </vt:variant>
      <vt:variant>
        <vt:lpwstr>:~:text=The%20matron's%20role%20in%20technology,of%20health%20and%20care%20services</vt:lpwstr>
      </vt:variant>
      <vt:variant>
        <vt:i4>1441817</vt:i4>
      </vt:variant>
      <vt:variant>
        <vt:i4>18</vt:i4>
      </vt:variant>
      <vt:variant>
        <vt:i4>0</vt:i4>
      </vt:variant>
      <vt:variant>
        <vt:i4>5</vt:i4>
      </vt:variant>
      <vt:variant>
        <vt:lpwstr>https://www.strategyunitwm.nhs.uk/sites/default/files/2021-04/Digital Inclusion evidence scan.pdf</vt:lpwstr>
      </vt:variant>
      <vt:variant>
        <vt:lpwstr/>
      </vt:variant>
      <vt:variant>
        <vt:i4>7143461</vt:i4>
      </vt:variant>
      <vt:variant>
        <vt:i4>15</vt:i4>
      </vt:variant>
      <vt:variant>
        <vt:i4>0</vt:i4>
      </vt:variant>
      <vt:variant>
        <vt:i4>5</vt:i4>
      </vt:variant>
      <vt:variant>
        <vt:lpwstr>https://doi.org/10.3390/su16177485</vt:lpwstr>
      </vt:variant>
      <vt:variant>
        <vt:lpwstr/>
      </vt:variant>
      <vt:variant>
        <vt:i4>7733349</vt:i4>
      </vt:variant>
      <vt:variant>
        <vt:i4>12</vt:i4>
      </vt:variant>
      <vt:variant>
        <vt:i4>0</vt:i4>
      </vt:variant>
      <vt:variant>
        <vt:i4>5</vt:i4>
      </vt:variant>
      <vt:variant>
        <vt:lpwstr>https://www.local.gov.uk/our-support/cyber-digital-and-technology/inclusion/local-government-and-digital-inclusion</vt:lpwstr>
      </vt:variant>
      <vt:variant>
        <vt:lpwstr/>
      </vt:variant>
      <vt:variant>
        <vt:i4>1114177</vt:i4>
      </vt:variant>
      <vt:variant>
        <vt:i4>9</vt:i4>
      </vt:variant>
      <vt:variant>
        <vt:i4>0</vt:i4>
      </vt:variant>
      <vt:variant>
        <vt:i4>5</vt:i4>
      </vt:variant>
      <vt:variant>
        <vt:lpwstr>https://www.local.gov.uk/our-support/cyber-digital-and-technology/digital-inclusion-programme</vt:lpwstr>
      </vt:variant>
      <vt:variant>
        <vt:lpwstr/>
      </vt:variant>
      <vt:variant>
        <vt:i4>6160464</vt:i4>
      </vt:variant>
      <vt:variant>
        <vt:i4>6</vt:i4>
      </vt:variant>
      <vt:variant>
        <vt:i4>0</vt:i4>
      </vt:variant>
      <vt:variant>
        <vt:i4>5</vt:i4>
      </vt:variant>
      <vt:variant>
        <vt:lpwstr>https://www.legislation.gov.uk/understanding-legislation</vt:lpwstr>
      </vt:variant>
      <vt:variant>
        <vt:lpwstr/>
      </vt:variant>
      <vt:variant>
        <vt:i4>1638479</vt:i4>
      </vt:variant>
      <vt:variant>
        <vt:i4>3</vt:i4>
      </vt:variant>
      <vt:variant>
        <vt:i4>0</vt:i4>
      </vt:variant>
      <vt:variant>
        <vt:i4>5</vt:i4>
      </vt:variant>
      <vt:variant>
        <vt:lpwstr>https://healthinnovationnetwork.com/insight/bridging-the-digital-divide-in-nhs-transformation-ensuring-inclusivity-and-equity/?cn-reloaded=1</vt:lpwstr>
      </vt:variant>
      <vt:variant>
        <vt:lpwstr/>
      </vt:variant>
      <vt:variant>
        <vt:i4>4128867</vt:i4>
      </vt:variant>
      <vt:variant>
        <vt:i4>0</vt:i4>
      </vt:variant>
      <vt:variant>
        <vt:i4>0</vt:i4>
      </vt:variant>
      <vt:variant>
        <vt:i4>5</vt:i4>
      </vt:variant>
      <vt:variant>
        <vt:lpwstr>https://www.gov.uk/government/publications/digital-inclusion-action-plan-first-steps/digital-inclusion-action-plan-first-steps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Villanueva Suárez (2337296)</dc:creator>
  <cp:keywords/>
  <dc:description/>
  <cp:lastModifiedBy>Anderson Villanueva</cp:lastModifiedBy>
  <cp:revision>29</cp:revision>
  <dcterms:created xsi:type="dcterms:W3CDTF">2025-12-17T14:49:00Z</dcterms:created>
  <dcterms:modified xsi:type="dcterms:W3CDTF">2025-12-18T10:25:00Z</dcterms:modified>
</cp:coreProperties>
</file>