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Lines w:val="0"/>
        <w:pageBreakBefore w:val="0"/>
        <w:widowControl w:val="0"/>
        <w:kinsoku/>
        <w:wordWrap/>
        <w:overflowPunct/>
        <w:topLinePunct w:val="0"/>
        <w:autoSpaceDE/>
        <w:autoSpaceDN/>
        <w:bidi w:val="0"/>
        <w:adjustRightInd/>
        <w:snapToGrid/>
        <w:spacing w:line="480" w:lineRule="auto"/>
        <w:jc w:val="center"/>
        <w:textAlignment w:val="auto"/>
        <w:rPr>
          <w:rFonts w:ascii="Arial" w:hAnsi="Arial" w:eastAsia="Times New Roman" w:cs="Times New Roman"/>
          <w:szCs w:val="20"/>
          <w:lang w:eastAsia="en-GB"/>
        </w:rPr>
      </w:pPr>
      <w:r>
        <w:rPr>
          <w:rFonts w:ascii="Arial" w:hAnsi="Arial" w:eastAsia="Times New Roman" w:cs="Times New Roman"/>
          <w:szCs w:val="20"/>
          <w:lang w:eastAsia="en-GB"/>
        </w:rPr>
        <w:drawing>
          <wp:inline distT="0" distB="0" distL="0" distR="0">
            <wp:extent cx="3229610" cy="1268095"/>
            <wp:effectExtent l="0" t="0" r="8890" b="190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a:xfrm>
                      <a:off x="0" y="0"/>
                      <a:ext cx="3229610" cy="1268095"/>
                    </a:xfrm>
                    <a:prstGeom prst="rect">
                      <a:avLst/>
                    </a:prstGeom>
                    <a:noFill/>
                    <a:ln>
                      <a:noFill/>
                    </a:ln>
                  </pic:spPr>
                </pic:pic>
              </a:graphicData>
            </a:graphic>
          </wp:inline>
        </w:drawing>
      </w:r>
    </w:p>
    <w:p>
      <w:pPr>
        <w:keepLines w:val="0"/>
        <w:pageBreakBefore w:val="0"/>
        <w:widowControl w:val="0"/>
        <w:kinsoku/>
        <w:wordWrap/>
        <w:overflowPunct/>
        <w:topLinePunct w:val="0"/>
        <w:autoSpaceDE/>
        <w:autoSpaceDN/>
        <w:bidi w:val="0"/>
        <w:adjustRightInd/>
        <w:snapToGrid/>
        <w:spacing w:line="480" w:lineRule="auto"/>
        <w:jc w:val="center"/>
        <w:textAlignment w:val="auto"/>
        <w:rPr>
          <w:rFonts w:ascii="Arial" w:hAnsi="Arial" w:eastAsia="Times New Roman" w:cs="Times New Roman"/>
          <w:szCs w:val="20"/>
          <w:lang w:eastAsia="en-GB"/>
        </w:rPr>
      </w:pPr>
    </w:p>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Arial" w:hAnsi="Arial" w:eastAsia="Times New Roman" w:cs="Times New Roman"/>
          <w:szCs w:val="20"/>
          <w:lang w:val="en-US" w:eastAsia="zh-CN"/>
        </w:rPr>
        <w:sectPr>
          <w:pgSz w:w="11906" w:h="16838"/>
          <w:pgMar w:top="1440" w:right="1800" w:bottom="1440" w:left="1800" w:header="851" w:footer="992" w:gutter="0"/>
          <w:cols w:space="425" w:num="1"/>
          <w:docGrid w:type="lines" w:linePitch="312" w:charSpace="0"/>
        </w:sectPr>
      </w:pPr>
      <w:bookmarkStart w:id="5" w:name="_GoBack"/>
      <w:bookmarkEnd w:id="5"/>
      <w:r>
        <w:rPr>
          <w:sz w:val="21"/>
        </w:rPr>
        <mc:AlternateContent>
          <mc:Choice Requires="wps">
            <w:drawing>
              <wp:anchor distT="0" distB="0" distL="114300" distR="114300" simplePos="0" relativeHeight="251658240" behindDoc="0" locked="0" layoutInCell="1" allowOverlap="1">
                <wp:simplePos x="0" y="0"/>
                <wp:positionH relativeFrom="column">
                  <wp:posOffset>1030605</wp:posOffset>
                </wp:positionH>
                <wp:positionV relativeFrom="paragraph">
                  <wp:posOffset>1337945</wp:posOffset>
                </wp:positionV>
                <wp:extent cx="3384550" cy="2164715"/>
                <wp:effectExtent l="4445" t="4445" r="14605" b="15240"/>
                <wp:wrapNone/>
                <wp:docPr id="5" name="文本框 5"/>
                <wp:cNvGraphicFramePr/>
                <a:graphic xmlns:a="http://schemas.openxmlformats.org/drawingml/2006/main">
                  <a:graphicData uri="http://schemas.microsoft.com/office/word/2010/wordprocessingShape">
                    <wps:wsp>
                      <wps:cNvSpPr txBox="1"/>
                      <wps:spPr>
                        <a:xfrm>
                          <a:off x="0" y="0"/>
                          <a:ext cx="3384550" cy="216471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b/>
                                <w:bCs/>
                                <w:sz w:val="24"/>
                                <w:szCs w:val="24"/>
                                <w:lang w:val="en-US" w:eastAsia="zh-CN"/>
                              </w:rPr>
                            </w:pPr>
                            <w:r>
                              <w:rPr>
                                <w:rFonts w:hint="default" w:ascii="Times New Roman" w:hAnsi="Times New Roman" w:cs="Times New Roman"/>
                                <w:b/>
                                <w:bCs/>
                                <w:sz w:val="24"/>
                                <w:szCs w:val="24"/>
                                <w:lang w:val="en-US" w:eastAsia="zh-CN"/>
                              </w:rPr>
                              <w:t>Module:</w:t>
                            </w:r>
                            <w:r>
                              <w:rPr>
                                <w:rFonts w:hint="eastAsia" w:ascii="Times New Roman" w:hAnsi="Times New Roman" w:cs="Times New Roman"/>
                                <w:b/>
                                <w:bCs/>
                                <w:sz w:val="24"/>
                                <w:szCs w:val="24"/>
                                <w:lang w:val="en-US" w:eastAsia="zh-CN"/>
                              </w:rPr>
                              <w:t xml:space="preserve"> </w:t>
                            </w:r>
                            <w:r>
                              <w:rPr>
                                <w:rFonts w:hint="default" w:ascii="Times New Roman" w:hAnsi="Times New Roman" w:cs="Times New Roman"/>
                                <w:b/>
                                <w:sz w:val="24"/>
                                <w:szCs w:val="24"/>
                                <w:lang w:val="en-US"/>
                              </w:rPr>
                              <w:t>D</w:t>
                            </w:r>
                            <w:r>
                              <w:rPr>
                                <w:rFonts w:hint="eastAsia" w:ascii="Times New Roman" w:hAnsi="Times New Roman" w:cs="Times New Roman"/>
                                <w:b/>
                                <w:sz w:val="24"/>
                                <w:szCs w:val="24"/>
                                <w:lang w:val="en-US" w:eastAsia="zh-CN"/>
                              </w:rPr>
                              <w:t>eveloping Professional Skills</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Arial" w:hAnsi="Arial" w:eastAsia="Times New Roman" w:cs="Arial"/>
                                <w:b/>
                                <w:bCs/>
                                <w:sz w:val="24"/>
                                <w:szCs w:val="24"/>
                                <w:lang w:val="en-US" w:eastAsia="en-GB"/>
                              </w:rPr>
                            </w:pPr>
                            <w:r>
                              <w:rPr>
                                <w:rFonts w:hint="default" w:ascii="Times New Roman" w:hAnsi="Times New Roman" w:eastAsia="Times New Roman" w:cs="Times New Roman"/>
                                <w:b/>
                                <w:bCs/>
                                <w:sz w:val="24"/>
                                <w:szCs w:val="24"/>
                                <w:lang w:eastAsia="en-GB"/>
                              </w:rPr>
                              <w:t>Assignment Title:</w:t>
                            </w:r>
                            <w:r>
                              <w:rPr>
                                <w:rFonts w:hint="default" w:ascii="Times New Roman" w:hAnsi="Times New Roman" w:eastAsia="宋体" w:cs="Times New Roman"/>
                                <w:b/>
                                <w:bCs/>
                                <w:sz w:val="24"/>
                                <w:szCs w:val="24"/>
                                <w:lang w:val="en-US" w:eastAsia="zh-CN"/>
                              </w:rPr>
                              <w:t xml:space="preserve"> </w:t>
                            </w:r>
                            <w:r>
                              <w:rPr>
                                <w:rFonts w:hint="eastAsia" w:ascii="Times New Roman" w:hAnsi="Times New Roman" w:eastAsia="宋体" w:cs="Times New Roman"/>
                                <w:b/>
                                <w:bCs/>
                                <w:sz w:val="24"/>
                                <w:szCs w:val="24"/>
                                <w:lang w:val="en-US" w:eastAsia="zh-CN"/>
                              </w:rPr>
                              <w:t>Applied Professional Skills</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Times New Roman" w:cs="Times New Roman"/>
                                <w:sz w:val="24"/>
                                <w:szCs w:val="24"/>
                                <w:lang w:eastAsia="en-GB"/>
                              </w:rPr>
                            </w:pPr>
                            <w:r>
                              <w:rPr>
                                <w:rFonts w:hint="default" w:ascii="Times New Roman" w:hAnsi="Times New Roman" w:eastAsia="Times New Roman" w:cs="Times New Roman"/>
                                <w:b/>
                                <w:bCs/>
                                <w:sz w:val="24"/>
                                <w:szCs w:val="24"/>
                                <w:lang w:eastAsia="en-GB"/>
                              </w:rPr>
                              <w:t>Programme:</w:t>
                            </w:r>
                            <w:r>
                              <w:rPr>
                                <w:rFonts w:hint="default" w:ascii="Times New Roman" w:hAnsi="Times New Roman" w:eastAsia="Times New Roman" w:cs="Times New Roman"/>
                                <w:sz w:val="24"/>
                                <w:szCs w:val="24"/>
                                <w:lang w:eastAsia="en-GB"/>
                              </w:rPr>
                              <w:t> </w:t>
                            </w:r>
                            <w:r>
                              <w:rPr>
                                <w:rFonts w:hint="default" w:ascii="Times New Roman" w:hAnsi="Times New Roman" w:eastAsia="Times New Roman" w:cs="Times New Roman"/>
                                <w:b/>
                                <w:bCs/>
                                <w:sz w:val="24"/>
                                <w:szCs w:val="24"/>
                                <w:lang w:eastAsia="en-GB"/>
                              </w:rPr>
                              <w:t>BA Business Portfolio</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Times New Roman" w:cs="Times New Roman"/>
                                <w:b/>
                                <w:bCs/>
                                <w:sz w:val="24"/>
                                <w:szCs w:val="24"/>
                                <w:lang w:eastAsia="en-GB"/>
                              </w:rPr>
                              <w:t>Student name: </w:t>
                            </w:r>
                            <w:r>
                              <w:rPr>
                                <w:rFonts w:hint="default" w:ascii="Times New Roman" w:hAnsi="Times New Roman" w:eastAsia="宋体" w:cs="Times New Roman"/>
                                <w:b/>
                                <w:bCs/>
                                <w:sz w:val="24"/>
                                <w:szCs w:val="24"/>
                                <w:lang w:val="en-US" w:eastAsia="zh-CN"/>
                              </w:rPr>
                              <w:t>Zhenni Chen</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Times New Roman" w:cs="Times New Roman"/>
                                <w:b/>
                                <w:bCs/>
                                <w:sz w:val="24"/>
                                <w:szCs w:val="24"/>
                                <w:lang w:eastAsia="en-GB"/>
                              </w:rPr>
                              <w:t>Student ID number: </w:t>
                            </w:r>
                            <w:r>
                              <w:rPr>
                                <w:rFonts w:hint="default" w:ascii="Times New Roman" w:hAnsi="Times New Roman" w:eastAsia="宋体" w:cs="Times New Roman"/>
                                <w:b/>
                                <w:bCs/>
                                <w:sz w:val="24"/>
                                <w:szCs w:val="24"/>
                                <w:lang w:val="en-US" w:eastAsia="zh-CN"/>
                              </w:rPr>
                              <w:t>1905067</w:t>
                            </w:r>
                          </w:p>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81.15pt;margin-top:105.35pt;height:170.45pt;width:266.5pt;z-index:251658240;mso-width-relative:page;mso-height-relative:page;" fillcolor="#FFFFFF [3201]" filled="t" stroked="t" coordsize="21600,21600" o:gfxdata="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">
                <v:fill on="t" focussize="0,0"/>
                <v:stroke weight="0.5pt" color="#000000 [3204]" joinstyle="round"/>
                <v:imagedata o:title=""/>
                <o:lock v:ext="edit" aspectratio="f"/>
                <v:textbox>
                  <w:txbxContent>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b/>
                          <w:bCs/>
                          <w:sz w:val="24"/>
                          <w:szCs w:val="24"/>
                          <w:lang w:val="en-US" w:eastAsia="zh-CN"/>
                        </w:rPr>
                      </w:pPr>
                      <w:r>
                        <w:rPr>
                          <w:rFonts w:hint="default" w:ascii="Times New Roman" w:hAnsi="Times New Roman" w:cs="Times New Roman"/>
                          <w:b/>
                          <w:bCs/>
                          <w:sz w:val="24"/>
                          <w:szCs w:val="24"/>
                          <w:lang w:val="en-US" w:eastAsia="zh-CN"/>
                        </w:rPr>
                        <w:t>Module:</w:t>
                      </w:r>
                      <w:r>
                        <w:rPr>
                          <w:rFonts w:hint="eastAsia" w:ascii="Times New Roman" w:hAnsi="Times New Roman" w:cs="Times New Roman"/>
                          <w:b/>
                          <w:bCs/>
                          <w:sz w:val="24"/>
                          <w:szCs w:val="24"/>
                          <w:lang w:val="en-US" w:eastAsia="zh-CN"/>
                        </w:rPr>
                        <w:t xml:space="preserve"> </w:t>
                      </w:r>
                      <w:r>
                        <w:rPr>
                          <w:rFonts w:hint="default" w:ascii="Times New Roman" w:hAnsi="Times New Roman" w:cs="Times New Roman"/>
                          <w:b/>
                          <w:sz w:val="24"/>
                          <w:szCs w:val="24"/>
                          <w:lang w:val="en-US"/>
                        </w:rPr>
                        <w:t>D</w:t>
                      </w:r>
                      <w:r>
                        <w:rPr>
                          <w:rFonts w:hint="eastAsia" w:ascii="Times New Roman" w:hAnsi="Times New Roman" w:cs="Times New Roman"/>
                          <w:b/>
                          <w:sz w:val="24"/>
                          <w:szCs w:val="24"/>
                          <w:lang w:val="en-US" w:eastAsia="zh-CN"/>
                        </w:rPr>
                        <w:t>eveloping Professional Skills</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Arial" w:hAnsi="Arial" w:eastAsia="Times New Roman" w:cs="Arial"/>
                          <w:b/>
                          <w:bCs/>
                          <w:sz w:val="24"/>
                          <w:szCs w:val="24"/>
                          <w:lang w:val="en-US" w:eastAsia="en-GB"/>
                        </w:rPr>
                      </w:pPr>
                      <w:r>
                        <w:rPr>
                          <w:rFonts w:hint="default" w:ascii="Times New Roman" w:hAnsi="Times New Roman" w:eastAsia="Times New Roman" w:cs="Times New Roman"/>
                          <w:b/>
                          <w:bCs/>
                          <w:sz w:val="24"/>
                          <w:szCs w:val="24"/>
                          <w:lang w:eastAsia="en-GB"/>
                        </w:rPr>
                        <w:t>Assignment Title:</w:t>
                      </w:r>
                      <w:r>
                        <w:rPr>
                          <w:rFonts w:hint="default" w:ascii="Times New Roman" w:hAnsi="Times New Roman" w:eastAsia="宋体" w:cs="Times New Roman"/>
                          <w:b/>
                          <w:bCs/>
                          <w:sz w:val="24"/>
                          <w:szCs w:val="24"/>
                          <w:lang w:val="en-US" w:eastAsia="zh-CN"/>
                        </w:rPr>
                        <w:t xml:space="preserve"> </w:t>
                      </w:r>
                      <w:r>
                        <w:rPr>
                          <w:rFonts w:hint="eastAsia" w:ascii="Times New Roman" w:hAnsi="Times New Roman" w:eastAsia="宋体" w:cs="Times New Roman"/>
                          <w:b/>
                          <w:bCs/>
                          <w:sz w:val="24"/>
                          <w:szCs w:val="24"/>
                          <w:lang w:val="en-US" w:eastAsia="zh-CN"/>
                        </w:rPr>
                        <w:t>Applied Professional Skills</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Times New Roman" w:cs="Times New Roman"/>
                          <w:sz w:val="24"/>
                          <w:szCs w:val="24"/>
                          <w:lang w:eastAsia="en-GB"/>
                        </w:rPr>
                      </w:pPr>
                      <w:r>
                        <w:rPr>
                          <w:rFonts w:hint="default" w:ascii="Times New Roman" w:hAnsi="Times New Roman" w:eastAsia="Times New Roman" w:cs="Times New Roman"/>
                          <w:b/>
                          <w:bCs/>
                          <w:sz w:val="24"/>
                          <w:szCs w:val="24"/>
                          <w:lang w:eastAsia="en-GB"/>
                        </w:rPr>
                        <w:t>Programme:</w:t>
                      </w:r>
                      <w:r>
                        <w:rPr>
                          <w:rFonts w:hint="default" w:ascii="Times New Roman" w:hAnsi="Times New Roman" w:eastAsia="Times New Roman" w:cs="Times New Roman"/>
                          <w:sz w:val="24"/>
                          <w:szCs w:val="24"/>
                          <w:lang w:eastAsia="en-GB"/>
                        </w:rPr>
                        <w:t> </w:t>
                      </w:r>
                      <w:r>
                        <w:rPr>
                          <w:rFonts w:hint="default" w:ascii="Times New Roman" w:hAnsi="Times New Roman" w:eastAsia="Times New Roman" w:cs="Times New Roman"/>
                          <w:b/>
                          <w:bCs/>
                          <w:sz w:val="24"/>
                          <w:szCs w:val="24"/>
                          <w:lang w:eastAsia="en-GB"/>
                        </w:rPr>
                        <w:t>BA Business Portfolio</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Times New Roman" w:cs="Times New Roman"/>
                          <w:b/>
                          <w:bCs/>
                          <w:sz w:val="24"/>
                          <w:szCs w:val="24"/>
                          <w:lang w:eastAsia="en-GB"/>
                        </w:rPr>
                        <w:t>Student name: </w:t>
                      </w:r>
                      <w:r>
                        <w:rPr>
                          <w:rFonts w:hint="default" w:ascii="Times New Roman" w:hAnsi="Times New Roman" w:eastAsia="宋体" w:cs="Times New Roman"/>
                          <w:b/>
                          <w:bCs/>
                          <w:sz w:val="24"/>
                          <w:szCs w:val="24"/>
                          <w:lang w:val="en-US" w:eastAsia="zh-CN"/>
                        </w:rPr>
                        <w:t>Zhenni Chen</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Times New Roman" w:cs="Times New Roman"/>
                          <w:b/>
                          <w:bCs/>
                          <w:sz w:val="24"/>
                          <w:szCs w:val="24"/>
                          <w:lang w:eastAsia="en-GB"/>
                        </w:rPr>
                        <w:t>Student ID number: </w:t>
                      </w:r>
                      <w:r>
                        <w:rPr>
                          <w:rFonts w:hint="default" w:ascii="Times New Roman" w:hAnsi="Times New Roman" w:eastAsia="宋体" w:cs="Times New Roman"/>
                          <w:b/>
                          <w:bCs/>
                          <w:sz w:val="24"/>
                          <w:szCs w:val="24"/>
                          <w:lang w:val="en-US" w:eastAsia="zh-CN"/>
                        </w:rPr>
                        <w:t>1905067</w:t>
                      </w:r>
                    </w:p>
                    <w:p/>
                  </w:txbxContent>
                </v:textbox>
              </v:shape>
            </w:pict>
          </mc:Fallback>
        </mc:AlternateContent>
      </w:r>
    </w:p>
    <w:sdt>
      <w:sdtPr>
        <w:rPr>
          <w:rFonts w:ascii="宋体" w:hAnsi="宋体" w:eastAsia="宋体" w:cstheme="minorBidi"/>
          <w:kern w:val="2"/>
          <w:sz w:val="21"/>
          <w:szCs w:val="24"/>
          <w:lang w:val="en-US" w:eastAsia="zh-CN" w:bidi="ar-SA"/>
        </w:rPr>
        <w:id w:val="147453963"/>
        <w15:color w:val="DBDBDB"/>
        <w:docPartObj>
          <w:docPartGallery w:val="Table of Contents"/>
          <w:docPartUnique/>
        </w:docPartObj>
      </w:sdtPr>
      <w:sdtEndPr>
        <w:rPr>
          <w:rFonts w:hint="default" w:ascii="Times New Roman" w:hAnsi="Times New Roman" w:cs="Times New Roman" w:eastAsiaTheme="minorEastAsia"/>
          <w:kern w:val="2"/>
          <w:sz w:val="21"/>
          <w:szCs w:val="24"/>
          <w:lang w:val="en-US" w:eastAsia="zh-CN" w:bidi="ar-SA"/>
        </w:rPr>
      </w:sdtEndPr>
      <w:sdtContent>
        <w:p>
          <w:pPr>
            <w:keepNext w:val="0"/>
            <w:keepLines w:val="0"/>
            <w:pageBreakBefore w:val="0"/>
            <w:widowControl w:val="0"/>
            <w:kinsoku/>
            <w:wordWrap/>
            <w:overflowPunct/>
            <w:topLinePunct w:val="0"/>
            <w:autoSpaceDE/>
            <w:autoSpaceDN/>
            <w:bidi w:val="0"/>
            <w:adjustRightInd/>
            <w:snapToGrid/>
            <w:spacing w:before="0" w:beforeLines="0" w:after="0" w:afterLines="0" w:line="480" w:lineRule="auto"/>
            <w:ind w:left="0" w:leftChars="0" w:right="0" w:rightChars="0" w:firstLine="0" w:firstLineChars="0"/>
            <w:jc w:val="center"/>
            <w:textAlignment w:val="auto"/>
            <w:rPr>
              <w:rFonts w:hint="default" w:ascii="Times New Roman" w:hAnsi="Times New Roman" w:cs="Times New Roman"/>
              <w:sz w:val="24"/>
              <w:szCs w:val="24"/>
              <w:lang w:val="en-US"/>
            </w:rPr>
          </w:pPr>
          <w:r>
            <w:rPr>
              <w:rFonts w:hint="default" w:ascii="Times New Roman" w:hAnsi="Times New Roman" w:eastAsia="宋体" w:cs="Times New Roman"/>
              <w:kern w:val="2"/>
              <w:sz w:val="24"/>
              <w:szCs w:val="24"/>
              <w:lang w:val="en-US" w:eastAsia="zh-CN" w:bidi="ar-SA"/>
            </w:rPr>
            <w:t>Content</w:t>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TOC \o "1-1" \h \u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_Toc12895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Activity 1</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_Toc12895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_Toc26546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Activity 2</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_Toc26546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_Toc21757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Activity 3</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_Toc21757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_Toc10628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Activity 4</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_Toc10628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_Toc18988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References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_Toc18988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lang w:val="en-US" w:eastAsia="zh-CN"/>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sz w:val="24"/>
              <w:szCs w:val="24"/>
              <w:lang w:val="en-US" w:eastAsia="zh-CN"/>
            </w:rPr>
            <w:fldChar w:fldCharType="end"/>
          </w:r>
        </w:p>
      </w:sdtContent>
    </w:sdt>
    <w:p>
      <w:pPr>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bookmarkStart w:id="0" w:name="_Toc12895"/>
      <w:r>
        <w:rPr>
          <w:rFonts w:hint="default" w:ascii="Times New Roman" w:hAnsi="Times New Roman" w:cs="Times New Roman"/>
          <w:b/>
          <w:bCs/>
          <w:sz w:val="24"/>
          <w:szCs w:val="24"/>
          <w:lang w:val="en-US" w:eastAsia="zh-CN"/>
        </w:rPr>
        <w:t>Activity 1</w:t>
      </w:r>
      <w:bookmarkEnd w:id="0"/>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If a person wants to become a professional in an industry or a field, it means that he or she must have the traits required by the target industry and field, such as professional knowledge, professional skills and behaviors. Lester (2010) believes that professionalism means that they can make full use of the professional knowledge they have learned, exercise their independent thinking and judgment, and voluntarily commit to a set of principles. Even if he or she is not an important member of an authoritative professional association or professional organization; they can stand out with their relatively unique expertise and skills. In addition, professionals need to abide by professional ethics in addition to the professional knowledge, skills and behaviors in their field. </w:t>
      </w:r>
      <w:r>
        <w:rPr>
          <w:rFonts w:hint="default" w:ascii="Times New Roman" w:hAnsi="Times New Roman" w:cs="Times New Roman"/>
          <w:sz w:val="24"/>
          <w:szCs w:val="24"/>
          <w:lang w:val="en-US" w:eastAsia="zh-CN"/>
        </w:rPr>
        <w:t>(Clark, 2017)</w:t>
      </w: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my opinion, professionalism's ability to do things is also an attitude to do things. Professional people should work like this: 1 can create value for others; 2 Know how to reach a common concept of time with others; 3; Know that completion is more important than perfection; 4 Once promises are made, they must be fulfilled. Don't promise easily what you can't do. Making a promise does not affect not only credit, but also a manifestation of inadequacy. Because it is a question of mindset to make a commitment not to do your best, and a wrong estimate of the completion time of a job is a question of ability 5 Act proactively at work and respond positively to the correct proposal of your supervisor. For example, the superior proposed a plan to find a way to achieve this plan, and took the lead to actively take action to help advance the plan. 6 Have a team spirit. Our division of labor in a team is different, and each job has its meaning in a team. Although everyone does a different job, everyone on the team can realize its value. Everyone needs help to complete a project.</w:t>
      </w:r>
      <w:r>
        <w:rPr>
          <w:rFonts w:hint="default" w:ascii="Times New Roman" w:hAnsi="Times New Roman" w:cs="Times New Roman"/>
          <w:sz w:val="24"/>
          <w:szCs w:val="24"/>
          <w:lang w:val="en-US" w:eastAsia="zh-CN"/>
        </w:rPr>
        <w:t>(Wilbe, 2017)</w:t>
      </w: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My dream career is to become a professional international certified public accountant. This requires me to pass the accountant exam and get an ACCA certificate. ACCA is one of the world's most authoritative certificates in the field of finance and accounting, and it is also the highest internationally recognized financial staff qualification certificate. ACCA qualifications are considered "passports to the international financial and accounting profession". In other words, only after getting an ACCA certificate, is it qualified to become a certified public accountant.</w:t>
      </w:r>
      <w:r>
        <w:rPr>
          <w:rFonts w:hint="default" w:ascii="Times New Roman" w:hAnsi="Times New Roman" w:cs="Times New Roman"/>
          <w:sz w:val="24"/>
          <w:szCs w:val="24"/>
          <w:lang w:val="en-US" w:eastAsia="zh-CN"/>
        </w:rPr>
        <w:t>(McManus et al, 2015)</w:t>
      </w: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order to be an excellent international certified accountant, I should possess the following qualities, which can be summed up in two aspects: one is professional quality and the other is practical ability. Professional quality includes three aspects: professional knowledge, professional skills and professional ethics. There are many aspects to the professional skills a ACCA needs.</w:t>
      </w: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Firstly, professional skills are based on basic skills, which include interpersonal communication skills, thinking skills, expression skills, and so on. Secondly, intellectual skills, that is, thinking skills, are manifested as the ability to discover causality. Professional labor is intellectual labor. Intellectual labor discovers cause and effect from seemingly no connections, finds order from chaos, sees causes from results, trends from processes, and future from history.  Finally, I need to master the skills of business management, economic management, and economic organization. Because economic laws, organizational laws, and corporate laws are the basis of accounting laws. Professional ethics requires us to adhere to principles when confronting conflicts of interest and cannot undertake business beyond our professional capabilities. A certified accountant must have a scientific and objective evaluation of his professional ability, and should not undertake business beyond his ability, which is a manifestation of professional spirit.</w:t>
      </w:r>
      <w:r>
        <w:rPr>
          <w:rFonts w:hint="default" w:ascii="Times New Roman" w:hAnsi="Times New Roman" w:cs="Times New Roman"/>
          <w:sz w:val="24"/>
          <w:szCs w:val="24"/>
          <w:lang w:val="en-US" w:eastAsia="zh-CN"/>
        </w:rPr>
        <w:t>(Baird ea al, 2010)</w:t>
      </w: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bookmarkStart w:id="1" w:name="_Toc26546"/>
      <w:r>
        <w:rPr>
          <w:rFonts w:hint="default" w:ascii="Times New Roman" w:hAnsi="Times New Roman" w:cs="Times New Roman"/>
          <w:b/>
          <w:bCs/>
          <w:sz w:val="24"/>
          <w:szCs w:val="24"/>
          <w:lang w:val="en-US" w:eastAsia="zh-CN"/>
        </w:rPr>
        <w:t>Activity 2</w:t>
      </w:r>
      <w:bookmarkEnd w:id="1"/>
      <w:r>
        <w:rPr>
          <w:rFonts w:hint="default" w:ascii="Times New Roman" w:hAnsi="Times New Roman" w:cs="Times New Roman"/>
          <w:b/>
          <w:bCs/>
          <w:sz w:val="24"/>
          <w:szCs w:val="24"/>
          <w:lang w:val="en-US" w:eastAsia="zh-CN"/>
        </w:rPr>
        <w:t xml:space="preserve"> </w:t>
      </w: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Group dynamics is a theory proposed by Lewin in 1939. Its main research contents include group behavior, group atmosphere, process of group activities, relationships between group members, and the influence of leadership style on group nature. Group dynamics consists of the following five elements: leaders, group goals, individualized characteristics of members, group structure and environment.</w:t>
      </w: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 leader is the core and the most powerful person in a group. His ideas have a significant impact on the group.</w:t>
      </w:r>
      <w:r>
        <w:rPr>
          <w:rFonts w:hint="default" w:ascii="Times New Roman" w:hAnsi="Times New Roman" w:cs="Times New Roman"/>
          <w:sz w:val="24"/>
          <w:szCs w:val="24"/>
          <w:lang w:val="en-US" w:eastAsia="zh-CN"/>
        </w:rPr>
        <w:t>(Van Donk, 2008)</w:t>
      </w:r>
      <w:r>
        <w:rPr>
          <w:rFonts w:hint="default" w:ascii="Times New Roman" w:hAnsi="Times New Roman" w:cs="Times New Roman"/>
          <w:sz w:val="24"/>
          <w:szCs w:val="24"/>
          <w:lang w:val="en-US" w:eastAsia="zh-CN"/>
        </w:rPr>
        <w:t xml:space="preserve"> His actions and decisions can change the atmosphere of the group and its members. Clear group goals can unite the entire group, guide the future of the group. The formation of a group must consist of individual members, and each member has a different background, living environment, </w:t>
      </w:r>
      <w:r>
        <w:rPr>
          <w:rFonts w:hint="default" w:ascii="Times New Roman" w:hAnsi="Times New Roman" w:cs="Times New Roman"/>
          <w:sz w:val="24"/>
          <w:szCs w:val="24"/>
          <w:lang w:val="en-US" w:eastAsia="zh-CN"/>
        </w:rPr>
        <w:t>u</w:t>
      </w:r>
      <w:r>
        <w:rPr>
          <w:rFonts w:hint="default" w:ascii="Times New Roman" w:hAnsi="Times New Roman" w:cs="Times New Roman"/>
          <w:sz w:val="24"/>
          <w:szCs w:val="24"/>
          <w:lang w:val="en-US" w:eastAsia="zh-CN"/>
        </w:rPr>
        <w:t>nique values and personal qualities. When individual members become part of the team, their interaction with other members keeps the group alive and motivated..</w:t>
      </w:r>
      <w:r>
        <w:rPr>
          <w:rFonts w:hint="default" w:ascii="Times New Roman" w:hAnsi="Times New Roman" w:cs="Times New Roman"/>
          <w:sz w:val="24"/>
          <w:szCs w:val="24"/>
          <w:lang w:val="en-US" w:eastAsia="zh-CN"/>
        </w:rPr>
        <w:t>(MacAskill, 20170)</w:t>
      </w:r>
      <w:r>
        <w:rPr>
          <w:rFonts w:hint="default" w:ascii="Times New Roman" w:hAnsi="Times New Roman" w:cs="Times New Roman"/>
          <w:sz w:val="24"/>
          <w:szCs w:val="24"/>
          <w:lang w:val="en-US" w:eastAsia="zh-CN"/>
        </w:rPr>
        <w:t xml:space="preserve"> The environment in which a group is located, whether physical, psychological, or social, will affect the group. The structure of groups can be viewed in several dimensions: size, norms, and attractiveness. The larger the group, the more divergent the members’ opinions, and the more important the group norms are; the more members interact with each other, the easier it is to create a group atmosphere, and the individual needs of members are easier to meet.</w:t>
      </w:r>
      <w:r>
        <w:rPr>
          <w:rFonts w:hint="default" w:ascii="Times New Roman" w:hAnsi="Times New Roman" w:cs="Times New Roman"/>
          <w:sz w:val="24"/>
          <w:szCs w:val="24"/>
          <w:lang w:val="en-US" w:eastAsia="zh-CN"/>
        </w:rPr>
        <w:t>(Lizarralde et al, 2005)</w:t>
      </w: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spirit of teamwork is to achieve common goals through collaboration and resource sharing.</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It can mobilize all the resources and unique personalities possessed by all members, and it will actively eliminate conflicts that cause conflicts. Because they know that the rewards of teamwork are timely and excellent, they say that teamwork can produce lasting and </w:t>
      </w:r>
      <w:r>
        <w:rPr>
          <w:rFonts w:hint="default" w:ascii="Times New Roman" w:hAnsi="Times New Roman" w:cs="Times New Roman"/>
          <w:sz w:val="24"/>
          <w:szCs w:val="24"/>
          <w:lang w:val="en-US" w:eastAsia="zh-CN"/>
        </w:rPr>
        <w:t>strong</w:t>
      </w:r>
      <w:r>
        <w:rPr>
          <w:rFonts w:hint="default" w:ascii="Times New Roman" w:hAnsi="Times New Roman" w:cs="Times New Roman"/>
          <w:sz w:val="24"/>
          <w:szCs w:val="24"/>
          <w:lang w:val="en-US" w:eastAsia="zh-CN"/>
        </w:rPr>
        <w:t xml:space="preserve"> power.</w:t>
      </w:r>
      <w:r>
        <w:rPr>
          <w:rFonts w:hint="default" w:ascii="Times New Roman" w:hAnsi="Times New Roman" w:cs="Times New Roman"/>
          <w:sz w:val="24"/>
          <w:szCs w:val="24"/>
          <w:lang w:val="en-US" w:eastAsia="zh-CN"/>
        </w:rPr>
        <w:t xml:space="preserve"> As Belbin expressed in the theory of team roles, there is no perfect individual in this world, but there is a perfect team. People can't be perfect, but teams can be perfect as long as they have the following roles and make sure that each role can make the most of it.</w:t>
      </w: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w:t>
      </w:r>
      <w:r>
        <w:rPr>
          <w:rFonts w:hint="default" w:ascii="Times New Roman" w:hAnsi="Times New Roman" w:cs="Times New Roman"/>
          <w:sz w:val="24"/>
          <w:szCs w:val="24"/>
          <w:lang w:val="en-US" w:eastAsia="zh-CN"/>
        </w:rPr>
        <w:t xml:space="preserve"> inspiration of Belbin's theory is that a team must ensure that the role is complete to achieve full functionality; When a team is formed, the leader should fully understand the characteristics of each role, and arrange appropriate positions for them based on his strengths and characteristics; to form a cohesive team, the team should adopt a collective decision-making Model, responsible for their own behavior, the team should also implement a democratic management and self-monitoring management model. This is the biggest difference between a successful team and an average organization. In addition, according to team role theory, team members should consciously cultivate complementary consciousness.</w:t>
      </w: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teamwork, the impact of conflict on team members and the whole is very uncertain. This is not only because of the intensity and content of the team work, but also how the team leader handles the contradiction skillfully.</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choice of the mode of handling conflicts has a huge impact not only on individuals but also on the relationship between team members, and to a certain extent determines the individual's and team's output, performance and achievements.</w:t>
      </w: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t>
      </w:r>
      <w:r>
        <w:rPr>
          <w:rFonts w:hint="default" w:ascii="Times New Roman" w:hAnsi="Times New Roman" w:eastAsia="宋体" w:cs="Times New Roman"/>
          <w:sz w:val="24"/>
          <w:szCs w:val="24"/>
        </w:rPr>
        <w:drawing>
          <wp:inline distT="0" distB="0" distL="114300" distR="114300">
            <wp:extent cx="3649345" cy="2880360"/>
            <wp:effectExtent l="0" t="0" r="8255" b="15240"/>
            <wp:docPr id="2"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IMG_256"/>
                    <pic:cNvPicPr>
                      <a:picLocks noChangeAspect="1"/>
                    </pic:cNvPicPr>
                  </pic:nvPicPr>
                  <pic:blipFill>
                    <a:blip r:embed="rId6"/>
                    <a:stretch>
                      <a:fillRect/>
                    </a:stretch>
                  </pic:blipFill>
                  <pic:spPr>
                    <a:xfrm>
                      <a:off x="0" y="0"/>
                      <a:ext cx="3649345" cy="2880360"/>
                    </a:xfrm>
                    <a:prstGeom prst="rect">
                      <a:avLst/>
                    </a:prstGeom>
                    <a:noFill/>
                    <a:ln w="9525">
                      <a:noFill/>
                    </a:ln>
                  </pic:spPr>
                </pic:pic>
              </a:graphicData>
            </a:graphic>
          </wp:inline>
        </w:drawing>
      </w:r>
    </w:p>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Picture 1 Thomas-Kilmann Conflict Mode Instrument</w:t>
      </w: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According to the Thomas-Kilmann Conflict Modet, </w:t>
      </w:r>
      <w:r>
        <w:rPr>
          <w:rFonts w:hint="default" w:ascii="Times New Roman" w:hAnsi="Times New Roman" w:cs="Times New Roman"/>
          <w:sz w:val="24"/>
          <w:szCs w:val="24"/>
          <w:lang w:val="en-US" w:eastAsia="zh-CN"/>
        </w:rPr>
        <w:t>people</w:t>
      </w:r>
      <w:r>
        <w:rPr>
          <w:rFonts w:hint="default" w:ascii="Times New Roman" w:hAnsi="Times New Roman" w:cs="Times New Roman"/>
          <w:sz w:val="24"/>
          <w:szCs w:val="24"/>
          <w:lang w:val="en-US" w:eastAsia="zh-CN"/>
        </w:rPr>
        <w:t xml:space="preserve">'s behavior during a conflict can be divided into </w:t>
      </w:r>
      <w:r>
        <w:rPr>
          <w:rFonts w:hint="default" w:ascii="Times New Roman" w:hAnsi="Times New Roman" w:cs="Times New Roman"/>
          <w:sz w:val="24"/>
          <w:szCs w:val="24"/>
          <w:lang w:val="en-US" w:eastAsia="zh-CN"/>
        </w:rPr>
        <w:t>5</w:t>
      </w:r>
      <w:r>
        <w:rPr>
          <w:rFonts w:hint="default" w:ascii="Times New Roman" w:hAnsi="Times New Roman" w:cs="Times New Roman"/>
          <w:sz w:val="24"/>
          <w:szCs w:val="24"/>
          <w:lang w:val="en-US" w:eastAsia="zh-CN"/>
        </w:rPr>
        <w:t xml:space="preserve"> conflict resolution strategies based on the two dimensions of cooperativeness and assertiveness;that is, competing, collating, avoiding, accommodating, and compromising.</w:t>
      </w:r>
      <w:r>
        <w:rPr>
          <w:rFonts w:hint="default" w:ascii="Times New Roman" w:hAnsi="Times New Roman" w:cs="Times New Roman"/>
          <w:sz w:val="24"/>
          <w:szCs w:val="24"/>
          <w:lang w:val="en-US" w:eastAsia="zh-CN"/>
        </w:rPr>
        <w:t>(Horsman, 2012)</w:t>
      </w: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team conflicts, adopting </w:t>
      </w:r>
      <w:r>
        <w:rPr>
          <w:rFonts w:hint="default" w:ascii="Times New Roman" w:hAnsi="Times New Roman" w:cs="Times New Roman"/>
          <w:sz w:val="24"/>
          <w:szCs w:val="24"/>
          <w:lang w:val="en-US" w:eastAsia="zh-CN"/>
        </w:rPr>
        <w:t>the</w:t>
      </w:r>
      <w:r>
        <w:rPr>
          <w:rFonts w:hint="default" w:ascii="Times New Roman" w:hAnsi="Times New Roman" w:cs="Times New Roman"/>
          <w:sz w:val="24"/>
          <w:szCs w:val="24"/>
          <w:lang w:val="en-US" w:eastAsia="zh-CN"/>
        </w:rPr>
        <w:t xml:space="preserve"> collaborative strategy is the most appropriate and useful conflict resolution </w:t>
      </w:r>
      <w:r>
        <w:rPr>
          <w:rFonts w:hint="default" w:ascii="Times New Roman" w:hAnsi="Times New Roman" w:cs="Times New Roman"/>
          <w:sz w:val="24"/>
          <w:szCs w:val="24"/>
          <w:lang w:val="en-US" w:eastAsia="zh-CN"/>
        </w:rPr>
        <w:t>method</w:t>
      </w:r>
      <w:r>
        <w:rPr>
          <w:rFonts w:hint="default" w:ascii="Times New Roman" w:hAnsi="Times New Roman" w:cs="Times New Roman"/>
          <w:sz w:val="24"/>
          <w:szCs w:val="24"/>
          <w:lang w:val="en-US" w:eastAsia="zh-CN"/>
        </w:rPr>
        <w:t>, and it is more likely to achieve a win-win situation by adopting this strategy.</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Because people who are willing to adopt a cooperative strategy want to find a real solution, both sides want to do their best to meet each other's wishes and needs as much as possible.</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In other words, the two partners are willing to cooperate frankly, reduce or even eliminate the similarities and differences, and hope to achieve a balance of interests between the two parties. In short, cooperation is the most satisfying strategy for both parties. It not only does not damage each other's cooperative relationship, but also helps build trust.</w:t>
      </w: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outlineLvl w:val="0"/>
        <w:rPr>
          <w:rFonts w:hint="default" w:ascii="Times New Roman" w:hAnsi="Times New Roman" w:cs="Times New Roman"/>
          <w:b/>
          <w:bCs/>
          <w:sz w:val="24"/>
          <w:szCs w:val="24"/>
          <w:lang w:val="en-US" w:eastAsia="zh-CN"/>
        </w:rPr>
      </w:pPr>
      <w:bookmarkStart w:id="2" w:name="_Toc21757"/>
      <w:r>
        <w:rPr>
          <w:rFonts w:hint="default" w:ascii="Times New Roman" w:hAnsi="Times New Roman" w:cs="Times New Roman"/>
          <w:b/>
          <w:bCs/>
          <w:sz w:val="24"/>
          <w:szCs w:val="24"/>
          <w:lang w:val="en-US" w:eastAsia="zh-CN"/>
        </w:rPr>
        <w:t>Activity 3</w:t>
      </w:r>
      <w:bookmarkEnd w:id="2"/>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Actually</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 participated in a very small but interesting project during my recent holiday. This project is organized by the university Student Association in my hometown. The name of the project is Food Festival, which invites university students who are interested in cooking and sell it to customers at the outdoor market, and then donates all proceeds to the welfare house.</w:t>
      </w: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Regardless of the size of the project, the process of project management is always roughly the same. Our project is also carried out in accordance with the five stages of project management. The five phases are: Project initiation,planning and design, executi</w:t>
      </w:r>
      <w:r>
        <w:rPr>
          <w:rFonts w:hint="default" w:ascii="Times New Roman" w:hAnsi="Times New Roman" w:cs="Times New Roman"/>
          <w:sz w:val="24"/>
          <w:szCs w:val="24"/>
          <w:lang w:val="en-US" w:eastAsia="zh-CN"/>
        </w:rPr>
        <w:t>ng</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m</w:t>
      </w:r>
      <w:r>
        <w:rPr>
          <w:rFonts w:hint="default" w:ascii="Times New Roman" w:hAnsi="Times New Roman" w:cs="Times New Roman"/>
          <w:sz w:val="24"/>
          <w:szCs w:val="24"/>
          <w:lang w:val="en-US" w:eastAsia="zh-CN"/>
        </w:rPr>
        <w:t>onitoring</w:t>
      </w:r>
      <w:r>
        <w:rPr>
          <w:rFonts w:hint="default" w:ascii="Times New Roman" w:hAnsi="Times New Roman" w:cs="Times New Roman"/>
          <w:sz w:val="24"/>
          <w:szCs w:val="24"/>
          <w:lang w:val="en-US" w:eastAsia="zh-CN"/>
        </w:rPr>
        <w:t>&amp;</w:t>
      </w:r>
      <w:r>
        <w:rPr>
          <w:rFonts w:hint="default" w:ascii="Times New Roman" w:hAnsi="Times New Roman" w:cs="Times New Roman"/>
          <w:sz w:val="24"/>
          <w:szCs w:val="24"/>
          <w:lang w:val="en-US" w:eastAsia="zh-CN"/>
        </w:rPr>
        <w:t>control and Project completion.</w:t>
      </w:r>
      <w:r>
        <w:rPr>
          <w:rFonts w:hint="default" w:ascii="Times New Roman" w:hAnsi="Times New Roman" w:cs="Times New Roman"/>
          <w:sz w:val="24"/>
          <w:szCs w:val="24"/>
          <w:lang w:val="en-US" w:eastAsia="zh-CN"/>
        </w:rPr>
        <w:t>(Scally, 2014)</w:t>
      </w: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Project initiation:</w:t>
      </w: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initial stage of the project is mainly to transform business goals into project goals, and allocate required resources to appropriate personnel according to the goals. Our project goal is to achieve a turnover of 5,000 yuan.</w:t>
      </w: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Project planning and design:</w:t>
      </w: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Project planning is the second stage of project management. As a prerequisite for action, we need to decompose and plan the project charter, resources, and members.</w:t>
      </w:r>
      <w:r>
        <w:rPr>
          <w:rFonts w:hint="default" w:ascii="Times New Roman" w:hAnsi="Times New Roman" w:cs="Times New Roman"/>
          <w:sz w:val="24"/>
          <w:szCs w:val="24"/>
          <w:lang w:val="en-US" w:eastAsia="zh-CN"/>
        </w:rPr>
        <w:t>(Yaneva, 2018)</w:t>
      </w:r>
      <w:r>
        <w:rPr>
          <w:rFonts w:hint="default" w:ascii="Times New Roman" w:hAnsi="Times New Roman" w:cs="Times New Roman"/>
          <w:sz w:val="24"/>
          <w:szCs w:val="24"/>
          <w:lang w:val="en-US" w:eastAsia="zh-CN"/>
        </w:rPr>
        <w:t xml:space="preserve"> Specifically, it is to reasonably arrange appropriate tasks and works for each person according to their characteristics and advantages. For example, some mates are very good at cooking, and they know how to decorate foods to make them look beautiful and attract customers to buy, then it is clear that she is very suitable for foodmaking and display, Some students know the price of food in the market and know where to buy good quality and cheap raw materials, then his job is to purchase food, cooking utensils, packing boxes and other items; Some people are sensitive to numbers and good at financial management, so he will be responsible for managing the money; Some mates like and  good at communicating with others, so her suitable job is to sell food; Some people are creative and like design, so he is responsible for store layout, poster design and promotion on the Internet.</w:t>
      </w:r>
    </w:p>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cs="Times New Roman"/>
          <w:sz w:val="24"/>
          <w:szCs w:val="24"/>
          <w:lang w:val="en-US" w:eastAsia="zh-CN"/>
        </w:rPr>
        <w:t xml:space="preserve">In addition, during the project planning process, I used the Gnatt Chart to design and plan the project. By using the Gantt chart (Figure 2), the start and end time of tasks in the project can be clearly seen by all members. In addition, it is clear at a glance whether there are dependencies and time overlap between tasks, which tasks can be completed at the same time, which Should the task be completed first? What tasks can be completed in the final stages? </w:t>
      </w:r>
      <w:r>
        <w:rPr>
          <w:rFonts w:hint="default" w:ascii="Times New Roman" w:hAnsi="Times New Roman" w:cs="Times New Roman"/>
          <w:sz w:val="24"/>
          <w:szCs w:val="24"/>
          <w:lang w:val="en-US" w:eastAsia="zh-CN"/>
        </w:rPr>
        <w:t>The Gnatt Chart give us a clear answer.</w:t>
      </w:r>
    </w:p>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lang w:val="en-US" w:eastAsia="zh-CN"/>
        </w:rPr>
      </w:pPr>
      <w:r>
        <w:rPr>
          <w:rFonts w:hint="default" w:ascii="Times New Roman" w:hAnsi="Times New Roman" w:eastAsia="宋体" w:cs="Times New Roman"/>
          <w:sz w:val="24"/>
          <w:szCs w:val="24"/>
        </w:rPr>
        <w:drawing>
          <wp:inline distT="0" distB="0" distL="114300" distR="114300">
            <wp:extent cx="3799840" cy="2612390"/>
            <wp:effectExtent l="0" t="0" r="10160" b="16510"/>
            <wp:docPr id="3" name="图片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IMG_256"/>
                    <pic:cNvPicPr>
                      <a:picLocks noChangeAspect="1"/>
                    </pic:cNvPicPr>
                  </pic:nvPicPr>
                  <pic:blipFill>
                    <a:blip r:embed="rId7"/>
                    <a:stretch>
                      <a:fillRect/>
                    </a:stretch>
                  </pic:blipFill>
                  <pic:spPr>
                    <a:xfrm>
                      <a:off x="0" y="0"/>
                      <a:ext cx="3799840" cy="2612390"/>
                    </a:xfrm>
                    <a:prstGeom prst="rect">
                      <a:avLst/>
                    </a:prstGeom>
                    <a:noFill/>
                    <a:ln w="9525">
                      <a:noFill/>
                    </a:ln>
                  </pic:spPr>
                </pic:pic>
              </a:graphicData>
            </a:graphic>
          </wp:inline>
        </w:drawing>
      </w:r>
    </w:p>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Picture 2 A example of Gnatt Chart</w:t>
      </w: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Project execution</w:t>
      </w: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project implementation phase needs to encourage everyone to properly carry out their work based on the charter and plan. During the execution process, there will always be task conflicts. At this time, a simple decision model can be used, that is, the ICE scoring system.</w:t>
      </w:r>
      <w:r>
        <w:rPr>
          <w:rFonts w:hint="default" w:ascii="Times New Roman" w:hAnsi="Times New Roman" w:cs="Times New Roman"/>
          <w:sz w:val="24"/>
          <w:szCs w:val="24"/>
          <w:lang w:val="en-US" w:eastAsia="zh-CN"/>
        </w:rPr>
        <w:t>(Moreland, 2016)</w:t>
      </w: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Lines w:val="0"/>
        <w:pageBreakBefore w:val="0"/>
        <w:widowControl w:val="0"/>
        <w:numPr>
          <w:ilvl w:val="0"/>
          <w:numId w:val="1"/>
        </w:numPr>
        <w:kinsoku/>
        <w:wordWrap/>
        <w:overflowPunct/>
        <w:topLinePunct w:val="0"/>
        <w:autoSpaceDE/>
        <w:autoSpaceDN/>
        <w:bidi w:val="0"/>
        <w:adjustRightInd/>
        <w:snapToGrid/>
        <w:spacing w:line="480" w:lineRule="auto"/>
        <w:ind w:left="420" w:leftChars="0" w:hanging="42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impact → important urgency</w:t>
      </w:r>
    </w:p>
    <w:p>
      <w:pPr>
        <w:keepLines w:val="0"/>
        <w:pageBreakBefore w:val="0"/>
        <w:widowControl w:val="0"/>
        <w:numPr>
          <w:ilvl w:val="0"/>
          <w:numId w:val="1"/>
        </w:numPr>
        <w:kinsoku/>
        <w:wordWrap/>
        <w:overflowPunct/>
        <w:topLinePunct w:val="0"/>
        <w:autoSpaceDE/>
        <w:autoSpaceDN/>
        <w:bidi w:val="0"/>
        <w:adjustRightInd/>
        <w:snapToGrid/>
        <w:spacing w:line="480" w:lineRule="auto"/>
        <w:ind w:left="420" w:leftChars="0" w:hanging="42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confidence → have experience</w:t>
      </w:r>
    </w:p>
    <w:p>
      <w:pPr>
        <w:keepLines w:val="0"/>
        <w:pageBreakBefore w:val="0"/>
        <w:widowControl w:val="0"/>
        <w:numPr>
          <w:ilvl w:val="0"/>
          <w:numId w:val="1"/>
        </w:numPr>
        <w:kinsoku/>
        <w:wordWrap/>
        <w:overflowPunct/>
        <w:topLinePunct w:val="0"/>
        <w:autoSpaceDE/>
        <w:autoSpaceDN/>
        <w:bidi w:val="0"/>
        <w:adjustRightInd/>
        <w:snapToGrid/>
        <w:spacing w:line="480" w:lineRule="auto"/>
        <w:ind w:left="420" w:leftChars="0" w:hanging="42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ease → Time and resources</w:t>
      </w: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efficiency of teamwork for project execution is completely determined by the efficiency of communication, so creating an effective and friendly communication model is necessary in teamwork.</w:t>
      </w: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Various meetings, newsletters, reports, and face-to-face exchanges are all effective ways to spread information and share ideas.</w:t>
      </w:r>
      <w:r>
        <w:rPr>
          <w:rFonts w:hint="default" w:ascii="Times New Roman" w:hAnsi="Times New Roman" w:cs="Times New Roman"/>
          <w:sz w:val="24"/>
          <w:szCs w:val="24"/>
          <w:lang w:val="en-US" w:eastAsia="zh-CN"/>
        </w:rPr>
        <w:t>(Argote, 2003)</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w:t>
      </w:r>
      <w:r>
        <w:rPr>
          <w:rFonts w:hint="default" w:ascii="Times New Roman" w:hAnsi="Times New Roman" w:cs="Times New Roman"/>
          <w:sz w:val="24"/>
          <w:szCs w:val="24"/>
          <w:lang w:val="en-US" w:eastAsia="zh-CN"/>
        </w:rPr>
        <w:t xml:space="preserve"> need to be good at using these ways to keep the project running.</w:t>
      </w: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Working in Groups, everyone's opinions cannot always be completely unified, and sometimes team members even conflict because of different opinions. Thus, effective persuasion and negotiation skills are needed. For example, in the Food Festival project, our team broke out a 'little war' on the pricing of food prices. Some people think that our food should follow the high-end route and sell at higher prices, so we must focus on the taste and packaging of the food to maximize the benefits. But I don’t think so, we just sell it outdoors,which has saved a lot of rent, so the price of food is not suitable for setting too high. I used SWOT analysis to analyze the advantages and disadvantages of the two pricing methods, and finally convinced my colleagues.</w:t>
      </w: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Project Monitoring and control :</w:t>
      </w: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While the project is being executed, we must also supervise and control the entire process, resolve various issues arising from the work at any time, correct errors in the implementation process, and adjust the previous plan according to the actual situation. In the process of project supervision, budget, quality inspection and whether the task is completed on time are very important three aspects. We need to establish a proper supervision and control system around these aspects. </w:t>
      </w: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 milestone is a supervisory control measure I have adopted. Milestones are key tasks that must be completed. Strictly speaking, each task in the plan represents a milestone, but there is a priority. More important milestones have a greater psychological impact on team members. </w:t>
      </w: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Project completion:</w:t>
      </w: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life cycle of a project is limited, and the project ends when the project goals are achieved and deliverables are handed over to relevant parties.</w:t>
      </w:r>
      <w:r>
        <w:rPr>
          <w:rFonts w:hint="default" w:ascii="Times New Roman" w:hAnsi="Times New Roman" w:cs="Times New Roman"/>
          <w:sz w:val="24"/>
          <w:szCs w:val="24"/>
          <w:lang w:val="en-US" w:eastAsia="zh-CN"/>
        </w:rPr>
        <w:t>(Andrady, 2002)</w:t>
      </w:r>
      <w:r>
        <w:rPr>
          <w:rFonts w:hint="default" w:ascii="Times New Roman" w:hAnsi="Times New Roman" w:cs="Times New Roman"/>
          <w:sz w:val="24"/>
          <w:szCs w:val="24"/>
          <w:lang w:val="en-US" w:eastAsia="zh-CN"/>
        </w:rPr>
        <w:t xml:space="preserve"> Results acceptance is to confirm whether we have achieved the original project goals. In addition, project review is an indispensable part, because it allows us to learn and use the experience of the project.</w:t>
      </w: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After our food festival project ended, we counted the turnover and found that it had far exceeded the turnover set by the project goals. We also conducted a review of the project. All members discussed together which part we did a good job and which part still lacked. We praised some outstanding members and affirmed their contribution to the team. Finally, we held a Party with the rest of the food as a small celebration.</w:t>
      </w: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Although I only participated in a small project, I quite learn a lot of knowledge and practical experience in the process, meanwhile, I also made many like-minded friends and got a lot of happiness. Most importantly, I have a new understanding of project management and teamwork.</w:t>
      </w: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bookmarkStart w:id="3" w:name="_Toc10628"/>
      <w:r>
        <w:rPr>
          <w:rFonts w:hint="default" w:ascii="Times New Roman" w:hAnsi="Times New Roman" w:cs="Times New Roman"/>
          <w:b/>
          <w:bCs/>
          <w:sz w:val="24"/>
          <w:szCs w:val="24"/>
          <w:lang w:val="en-US" w:eastAsia="zh-CN"/>
        </w:rPr>
        <w:t>Activity 4</w:t>
      </w:r>
      <w:bookmarkEnd w:id="3"/>
    </w:p>
    <w:tbl>
      <w:tblPr>
        <w:tblStyle w:val="7"/>
        <w:tblpPr w:leftFromText="180" w:rightFromText="180" w:vertAnchor="text" w:horzAnchor="page" w:tblpX="103" w:tblpY="84"/>
        <w:tblW w:w="811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074"/>
        <w:gridCol w:w="1891"/>
        <w:gridCol w:w="1508"/>
        <w:gridCol w:w="1368"/>
        <w:gridCol w:w="127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Height w:val="111" w:hRule="atLeast"/>
        </w:trPr>
        <w:tc>
          <w:tcPr>
            <w:tcW w:w="2074" w:type="dxa"/>
          </w:tcPr>
          <w:p>
            <w:pPr>
              <w:pStyle w:val="6"/>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宋体" w:cs="Times New Roman"/>
                <w:sz w:val="24"/>
                <w:szCs w:val="24"/>
                <w:lang w:val="en-US" w:eastAsia="zh-CN"/>
              </w:rPr>
            </w:pPr>
            <w:r>
              <w:rPr>
                <w:rFonts w:hint="default" w:ascii="Times New Roman" w:hAnsi="Times New Roman" w:cs="Times New Roman"/>
                <w:sz w:val="24"/>
                <w:szCs w:val="24"/>
              </w:rPr>
              <w:t xml:space="preserve">Development </w:t>
            </w:r>
            <w:r>
              <w:rPr>
                <w:rFonts w:hint="default" w:ascii="Times New Roman" w:hAnsi="Times New Roman" w:eastAsia="宋体" w:cs="Times New Roman"/>
                <w:sz w:val="24"/>
                <w:szCs w:val="24"/>
                <w:lang w:val="en-US" w:eastAsia="zh-CN"/>
              </w:rPr>
              <w:t>Aims</w:t>
            </w:r>
          </w:p>
        </w:tc>
        <w:tc>
          <w:tcPr>
            <w:tcW w:w="1891" w:type="dxa"/>
          </w:tcPr>
          <w:p>
            <w:pPr>
              <w:keepLines w:val="0"/>
              <w:pageBreakBefore w:val="0"/>
              <w:widowControl w:val="0"/>
              <w:kinsoku/>
              <w:wordWrap/>
              <w:overflowPunct/>
              <w:topLinePunct w:val="0"/>
              <w:autoSpaceDE/>
              <w:autoSpaceDN/>
              <w:bidi w:val="0"/>
              <w:adjustRightInd/>
              <w:snapToGrid/>
              <w:spacing w:line="480" w:lineRule="auto"/>
              <w:jc w:val="center"/>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Plan</w:t>
            </w:r>
          </w:p>
        </w:tc>
        <w:tc>
          <w:tcPr>
            <w:tcW w:w="1508" w:type="dxa"/>
          </w:tcPr>
          <w:p>
            <w:pPr>
              <w:keepLines w:val="0"/>
              <w:pageBreakBefore w:val="0"/>
              <w:widowControl w:val="0"/>
              <w:kinsoku/>
              <w:wordWrap/>
              <w:overflowPunct/>
              <w:topLinePunct w:val="0"/>
              <w:autoSpaceDE/>
              <w:autoSpaceDN/>
              <w:bidi w:val="0"/>
              <w:adjustRightInd/>
              <w:snapToGrid/>
              <w:spacing w:line="480" w:lineRule="auto"/>
              <w:jc w:val="center"/>
              <w:textAlignment w:val="auto"/>
              <w:outlineLvl w:val="9"/>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Resources Needed</w:t>
            </w:r>
          </w:p>
        </w:tc>
        <w:tc>
          <w:tcPr>
            <w:tcW w:w="1368" w:type="dxa"/>
          </w:tcPr>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sz w:val="24"/>
                <w:szCs w:val="24"/>
              </w:rPr>
            </w:pPr>
            <w:r>
              <w:rPr>
                <w:rFonts w:hint="default" w:ascii="Times New Roman" w:hAnsi="Times New Roman" w:cs="Times New Roman"/>
                <w:b/>
                <w:sz w:val="24"/>
                <w:szCs w:val="24"/>
              </w:rPr>
              <w:t>Date to be achieved by</w:t>
            </w:r>
          </w:p>
        </w:tc>
        <w:tc>
          <w:tcPr>
            <w:tcW w:w="1271" w:type="dxa"/>
          </w:tcPr>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sz w:val="24"/>
                <w:szCs w:val="24"/>
              </w:rPr>
            </w:pPr>
            <w:r>
              <w:rPr>
                <w:rFonts w:hint="default" w:ascii="Times New Roman" w:hAnsi="Times New Roman" w:cs="Times New Roman"/>
                <w:b/>
                <w:sz w:val="24"/>
                <w:szCs w:val="24"/>
              </w:rPr>
              <w:t>Date Achieved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Height w:val="199" w:hRule="atLeast"/>
        </w:trPr>
        <w:tc>
          <w:tcPr>
            <w:tcW w:w="2074" w:type="dxa"/>
          </w:tcPr>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rPr>
            </w:pPr>
          </w:p>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rPr>
            </w:pPr>
          </w:p>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等线" w:cs="Times New Roman"/>
                <w:sz w:val="24"/>
                <w:szCs w:val="24"/>
              </w:rPr>
            </w:pPr>
            <w:r>
              <w:rPr>
                <w:rFonts w:hint="default" w:ascii="Times New Roman" w:hAnsi="Times New Roman" w:cs="Times New Roman"/>
                <w:sz w:val="24"/>
                <w:szCs w:val="24"/>
                <w:lang w:val="en-US" w:eastAsia="zh-CN"/>
              </w:rPr>
              <w:t xml:space="preserve">Improvement of  </w:t>
            </w:r>
            <w:r>
              <w:rPr>
                <w:rFonts w:hint="default" w:ascii="Times New Roman" w:hAnsi="Times New Roman" w:cs="Times New Roman"/>
                <w:sz w:val="24"/>
                <w:szCs w:val="24"/>
              </w:rPr>
              <w:t>L</w:t>
            </w:r>
            <w:r>
              <w:rPr>
                <w:rFonts w:hint="default" w:ascii="Times New Roman" w:hAnsi="Times New Roman" w:eastAsia="等线" w:cs="Times New Roman"/>
                <w:sz w:val="24"/>
                <w:szCs w:val="24"/>
              </w:rPr>
              <w:t>eadership skill</w:t>
            </w:r>
          </w:p>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rPr>
            </w:pPr>
          </w:p>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rPr>
            </w:pPr>
          </w:p>
        </w:tc>
        <w:tc>
          <w:tcPr>
            <w:tcW w:w="1891" w:type="dxa"/>
          </w:tcPr>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rPr>
            </w:pPr>
          </w:p>
          <w:p>
            <w:pPr>
              <w:keepLines w:val="0"/>
              <w:pageBreakBefore w:val="0"/>
              <w:widowControl w:val="0"/>
              <w:numPr>
                <w:ilvl w:val="0"/>
                <w:numId w:val="1"/>
              </w:numPr>
              <w:kinsoku/>
              <w:wordWrap/>
              <w:overflowPunct/>
              <w:topLinePunct w:val="0"/>
              <w:autoSpaceDE/>
              <w:autoSpaceDN/>
              <w:bidi w:val="0"/>
              <w:adjustRightInd/>
              <w:snapToGrid/>
              <w:spacing w:line="480" w:lineRule="auto"/>
              <w:ind w:left="420" w:leftChars="0" w:hanging="420" w:firstLineChars="0"/>
              <w:jc w:val="center"/>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Participate in leadership courses</w:t>
            </w:r>
          </w:p>
          <w:p>
            <w:pPr>
              <w:keepLines w:val="0"/>
              <w:pageBreakBefore w:val="0"/>
              <w:widowControl w:val="0"/>
              <w:numPr>
                <w:ilvl w:val="0"/>
                <w:numId w:val="1"/>
              </w:numPr>
              <w:kinsoku/>
              <w:wordWrap/>
              <w:overflowPunct/>
              <w:topLinePunct w:val="0"/>
              <w:autoSpaceDE/>
              <w:autoSpaceDN/>
              <w:bidi w:val="0"/>
              <w:adjustRightInd/>
              <w:snapToGrid/>
              <w:spacing w:line="480" w:lineRule="auto"/>
              <w:ind w:left="420" w:leftChars="0" w:hanging="420" w:firstLineChars="0"/>
              <w:jc w:val="center"/>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Try to practice and learn to imitate</w:t>
            </w:r>
          </w:p>
          <w:p>
            <w:pPr>
              <w:keepLines w:val="0"/>
              <w:pageBreakBefore w:val="0"/>
              <w:widowControl w:val="0"/>
              <w:numPr>
                <w:ilvl w:val="0"/>
                <w:numId w:val="1"/>
              </w:numPr>
              <w:kinsoku/>
              <w:wordWrap/>
              <w:overflowPunct/>
              <w:topLinePunct w:val="0"/>
              <w:autoSpaceDE/>
              <w:autoSpaceDN/>
              <w:bidi w:val="0"/>
              <w:adjustRightInd/>
              <w:snapToGrid/>
              <w:spacing w:line="480" w:lineRule="auto"/>
              <w:ind w:left="420" w:leftChars="0" w:hanging="420" w:firstLineChars="0"/>
              <w:jc w:val="center"/>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Running for president</w:t>
            </w:r>
          </w:p>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rPr>
            </w:pPr>
          </w:p>
        </w:tc>
        <w:tc>
          <w:tcPr>
            <w:tcW w:w="1508" w:type="dxa"/>
          </w:tcPr>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Offering the practice programe</w:t>
            </w:r>
          </w:p>
        </w:tc>
        <w:tc>
          <w:tcPr>
            <w:tcW w:w="1368" w:type="dxa"/>
          </w:tcPr>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等线" w:cs="Times New Roman"/>
                <w:sz w:val="24"/>
                <w:szCs w:val="24"/>
                <w:lang w:val="en-US" w:eastAsia="zh-CN"/>
              </w:rPr>
            </w:pPr>
            <w:r>
              <w:rPr>
                <w:rFonts w:hint="default" w:ascii="Times New Roman" w:hAnsi="Times New Roman" w:eastAsia="等线" w:cs="Times New Roman"/>
                <w:sz w:val="24"/>
                <w:szCs w:val="24"/>
                <w:lang w:val="en-US" w:eastAsia="zh-CN"/>
              </w:rPr>
              <w:t>10</w:t>
            </w:r>
            <w:r>
              <w:rPr>
                <w:rFonts w:hint="default" w:ascii="Times New Roman" w:hAnsi="Times New Roman" w:eastAsia="等线" w:cs="Times New Roman"/>
                <w:sz w:val="24"/>
                <w:szCs w:val="24"/>
              </w:rPr>
              <w:t>/</w:t>
            </w:r>
            <w:r>
              <w:rPr>
                <w:rFonts w:hint="default" w:ascii="Times New Roman" w:hAnsi="Times New Roman" w:eastAsia="等线" w:cs="Times New Roman"/>
                <w:sz w:val="24"/>
                <w:szCs w:val="24"/>
                <w:lang w:val="en-US" w:eastAsia="zh-CN"/>
              </w:rPr>
              <w:t>12</w:t>
            </w:r>
            <w:r>
              <w:rPr>
                <w:rFonts w:hint="default" w:ascii="Times New Roman" w:hAnsi="Times New Roman" w:eastAsia="等线" w:cs="Times New Roman"/>
                <w:sz w:val="24"/>
                <w:szCs w:val="24"/>
              </w:rPr>
              <w:t>/20</w:t>
            </w:r>
            <w:r>
              <w:rPr>
                <w:rFonts w:hint="default" w:ascii="Times New Roman" w:hAnsi="Times New Roman" w:eastAsia="等线" w:cs="Times New Roman"/>
                <w:sz w:val="24"/>
                <w:szCs w:val="24"/>
                <w:lang w:val="en-US" w:eastAsia="zh-CN"/>
              </w:rPr>
              <w:t>20</w:t>
            </w:r>
          </w:p>
        </w:tc>
        <w:tc>
          <w:tcPr>
            <w:tcW w:w="1271" w:type="dxa"/>
            <w:vAlign w:val="top"/>
          </w:tcPr>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等线" w:cs="Times New Roman"/>
                <w:kern w:val="2"/>
                <w:sz w:val="24"/>
                <w:szCs w:val="24"/>
                <w:lang w:val="en-US" w:eastAsia="zh-CN" w:bidi="ar-SA"/>
              </w:rPr>
            </w:pPr>
            <w:r>
              <w:rPr>
                <w:rFonts w:hint="default" w:ascii="Times New Roman" w:hAnsi="Times New Roman" w:eastAsia="等线" w:cs="Times New Roman"/>
                <w:kern w:val="2"/>
                <w:sz w:val="24"/>
                <w:szCs w:val="24"/>
                <w:lang w:val="en-US" w:eastAsia="zh-CN" w:bidi="ar-SA"/>
              </w:rPr>
              <w:t>unknown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Height w:val="238" w:hRule="atLeast"/>
        </w:trPr>
        <w:tc>
          <w:tcPr>
            <w:tcW w:w="2074" w:type="dxa"/>
          </w:tcPr>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rPr>
            </w:pPr>
          </w:p>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rPr>
            </w:pPr>
          </w:p>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sz w:val="24"/>
                <w:szCs w:val="24"/>
                <w:lang w:val="en-US" w:eastAsia="zh-CN"/>
              </w:rPr>
            </w:pPr>
            <w:r>
              <w:rPr>
                <w:rFonts w:hint="default" w:ascii="Times New Roman" w:hAnsi="Times New Roman" w:eastAsia="等线" w:cs="Times New Roman"/>
                <w:sz w:val="24"/>
                <w:szCs w:val="24"/>
                <w:lang w:val="en-US" w:eastAsia="zh-CN"/>
              </w:rPr>
              <w:t>Improvement of Communication Skill</w:t>
            </w:r>
          </w:p>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rPr>
            </w:pPr>
          </w:p>
        </w:tc>
        <w:tc>
          <w:tcPr>
            <w:tcW w:w="1891" w:type="dxa"/>
          </w:tcPr>
          <w:p>
            <w:pPr>
              <w:keepLines w:val="0"/>
              <w:pageBreakBefore w:val="0"/>
              <w:widowControl w:val="0"/>
              <w:numPr>
                <w:ilvl w:val="0"/>
                <w:numId w:val="1"/>
              </w:numPr>
              <w:kinsoku/>
              <w:wordWrap/>
              <w:overflowPunct/>
              <w:topLinePunct w:val="0"/>
              <w:autoSpaceDE/>
              <w:autoSpaceDN/>
              <w:bidi w:val="0"/>
              <w:adjustRightInd/>
              <w:snapToGrid/>
              <w:spacing w:line="480" w:lineRule="auto"/>
              <w:ind w:left="420" w:leftChars="0" w:hanging="420" w:firstLineChars="0"/>
              <w:jc w:val="center"/>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Self-confidence, professionalism, and rationality are prerequisites</w:t>
            </w:r>
          </w:p>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lang w:val="en-US" w:eastAsia="zh-CN"/>
              </w:rPr>
            </w:pPr>
          </w:p>
          <w:p>
            <w:pPr>
              <w:keepLines w:val="0"/>
              <w:pageBreakBefore w:val="0"/>
              <w:widowControl w:val="0"/>
              <w:numPr>
                <w:ilvl w:val="0"/>
                <w:numId w:val="1"/>
              </w:numPr>
              <w:kinsoku/>
              <w:wordWrap/>
              <w:overflowPunct/>
              <w:topLinePunct w:val="0"/>
              <w:autoSpaceDE/>
              <w:autoSpaceDN/>
              <w:bidi w:val="0"/>
              <w:adjustRightInd/>
              <w:snapToGrid/>
              <w:spacing w:line="480" w:lineRule="auto"/>
              <w:ind w:left="420" w:leftChars="0" w:hanging="420" w:firstLineChars="0"/>
              <w:jc w:val="center"/>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Be careful when understanding, simple and easy to understand</w:t>
            </w:r>
          </w:p>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lang w:val="en-US" w:eastAsia="zh-CN"/>
              </w:rPr>
            </w:pPr>
          </w:p>
          <w:p>
            <w:pPr>
              <w:keepLines w:val="0"/>
              <w:pageBreakBefore w:val="0"/>
              <w:widowControl w:val="0"/>
              <w:numPr>
                <w:ilvl w:val="0"/>
                <w:numId w:val="1"/>
              </w:numPr>
              <w:kinsoku/>
              <w:wordWrap/>
              <w:overflowPunct/>
              <w:topLinePunct w:val="0"/>
              <w:autoSpaceDE/>
              <w:autoSpaceDN/>
              <w:bidi w:val="0"/>
              <w:adjustRightInd/>
              <w:snapToGrid/>
              <w:spacing w:line="480" w:lineRule="auto"/>
              <w:ind w:left="420" w:leftChars="0" w:hanging="420" w:firstLineChars="0"/>
              <w:jc w:val="center"/>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Object-oriented communication</w:t>
            </w:r>
          </w:p>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lang w:val="en-US" w:eastAsia="zh-CN"/>
              </w:rPr>
            </w:pPr>
          </w:p>
          <w:p>
            <w:pPr>
              <w:keepLines w:val="0"/>
              <w:pageBreakBefore w:val="0"/>
              <w:widowControl w:val="0"/>
              <w:numPr>
                <w:ilvl w:val="0"/>
                <w:numId w:val="1"/>
              </w:numPr>
              <w:kinsoku/>
              <w:wordWrap/>
              <w:overflowPunct/>
              <w:topLinePunct w:val="0"/>
              <w:autoSpaceDE/>
              <w:autoSpaceDN/>
              <w:bidi w:val="0"/>
              <w:adjustRightInd/>
              <w:snapToGrid/>
              <w:spacing w:line="480" w:lineRule="auto"/>
              <w:ind w:left="420" w:leftChars="0" w:hanging="420" w:firstLineChars="0"/>
              <w:jc w:val="center"/>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Open-minded communication: Don't object to it</w:t>
            </w:r>
          </w:p>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lang w:val="en-US" w:eastAsia="zh-CN"/>
              </w:rPr>
            </w:pPr>
          </w:p>
          <w:p>
            <w:pPr>
              <w:keepLines w:val="0"/>
              <w:pageBreakBefore w:val="0"/>
              <w:widowControl w:val="0"/>
              <w:numPr>
                <w:ilvl w:val="0"/>
                <w:numId w:val="1"/>
              </w:numPr>
              <w:kinsoku/>
              <w:wordWrap/>
              <w:overflowPunct/>
              <w:topLinePunct w:val="0"/>
              <w:autoSpaceDE/>
              <w:autoSpaceDN/>
              <w:bidi w:val="0"/>
              <w:adjustRightInd/>
              <w:snapToGrid/>
              <w:spacing w:line="480" w:lineRule="auto"/>
              <w:ind w:left="420" w:leftChars="0" w:hanging="420" w:firstLineChars="0"/>
              <w:jc w:val="center"/>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Think clearly and speak again</w:t>
            </w:r>
          </w:p>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rPr>
            </w:pPr>
          </w:p>
        </w:tc>
        <w:tc>
          <w:tcPr>
            <w:tcW w:w="1508" w:type="dxa"/>
          </w:tcPr>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Participated involved in major social events</w:t>
            </w:r>
          </w:p>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rPr>
            </w:pPr>
          </w:p>
        </w:tc>
        <w:tc>
          <w:tcPr>
            <w:tcW w:w="1368" w:type="dxa"/>
          </w:tcPr>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等线" w:cs="Times New Roman"/>
                <w:sz w:val="24"/>
                <w:szCs w:val="24"/>
                <w:lang w:val="en-US" w:eastAsia="zh-CN"/>
              </w:rPr>
            </w:pPr>
            <w:r>
              <w:rPr>
                <w:rFonts w:hint="default" w:ascii="Times New Roman" w:hAnsi="Times New Roman" w:eastAsia="等线" w:cs="Times New Roman"/>
                <w:sz w:val="24"/>
                <w:szCs w:val="24"/>
              </w:rPr>
              <w:t>30/</w:t>
            </w:r>
            <w:r>
              <w:rPr>
                <w:rFonts w:hint="default" w:ascii="Times New Roman" w:hAnsi="Times New Roman" w:eastAsia="等线" w:cs="Times New Roman"/>
                <w:sz w:val="24"/>
                <w:szCs w:val="24"/>
                <w:lang w:val="en-US" w:eastAsia="zh-CN"/>
              </w:rPr>
              <w:t>12</w:t>
            </w:r>
            <w:r>
              <w:rPr>
                <w:rFonts w:hint="default" w:ascii="Times New Roman" w:hAnsi="Times New Roman" w:eastAsia="等线" w:cs="Times New Roman"/>
                <w:sz w:val="24"/>
                <w:szCs w:val="24"/>
              </w:rPr>
              <w:t>/20</w:t>
            </w:r>
            <w:r>
              <w:rPr>
                <w:rFonts w:hint="default" w:ascii="Times New Roman" w:hAnsi="Times New Roman" w:eastAsia="等线" w:cs="Times New Roman"/>
                <w:sz w:val="24"/>
                <w:szCs w:val="24"/>
                <w:lang w:val="en-US" w:eastAsia="zh-CN"/>
              </w:rPr>
              <w:t>20</w:t>
            </w:r>
          </w:p>
        </w:tc>
        <w:tc>
          <w:tcPr>
            <w:tcW w:w="1271" w:type="dxa"/>
          </w:tcPr>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等线" w:cs="Times New Roman"/>
                <w:sz w:val="24"/>
                <w:szCs w:val="24"/>
                <w:lang w:val="en-US" w:eastAsia="zh-CN"/>
              </w:rPr>
            </w:pPr>
            <w:r>
              <w:rPr>
                <w:rFonts w:hint="default" w:ascii="Times New Roman" w:hAnsi="Times New Roman" w:eastAsia="等线" w:cs="Times New Roman"/>
                <w:sz w:val="24"/>
                <w:szCs w:val="24"/>
                <w:lang w:val="en-US" w:eastAsia="zh-CN"/>
              </w:rPr>
              <w:t>Unknown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Height w:val="238" w:hRule="atLeast"/>
        </w:trPr>
        <w:tc>
          <w:tcPr>
            <w:tcW w:w="2074" w:type="dxa"/>
          </w:tcPr>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rPr>
            </w:pPr>
          </w:p>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rPr>
            </w:pPr>
          </w:p>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等线" w:cs="Times New Roman"/>
                <w:sz w:val="24"/>
                <w:szCs w:val="24"/>
              </w:rPr>
            </w:pPr>
            <w:r>
              <w:rPr>
                <w:rFonts w:hint="default" w:ascii="Times New Roman" w:hAnsi="Times New Roman" w:eastAsia="等线" w:cs="Times New Roman"/>
                <w:sz w:val="24"/>
                <w:szCs w:val="24"/>
                <w:lang w:val="en-US" w:eastAsia="zh-CN"/>
              </w:rPr>
              <w:t xml:space="preserve">Enhance of </w:t>
            </w:r>
            <w:r>
              <w:rPr>
                <w:rFonts w:hint="default" w:ascii="Times New Roman" w:hAnsi="Times New Roman" w:eastAsia="等线" w:cs="Times New Roman"/>
                <w:sz w:val="24"/>
                <w:szCs w:val="24"/>
              </w:rPr>
              <w:t>Commercial awareness</w:t>
            </w:r>
          </w:p>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rPr>
            </w:pPr>
          </w:p>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rPr>
            </w:pPr>
          </w:p>
        </w:tc>
        <w:tc>
          <w:tcPr>
            <w:tcW w:w="1891" w:type="dxa"/>
          </w:tcPr>
          <w:p>
            <w:pPr>
              <w:keepLines w:val="0"/>
              <w:pageBreakBefore w:val="0"/>
              <w:widowControl w:val="0"/>
              <w:numPr>
                <w:ilvl w:val="0"/>
                <w:numId w:val="1"/>
              </w:numPr>
              <w:kinsoku/>
              <w:wordWrap/>
              <w:overflowPunct/>
              <w:topLinePunct w:val="0"/>
              <w:autoSpaceDE/>
              <w:autoSpaceDN/>
              <w:bidi w:val="0"/>
              <w:adjustRightInd/>
              <w:snapToGrid/>
              <w:spacing w:line="480" w:lineRule="auto"/>
              <w:ind w:left="420" w:leftChars="0" w:hanging="420" w:firstLineChars="0"/>
              <w:jc w:val="center"/>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Read professional business magazines regularly</w:t>
            </w:r>
          </w:p>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lang w:val="en-US" w:eastAsia="zh-CN"/>
              </w:rPr>
            </w:pPr>
          </w:p>
          <w:p>
            <w:pPr>
              <w:keepLines w:val="0"/>
              <w:pageBreakBefore w:val="0"/>
              <w:widowControl w:val="0"/>
              <w:numPr>
                <w:ilvl w:val="0"/>
                <w:numId w:val="1"/>
              </w:numPr>
              <w:kinsoku/>
              <w:wordWrap/>
              <w:overflowPunct/>
              <w:topLinePunct w:val="0"/>
              <w:autoSpaceDE/>
              <w:autoSpaceDN/>
              <w:bidi w:val="0"/>
              <w:adjustRightInd/>
              <w:snapToGrid/>
              <w:spacing w:line="480" w:lineRule="auto"/>
              <w:ind w:left="420" w:leftChars="0" w:hanging="420" w:firstLineChars="0"/>
              <w:jc w:val="center"/>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Get involved in business practices</w:t>
            </w:r>
          </w:p>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rPr>
            </w:pPr>
          </w:p>
        </w:tc>
        <w:tc>
          <w:tcPr>
            <w:tcW w:w="1508" w:type="dxa"/>
          </w:tcPr>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Business magazines</w:t>
            </w:r>
          </w:p>
        </w:tc>
        <w:tc>
          <w:tcPr>
            <w:tcW w:w="1368" w:type="dxa"/>
            <w:vAlign w:val="top"/>
          </w:tcPr>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等线" w:cs="Times New Roman"/>
                <w:kern w:val="2"/>
                <w:sz w:val="24"/>
                <w:szCs w:val="24"/>
                <w:lang w:val="en-US" w:eastAsia="zh-CN" w:bidi="ar-SA"/>
              </w:rPr>
            </w:pPr>
            <w:r>
              <w:rPr>
                <w:rFonts w:hint="default" w:ascii="Times New Roman" w:hAnsi="Times New Roman" w:eastAsia="等线" w:cs="Times New Roman"/>
                <w:sz w:val="24"/>
                <w:szCs w:val="24"/>
                <w:lang w:val="en-US" w:eastAsia="zh-CN"/>
              </w:rPr>
              <w:t>24</w:t>
            </w:r>
            <w:r>
              <w:rPr>
                <w:rFonts w:hint="default" w:ascii="Times New Roman" w:hAnsi="Times New Roman" w:eastAsia="等线" w:cs="Times New Roman"/>
                <w:sz w:val="24"/>
                <w:szCs w:val="24"/>
              </w:rPr>
              <w:t>/</w:t>
            </w:r>
            <w:r>
              <w:rPr>
                <w:rFonts w:hint="default" w:ascii="Times New Roman" w:hAnsi="Times New Roman" w:eastAsia="等线" w:cs="Times New Roman"/>
                <w:sz w:val="24"/>
                <w:szCs w:val="24"/>
                <w:lang w:val="en-US" w:eastAsia="zh-CN"/>
              </w:rPr>
              <w:t>12</w:t>
            </w:r>
            <w:r>
              <w:rPr>
                <w:rFonts w:hint="default" w:ascii="Times New Roman" w:hAnsi="Times New Roman" w:eastAsia="等线" w:cs="Times New Roman"/>
                <w:sz w:val="24"/>
                <w:szCs w:val="24"/>
              </w:rPr>
              <w:t>/20</w:t>
            </w:r>
            <w:r>
              <w:rPr>
                <w:rFonts w:hint="default" w:ascii="Times New Roman" w:hAnsi="Times New Roman" w:eastAsia="等线" w:cs="Times New Roman"/>
                <w:sz w:val="24"/>
                <w:szCs w:val="24"/>
                <w:lang w:val="en-US" w:eastAsia="zh-CN"/>
              </w:rPr>
              <w:t>20</w:t>
            </w:r>
          </w:p>
        </w:tc>
        <w:tc>
          <w:tcPr>
            <w:tcW w:w="1271" w:type="dxa"/>
          </w:tcPr>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等线" w:cs="Times New Roman"/>
                <w:sz w:val="24"/>
                <w:szCs w:val="24"/>
                <w:lang w:val="en-US" w:eastAsia="zh-CN"/>
              </w:rPr>
            </w:pPr>
            <w:r>
              <w:rPr>
                <w:rFonts w:hint="default" w:ascii="Times New Roman" w:hAnsi="Times New Roman" w:eastAsia="等线" w:cs="Times New Roman"/>
                <w:sz w:val="24"/>
                <w:szCs w:val="24"/>
                <w:lang w:val="en-US" w:eastAsia="zh-CN"/>
              </w:rPr>
              <w:t>Unknown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Height w:val="122" w:hRule="atLeast"/>
        </w:trPr>
        <w:tc>
          <w:tcPr>
            <w:tcW w:w="2074" w:type="dxa"/>
          </w:tcPr>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rPr>
            </w:pPr>
          </w:p>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等线" w:cs="Times New Roman"/>
                <w:sz w:val="24"/>
                <w:szCs w:val="24"/>
              </w:rPr>
            </w:pPr>
            <w:r>
              <w:rPr>
                <w:rFonts w:hint="default" w:ascii="Times New Roman" w:hAnsi="Times New Roman" w:eastAsia="等线" w:cs="Times New Roman"/>
                <w:sz w:val="24"/>
                <w:szCs w:val="24"/>
                <w:lang w:val="en-US" w:eastAsia="zh-CN"/>
              </w:rPr>
              <w:t xml:space="preserve">Improvement of </w:t>
            </w:r>
            <w:r>
              <w:rPr>
                <w:rFonts w:hint="default" w:ascii="Times New Roman" w:hAnsi="Times New Roman" w:eastAsia="等线" w:cs="Times New Roman"/>
                <w:sz w:val="24"/>
                <w:szCs w:val="24"/>
              </w:rPr>
              <w:t>Presentation skill</w:t>
            </w:r>
          </w:p>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rPr>
            </w:pPr>
          </w:p>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rPr>
            </w:pPr>
          </w:p>
        </w:tc>
        <w:tc>
          <w:tcPr>
            <w:tcW w:w="1891" w:type="dxa"/>
          </w:tcPr>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Preparation before speech</w:t>
            </w: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Research topics in advance</w:t>
            </w: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Understanding the audience</w:t>
            </w:r>
          </w:p>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rPr>
            </w:pPr>
          </w:p>
        </w:tc>
        <w:tc>
          <w:tcPr>
            <w:tcW w:w="1508" w:type="dxa"/>
          </w:tcPr>
          <w:p>
            <w:pPr>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Attend speech events to overcome stage fear</w:t>
            </w:r>
          </w:p>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rPr>
            </w:pPr>
          </w:p>
        </w:tc>
        <w:tc>
          <w:tcPr>
            <w:tcW w:w="1368" w:type="dxa"/>
          </w:tcPr>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等线" w:cs="Times New Roman"/>
                <w:sz w:val="24"/>
                <w:szCs w:val="24"/>
                <w:lang w:val="en-US" w:eastAsia="zh-CN"/>
              </w:rPr>
            </w:pPr>
            <w:r>
              <w:rPr>
                <w:rFonts w:hint="default" w:ascii="Times New Roman" w:hAnsi="Times New Roman" w:eastAsia="等线" w:cs="Times New Roman"/>
                <w:sz w:val="24"/>
                <w:szCs w:val="24"/>
              </w:rPr>
              <w:t>2</w:t>
            </w:r>
            <w:r>
              <w:rPr>
                <w:rFonts w:hint="default" w:ascii="Times New Roman" w:hAnsi="Times New Roman" w:eastAsia="等线" w:cs="Times New Roman"/>
                <w:sz w:val="24"/>
                <w:szCs w:val="24"/>
                <w:lang w:val="en-US" w:eastAsia="zh-CN"/>
              </w:rPr>
              <w:t>6</w:t>
            </w:r>
            <w:r>
              <w:rPr>
                <w:rFonts w:hint="default" w:ascii="Times New Roman" w:hAnsi="Times New Roman" w:eastAsia="等线" w:cs="Times New Roman"/>
                <w:sz w:val="24"/>
                <w:szCs w:val="24"/>
              </w:rPr>
              <w:t>/</w:t>
            </w:r>
            <w:r>
              <w:rPr>
                <w:rFonts w:hint="default" w:ascii="Times New Roman" w:hAnsi="Times New Roman" w:eastAsia="等线" w:cs="Times New Roman"/>
                <w:sz w:val="24"/>
                <w:szCs w:val="24"/>
                <w:lang w:val="en-US" w:eastAsia="zh-CN"/>
              </w:rPr>
              <w:t>12</w:t>
            </w:r>
            <w:r>
              <w:rPr>
                <w:rFonts w:hint="default" w:ascii="Times New Roman" w:hAnsi="Times New Roman" w:eastAsia="等线" w:cs="Times New Roman"/>
                <w:sz w:val="24"/>
                <w:szCs w:val="24"/>
              </w:rPr>
              <w:t>/20</w:t>
            </w:r>
            <w:r>
              <w:rPr>
                <w:rFonts w:hint="default" w:ascii="Times New Roman" w:hAnsi="Times New Roman" w:eastAsia="等线" w:cs="Times New Roman"/>
                <w:sz w:val="24"/>
                <w:szCs w:val="24"/>
                <w:lang w:val="en-US" w:eastAsia="zh-CN"/>
              </w:rPr>
              <w:t>20</w:t>
            </w:r>
          </w:p>
        </w:tc>
        <w:tc>
          <w:tcPr>
            <w:tcW w:w="1271" w:type="dxa"/>
            <w:vAlign w:val="top"/>
          </w:tcPr>
          <w:p>
            <w:pPr>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等线" w:cs="Times New Roman"/>
                <w:sz w:val="24"/>
                <w:szCs w:val="24"/>
                <w:lang w:val="en-US" w:eastAsia="zh-CN"/>
              </w:rPr>
            </w:pPr>
            <w:r>
              <w:rPr>
                <w:rFonts w:hint="default" w:ascii="Times New Roman" w:hAnsi="Times New Roman" w:eastAsia="等线" w:cs="Times New Roman"/>
                <w:sz w:val="24"/>
                <w:szCs w:val="24"/>
                <w:lang w:val="en-US" w:eastAsia="zh-CN"/>
              </w:rPr>
              <w:t>Unknown</w:t>
            </w:r>
          </w:p>
        </w:tc>
      </w:tr>
    </w:tbl>
    <w:p>
      <w:pPr>
        <w:keepLines w:val="0"/>
        <w:pageBreakBefore w:val="0"/>
        <w:widowControl w:val="0"/>
        <w:kinsoku/>
        <w:wordWrap/>
        <w:overflowPunct/>
        <w:topLinePunct w:val="0"/>
        <w:autoSpaceDE/>
        <w:autoSpaceDN/>
        <w:bidi w:val="0"/>
        <w:adjustRightInd/>
        <w:snapToGrid/>
        <w:spacing w:line="480" w:lineRule="auto"/>
        <w:jc w:val="right"/>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right"/>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right"/>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right"/>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right"/>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right"/>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right"/>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right"/>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right"/>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outlineLvl w:val="0"/>
        <w:rPr>
          <w:rFonts w:hint="default" w:ascii="Times New Roman" w:hAnsi="Times New Roman" w:cs="Times New Roman"/>
          <w:b/>
          <w:bCs/>
          <w:sz w:val="24"/>
          <w:szCs w:val="24"/>
          <w:lang w:val="en-US" w:eastAsia="zh-CN"/>
        </w:rPr>
      </w:pPr>
      <w:bookmarkStart w:id="4" w:name="_Toc18988"/>
      <w:r>
        <w:rPr>
          <w:rFonts w:hint="default" w:ascii="Times New Roman" w:hAnsi="Times New Roman" w:cs="Times New Roman"/>
          <w:b/>
          <w:bCs/>
          <w:sz w:val="24"/>
          <w:szCs w:val="24"/>
          <w:lang w:val="en-US" w:eastAsia="zh-CN"/>
        </w:rPr>
        <w:t>References</w:t>
      </w:r>
      <w:bookmarkEnd w:id="4"/>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Agarwal, A. and Garg, K. (2018). CRITICAL SUCCESS FACTORS ANALYSIS FOR SIX SIGMA PROJECT IMPLEMENTATION. Industrial Engineering Journal, 10(8). </w:t>
      </w: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Argote, L., McEvily, B., Reagans, R. (2003). Managing knowledge in organizations: An integrative framework and review of emerging themes. Management Science, 49, 571–582.</w:t>
      </w: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Andrady, AL., Pegram, J.E., Olson, TM., (2012). Research and development of two marine-degradable biopolymers. Report, David-Taylor Research Centre, Research Triangle Park, Northern Carolina, USA </w:t>
      </w: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Baird, R.W., Hooker, S.K., (2010). Ingestion of plastic and unusual preyby a juvenile Harbour Porpoise. Marine Pollution Bulletin 40, 719-720. </w:t>
      </w: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Clark, R.B., 2017. :\IIarine Pollution. Clarendon Press, Oxford.CMC-Center for Marine Conservation, 2002. MARPOLIMPPRCA Available online on http://www.cmc-occall.orglmdio/marpol.php3</w:t>
      </w: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Campbell, J.P., Kuncel, N.R. (2001). Individual and team training. In Anderson, N., Ones, D.S., Sinangil, H.K., Viswesvaran, C. (Eds.), Handbook of work and organizational psychology (pp. 278–312). London: Blackwell. </w:t>
      </w: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Cristóbal, J., Fernández, V. and Diaz, E. (2018). An analysis of the main project organizational structures: Advantages, disadvantages, and factors affecting their selection. Procedia Computer Science,138, pp.791-798.</w:t>
      </w: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Gardiner, P. (2005). Project Management. Basingstoke: Palgrave Macmillan.</w:t>
      </w: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Dunne, K. and Dunne, E. (2011). Translation and localization project management. Amsterdam: John Benjamins Pub. Co.</w:t>
      </w: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Elonen, S. and Artto, K. (2003). Problems in managing internal development projects in multi-project environments. International Journal of Project Management, 21(6), pp.395-402. </w:t>
      </w: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Eriksson, T. and Kadefors, A. (2017). Organisational design and development in a large rail tunnel project — Influence of heuristics and mantras. International Journal of Project Management, 35(3), pp.492-503. </w:t>
      </w: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Horsman, P.V., 2012. The amount of garbage pollution from merchantships. Marine </w:t>
      </w: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Pollution Bulletin 13, 167-169.</w:t>
      </w: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Ferinia, R., Yuniarsi, T. and Disman, H. (2016). Contribution of Employee Engagement and Interpersonal Relationship to Improve Employee Performance. International Journal of Management and Sustainability,  5(7), pp.48-60. </w:t>
      </w: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Hoxsey, D. (2010). Are happy employees healthy employees? Researching the effects of employee engagement on absenteeism. Canadian Public Administration,  53(4), pp.551-571. </w:t>
      </w: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Kwak, Y., Sadatsafavi, H., Walewski, J. and Williams, N. (2015). Evolution of project based organization: A case study. International Journal of Project Management,  33(8), pp.1652-1664. </w:t>
      </w: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Köster, K. (2013). International project management. London: SAGE.</w:t>
      </w: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Lizarralde, G., de Blois, M. and Latunova, I. (2011). Structuring of Temporary Multi-Organizations: Contingency Theory in the Building Sector. Project Management Journal,42(4), pp.19-36. </w:t>
      </w: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MacAskill, K. and Guthrie, P. (2017). Organisational complexity in infrastructure reconstruction – A case study of recovering land drainage functions in Christchurch. International Journal of Project Management,35(5), pp.864-874. </w:t>
      </w: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Scally, W. (2014). Mastering Software Project Requirements: A Framework for Successful Planning, Development &amp; Alignment. Project Management Journal, 45(4), pp.e2-e2</w:t>
      </w: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McManus, J. and Mosca, J. (2015). Strategies To Build Trust And Improve Employee Engagement. International Journal of Management &amp; Information Systems (IJMIS), 19(1), p.37. </w:t>
      </w: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Moreland, J. (2013). Improving Job Fit Can Improve Employee Engagement and Productivity. Employment Relations Today, 40(1), pp.57-62. </w:t>
      </w: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Van Donk, D. and Molloy, E. (2008). From organising as projects to projects as organisations. International Journal of Project Management, 26(2), pp.129-137. </w:t>
      </w: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Wilber, R.J., 2017. Plastic in the North Atlantic. Oceanus 30, 61-68</w:t>
      </w: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Yaneva, M. (2018). Employee Satisfaction vs. Employee Engagement vs. Employee NPS. European Journal of Economics and Business Studies, 4(1), pp.221-227. </w:t>
      </w: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Yeo, K. (2003). Systems thinking and project management — time to reunite. International Journal of Project Management, 11(2), pp.111-117.</w:t>
      </w:r>
    </w:p>
    <w:p>
      <w:pPr>
        <w:jc w:val="both"/>
        <w:rPr>
          <w:rFonts w:hint="default" w:ascii="Times New Roman" w:hAnsi="Times New Roman" w:cs="Times New Roman"/>
          <w:sz w:val="24"/>
          <w:szCs w:val="24"/>
          <w:lang w:val="en-US" w:eastAsia="zh-CN"/>
        </w:rPr>
      </w:pPr>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Arial Narrow">
    <w:altName w:val="Arial"/>
    <w:panose1 w:val="020B0606020202030204"/>
    <w:charset w:val="00"/>
    <w:family w:val="swiss"/>
    <w:pitch w:val="default"/>
    <w:sig w:usb0="00000000" w:usb1="00000000" w:usb2="00000000" w:usb3="00000000" w:csb0="2000009F" w:csb1="DFD70000"/>
  </w:font>
  <w:font w:name="等线">
    <w:panose1 w:val="02010600030101010101"/>
    <w:charset w:val="86"/>
    <w:family w:val="auto"/>
    <w:pitch w:val="default"/>
    <w:sig w:usb0="A00002BF" w:usb1="38CF7CFA" w:usb2="00000016" w:usb3="00000000" w:csb0="0004000F" w:csb1="00000000"/>
  </w:font>
  <w:font w:name="Arial">
    <w:panose1 w:val="020B0604020202020204"/>
    <w:charset w:val="00"/>
    <w:family w:val="swiss"/>
    <w:pitch w:val="default"/>
    <w:sig w:usb0="E0002EFF" w:usb1="C000785B" w:usb2="00000009" w:usb3="00000000" w:csb0="400001FF" w:csb1="FFFF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3"/>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3</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">
              <v:fill on="f" focussize="0,0"/>
              <v:stroke on="f" weight="0.5pt"/>
              <v:imagedata o:title=""/>
              <o:lock v:ext="edit" aspectratio="f"/>
              <v:textbox inset="0mm,0mm,0mm,0mm" style="mso-fit-shape-to-text:t;">
                <w:txbxContent>
                  <w:p>
                    <w:pPr>
                      <w:pStyle w:val="3"/>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3</w:t>
                    </w:r>
                    <w:r>
                      <w:rPr>
                        <w:rFonts w:hint="eastAsia"/>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8A100CA"/>
    <w:multiLevelType w:val="singleLevel"/>
    <w:tmpl w:val="68A100CA"/>
    <w:lvl w:ilvl="0" w:tentative="0">
      <w:start w:val="1"/>
      <w:numFmt w:val="bullet"/>
      <w:lvlText w:val=""/>
      <w:lvlJc w:val="left"/>
      <w:pPr>
        <w:ind w:left="420" w:hanging="42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5573FA1"/>
    <w:rsid w:val="01033EE9"/>
    <w:rsid w:val="03645954"/>
    <w:rsid w:val="06C116DC"/>
    <w:rsid w:val="078E39F9"/>
    <w:rsid w:val="1A9B71C2"/>
    <w:rsid w:val="1CA554BB"/>
    <w:rsid w:val="21EA02B3"/>
    <w:rsid w:val="22BC7E25"/>
    <w:rsid w:val="29E87FBE"/>
    <w:rsid w:val="2B377D74"/>
    <w:rsid w:val="30D12581"/>
    <w:rsid w:val="321627D0"/>
    <w:rsid w:val="33D30427"/>
    <w:rsid w:val="33FE4152"/>
    <w:rsid w:val="385F787B"/>
    <w:rsid w:val="43933BE7"/>
    <w:rsid w:val="45573FA1"/>
    <w:rsid w:val="48EE6B6F"/>
    <w:rsid w:val="4A1377C2"/>
    <w:rsid w:val="4AD342E0"/>
    <w:rsid w:val="4BD9475D"/>
    <w:rsid w:val="502E6257"/>
    <w:rsid w:val="54372632"/>
    <w:rsid w:val="590D2F89"/>
    <w:rsid w:val="59450FDE"/>
    <w:rsid w:val="64D272DD"/>
    <w:rsid w:val="6E8C4FC6"/>
    <w:rsid w:val="6FB6166A"/>
    <w:rsid w:val="72540CCB"/>
    <w:rsid w:val="72F752AD"/>
    <w:rsid w:val="7F1100F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next w:val="1"/>
    <w:qFormat/>
    <w:uiPriority w:val="0"/>
    <w:pPr>
      <w:keepNext/>
      <w:widowControl w:val="0"/>
      <w:spacing w:before="0" w:beforeAutospacing="0" w:after="0" w:line="240" w:lineRule="auto"/>
      <w:jc w:val="both"/>
      <w:outlineLvl w:val="0"/>
    </w:pPr>
    <w:rPr>
      <w:rFonts w:ascii="Times New Roman" w:hAnsi="Times New Roman" w:eastAsia="Times New Roman" w:cstheme="minorBidi"/>
      <w:b/>
      <w:kern w:val="2"/>
      <w:sz w:val="20"/>
      <w:szCs w:val="20"/>
      <w:lang w:val="en-GB" w:eastAsia="en-US" w:bidi="ar-SA"/>
    </w:rPr>
  </w:style>
  <w:style w:type="character" w:default="1" w:styleId="8">
    <w:name w:val="Default Paragraph Font"/>
    <w:semiHidden/>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3">
    <w:name w:val="footer"/>
    <w:basedOn w:val="1"/>
    <w:uiPriority w:val="0"/>
    <w:pPr>
      <w:tabs>
        <w:tab w:val="center" w:pos="4153"/>
        <w:tab w:val="right" w:pos="8306"/>
      </w:tabs>
      <w:snapToGrid w:val="0"/>
      <w:jc w:val="left"/>
    </w:pPr>
    <w:rPr>
      <w:sz w:val="18"/>
    </w:rPr>
  </w:style>
  <w:style w:type="paragraph" w:styleId="4">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5">
    <w:name w:val="toc 1"/>
    <w:basedOn w:val="1"/>
    <w:next w:val="1"/>
    <w:uiPriority w:val="0"/>
  </w:style>
  <w:style w:type="paragraph" w:styleId="6">
    <w:name w:val="Subtitle"/>
    <w:qFormat/>
    <w:uiPriority w:val="0"/>
    <w:pPr>
      <w:widowControl w:val="0"/>
      <w:spacing w:before="0" w:beforeAutospacing="0" w:after="0" w:line="240" w:lineRule="auto"/>
      <w:jc w:val="both"/>
    </w:pPr>
    <w:rPr>
      <w:rFonts w:ascii="Arial Narrow" w:hAnsi="Arial Narrow" w:eastAsia="Times New Roman" w:cstheme="minorBidi"/>
      <w:b/>
      <w:kern w:val="2"/>
      <w:sz w:val="24"/>
      <w:szCs w:val="20"/>
      <w:lang w:val="en-GB" w:eastAsia="zh-CN" w:bidi="ar-SA"/>
    </w:rPr>
  </w:style>
  <w:style w:type="paragraph" w:customStyle="1" w:styleId="9">
    <w:name w:val="WPSOffice手动目录 1"/>
    <w:uiPriority w:val="0"/>
    <w:pPr>
      <w:ind w:leftChars="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Office_11.1.0.9339_F1E327BC-269C-435d-A152-05C5408002CA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2020-01-07T01:52:00Z</dcterms:created>
  <dc:creator>Administrator</dc:creator>
  <cp:lastModifiedBy>mua</cp:lastModifiedBy>
  <dcterms:modified xsi:type="dcterms:W3CDTF">2020-01-07T10:49:21Z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2052-11.1.0.9339</vt:lpwstr>
  </property>
</Properties>
</file>