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405EEC" w:rsidRDefault="0085230E" w:rsidP="00F927A1">
      <w:pPr>
        <w:overflowPunct/>
        <w:autoSpaceDE/>
        <w:autoSpaceDN/>
        <w:adjustRightInd/>
        <w:ind w:right="-957"/>
        <w:textAlignment w:val="auto"/>
        <w:rPr>
          <w:rFonts w:ascii="Times New Roman" w:hAnsi="Times New Roman" w:cs="Times New Roman"/>
          <w:b/>
          <w:color w:val="auto"/>
          <w:sz w:val="44"/>
          <w:szCs w:val="4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405EEC" w14:paraId="68CAA39D" w14:textId="77777777" w:rsidTr="005D3F07">
        <w:tc>
          <w:tcPr>
            <w:tcW w:w="10368" w:type="dxa"/>
            <w:shd w:val="clear" w:color="auto" w:fill="auto"/>
          </w:tcPr>
          <w:p w14:paraId="02F8EE88" w14:textId="166771CF" w:rsidR="00986B43" w:rsidRPr="00405EEC"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405EEC">
              <w:rPr>
                <w:rFonts w:ascii="Times New Roman" w:hAnsi="Times New Roman" w:cs="Times New Roman"/>
                <w:b/>
                <w:color w:val="auto"/>
                <w:sz w:val="44"/>
                <w:szCs w:val="44"/>
              </w:rPr>
              <w:t>Learner’s name:</w:t>
            </w:r>
            <w:r w:rsidR="00247265" w:rsidRPr="00405EEC">
              <w:rPr>
                <w:rFonts w:ascii="Times New Roman" w:hAnsi="Times New Roman" w:cs="Times New Roman"/>
                <w:b/>
                <w:color w:val="auto"/>
                <w:sz w:val="44"/>
                <w:szCs w:val="44"/>
              </w:rPr>
              <w:t xml:space="preserve"> </w:t>
            </w:r>
            <w:r w:rsidR="00405EEC" w:rsidRPr="00405EEC">
              <w:rPr>
                <w:rFonts w:ascii="Times New Roman" w:hAnsi="Times New Roman" w:cs="Times New Roman"/>
                <w:b/>
                <w:color w:val="auto"/>
                <w:sz w:val="44"/>
                <w:szCs w:val="44"/>
              </w:rPr>
              <w:t>Mollie Snape</w:t>
            </w:r>
          </w:p>
          <w:p w14:paraId="0B6CD0DB" w14:textId="689515B5" w:rsidR="009C337F" w:rsidRPr="00405EEC"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0C32E8A5" w:rsidR="009C337F" w:rsidRPr="00405EEC"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405EEC">
              <w:rPr>
                <w:rFonts w:ascii="Times New Roman" w:hAnsi="Times New Roman" w:cs="Times New Roman"/>
                <w:b/>
                <w:color w:val="auto"/>
                <w:sz w:val="44"/>
                <w:szCs w:val="44"/>
              </w:rPr>
              <w:t>Email address:</w:t>
            </w:r>
            <w:r w:rsidR="00405EEC" w:rsidRPr="00405EEC">
              <w:rPr>
                <w:rFonts w:ascii="Times New Roman" w:hAnsi="Times New Roman" w:cs="Times New Roman"/>
                <w:b/>
                <w:color w:val="auto"/>
                <w:sz w:val="44"/>
                <w:szCs w:val="44"/>
              </w:rPr>
              <w:t xml:space="preserve"> molliesnape@yahoo.co.uk</w:t>
            </w:r>
          </w:p>
          <w:p w14:paraId="22E38809" w14:textId="77777777" w:rsidR="00986B43" w:rsidRPr="00405EEC"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6544DF85" w:rsidR="00F927A1" w:rsidRPr="00405EEC"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405EEC">
              <w:rPr>
                <w:rFonts w:ascii="Times New Roman" w:hAnsi="Times New Roman" w:cs="Times New Roman"/>
                <w:b/>
                <w:color w:val="auto"/>
                <w:sz w:val="44"/>
                <w:szCs w:val="44"/>
              </w:rPr>
              <w:t>Learner’s University Registration</w:t>
            </w:r>
            <w:r w:rsidR="00F927A1" w:rsidRPr="00405EEC">
              <w:rPr>
                <w:rFonts w:ascii="Times New Roman" w:hAnsi="Times New Roman" w:cs="Times New Roman"/>
                <w:b/>
                <w:color w:val="auto"/>
                <w:sz w:val="44"/>
                <w:szCs w:val="44"/>
              </w:rPr>
              <w:t xml:space="preserve"> Number:</w:t>
            </w:r>
            <w:r w:rsidR="00405EEC" w:rsidRPr="00405EEC">
              <w:rPr>
                <w:rFonts w:ascii="Times New Roman" w:hAnsi="Times New Roman" w:cs="Times New Roman"/>
                <w:b/>
                <w:color w:val="auto"/>
                <w:sz w:val="44"/>
                <w:szCs w:val="44"/>
              </w:rPr>
              <w:t xml:space="preserve"> 2224345</w:t>
            </w:r>
          </w:p>
          <w:p w14:paraId="622FD17A" w14:textId="77777777" w:rsidR="0085230E" w:rsidRPr="00405EEC"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6ABD18EA" w:rsidR="0085230E" w:rsidRPr="00405EEC" w:rsidRDefault="00706BB5" w:rsidP="00405EEC">
            <w:pPr>
              <w:overflowPunct/>
              <w:autoSpaceDE/>
              <w:autoSpaceDN/>
              <w:adjustRightInd/>
              <w:ind w:right="-957"/>
              <w:textAlignment w:val="auto"/>
              <w:rPr>
                <w:rFonts w:ascii="Times New Roman" w:hAnsi="Times New Roman" w:cs="Times New Roman"/>
                <w:b/>
                <w:color w:val="auto"/>
                <w:sz w:val="44"/>
                <w:szCs w:val="44"/>
              </w:rPr>
            </w:pPr>
            <w:r w:rsidRPr="00405EEC">
              <w:rPr>
                <w:rFonts w:ascii="Times New Roman" w:hAnsi="Times New Roman" w:cs="Times New Roman"/>
                <w:b/>
                <w:color w:val="auto"/>
                <w:sz w:val="44"/>
                <w:szCs w:val="44"/>
              </w:rPr>
              <w:t xml:space="preserve">Cohort: </w:t>
            </w:r>
            <w:r w:rsidR="00405EEC" w:rsidRPr="00405EEC">
              <w:rPr>
                <w:rFonts w:ascii="Times New Roman" w:hAnsi="Times New Roman" w:cs="Times New Roman"/>
                <w:b/>
                <w:color w:val="auto"/>
                <w:sz w:val="44"/>
                <w:szCs w:val="44"/>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44A3E58"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405EEC">
        <w:rPr>
          <w:sz w:val="24"/>
          <w:szCs w:val="24"/>
        </w:rPr>
        <w:t>13/10/2023</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03672647" w14:textId="77777777" w:rsidR="00405EEC" w:rsidRPr="007E5363" w:rsidRDefault="00405EEC" w:rsidP="00405EEC">
            <w:pPr>
              <w:jc w:val="both"/>
              <w:rPr>
                <w:sz w:val="24"/>
                <w:szCs w:val="24"/>
              </w:rPr>
            </w:pPr>
            <w:r w:rsidRPr="007E5363">
              <w:rPr>
                <w:sz w:val="24"/>
                <w:szCs w:val="24"/>
              </w:rPr>
              <w:t>Person 1 is a 16 year old female, currently placed within semi-independent living accommodation. Person 1 is placed with a care order to her home local authority, although is not residing in this local authority area. In fact, person 1 has been placed outside of Wales, across the border in England. Brief reasons for person 1 being on a care order is as a result of being at significant risk of Child Sexual Exploitation and criminality, with parents unable to safeguard appropriately. Person 1 has come from a smaller area of Wales, which statistically has less opportunities and reduced access to public services (Turnock and Mulrooney, 2023).</w:t>
            </w:r>
          </w:p>
          <w:p w14:paraId="27342412" w14:textId="77777777" w:rsidR="00405EEC" w:rsidRPr="007E5363" w:rsidRDefault="00405EEC" w:rsidP="00405EEC">
            <w:pPr>
              <w:jc w:val="both"/>
              <w:rPr>
                <w:sz w:val="24"/>
                <w:szCs w:val="24"/>
              </w:rPr>
            </w:pPr>
          </w:p>
          <w:p w14:paraId="16589BCF" w14:textId="77777777" w:rsidR="00405EEC" w:rsidRPr="007E5363" w:rsidRDefault="00405EEC" w:rsidP="00405EEC">
            <w:pPr>
              <w:jc w:val="both"/>
              <w:rPr>
                <w:sz w:val="24"/>
              </w:rPr>
            </w:pPr>
            <w:r w:rsidRPr="007E5363">
              <w:rPr>
                <w:sz w:val="24"/>
                <w:szCs w:val="24"/>
              </w:rPr>
              <w:t xml:space="preserve">Person 1 has lived in Wales most of her life, although is unable to speak or understand the language, and uses English as her spoken language. Person 1 was initially provided the ‘active offer’ which ensures that each individual is offered the opportunity to receive services in Welsh, taking away the responsibility of the individual to request this </w:t>
            </w:r>
            <w:r w:rsidRPr="007E5363">
              <w:rPr>
                <w:sz w:val="24"/>
              </w:rPr>
              <w:t>(Welsh Government, 2015). Person 1 also has a diagnosis of Autism Spectrum Disorder, so it has been important to ensure her communication needs are identified and supported. For example, it can be useful when considering communication with individuals with Autism to say less to allow time to process the information, use visual aids, and to use key words to support retention (National Autistic Society, 2023).</w:t>
            </w:r>
          </w:p>
          <w:p w14:paraId="605E22CC" w14:textId="77777777" w:rsidR="00405EEC" w:rsidRPr="007E5363" w:rsidRDefault="00405EEC" w:rsidP="00405EEC">
            <w:pPr>
              <w:jc w:val="both"/>
              <w:rPr>
                <w:sz w:val="24"/>
              </w:rPr>
            </w:pPr>
          </w:p>
          <w:p w14:paraId="1669DAB5" w14:textId="77777777" w:rsidR="00405EEC" w:rsidRPr="007E5363" w:rsidRDefault="00405EEC" w:rsidP="00405EEC">
            <w:pPr>
              <w:jc w:val="both"/>
              <w:rPr>
                <w:sz w:val="24"/>
              </w:rPr>
            </w:pPr>
            <w:r w:rsidRPr="007E5363">
              <w:rPr>
                <w:sz w:val="24"/>
              </w:rPr>
              <w:t xml:space="preserve">The objectives are to deliver child-centred work around exploitation and mobile phone use, which directly links to the risk presented to person 1. This exploration is to inform person 1 of the risk, in an age-appropriate, and clear and effective way. The aim is to use communication skills in which I know person 1 responds well to, and to use this communication to allow for person 1 to feel comfortable to explore the risks being discussed, and hopefully share her own information and experiences to demonstrate her understanding. </w:t>
            </w:r>
          </w:p>
          <w:p w14:paraId="75F8091F" w14:textId="77777777" w:rsidR="00405EEC" w:rsidRPr="007E5363" w:rsidRDefault="00405EEC" w:rsidP="00405EEC">
            <w:pPr>
              <w:jc w:val="both"/>
              <w:rPr>
                <w:sz w:val="24"/>
              </w:rPr>
            </w:pPr>
          </w:p>
          <w:p w14:paraId="4782F361" w14:textId="77777777" w:rsidR="00405EEC" w:rsidRDefault="00405EEC" w:rsidP="00405EEC">
            <w:pPr>
              <w:jc w:val="both"/>
              <w:rPr>
                <w:sz w:val="24"/>
              </w:rPr>
            </w:pPr>
            <w:r>
              <w:rPr>
                <w:sz w:val="24"/>
              </w:rPr>
              <w:t>Word count - 318</w:t>
            </w: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1439D60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9D48E35" w14:textId="67E685D1" w:rsidR="00405EEC" w:rsidRDefault="00405EEC" w:rsidP="00243DB0">
            <w:pPr>
              <w:jc w:val="both"/>
              <w:rPr>
                <w:i/>
                <w:sz w:val="24"/>
                <w:szCs w:val="24"/>
              </w:rPr>
            </w:pPr>
          </w:p>
          <w:p w14:paraId="317CDE63" w14:textId="77777777" w:rsidR="00405EEC" w:rsidRPr="00867550" w:rsidRDefault="00405EEC" w:rsidP="00405EEC">
            <w:pPr>
              <w:jc w:val="both"/>
              <w:rPr>
                <w:sz w:val="24"/>
                <w:szCs w:val="24"/>
              </w:rPr>
            </w:pPr>
            <w:r w:rsidRPr="00867550">
              <w:rPr>
                <w:sz w:val="24"/>
                <w:szCs w:val="24"/>
              </w:rPr>
              <w:t xml:space="preserve">The ‘Active Offer’, under the ‘More than Just Words’ framework (Welsh Government, 2012), took place prior to the observation session, to ensure that if the service was needed in Welsh, then due time for preparation would have been allowed. However, when offering the service in Welsh, person 1 declined, as she does not speak any languages other than English. Therefore, it was made clear that this was her preference. The ‘Active Offer’ remains an important aspect of Welsh context, to ensure that individuals are provided the opportunity to receive services in Welsh if this is their preferred language, taking the responsibility away from them, and placing this on the worker, to ensure that the individual feels comfortable and supported to engage fully. </w:t>
            </w:r>
          </w:p>
          <w:p w14:paraId="1E6C53A2" w14:textId="77777777" w:rsidR="00405EEC" w:rsidRPr="00867550" w:rsidRDefault="00405EEC" w:rsidP="00405EEC">
            <w:pPr>
              <w:jc w:val="both"/>
              <w:rPr>
                <w:sz w:val="24"/>
                <w:szCs w:val="24"/>
              </w:rPr>
            </w:pPr>
          </w:p>
          <w:p w14:paraId="3CD13542" w14:textId="77777777" w:rsidR="00405EEC" w:rsidRPr="00867550" w:rsidRDefault="00405EEC" w:rsidP="00405EEC">
            <w:pPr>
              <w:jc w:val="both"/>
              <w:rPr>
                <w:sz w:val="24"/>
                <w:szCs w:val="24"/>
              </w:rPr>
            </w:pPr>
            <w:r w:rsidRPr="00867550">
              <w:rPr>
                <w:sz w:val="24"/>
                <w:szCs w:val="24"/>
              </w:rPr>
              <w:t>Person 1 was initially introduced to the observer, to ensure again that she was aware of her role within this session. This had been prior explained to person 1 when gaining her consent to the observation, although she had forgotten what was discussed so this was re-iterated to ensure she still agreed to the observation, and was happy to go ahead with the observer present. This was agreed before beginning the session, and an explanation of the session plan was explained. This was explained to ensure she knew what to expect, but also because the work being completed may have been triggering for person 1, due to her previous experiences with regards to exploitation and grooming; which is what the session was covering.</w:t>
            </w:r>
          </w:p>
          <w:p w14:paraId="40F502C9" w14:textId="77777777" w:rsidR="00405EEC" w:rsidRPr="00867550" w:rsidRDefault="00405EEC" w:rsidP="00405EEC">
            <w:pPr>
              <w:jc w:val="both"/>
              <w:rPr>
                <w:sz w:val="24"/>
                <w:szCs w:val="24"/>
              </w:rPr>
            </w:pPr>
          </w:p>
          <w:p w14:paraId="1278C2BF" w14:textId="77777777" w:rsidR="00405EEC" w:rsidRPr="00867550" w:rsidRDefault="00405EEC" w:rsidP="00405EEC">
            <w:pPr>
              <w:jc w:val="both"/>
              <w:rPr>
                <w:sz w:val="24"/>
                <w:szCs w:val="24"/>
              </w:rPr>
            </w:pPr>
            <w:r w:rsidRPr="00867550">
              <w:rPr>
                <w:sz w:val="24"/>
                <w:szCs w:val="24"/>
              </w:rPr>
              <w:t xml:space="preserve">Due to the sensitivity of the topic, I ensured that I used a number of communication methods, whilst allowing person 1 plenty of time to process, and communicate her own views. It was also made clear that the session could be stopped at any stage if person 1 feels this is necessary, as it is key to ensure that our own emotions are considered with importance to ensure that interactions do not escalate and are manageable (Van Kleef, 2009). Communications methods used included verbal communication, non-verbal communication, and use of a video to communicate information. Communication styles used often depend on the communicative context, or on the needs of the individual being communicated with (Rodger, 2021). Therefore, it was imperative for me to ensure that I had the relevant communication skills to deliver this session to person 1. I did this using preparation, and ensuring I was fully aware of her background and possible triggers prior to the session. I also ensured that my preparation for the session included a number of communication methods, to ensure this was inclusive, and ensured that person 1 was given the opportunity to engage. </w:t>
            </w:r>
          </w:p>
          <w:p w14:paraId="3DD3D82D" w14:textId="77777777" w:rsidR="00405EEC" w:rsidRPr="00867550" w:rsidRDefault="00405EEC" w:rsidP="00405EEC">
            <w:pPr>
              <w:jc w:val="both"/>
              <w:rPr>
                <w:sz w:val="24"/>
                <w:szCs w:val="24"/>
              </w:rPr>
            </w:pPr>
          </w:p>
          <w:p w14:paraId="0319186F" w14:textId="77777777" w:rsidR="00405EEC" w:rsidRPr="00867550" w:rsidRDefault="00405EEC" w:rsidP="00405EEC">
            <w:pPr>
              <w:jc w:val="both"/>
              <w:rPr>
                <w:sz w:val="24"/>
                <w:szCs w:val="24"/>
              </w:rPr>
            </w:pPr>
          </w:p>
          <w:p w14:paraId="74CB04E1" w14:textId="77777777" w:rsidR="00405EEC" w:rsidRPr="00867550" w:rsidRDefault="00405EEC" w:rsidP="00405EEC">
            <w:pPr>
              <w:jc w:val="both"/>
              <w:rPr>
                <w:sz w:val="24"/>
                <w:szCs w:val="24"/>
              </w:rPr>
            </w:pPr>
            <w:r w:rsidRPr="00867550">
              <w:rPr>
                <w:sz w:val="24"/>
                <w:szCs w:val="24"/>
              </w:rPr>
              <w:t xml:space="preserve">Verbal communication was used formally at times to deliver the information, although I ensured the use of informal communication and gestures were used throughout, to make person 1 feel comfortable in my presence, and to support the process of building a positive relationship (Prasanna, 2021). Non-verbal was key to my communication skills within this session too, with the use of facial expressions and hand gestures to support my use of verbal communication, and share with person 1 how I am feeling, in hope this eases any anxieties she may have been feeling.  </w:t>
            </w:r>
          </w:p>
          <w:p w14:paraId="2B87328A" w14:textId="77777777" w:rsidR="00405EEC" w:rsidRPr="00867550" w:rsidRDefault="00405EEC" w:rsidP="00405EEC">
            <w:pPr>
              <w:jc w:val="both"/>
              <w:rPr>
                <w:sz w:val="24"/>
                <w:szCs w:val="24"/>
              </w:rPr>
            </w:pPr>
          </w:p>
          <w:p w14:paraId="7CAA99D7" w14:textId="77777777" w:rsidR="00405EEC" w:rsidRDefault="00405EEC" w:rsidP="00405EEC">
            <w:pPr>
              <w:jc w:val="both"/>
              <w:rPr>
                <w:sz w:val="24"/>
                <w:szCs w:val="24"/>
              </w:rPr>
            </w:pPr>
            <w:r w:rsidRPr="00867550">
              <w:rPr>
                <w:sz w:val="24"/>
                <w:szCs w:val="24"/>
              </w:rPr>
              <w:t xml:space="preserve">It was important for me to also promote the voice and control of person 1 during this session, with long pauses, and encouragement to communicate her views on the topics we were exploring, ensuring she knew I was there to support her throughout. Person 1 was therefore able to share her own views on the topics, which I then typed for her to keep a copy of following the session to look back on; this may support her processing of the information shared within the session. Person 1 was able to share how she herself had experienced some of the information around grooming and exploitation, and was able to work through and identify the risks. We then took some time to process this information, and person 1 was also offered some time 1:1 with me following the session to talk through some of the things that may have been triggering for her, which we did following the session ending. </w:t>
            </w:r>
          </w:p>
          <w:p w14:paraId="37DCD8C6" w14:textId="77777777" w:rsidR="00405EEC" w:rsidRDefault="00405EEC" w:rsidP="00405EEC">
            <w:pPr>
              <w:jc w:val="both"/>
              <w:rPr>
                <w:sz w:val="24"/>
                <w:szCs w:val="24"/>
              </w:rPr>
            </w:pPr>
          </w:p>
          <w:p w14:paraId="2E74ED96" w14:textId="77777777" w:rsidR="00405EEC" w:rsidRDefault="00405EEC" w:rsidP="00405EEC">
            <w:pPr>
              <w:jc w:val="both"/>
              <w:rPr>
                <w:sz w:val="24"/>
                <w:szCs w:val="24"/>
              </w:rPr>
            </w:pPr>
            <w:r>
              <w:rPr>
                <w:sz w:val="24"/>
                <w:szCs w:val="24"/>
              </w:rPr>
              <w:t xml:space="preserve">Trauma theory emerged in the 1960’s from several areas of social concern, developed by Sigmund Freud, who explored aspects of the subconscious mind being impacted by trauma (Mambrol, 2017). Trauma theory in social work is a perspective that considers aspects of empowerment and building trusting relationships, with a recognition of the impact that trauma has on a person, and how best this be managed and prevented moving forward. Therefore, this theory played a key role within both my preparation and delivery of the session with person 1, due to her extensive background of trauma. It was important to understand person 1’s triggers, and how best these can be managed; with ensuring that certain topics are explored with sensitivity, and time to process appropriately. This trauma informed approach ensures that the needs of the child are at the centre of their care and support (Smith and Monteux, 2023). </w:t>
            </w:r>
          </w:p>
          <w:p w14:paraId="56CB5C2C" w14:textId="77777777" w:rsidR="00405EEC" w:rsidRDefault="00405EEC" w:rsidP="00405EEC">
            <w:pPr>
              <w:jc w:val="both"/>
              <w:rPr>
                <w:sz w:val="24"/>
                <w:szCs w:val="24"/>
              </w:rPr>
            </w:pPr>
          </w:p>
          <w:p w14:paraId="529BE52A" w14:textId="77777777" w:rsidR="00405EEC" w:rsidRDefault="00405EEC" w:rsidP="00405EEC">
            <w:pPr>
              <w:jc w:val="both"/>
              <w:rPr>
                <w:sz w:val="24"/>
                <w:szCs w:val="24"/>
              </w:rPr>
            </w:pPr>
            <w:r>
              <w:rPr>
                <w:sz w:val="24"/>
                <w:szCs w:val="24"/>
              </w:rPr>
              <w:t xml:space="preserve">There are clearly many barriers to working directly with individuals who have experienced trauma, and are impacted quite significantly by this (Roberts et al, 2023). However, it has been key to keep person 1’s best interests at the centre of her care and support, and to ensure that her voice and control within her care and support planning is being promoted. These social work values also overlap with my own person values, being the voice and control of young people in their own care and support, which in turn is an empowering aspect that allows for young people to be fully involved and understand the processes being followed. By working within these values, it also promotes ethics, and upholds public trust in the social work profession. Langer (2006) places importance on trust in social workers with those individuals they work alongside and support, with the exploration of dual responsibilities, to both organisations and to the individuals they support. For example, it has been helpful to work in an open and honest way with person 1 throughout, whilst also respecting the policies and procedures of the local authority I am employed by. This can at times be difficult to uphold on both ends, but again by working in a child-centred way, guided by social work, and person values where possible, I have been able to integrate the codes of professional practice into my own work with person 1. </w:t>
            </w:r>
          </w:p>
          <w:p w14:paraId="41B36CA7" w14:textId="77777777" w:rsidR="00405EEC" w:rsidRDefault="00405EEC" w:rsidP="00405EEC">
            <w:pPr>
              <w:jc w:val="both"/>
              <w:rPr>
                <w:sz w:val="24"/>
                <w:szCs w:val="24"/>
              </w:rPr>
            </w:pPr>
          </w:p>
          <w:p w14:paraId="1B5C07D4" w14:textId="77777777" w:rsidR="00405EEC" w:rsidRPr="00867550" w:rsidRDefault="00405EEC" w:rsidP="00405EEC">
            <w:pPr>
              <w:jc w:val="both"/>
              <w:rPr>
                <w:sz w:val="24"/>
                <w:szCs w:val="24"/>
              </w:rPr>
            </w:pPr>
            <w:r>
              <w:rPr>
                <w:sz w:val="24"/>
                <w:szCs w:val="24"/>
              </w:rPr>
              <w:t xml:space="preserve">Person 1 was given the opportunity to ask any questions at the end of the session, with plenty of time allowed for this. This ensured that person 1 had understood the session, and she was able to feed back some of her views on the topic, which was helpful to see her understanding. During this time an evaluation of the session was completed briefly, which allowed me to use my professional judgement within this session to offer an additional 1:1 session following this to de-brief following the difficult nature of the session, which person 1 accepted. This was adopting a trauma-informed approach, and also using a child-centred approach, both ensuring that person 1’s emotional needs and wellbeing were both being supported as much as possible. Again, this further strengthened the professional relationship, and allowed me to further build trust. </w:t>
            </w:r>
          </w:p>
          <w:p w14:paraId="34A51C98" w14:textId="77777777" w:rsidR="00405EEC" w:rsidRDefault="00405EEC" w:rsidP="00405EEC">
            <w:pPr>
              <w:jc w:val="both"/>
              <w:rPr>
                <w:i/>
                <w:sz w:val="24"/>
                <w:szCs w:val="24"/>
              </w:rPr>
            </w:pPr>
          </w:p>
          <w:p w14:paraId="11A87F3E" w14:textId="3D46BF1F" w:rsidR="00405EEC" w:rsidRPr="00405EEC" w:rsidRDefault="00405EEC" w:rsidP="00405EEC">
            <w:pPr>
              <w:jc w:val="both"/>
              <w:rPr>
                <w:sz w:val="24"/>
                <w:szCs w:val="24"/>
              </w:rPr>
            </w:pPr>
            <w:r w:rsidRPr="00405EEC">
              <w:rPr>
                <w:sz w:val="24"/>
                <w:szCs w:val="24"/>
              </w:rPr>
              <w:t>Word count – 1,209.</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D561119" w:rsidR="00CA3593" w:rsidRPr="008B28E7" w:rsidRDefault="00405EEC" w:rsidP="00FF7EBB">
            <w:pPr>
              <w:jc w:val="both"/>
              <w:rPr>
                <w:sz w:val="24"/>
                <w:szCs w:val="24"/>
              </w:rPr>
            </w:pPr>
            <w:r>
              <w:rPr>
                <w:sz w:val="24"/>
                <w:szCs w:val="24"/>
              </w:rPr>
              <w:t>Yes Mollie is never late she is always on time and punctual.</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5CE6F23E" w14:textId="77777777" w:rsidR="00405EEC" w:rsidRDefault="00405EEC" w:rsidP="00405EEC">
            <w:pPr>
              <w:jc w:val="both"/>
              <w:rPr>
                <w:rFonts w:ascii="Calibri" w:hAnsi="Calibri" w:cs="Calibri"/>
                <w:color w:val="auto"/>
                <w:sz w:val="24"/>
                <w:szCs w:val="24"/>
              </w:rPr>
            </w:pPr>
            <w:r>
              <w:rPr>
                <w:sz w:val="24"/>
                <w:szCs w:val="24"/>
              </w:rPr>
              <w:t>Yes Mollie had spoken to me but I forgot.</w:t>
            </w:r>
          </w:p>
          <w:p w14:paraId="22E82A9D" w14:textId="77777777" w:rsidR="00405EEC" w:rsidRPr="00B5484E" w:rsidRDefault="00405EEC" w:rsidP="00405EEC">
            <w:pPr>
              <w:jc w:val="both"/>
              <w:rPr>
                <w:sz w:val="28"/>
                <w:szCs w:val="22"/>
              </w:rPr>
            </w:pPr>
          </w:p>
          <w:p w14:paraId="0F0363A9" w14:textId="3FB786B4" w:rsidR="00CA3593" w:rsidRPr="008B28E7" w:rsidRDefault="00405EEC" w:rsidP="00405EEC">
            <w:pPr>
              <w:jc w:val="both"/>
              <w:rPr>
                <w:sz w:val="24"/>
                <w:szCs w:val="24"/>
              </w:rPr>
            </w:pPr>
            <w:r w:rsidRPr="00B5484E">
              <w:rPr>
                <w:sz w:val="24"/>
              </w:rPr>
              <w:t>Mollie explained again as the meeting started and I kind of remembered her saying she was on a course and that someone would be observing her work with me.</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13C2790C" w:rsidR="00CA3593" w:rsidRPr="008B28E7" w:rsidRDefault="00405EEC" w:rsidP="00FF7EBB">
            <w:pPr>
              <w:jc w:val="both"/>
              <w:rPr>
                <w:sz w:val="24"/>
                <w:szCs w:val="24"/>
              </w:rPr>
            </w:pPr>
            <w:r>
              <w:rPr>
                <w:sz w:val="24"/>
                <w:szCs w:val="24"/>
              </w:rPr>
              <w:t>I did know what work Mollie was going to complete with me today 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4F42B527" w:rsidR="00CA3593" w:rsidRPr="008B28E7" w:rsidRDefault="00405EEC" w:rsidP="00FF7EBB">
            <w:pPr>
              <w:jc w:val="both"/>
              <w:rPr>
                <w:sz w:val="24"/>
                <w:szCs w:val="24"/>
              </w:rPr>
            </w:pPr>
            <w:r>
              <w:rPr>
                <w:sz w:val="24"/>
                <w:szCs w:val="24"/>
              </w:rPr>
              <w:t>Mollie is always very well prepared she has all the information we need to proceed with the work.</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D432A42" w:rsidR="00CA3593" w:rsidRPr="008B28E7" w:rsidRDefault="00405EEC" w:rsidP="00FF7EBB">
            <w:pPr>
              <w:jc w:val="both"/>
              <w:rPr>
                <w:sz w:val="24"/>
                <w:szCs w:val="24"/>
              </w:rPr>
            </w:pPr>
            <w:r>
              <w:rPr>
                <w:sz w:val="24"/>
                <w:szCs w:val="24"/>
              </w:rPr>
              <w:t>Mollie is amazing, she always makes sure my opinions are heard and takes on board my beliefs and I feel very much listened to.</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45360F95" w:rsidR="00A12F22" w:rsidRPr="008B28E7" w:rsidRDefault="00405EEC" w:rsidP="00FF7EBB">
            <w:pPr>
              <w:jc w:val="both"/>
              <w:rPr>
                <w:sz w:val="24"/>
                <w:szCs w:val="24"/>
              </w:rPr>
            </w:pPr>
            <w:r>
              <w:rPr>
                <w:sz w:val="24"/>
                <w:szCs w:val="24"/>
              </w:rPr>
              <w:t>Yes Mollie is very clear and good at checking understand what’s being discussed.</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4F3DD121" w:rsidR="00D0503D" w:rsidRPr="008B28E7" w:rsidRDefault="00405EEC" w:rsidP="00D0503D">
            <w:pPr>
              <w:jc w:val="both"/>
              <w:rPr>
                <w:sz w:val="24"/>
                <w:szCs w:val="24"/>
              </w:rPr>
            </w:pPr>
            <w:r>
              <w:rPr>
                <w:sz w:val="24"/>
                <w:szCs w:val="24"/>
              </w:rPr>
              <w:t>Yes it is really good to have recap sessions on subjects we have been covering.</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262D28FF" w14:textId="77777777" w:rsidR="00405EEC" w:rsidRDefault="00405EEC" w:rsidP="00405EEC">
            <w:pPr>
              <w:jc w:val="both"/>
              <w:rPr>
                <w:rFonts w:ascii="Calibri" w:hAnsi="Calibri" w:cs="Calibri"/>
                <w:color w:val="auto"/>
                <w:sz w:val="24"/>
                <w:szCs w:val="24"/>
              </w:rPr>
            </w:pPr>
            <w:r>
              <w:rPr>
                <w:sz w:val="24"/>
                <w:szCs w:val="24"/>
              </w:rPr>
              <w:t xml:space="preserve">Mollie isn’t just a 9-5 social worker, she really seems to care, she does her best by me. She always does the right thing. </w:t>
            </w:r>
          </w:p>
          <w:p w14:paraId="2D8A8525" w14:textId="77777777" w:rsidR="00405EEC" w:rsidRPr="00B5484E" w:rsidRDefault="00405EEC" w:rsidP="00405EEC">
            <w:pPr>
              <w:jc w:val="both"/>
              <w:rPr>
                <w:sz w:val="24"/>
                <w:szCs w:val="24"/>
              </w:rPr>
            </w:pPr>
            <w:r w:rsidRPr="00B5484E">
              <w:rPr>
                <w:sz w:val="24"/>
                <w:szCs w:val="24"/>
              </w:rPr>
              <w:t xml:space="preserve">She is a really good social worker and a very good person. </w:t>
            </w:r>
          </w:p>
          <w:p w14:paraId="18CB2DE2" w14:textId="3622B35C" w:rsidR="00D0503D" w:rsidRPr="008B28E7" w:rsidRDefault="00405EEC" w:rsidP="00405EEC">
            <w:pPr>
              <w:jc w:val="both"/>
              <w:rPr>
                <w:sz w:val="24"/>
                <w:szCs w:val="24"/>
              </w:rPr>
            </w:pPr>
            <w:r w:rsidRPr="00B5484E">
              <w:rPr>
                <w:sz w:val="24"/>
                <w:szCs w:val="24"/>
              </w:rPr>
              <w:t>There should be more social workers like her.</w:t>
            </w:r>
            <w:bookmarkStart w:id="0" w:name="_GoBack"/>
            <w:bookmarkEnd w:id="0"/>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4A2C4E4" w:rsidR="00A5656A" w:rsidRDefault="00A5656A">
    <w:pPr>
      <w:pStyle w:val="Footer"/>
      <w:jc w:val="right"/>
    </w:pPr>
    <w:r>
      <w:fldChar w:fldCharType="begin"/>
    </w:r>
    <w:r>
      <w:instrText xml:space="preserve"> PAGE   \* MERGEFORMAT </w:instrText>
    </w:r>
    <w:r>
      <w:fldChar w:fldCharType="separate"/>
    </w:r>
    <w:r w:rsidR="00405EEC">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5EEC"/>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4C0CAC51-3796-439D-B249-CDA32BB48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2528</Words>
  <Characters>12834</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Mollie Snape</cp:lastModifiedBy>
  <cp:revision>2</cp:revision>
  <cp:lastPrinted>2020-02-11T19:20:00Z</cp:lastPrinted>
  <dcterms:created xsi:type="dcterms:W3CDTF">2023-10-24T11:04:00Z</dcterms:created>
  <dcterms:modified xsi:type="dcterms:W3CDTF">2023-10-24T11:04:00Z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