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7699546"/>
        <w:docPartObj>
          <w:docPartGallery w:val="Cover Pages"/>
          <w:docPartUnique/>
        </w:docPartObj>
      </w:sdtPr>
      <w:sdtEndPr/>
      <w:sdtContent>
        <w:p w14:paraId="39EB7370" w14:textId="77777777" w:rsidR="00DC18BC" w:rsidRDefault="00DC18BC">
          <w:r>
            <w:rPr>
              <w:noProof/>
              <w:lang w:eastAsia="en-GB"/>
            </w:rPr>
            <mc:AlternateContent>
              <mc:Choice Requires="wpg">
                <w:drawing>
                  <wp:anchor distT="0" distB="0" distL="114300" distR="114300" simplePos="0" relativeHeight="251658240" behindDoc="1" locked="0" layoutInCell="1" allowOverlap="1" wp14:anchorId="5952FA3E" wp14:editId="5F56F77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6613D85" w14:textId="77777777" w:rsidR="00E35C00" w:rsidRDefault="00E35C00">
                                      <w:pPr>
                                        <w:pStyle w:val="NoSpacing"/>
                                        <w:spacing w:before="120"/>
                                        <w:jc w:val="center"/>
                                        <w:rPr>
                                          <w:color w:val="FFFFFF" w:themeColor="background1"/>
                                        </w:rPr>
                                      </w:pPr>
                                      <w:r>
                                        <w:rPr>
                                          <w:color w:val="FFFFFF" w:themeColor="background1"/>
                                        </w:rPr>
                                        <w:t>Leoni Lewis</w:t>
                                      </w:r>
                                    </w:p>
                                  </w:sdtContent>
                                </w:sdt>
                                <w:p w14:paraId="7B81D940" w14:textId="3B6ED68A" w:rsidR="00E35C00" w:rsidRDefault="00F44AD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E35C00">
                                        <w:rPr>
                                          <w:caps/>
                                          <w:color w:val="FFFFFF" w:themeColor="background1"/>
                                        </w:rPr>
                                        <w:t xml:space="preserve">     </w:t>
                                      </w:r>
                                    </w:sdtContent>
                                  </w:sdt>
                                  <w:r w:rsidR="00E35C0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E35C00">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8FF7A3D" w14:textId="299888BA" w:rsidR="00E35C00" w:rsidRDefault="00E35C00">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Data analysis &amp; visualisation acca4002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952FA3E" id="Group 193" o:spid="_x0000_s1026" style="position:absolute;margin-left:0;margin-top:0;width:540.55pt;height:718.4pt;z-index:-251658240;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6613D85" w14:textId="77777777" w:rsidR="00E35C00" w:rsidRDefault="00E35C00">
                                <w:pPr>
                                  <w:pStyle w:val="NoSpacing"/>
                                  <w:spacing w:before="120"/>
                                  <w:jc w:val="center"/>
                                  <w:rPr>
                                    <w:color w:val="FFFFFF" w:themeColor="background1"/>
                                  </w:rPr>
                                </w:pPr>
                                <w:r>
                                  <w:rPr>
                                    <w:color w:val="FFFFFF" w:themeColor="background1"/>
                                  </w:rPr>
                                  <w:t>Leoni Lewis</w:t>
                                </w:r>
                              </w:p>
                            </w:sdtContent>
                          </w:sdt>
                          <w:p w14:paraId="7B81D940" w14:textId="3B6ED68A" w:rsidR="00E35C00" w:rsidRDefault="00F44AD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E35C00">
                                  <w:rPr>
                                    <w:caps/>
                                    <w:color w:val="FFFFFF" w:themeColor="background1"/>
                                  </w:rPr>
                                  <w:t xml:space="preserve">     </w:t>
                                </w:r>
                              </w:sdtContent>
                            </w:sdt>
                            <w:r w:rsidR="00E35C0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E35C00">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8FF7A3D" w14:textId="299888BA" w:rsidR="00E35C00" w:rsidRDefault="00E35C00">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Data analysis &amp; visualisation acca4002</w:t>
                                </w:r>
                              </w:p>
                            </w:sdtContent>
                          </w:sdt>
                        </w:txbxContent>
                      </v:textbox>
                    </v:shape>
                    <w10:wrap anchorx="page" anchory="page"/>
                  </v:group>
                </w:pict>
              </mc:Fallback>
            </mc:AlternateContent>
          </w:r>
        </w:p>
        <w:p w14:paraId="18B8554C" w14:textId="77777777" w:rsidR="00DC18BC" w:rsidRDefault="00DC18BC">
          <w:r>
            <w:br w:type="page"/>
          </w:r>
        </w:p>
      </w:sdtContent>
    </w:sdt>
    <w:sdt>
      <w:sdtPr>
        <w:rPr>
          <w:rFonts w:asciiTheme="minorHAnsi" w:eastAsiaTheme="minorHAnsi" w:hAnsiTheme="minorHAnsi" w:cstheme="minorBidi"/>
          <w:color w:val="auto"/>
          <w:sz w:val="22"/>
          <w:szCs w:val="22"/>
          <w:lang w:val="en-GB"/>
        </w:rPr>
        <w:id w:val="359872409"/>
        <w:docPartObj>
          <w:docPartGallery w:val="Table of Contents"/>
          <w:docPartUnique/>
        </w:docPartObj>
      </w:sdtPr>
      <w:sdtEndPr>
        <w:rPr>
          <w:b/>
          <w:bCs/>
          <w:noProof/>
        </w:rPr>
      </w:sdtEndPr>
      <w:sdtContent>
        <w:p w14:paraId="72AD14A1" w14:textId="77777777" w:rsidR="00DC18BC" w:rsidRDefault="00DC18BC">
          <w:pPr>
            <w:pStyle w:val="TOCHeading"/>
          </w:pPr>
          <w:r>
            <w:t>Contents</w:t>
          </w:r>
        </w:p>
        <w:p w14:paraId="3FEC2A8A" w14:textId="3ADEDCEC" w:rsidR="00282D7C" w:rsidRDefault="00DC18B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4333076" w:history="1">
            <w:r w:rsidR="00282D7C" w:rsidRPr="0028689C">
              <w:rPr>
                <w:rStyle w:val="Hyperlink"/>
                <w:noProof/>
              </w:rPr>
              <w:t>Introduction</w:t>
            </w:r>
            <w:r w:rsidR="00282D7C">
              <w:rPr>
                <w:noProof/>
                <w:webHidden/>
              </w:rPr>
              <w:tab/>
            </w:r>
            <w:r w:rsidR="00282D7C">
              <w:rPr>
                <w:noProof/>
                <w:webHidden/>
              </w:rPr>
              <w:fldChar w:fldCharType="begin"/>
            </w:r>
            <w:r w:rsidR="00282D7C">
              <w:rPr>
                <w:noProof/>
                <w:webHidden/>
              </w:rPr>
              <w:instrText xml:space="preserve"> PAGEREF _Toc514333076 \h </w:instrText>
            </w:r>
            <w:r w:rsidR="00282D7C">
              <w:rPr>
                <w:noProof/>
                <w:webHidden/>
              </w:rPr>
            </w:r>
            <w:r w:rsidR="00282D7C">
              <w:rPr>
                <w:noProof/>
                <w:webHidden/>
              </w:rPr>
              <w:fldChar w:fldCharType="separate"/>
            </w:r>
            <w:r w:rsidR="00282D7C">
              <w:rPr>
                <w:noProof/>
                <w:webHidden/>
              </w:rPr>
              <w:t>1</w:t>
            </w:r>
            <w:r w:rsidR="00282D7C">
              <w:rPr>
                <w:noProof/>
                <w:webHidden/>
              </w:rPr>
              <w:fldChar w:fldCharType="end"/>
            </w:r>
          </w:hyperlink>
        </w:p>
        <w:p w14:paraId="6228C27A" w14:textId="3FF8CFBA" w:rsidR="00282D7C" w:rsidRDefault="00F44AD0">
          <w:pPr>
            <w:pStyle w:val="TOC1"/>
            <w:tabs>
              <w:tab w:val="right" w:leader="dot" w:pos="9016"/>
            </w:tabs>
            <w:rPr>
              <w:rFonts w:eastAsiaTheme="minorEastAsia"/>
              <w:noProof/>
              <w:lang w:eastAsia="en-GB"/>
            </w:rPr>
          </w:pPr>
          <w:hyperlink w:anchor="_Toc514333077" w:history="1">
            <w:r w:rsidR="00282D7C" w:rsidRPr="0028689C">
              <w:rPr>
                <w:rStyle w:val="Hyperlink"/>
                <w:noProof/>
              </w:rPr>
              <w:t>Initial Findings</w:t>
            </w:r>
            <w:r w:rsidR="00282D7C">
              <w:rPr>
                <w:noProof/>
                <w:webHidden/>
              </w:rPr>
              <w:tab/>
            </w:r>
            <w:r w:rsidR="00282D7C">
              <w:rPr>
                <w:noProof/>
                <w:webHidden/>
              </w:rPr>
              <w:fldChar w:fldCharType="begin"/>
            </w:r>
            <w:r w:rsidR="00282D7C">
              <w:rPr>
                <w:noProof/>
                <w:webHidden/>
              </w:rPr>
              <w:instrText xml:space="preserve"> PAGEREF _Toc514333077 \h </w:instrText>
            </w:r>
            <w:r w:rsidR="00282D7C">
              <w:rPr>
                <w:noProof/>
                <w:webHidden/>
              </w:rPr>
            </w:r>
            <w:r w:rsidR="00282D7C">
              <w:rPr>
                <w:noProof/>
                <w:webHidden/>
              </w:rPr>
              <w:fldChar w:fldCharType="separate"/>
            </w:r>
            <w:r w:rsidR="00282D7C">
              <w:rPr>
                <w:noProof/>
                <w:webHidden/>
              </w:rPr>
              <w:t>1</w:t>
            </w:r>
            <w:r w:rsidR="00282D7C">
              <w:rPr>
                <w:noProof/>
                <w:webHidden/>
              </w:rPr>
              <w:fldChar w:fldCharType="end"/>
            </w:r>
          </w:hyperlink>
        </w:p>
        <w:p w14:paraId="50B9B410" w14:textId="17A7108E" w:rsidR="00282D7C" w:rsidRDefault="00F44AD0">
          <w:pPr>
            <w:pStyle w:val="TOC1"/>
            <w:tabs>
              <w:tab w:val="right" w:leader="dot" w:pos="9016"/>
            </w:tabs>
            <w:rPr>
              <w:rFonts w:eastAsiaTheme="minorEastAsia"/>
              <w:noProof/>
              <w:lang w:eastAsia="en-GB"/>
            </w:rPr>
          </w:pPr>
          <w:hyperlink w:anchor="_Toc514333078" w:history="1">
            <w:r w:rsidR="00282D7C" w:rsidRPr="0028689C">
              <w:rPr>
                <w:rStyle w:val="Hyperlink"/>
                <w:noProof/>
              </w:rPr>
              <w:t>Testing and calculations</w:t>
            </w:r>
            <w:r w:rsidR="00282D7C">
              <w:rPr>
                <w:noProof/>
                <w:webHidden/>
              </w:rPr>
              <w:tab/>
            </w:r>
            <w:r w:rsidR="00282D7C">
              <w:rPr>
                <w:noProof/>
                <w:webHidden/>
              </w:rPr>
              <w:fldChar w:fldCharType="begin"/>
            </w:r>
            <w:r w:rsidR="00282D7C">
              <w:rPr>
                <w:noProof/>
                <w:webHidden/>
              </w:rPr>
              <w:instrText xml:space="preserve"> PAGEREF _Toc514333078 \h </w:instrText>
            </w:r>
            <w:r w:rsidR="00282D7C">
              <w:rPr>
                <w:noProof/>
                <w:webHidden/>
              </w:rPr>
            </w:r>
            <w:r w:rsidR="00282D7C">
              <w:rPr>
                <w:noProof/>
                <w:webHidden/>
              </w:rPr>
              <w:fldChar w:fldCharType="separate"/>
            </w:r>
            <w:r w:rsidR="00282D7C">
              <w:rPr>
                <w:noProof/>
                <w:webHidden/>
              </w:rPr>
              <w:t>3</w:t>
            </w:r>
            <w:r w:rsidR="00282D7C">
              <w:rPr>
                <w:noProof/>
                <w:webHidden/>
              </w:rPr>
              <w:fldChar w:fldCharType="end"/>
            </w:r>
          </w:hyperlink>
        </w:p>
        <w:p w14:paraId="7F3D994F" w14:textId="0EB0D07F" w:rsidR="00282D7C" w:rsidRDefault="00F44AD0">
          <w:pPr>
            <w:pStyle w:val="TOC1"/>
            <w:tabs>
              <w:tab w:val="right" w:leader="dot" w:pos="9016"/>
            </w:tabs>
            <w:rPr>
              <w:rFonts w:eastAsiaTheme="minorEastAsia"/>
              <w:noProof/>
              <w:lang w:eastAsia="en-GB"/>
            </w:rPr>
          </w:pPr>
          <w:hyperlink w:anchor="_Toc514333079" w:history="1">
            <w:r w:rsidR="00282D7C" w:rsidRPr="0028689C">
              <w:rPr>
                <w:rStyle w:val="Hyperlink"/>
                <w:noProof/>
              </w:rPr>
              <w:t>Repeat T-Testing without Outliers</w:t>
            </w:r>
            <w:r w:rsidR="00282D7C">
              <w:rPr>
                <w:noProof/>
                <w:webHidden/>
              </w:rPr>
              <w:tab/>
            </w:r>
            <w:r w:rsidR="00282D7C">
              <w:rPr>
                <w:noProof/>
                <w:webHidden/>
              </w:rPr>
              <w:fldChar w:fldCharType="begin"/>
            </w:r>
            <w:r w:rsidR="00282D7C">
              <w:rPr>
                <w:noProof/>
                <w:webHidden/>
              </w:rPr>
              <w:instrText xml:space="preserve"> PAGEREF _Toc514333079 \h </w:instrText>
            </w:r>
            <w:r w:rsidR="00282D7C">
              <w:rPr>
                <w:noProof/>
                <w:webHidden/>
              </w:rPr>
            </w:r>
            <w:r w:rsidR="00282D7C">
              <w:rPr>
                <w:noProof/>
                <w:webHidden/>
              </w:rPr>
              <w:fldChar w:fldCharType="separate"/>
            </w:r>
            <w:r w:rsidR="00282D7C">
              <w:rPr>
                <w:noProof/>
                <w:webHidden/>
              </w:rPr>
              <w:t>3</w:t>
            </w:r>
            <w:r w:rsidR="00282D7C">
              <w:rPr>
                <w:noProof/>
                <w:webHidden/>
              </w:rPr>
              <w:fldChar w:fldCharType="end"/>
            </w:r>
          </w:hyperlink>
        </w:p>
        <w:p w14:paraId="792F612F" w14:textId="4AAC7E8A" w:rsidR="00282D7C" w:rsidRDefault="00F44AD0">
          <w:pPr>
            <w:pStyle w:val="TOC1"/>
            <w:tabs>
              <w:tab w:val="right" w:leader="dot" w:pos="9016"/>
            </w:tabs>
            <w:rPr>
              <w:rFonts w:eastAsiaTheme="minorEastAsia"/>
              <w:noProof/>
              <w:lang w:eastAsia="en-GB"/>
            </w:rPr>
          </w:pPr>
          <w:hyperlink w:anchor="_Toc514333080" w:history="1">
            <w:r w:rsidR="00282D7C" w:rsidRPr="0028689C">
              <w:rPr>
                <w:rStyle w:val="Hyperlink"/>
                <w:noProof/>
              </w:rPr>
              <w:t>Evaluation</w:t>
            </w:r>
            <w:r w:rsidR="00282D7C">
              <w:rPr>
                <w:noProof/>
                <w:webHidden/>
              </w:rPr>
              <w:tab/>
            </w:r>
            <w:r w:rsidR="00282D7C">
              <w:rPr>
                <w:noProof/>
                <w:webHidden/>
              </w:rPr>
              <w:fldChar w:fldCharType="begin"/>
            </w:r>
            <w:r w:rsidR="00282D7C">
              <w:rPr>
                <w:noProof/>
                <w:webHidden/>
              </w:rPr>
              <w:instrText xml:space="preserve"> PAGEREF _Toc514333080 \h </w:instrText>
            </w:r>
            <w:r w:rsidR="00282D7C">
              <w:rPr>
                <w:noProof/>
                <w:webHidden/>
              </w:rPr>
            </w:r>
            <w:r w:rsidR="00282D7C">
              <w:rPr>
                <w:noProof/>
                <w:webHidden/>
              </w:rPr>
              <w:fldChar w:fldCharType="separate"/>
            </w:r>
            <w:r w:rsidR="00282D7C">
              <w:rPr>
                <w:noProof/>
                <w:webHidden/>
              </w:rPr>
              <w:t>4</w:t>
            </w:r>
            <w:r w:rsidR="00282D7C">
              <w:rPr>
                <w:noProof/>
                <w:webHidden/>
              </w:rPr>
              <w:fldChar w:fldCharType="end"/>
            </w:r>
          </w:hyperlink>
        </w:p>
        <w:p w14:paraId="29B04116" w14:textId="08322213" w:rsidR="00282D7C" w:rsidRDefault="00F44AD0">
          <w:pPr>
            <w:pStyle w:val="TOC1"/>
            <w:tabs>
              <w:tab w:val="right" w:leader="dot" w:pos="9016"/>
            </w:tabs>
            <w:rPr>
              <w:rFonts w:eastAsiaTheme="minorEastAsia"/>
              <w:noProof/>
              <w:lang w:eastAsia="en-GB"/>
            </w:rPr>
          </w:pPr>
          <w:hyperlink w:anchor="_Toc514333081" w:history="1">
            <w:r w:rsidR="00282D7C" w:rsidRPr="0028689C">
              <w:rPr>
                <w:rStyle w:val="Hyperlink"/>
                <w:noProof/>
              </w:rPr>
              <w:t>Conclusion</w:t>
            </w:r>
            <w:r w:rsidR="00282D7C">
              <w:rPr>
                <w:noProof/>
                <w:webHidden/>
              </w:rPr>
              <w:tab/>
            </w:r>
            <w:r w:rsidR="00282D7C">
              <w:rPr>
                <w:noProof/>
                <w:webHidden/>
              </w:rPr>
              <w:fldChar w:fldCharType="begin"/>
            </w:r>
            <w:r w:rsidR="00282D7C">
              <w:rPr>
                <w:noProof/>
                <w:webHidden/>
              </w:rPr>
              <w:instrText xml:space="preserve"> PAGEREF _Toc514333081 \h </w:instrText>
            </w:r>
            <w:r w:rsidR="00282D7C">
              <w:rPr>
                <w:noProof/>
                <w:webHidden/>
              </w:rPr>
            </w:r>
            <w:r w:rsidR="00282D7C">
              <w:rPr>
                <w:noProof/>
                <w:webHidden/>
              </w:rPr>
              <w:fldChar w:fldCharType="separate"/>
            </w:r>
            <w:r w:rsidR="00282D7C">
              <w:rPr>
                <w:noProof/>
                <w:webHidden/>
              </w:rPr>
              <w:t>5</w:t>
            </w:r>
            <w:r w:rsidR="00282D7C">
              <w:rPr>
                <w:noProof/>
                <w:webHidden/>
              </w:rPr>
              <w:fldChar w:fldCharType="end"/>
            </w:r>
          </w:hyperlink>
        </w:p>
        <w:p w14:paraId="69BDA9F4" w14:textId="37BCAF33" w:rsidR="00282D7C" w:rsidRDefault="00F44AD0">
          <w:pPr>
            <w:pStyle w:val="TOC1"/>
            <w:tabs>
              <w:tab w:val="right" w:leader="dot" w:pos="9016"/>
            </w:tabs>
            <w:rPr>
              <w:rFonts w:eastAsiaTheme="minorEastAsia"/>
              <w:noProof/>
              <w:lang w:eastAsia="en-GB"/>
            </w:rPr>
          </w:pPr>
          <w:hyperlink w:anchor="_Toc514333082" w:history="1">
            <w:r w:rsidR="00282D7C" w:rsidRPr="0028689C">
              <w:rPr>
                <w:rStyle w:val="Hyperlink"/>
                <w:noProof/>
              </w:rPr>
              <w:t>References</w:t>
            </w:r>
            <w:r w:rsidR="00282D7C">
              <w:rPr>
                <w:noProof/>
                <w:webHidden/>
              </w:rPr>
              <w:tab/>
            </w:r>
            <w:r w:rsidR="00282D7C">
              <w:rPr>
                <w:noProof/>
                <w:webHidden/>
              </w:rPr>
              <w:fldChar w:fldCharType="begin"/>
            </w:r>
            <w:r w:rsidR="00282D7C">
              <w:rPr>
                <w:noProof/>
                <w:webHidden/>
              </w:rPr>
              <w:instrText xml:space="preserve"> PAGEREF _Toc514333082 \h </w:instrText>
            </w:r>
            <w:r w:rsidR="00282D7C">
              <w:rPr>
                <w:noProof/>
                <w:webHidden/>
              </w:rPr>
            </w:r>
            <w:r w:rsidR="00282D7C">
              <w:rPr>
                <w:noProof/>
                <w:webHidden/>
              </w:rPr>
              <w:fldChar w:fldCharType="separate"/>
            </w:r>
            <w:r w:rsidR="00282D7C">
              <w:rPr>
                <w:noProof/>
                <w:webHidden/>
              </w:rPr>
              <w:t>5</w:t>
            </w:r>
            <w:r w:rsidR="00282D7C">
              <w:rPr>
                <w:noProof/>
                <w:webHidden/>
              </w:rPr>
              <w:fldChar w:fldCharType="end"/>
            </w:r>
          </w:hyperlink>
        </w:p>
        <w:p w14:paraId="74FD6463" w14:textId="7EDB58D7" w:rsidR="00DC18BC" w:rsidRDefault="00DC18BC">
          <w:r>
            <w:rPr>
              <w:b/>
              <w:bCs/>
              <w:noProof/>
            </w:rPr>
            <w:fldChar w:fldCharType="end"/>
          </w:r>
        </w:p>
      </w:sdtContent>
    </w:sdt>
    <w:p w14:paraId="38012C91" w14:textId="26293ABC" w:rsidR="007C13A1" w:rsidRDefault="00DC18BC" w:rsidP="00DC18BC">
      <w:pPr>
        <w:pStyle w:val="Heading1"/>
      </w:pPr>
      <w:bookmarkStart w:id="0" w:name="_Toc514333076"/>
      <w:r>
        <w:t>Introduction</w:t>
      </w:r>
      <w:bookmarkEnd w:id="0"/>
    </w:p>
    <w:p w14:paraId="0DECFB9A" w14:textId="2A7E0633" w:rsidR="0028247A" w:rsidRPr="007C13A1" w:rsidRDefault="007C13A1" w:rsidP="007C13A1">
      <w:r>
        <w:t>I was asked to settle a bar-room wager about if a rugby ball filled with helium would travel further than a ball filled with air. An experiment to investigate this was carried out by a rugby club, two identical rugby balls one filled with air and the other helium were used outdoors on a windless day. Each ball was kicked 40 times by the same player alternating balls with each kick. The distance in meters each travelled was recorded in a table which was given to me to analyse. In order to settle this wager I am going to analyse the data, develop an appropriate hypothesis, test this hypothesis, state any outliers and how these may have affected the outcome, I will then state any other factors that may have affected the results and how I may have controlled these if I was to re-test. I will finally conclude my findings and settle the wager.</w:t>
      </w:r>
      <w:r w:rsidR="0028247A">
        <w:t xml:space="preserve"> There are three significant levels of interest which I will have to test my results against, these are p=0.1, p=0.02 and p=0.01. This is read easier by them representing 10%, 2% and 1%, if my null Hypothesis can show 0.01 in a t-test then there will be a </w:t>
      </w:r>
      <w:commentRangeStart w:id="1"/>
      <w:r w:rsidR="0028247A">
        <w:t xml:space="preserve">99% chance </w:t>
      </w:r>
      <w:commentRangeEnd w:id="1"/>
      <w:r w:rsidR="00F85340">
        <w:rPr>
          <w:rStyle w:val="CommentReference"/>
        </w:rPr>
        <w:commentReference w:id="1"/>
      </w:r>
      <w:r w:rsidR="0028247A">
        <w:t>that I can say my null hypothesis is incorrect, this will then prove my alternative hypothesis. I am going to set my alpha P value at 0.05 this means I will be happy to reject my null hypothesis when there is a 95% chance it is incorrect, anything less will not allow me to reject my null hypothesis.</w:t>
      </w:r>
    </w:p>
    <w:p w14:paraId="070FA6ED" w14:textId="5C16F421" w:rsidR="002B231B" w:rsidRDefault="002B231B" w:rsidP="002B231B">
      <w:pPr>
        <w:pStyle w:val="Heading1"/>
      </w:pPr>
      <w:bookmarkStart w:id="2" w:name="_Toc514333077"/>
      <w:r>
        <w:t>Initial Findings</w:t>
      </w:r>
      <w:bookmarkEnd w:id="2"/>
    </w:p>
    <w:p w14:paraId="77A07AD7" w14:textId="1258AC1E" w:rsidR="007C13A1" w:rsidRPr="007C13A1" w:rsidRDefault="003D586F" w:rsidP="007C13A1">
      <w:r>
        <w:t>To start I decided to look at the initial data analysis of both data sets and compare these:</w:t>
      </w:r>
    </w:p>
    <w:p w14:paraId="4453795E" w14:textId="77777777" w:rsidR="007C13A1" w:rsidRPr="007C13A1" w:rsidRDefault="007C13A1" w:rsidP="007C13A1"/>
    <w:p w14:paraId="649636F1" w14:textId="6ECFA48E" w:rsidR="007C13A1" w:rsidRDefault="007C13A1" w:rsidP="00F737A3">
      <w:pPr>
        <w:jc w:val="center"/>
      </w:pPr>
      <w:r>
        <w:rPr>
          <w:noProof/>
          <w:lang w:eastAsia="en-GB"/>
        </w:rPr>
        <w:lastRenderedPageBreak/>
        <w:drawing>
          <wp:inline distT="0" distB="0" distL="0" distR="0" wp14:anchorId="689F9242" wp14:editId="02D3441D">
            <wp:extent cx="1812290" cy="2592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8323" t="20233" r="58660" b="46666"/>
                    <a:stretch/>
                  </pic:blipFill>
                  <pic:spPr bwMode="auto">
                    <a:xfrm>
                      <a:off x="0" y="0"/>
                      <a:ext cx="1819010" cy="2601737"/>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A33E8B8" wp14:editId="3A57F9CD">
            <wp:extent cx="1828165" cy="2602473"/>
            <wp:effectExtent l="0" t="0" r="63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1089" t="19983" r="25779" b="46479"/>
                    <a:stretch/>
                  </pic:blipFill>
                  <pic:spPr bwMode="auto">
                    <a:xfrm>
                      <a:off x="0" y="0"/>
                      <a:ext cx="1843760" cy="2624673"/>
                    </a:xfrm>
                    <a:prstGeom prst="rect">
                      <a:avLst/>
                    </a:prstGeom>
                    <a:ln>
                      <a:noFill/>
                    </a:ln>
                    <a:extLst>
                      <a:ext uri="{53640926-AAD7-44D8-BBD7-CCE9431645EC}">
                        <a14:shadowObscured xmlns:a14="http://schemas.microsoft.com/office/drawing/2010/main"/>
                      </a:ext>
                    </a:extLst>
                  </pic:spPr>
                </pic:pic>
              </a:graphicData>
            </a:graphic>
          </wp:inline>
        </w:drawing>
      </w:r>
    </w:p>
    <w:p w14:paraId="2EE8DB7D" w14:textId="366B14E8" w:rsidR="003D586F" w:rsidRDefault="003D586F" w:rsidP="007C13A1">
      <w:r>
        <w:t>From looking at the</w:t>
      </w:r>
      <w:r w:rsidR="0028247A">
        <w:t xml:space="preserve"> average of both sets of data I can see that the helium filled ball has a higher average than the air: 26.45 compared to 25.98. Due to this my null hypothesis is going to be that there will be no difference between the air and helium balls overall, Ha-Hh=0. My alternative hypothesis is goi</w:t>
      </w:r>
      <w:r w:rsidR="008D48F7">
        <w:t>ng to be</w:t>
      </w:r>
      <w:r w:rsidR="0028247A">
        <w:t xml:space="preserve"> that the helium ball will go further, this is based on the averages. From initial analysis it looks as if the helium filled rugby ball has a greater distance, however it is important to look into more detail.</w:t>
      </w:r>
    </w:p>
    <w:p w14:paraId="74A40761" w14:textId="7CDBC71B" w:rsidR="0028247A" w:rsidRDefault="0028247A" w:rsidP="007C13A1">
      <w:r>
        <w:t xml:space="preserve">Looking at the results in a line graph you can see that the higher spikes are definitely caused by the helium filled balls, this would suggest that the helium filled ball does in fact go further. However by looking at the helium line you can also see that the kicks are very inconstant with </w:t>
      </w:r>
      <w:r w:rsidR="008D48F7">
        <w:t xml:space="preserve">some kicks not going far at all and others exceeding the average, this is also shown within the range, the helium filled ball has a range of 28 whereas the air filled has a smaller range of 20. Standard deviation of the helium filled ball is also higher 6.148 compared to 4.638. This could have been caused by loss of concentration, fatigue or just simply poor kicks. There are also some kicks within the air filled ball results which also could have been caused by similar </w:t>
      </w:r>
      <w:commentRangeStart w:id="3"/>
      <w:r w:rsidR="008D48F7">
        <w:t>instances</w:t>
      </w:r>
      <w:commentRangeEnd w:id="3"/>
      <w:r w:rsidR="002D1CBE">
        <w:rPr>
          <w:rStyle w:val="CommentReference"/>
        </w:rPr>
        <w:commentReference w:id="3"/>
      </w:r>
      <w:r w:rsidR="008D48F7">
        <w:t>.</w:t>
      </w:r>
    </w:p>
    <w:p w14:paraId="7B4D7491" w14:textId="0984BCEF" w:rsidR="0028247A" w:rsidRPr="007C13A1" w:rsidRDefault="0028247A" w:rsidP="007C13A1">
      <w:r>
        <w:rPr>
          <w:noProof/>
          <w:lang w:eastAsia="en-GB"/>
        </w:rPr>
        <w:drawing>
          <wp:inline distT="0" distB="0" distL="0" distR="0" wp14:anchorId="4450D46C" wp14:editId="53E2988C">
            <wp:extent cx="5731510" cy="2636520"/>
            <wp:effectExtent l="0" t="0" r="2540" b="114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763BA9" w14:textId="3320B35F" w:rsidR="008D48F7" w:rsidRDefault="004E4AEF" w:rsidP="00DC18BC">
      <w:pPr>
        <w:pStyle w:val="Heading1"/>
      </w:pPr>
      <w:bookmarkStart w:id="4" w:name="_Toc514333078"/>
      <w:r>
        <w:lastRenderedPageBreak/>
        <w:t>T</w:t>
      </w:r>
      <w:r w:rsidR="008D48F7">
        <w:t>esting and calculations</w:t>
      </w:r>
      <w:bookmarkEnd w:id="4"/>
    </w:p>
    <w:p w14:paraId="088E2153" w14:textId="794DEA9B" w:rsidR="008D48F7" w:rsidRDefault="008D48F7" w:rsidP="008D48F7">
      <w:r>
        <w:t>After looking at my analysis I have seen that I cannot disprove my null hypothesis, I used all 40 kicks from both data pairs and conducted a T-Test:</w:t>
      </w:r>
    </w:p>
    <w:p w14:paraId="098CDC5D" w14:textId="77777777" w:rsidR="008D48F7" w:rsidRDefault="008D48F7" w:rsidP="008D48F7">
      <w:pPr>
        <w:rPr>
          <w:noProof/>
          <w:lang w:eastAsia="en-GB"/>
        </w:rPr>
      </w:pPr>
    </w:p>
    <w:p w14:paraId="3D2E297B" w14:textId="3F13B80D" w:rsidR="008D48F7" w:rsidRDefault="008D48F7" w:rsidP="008D48F7">
      <w:pPr>
        <w:jc w:val="center"/>
      </w:pPr>
      <w:r>
        <w:rPr>
          <w:noProof/>
          <w:lang w:eastAsia="en-GB"/>
        </w:rPr>
        <w:drawing>
          <wp:inline distT="0" distB="0" distL="0" distR="0" wp14:anchorId="595B5A4C" wp14:editId="1D2C1440">
            <wp:extent cx="3729162" cy="1864838"/>
            <wp:effectExtent l="0" t="0" r="508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490" t="51794" r="60316" b="24030"/>
                    <a:stretch/>
                  </pic:blipFill>
                  <pic:spPr bwMode="auto">
                    <a:xfrm>
                      <a:off x="0" y="0"/>
                      <a:ext cx="3746496" cy="1873506"/>
                    </a:xfrm>
                    <a:prstGeom prst="rect">
                      <a:avLst/>
                    </a:prstGeom>
                    <a:ln>
                      <a:noFill/>
                    </a:ln>
                    <a:extLst>
                      <a:ext uri="{53640926-AAD7-44D8-BBD7-CCE9431645EC}">
                        <a14:shadowObscured xmlns:a14="http://schemas.microsoft.com/office/drawing/2010/main"/>
                      </a:ext>
                    </a:extLst>
                  </pic:spPr>
                </pic:pic>
              </a:graphicData>
            </a:graphic>
          </wp:inline>
        </w:drawing>
      </w:r>
    </w:p>
    <w:p w14:paraId="13882D9D" w14:textId="7B32352D" w:rsidR="007953C4" w:rsidRPr="007953C4" w:rsidRDefault="008D48F7" w:rsidP="007953C4">
      <w:r>
        <w:t xml:space="preserve">From looking at the one tail test I can see that the initial value is just 0.348 which results in an under 35% </w:t>
      </w:r>
      <w:commentRangeStart w:id="5"/>
      <w:r>
        <w:t>probability</w:t>
      </w:r>
      <w:commentRangeEnd w:id="5"/>
      <w:r w:rsidR="00F85340">
        <w:rPr>
          <w:rStyle w:val="CommentReference"/>
        </w:rPr>
        <w:commentReference w:id="5"/>
      </w:r>
      <w:r>
        <w:t xml:space="preserve"> that my </w:t>
      </w:r>
      <w:commentRangeStart w:id="6"/>
      <w:r>
        <w:t>null hypothesis can be proved</w:t>
      </w:r>
      <w:commentRangeEnd w:id="6"/>
      <w:r w:rsidR="002D1CBE">
        <w:rPr>
          <w:rStyle w:val="CommentReference"/>
        </w:rPr>
        <w:commentReference w:id="6"/>
      </w:r>
      <w:r>
        <w:t>. However this leaves just a 65% probability that I can disprove the null hypothesis, this is not enough for me to place a bet on the helium filled ball going further than the air filled ball. Due to having run the te</w:t>
      </w:r>
      <w:r w:rsidR="007953C4">
        <w:t xml:space="preserve">st with the highest value of p=0.1 and it failing to satisfy the probability level I would look for it would easily have failed the significance levels of both p=0.02 and p=0.01 values. </w:t>
      </w:r>
    </w:p>
    <w:p w14:paraId="2506EEE7" w14:textId="5B25633B" w:rsidR="00840357" w:rsidRDefault="004E4AEF" w:rsidP="00840357">
      <w:pPr>
        <w:pStyle w:val="Heading1"/>
      </w:pPr>
      <w:bookmarkStart w:id="8" w:name="_Toc514333079"/>
      <w:r>
        <w:t>Repeat T</w:t>
      </w:r>
      <w:r w:rsidR="00840357">
        <w:t xml:space="preserve">-Testing without </w:t>
      </w:r>
      <w:r w:rsidR="00803452">
        <w:t>Outliers</w:t>
      </w:r>
      <w:bookmarkEnd w:id="8"/>
    </w:p>
    <w:p w14:paraId="445CC412" w14:textId="06CB8227" w:rsidR="00A75634" w:rsidRDefault="00A75634" w:rsidP="00A75634">
      <w:r>
        <w:rPr>
          <w:noProof/>
          <w:lang w:eastAsia="en-GB"/>
        </w:rPr>
        <w:drawing>
          <wp:inline distT="0" distB="0" distL="0" distR="0" wp14:anchorId="484CD3A8" wp14:editId="7327326F">
            <wp:extent cx="6225292" cy="2464435"/>
            <wp:effectExtent l="0" t="0" r="4445" b="1206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E735E61" w14:textId="77777777" w:rsidR="00F85340" w:rsidRPr="00A75634" w:rsidRDefault="00F85340" w:rsidP="00A75634"/>
    <w:p w14:paraId="3328F756" w14:textId="7B3DF69F" w:rsidR="007953C4" w:rsidRDefault="007953C4" w:rsidP="007953C4">
      <w:r>
        <w:t>In order to try and improve my T-Testing and disapprove my null hypothesis I decided to delete the outliers from my data. These outliers were any kicks I considered to be falling short, from looking at my line graph I decided these would be any kicks which were less than 16 meters. Due to the possibility that these kicks were down to other factors (fatigue, lack of concentration or not kicked properly) I decided to remove these from my next T-Test.</w:t>
      </w:r>
      <w:r w:rsidR="00803452">
        <w:t xml:space="preserve"> When I removed a kick that was under 16 meters I also removed the corresponding kick from the other data set, this ensured that the datasets had an equal amount of data to compare.</w:t>
      </w:r>
    </w:p>
    <w:p w14:paraId="0D99F69A" w14:textId="74898ADB" w:rsidR="007953C4" w:rsidRDefault="007953C4" w:rsidP="007953C4">
      <w:pPr>
        <w:jc w:val="center"/>
      </w:pPr>
      <w:r>
        <w:rPr>
          <w:noProof/>
          <w:lang w:eastAsia="en-GB"/>
        </w:rPr>
        <w:lastRenderedPageBreak/>
        <w:drawing>
          <wp:inline distT="0" distB="0" distL="0" distR="0" wp14:anchorId="2D948994" wp14:editId="49969E64">
            <wp:extent cx="3275937" cy="1861085"/>
            <wp:effectExtent l="0" t="0" r="127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0538" t="21951" r="55039" b="53382"/>
                    <a:stretch/>
                  </pic:blipFill>
                  <pic:spPr bwMode="auto">
                    <a:xfrm>
                      <a:off x="0" y="0"/>
                      <a:ext cx="3309314" cy="1880046"/>
                    </a:xfrm>
                    <a:prstGeom prst="rect">
                      <a:avLst/>
                    </a:prstGeom>
                    <a:ln>
                      <a:noFill/>
                    </a:ln>
                    <a:extLst>
                      <a:ext uri="{53640926-AAD7-44D8-BBD7-CCE9431645EC}">
                        <a14:shadowObscured xmlns:a14="http://schemas.microsoft.com/office/drawing/2010/main"/>
                      </a:ext>
                    </a:extLst>
                  </pic:spPr>
                </pic:pic>
              </a:graphicData>
            </a:graphic>
          </wp:inline>
        </w:drawing>
      </w:r>
    </w:p>
    <w:p w14:paraId="746616D1" w14:textId="547623CD" w:rsidR="00DC18BC" w:rsidRDefault="00803452" w:rsidP="000C4A21">
      <w:r>
        <w:t xml:space="preserve">After removing any outliers the </w:t>
      </w:r>
      <w:commentRangeStart w:id="9"/>
      <w:r>
        <w:t xml:space="preserve">one tail test </w:t>
      </w:r>
      <w:commentRangeEnd w:id="9"/>
      <w:r w:rsidR="00F85340">
        <w:rPr>
          <w:rStyle w:val="CommentReference"/>
        </w:rPr>
        <w:commentReference w:id="9"/>
      </w:r>
      <w:r>
        <w:t xml:space="preserve">result came back at 0.065, this is 6.5% which means that I have a 93.5% probability of disproving the null hypothesis. This does pass the significance level of 0.1 and allows me to start to disprove the null hypothesis. If this was just a bet on the distance a rugby ball would travel I </w:t>
      </w:r>
      <w:r w:rsidR="000C4A21">
        <w:t xml:space="preserve">would be tempted to bet </w:t>
      </w:r>
      <w:r>
        <w:t>money on the helium filled ball, if however it was a medication which you took and there was a 6.5% you could have side effects I would not be willing to take the risk. As close as this result is I would still rathe</w:t>
      </w:r>
      <w:r w:rsidR="000C4A21">
        <w:t xml:space="preserve">r a 95% probability in order for me to bet a large amount of money. This has yet to be done so I am unwilling to disprove my null hypothesis. </w:t>
      </w:r>
    </w:p>
    <w:p w14:paraId="53485320" w14:textId="75188419" w:rsidR="005308E7" w:rsidRDefault="005308E7" w:rsidP="000C4A21">
      <w:r>
        <w:t>There are two types of errors within hypothesis testing these are a Type I error and a Type II error. A Type I error occurs when we reject the null hypothesis when we shouldn’t have. This means that we believe that we have found the alternative hypothesis to have had a genuine effect when there isn’t one there. The other error is a Type II error, this occurs when we fail to reject the null. This is when we believe that the alternative hypothesis doesn’t have an effect when in fact it does. If I was to reject my null hypothesis with a 6.5%/p=0.065 of rejection I believe I would be committing a type I error as I would be rejecting my null hypothesis even when the statistics are not significant enough.</w:t>
      </w:r>
      <w:r w:rsidR="00515CDD">
        <w:t>(</w:t>
      </w:r>
      <w:commentRangeStart w:id="10"/>
      <w:r w:rsidR="00515CDD">
        <w:t>1</w:t>
      </w:r>
      <w:commentRangeEnd w:id="10"/>
      <w:r w:rsidR="00E33943">
        <w:rPr>
          <w:rStyle w:val="CommentReference"/>
        </w:rPr>
        <w:commentReference w:id="10"/>
      </w:r>
      <w:r w:rsidR="00515CDD">
        <w:t>)</w:t>
      </w:r>
    </w:p>
    <w:p w14:paraId="4F93E5E2" w14:textId="62C71D1C" w:rsidR="004A730A" w:rsidRDefault="004A730A" w:rsidP="000C4A21">
      <w:r>
        <w:t>I set my alpha value at p=0.05 and having removed all outliers I get a result of a one-tail test of p=0.065, therefore I cannot reject my null hypothesis to the satisfaction I need.</w:t>
      </w:r>
    </w:p>
    <w:p w14:paraId="0B8644D1" w14:textId="0BB49D8E" w:rsidR="00DC18BC" w:rsidRDefault="00DC18BC" w:rsidP="00DC18BC">
      <w:pPr>
        <w:pStyle w:val="Heading1"/>
      </w:pPr>
      <w:bookmarkStart w:id="11" w:name="_Toc514333080"/>
      <w:r>
        <w:t>Evaluation</w:t>
      </w:r>
      <w:bookmarkEnd w:id="11"/>
    </w:p>
    <w:p w14:paraId="2B0D1705" w14:textId="16EECAAC" w:rsidR="004A730A" w:rsidRDefault="004A730A" w:rsidP="004A730A">
      <w:r>
        <w:t>When looking at this experiment there would be a few aspects I would alter</w:t>
      </w:r>
      <w:r w:rsidR="00FE4E64">
        <w:t xml:space="preserve"> in order to make it a more reliable sample</w:t>
      </w:r>
      <w:r>
        <w:t xml:space="preserve">. </w:t>
      </w:r>
    </w:p>
    <w:p w14:paraId="481D40FA" w14:textId="4DF11820" w:rsidR="004A730A" w:rsidRDefault="004A730A" w:rsidP="004A730A">
      <w:r>
        <w:t>I don’t think that the sample size was big enough to compare and make a decision, therefore I would increase the amount of kicks taken to increase the sample size. From looking at the data it did seem that the helium filled ball did go further however there wasn’t enough decisive data in order to make that decision. I also would like to know if the kicks were taken in one session one after another, this could cause the kicker to get tired which would affect the results, to prevent this sessions of 20 kicks at a time could be conducted or even a mechanical robot could take the kicks ensuring pressure as the same throughout.</w:t>
      </w:r>
    </w:p>
    <w:p w14:paraId="651FBBB1" w14:textId="67099000" w:rsidR="00F737A3" w:rsidRDefault="00FA23B7" w:rsidP="004A730A">
      <w:r>
        <w:t>There is al</w:t>
      </w:r>
      <w:r w:rsidR="00FE4E64">
        <w:t>so the question of if the kicker</w:t>
      </w:r>
      <w:r>
        <w:t xml:space="preserve"> knew when they were kicking each ball. If they knew which ball they were kicking out of the air and helium there is a possibility that they could have consciously or subconsciously kicked a certain ball harder, this could be especially effected if they had in their mind which ball they thought would go a further distance. If they didn’t know which ball out of the two they were kicking this would have not affected the outcome of the results.</w:t>
      </w:r>
    </w:p>
    <w:p w14:paraId="2EE20F9D" w14:textId="359C9BFB" w:rsidR="006F2053" w:rsidRDefault="006F2053" w:rsidP="004A730A">
      <w:r>
        <w:lastRenderedPageBreak/>
        <w:t>Where the experiment states that the test was conducted outdoors on a “windless” day, how could they be sure that there was absolutely no wind which could alter the distance in which the ball could travel? This could have had an effect on some of the results which could in turn change the outcome.</w:t>
      </w:r>
    </w:p>
    <w:p w14:paraId="5418BF21" w14:textId="0B9A496E" w:rsidR="005308E7" w:rsidRDefault="005308E7" w:rsidP="004A730A">
      <w:r>
        <w:t>I would also question the identically of both the rugby balls, even if they are the same brand of rugby ball they may not be specifically made the same. Also they may not have been purchased at the same time meaning one has been used more than the other, on which specifications have they identified he balls as identical?</w:t>
      </w:r>
    </w:p>
    <w:p w14:paraId="2553682E" w14:textId="6DA13A3C" w:rsidR="00FA23B7" w:rsidRDefault="00FA23B7" w:rsidP="004A730A">
      <w:r>
        <w:t xml:space="preserve">Although some of these evaluations may not have made a large impact on the results, it is possible that small inconsistences within the experiment may have altered the </w:t>
      </w:r>
      <w:commentRangeStart w:id="12"/>
      <w:r>
        <w:t>outcome</w:t>
      </w:r>
      <w:commentRangeEnd w:id="12"/>
      <w:r w:rsidR="00E33943">
        <w:rPr>
          <w:rStyle w:val="CommentReference"/>
        </w:rPr>
        <w:commentReference w:id="12"/>
      </w:r>
      <w:r>
        <w:t xml:space="preserve">. </w:t>
      </w:r>
    </w:p>
    <w:p w14:paraId="390AC730" w14:textId="570DA933" w:rsidR="00DC18BC" w:rsidRDefault="00DC18BC" w:rsidP="00DC18BC">
      <w:pPr>
        <w:pStyle w:val="Heading1"/>
      </w:pPr>
      <w:bookmarkStart w:id="13" w:name="_Toc514333081"/>
      <w:r>
        <w:t>Conclusion</w:t>
      </w:r>
      <w:bookmarkEnd w:id="13"/>
    </w:p>
    <w:p w14:paraId="4220F6EC" w14:textId="3C5F2C2E" w:rsidR="00F737A3" w:rsidRDefault="00F737A3" w:rsidP="00F737A3">
      <w:r>
        <w:t xml:space="preserve">After looking at all the analysis I have performed and the results I have received from this, while the data does push me towards the helium ball going further, I cannot disprove my null hypothesis that there is no difference between the air and helium balls to my satisfaction. This is down to the p=0.05 not being met, this prevents me from arguing my alternative hypothesis that the helium ball would go further based on the averages from my initial findings. Although some of the results provided me with significant figures I would not be willing to put a significant bet on either of the options. </w:t>
      </w:r>
    </w:p>
    <w:p w14:paraId="43CEF42E" w14:textId="311A38E4" w:rsidR="00F737A3" w:rsidRDefault="00F737A3" w:rsidP="00F737A3">
      <w:r>
        <w:t>If I was to conduct the test again I would request a larger sample size, a mechanical robot conducting the kicks and the kicking to be performed under controlled conditions. This would ensure that every kick would be performed under the same conditions and there would be no room for human error.</w:t>
      </w:r>
      <w:r w:rsidR="005B61E7">
        <w:t xml:space="preserve"> I think that if these conditions were controlled I could have given a more definitive answer and would have put a larger bet on the helium ball going further.</w:t>
      </w:r>
    </w:p>
    <w:p w14:paraId="56054C7B" w14:textId="6B776845" w:rsidR="00515CDD" w:rsidRDefault="00515CDD" w:rsidP="00515CDD">
      <w:pPr>
        <w:pStyle w:val="Heading1"/>
      </w:pPr>
      <w:bookmarkStart w:id="14" w:name="_Toc514333082"/>
      <w:r>
        <w:t>References</w:t>
      </w:r>
      <w:bookmarkEnd w:id="14"/>
    </w:p>
    <w:p w14:paraId="5EE8130E" w14:textId="04F6ABEF" w:rsidR="00515CDD" w:rsidRPr="00515CDD" w:rsidRDefault="00515CDD" w:rsidP="00515CDD">
      <w:r w:rsidRPr="00515CDD">
        <w:t>https://www.students4bestevidence.net/type-i-and-type-ii-errors/</w:t>
      </w:r>
      <w:r>
        <w:t xml:space="preserve"> (1)</w:t>
      </w:r>
    </w:p>
    <w:sectPr w:rsidR="00515CDD" w:rsidRPr="00515CDD" w:rsidSect="00DC18BC">
      <w:footerReference w:type="default" r:id="rId14"/>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arah" w:date="2018-05-20T19:28:00Z" w:initials="S">
    <w:p w14:paraId="45AB0951" w14:textId="5C34C8DD" w:rsidR="00F85340" w:rsidRDefault="00F85340">
      <w:pPr>
        <w:pStyle w:val="CommentText"/>
      </w:pPr>
      <w:r>
        <w:rPr>
          <w:rStyle w:val="CommentReference"/>
        </w:rPr>
        <w:annotationRef/>
      </w:r>
      <w:r>
        <w:t>99% probability that this hasn’t happened by chance</w:t>
      </w:r>
    </w:p>
  </w:comment>
  <w:comment w:id="3" w:author="Sarah" w:date="2018-05-20T19:10:00Z" w:initials="S">
    <w:p w14:paraId="3D41F0BB" w14:textId="77777777" w:rsidR="002D1CBE" w:rsidRDefault="002D1CBE">
      <w:pPr>
        <w:pStyle w:val="CommentText"/>
      </w:pPr>
      <w:r>
        <w:rPr>
          <w:rStyle w:val="CommentReference"/>
        </w:rPr>
        <w:annotationRef/>
      </w:r>
      <w:r>
        <w:t>Include labels on axes and label this figure, figure 1</w:t>
      </w:r>
    </w:p>
    <w:p w14:paraId="289D9EDE" w14:textId="25BD1D09" w:rsidR="002D1CBE" w:rsidRDefault="002D1CBE">
      <w:pPr>
        <w:pStyle w:val="CommentText"/>
      </w:pPr>
    </w:p>
  </w:comment>
  <w:comment w:id="5" w:author="Sarah" w:date="2018-05-20T19:21:00Z" w:initials="S">
    <w:p w14:paraId="159F52CF" w14:textId="5269599F" w:rsidR="00F85340" w:rsidRDefault="00F85340">
      <w:pPr>
        <w:pStyle w:val="CommentText"/>
      </w:pPr>
      <w:r>
        <w:rPr>
          <w:rStyle w:val="CommentReference"/>
        </w:rPr>
        <w:annotationRef/>
      </w:r>
      <w:r>
        <w:t>This is the likely hood of  what you are observing is down to chance</w:t>
      </w:r>
    </w:p>
  </w:comment>
  <w:comment w:id="6" w:author="Sarah" w:date="2018-05-20T19:19:00Z" w:initials="S">
    <w:p w14:paraId="630FB9B6" w14:textId="1E2B07DD" w:rsidR="002D1CBE" w:rsidRDefault="002D1CBE">
      <w:pPr>
        <w:pStyle w:val="CommentText"/>
      </w:pPr>
      <w:r>
        <w:rPr>
          <w:rStyle w:val="CommentReference"/>
        </w:rPr>
        <w:annotationRef/>
      </w:r>
      <w:r>
        <w:t>You reject the null hypothesis, or fail to reject it, you don’t prove it.  It is too hard to prove anything s</w:t>
      </w:r>
      <w:r w:rsidR="004A3107">
        <w:t>o</w:t>
      </w:r>
      <w:bookmarkStart w:id="7" w:name="_GoBack"/>
      <w:bookmarkEnd w:id="7"/>
      <w:r>
        <w:t xml:space="preserve"> you must prove it in all cases, however to disprove something all you need to find is one situation that contradicts it and you have disproved it.</w:t>
      </w:r>
    </w:p>
  </w:comment>
  <w:comment w:id="9" w:author="Sarah" w:date="2018-05-20T19:24:00Z" w:initials="S">
    <w:p w14:paraId="3AF897B0" w14:textId="5F9A8346" w:rsidR="00F85340" w:rsidRDefault="00F85340">
      <w:pPr>
        <w:pStyle w:val="CommentText"/>
      </w:pPr>
      <w:r>
        <w:rPr>
          <w:rStyle w:val="CommentReference"/>
        </w:rPr>
        <w:annotationRef/>
      </w:r>
      <w:r>
        <w:t>Explain why a one tail test.</w:t>
      </w:r>
    </w:p>
  </w:comment>
  <w:comment w:id="10" w:author="Sarah" w:date="2018-05-20T19:39:00Z" w:initials="S">
    <w:p w14:paraId="775D3617" w14:textId="6848378E" w:rsidR="00E33943" w:rsidRDefault="00E33943">
      <w:pPr>
        <w:pStyle w:val="CommentText"/>
      </w:pPr>
      <w:r>
        <w:rPr>
          <w:rStyle w:val="CommentReference"/>
        </w:rPr>
        <w:annotationRef/>
      </w:r>
      <w:r>
        <w:t>Good comment</w:t>
      </w:r>
    </w:p>
  </w:comment>
  <w:comment w:id="12" w:author="Sarah" w:date="2018-05-20T19:39:00Z" w:initials="S">
    <w:p w14:paraId="358821F8" w14:textId="115CF35E" w:rsidR="00E33943" w:rsidRDefault="00E33943">
      <w:pPr>
        <w:pStyle w:val="CommentText"/>
      </w:pPr>
      <w:r>
        <w:rPr>
          <w:rStyle w:val="CommentReference"/>
        </w:rPr>
        <w:annotationRef/>
      </w:r>
      <w:r>
        <w:t>Some valid considerations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5AB0951" w15:done="0"/>
  <w15:commentEx w15:paraId="289D9EDE" w15:done="0"/>
  <w15:commentEx w15:paraId="159F52CF" w15:done="0"/>
  <w15:commentEx w15:paraId="630FB9B6" w15:done="0"/>
  <w15:commentEx w15:paraId="3AF897B0" w15:done="0"/>
  <w15:commentEx w15:paraId="775D3617" w15:done="0"/>
  <w15:commentEx w15:paraId="358821F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A24467" w14:textId="77777777" w:rsidR="00F44AD0" w:rsidRDefault="00F44AD0" w:rsidP="00A75634">
      <w:pPr>
        <w:spacing w:after="0" w:line="240" w:lineRule="auto"/>
      </w:pPr>
      <w:r>
        <w:separator/>
      </w:r>
    </w:p>
  </w:endnote>
  <w:endnote w:type="continuationSeparator" w:id="0">
    <w:p w14:paraId="22E8D482" w14:textId="77777777" w:rsidR="00F44AD0" w:rsidRDefault="00F44AD0" w:rsidP="00A75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0139030"/>
      <w:docPartObj>
        <w:docPartGallery w:val="Page Numbers (Bottom of Page)"/>
        <w:docPartUnique/>
      </w:docPartObj>
    </w:sdtPr>
    <w:sdtEndPr>
      <w:rPr>
        <w:noProof/>
      </w:rPr>
    </w:sdtEndPr>
    <w:sdtContent>
      <w:p w14:paraId="47557189" w14:textId="2D7B0B98" w:rsidR="00E35C00" w:rsidRDefault="00E35C00">
        <w:pPr>
          <w:pStyle w:val="Footer"/>
          <w:jc w:val="center"/>
        </w:pPr>
        <w:r>
          <w:fldChar w:fldCharType="begin"/>
        </w:r>
        <w:r>
          <w:instrText xml:space="preserve"> PAGE   \* MERGEFORMAT </w:instrText>
        </w:r>
        <w:r>
          <w:fldChar w:fldCharType="separate"/>
        </w:r>
        <w:r w:rsidR="004A3107">
          <w:rPr>
            <w:noProof/>
          </w:rPr>
          <w:t>3</w:t>
        </w:r>
        <w:r>
          <w:rPr>
            <w:noProof/>
          </w:rPr>
          <w:fldChar w:fldCharType="end"/>
        </w:r>
      </w:p>
    </w:sdtContent>
  </w:sdt>
  <w:p w14:paraId="1AEB09BA" w14:textId="77777777" w:rsidR="00E35C00" w:rsidRDefault="00E35C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E15FD" w14:textId="77777777" w:rsidR="00F44AD0" w:rsidRDefault="00F44AD0" w:rsidP="00A75634">
      <w:pPr>
        <w:spacing w:after="0" w:line="240" w:lineRule="auto"/>
      </w:pPr>
      <w:r>
        <w:separator/>
      </w:r>
    </w:p>
  </w:footnote>
  <w:footnote w:type="continuationSeparator" w:id="0">
    <w:p w14:paraId="35B07658" w14:textId="77777777" w:rsidR="00F44AD0" w:rsidRDefault="00F44AD0" w:rsidP="00A7563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8BC"/>
    <w:rsid w:val="000C4A21"/>
    <w:rsid w:val="00161AF2"/>
    <w:rsid w:val="0028247A"/>
    <w:rsid w:val="00282D7C"/>
    <w:rsid w:val="002B231B"/>
    <w:rsid w:val="002D1CBE"/>
    <w:rsid w:val="003D586F"/>
    <w:rsid w:val="004A3107"/>
    <w:rsid w:val="004A730A"/>
    <w:rsid w:val="004E4AEF"/>
    <w:rsid w:val="00515CDD"/>
    <w:rsid w:val="005308E7"/>
    <w:rsid w:val="005B61E7"/>
    <w:rsid w:val="006F2053"/>
    <w:rsid w:val="00711289"/>
    <w:rsid w:val="00724690"/>
    <w:rsid w:val="00726F64"/>
    <w:rsid w:val="007953C4"/>
    <w:rsid w:val="007C13A1"/>
    <w:rsid w:val="00803452"/>
    <w:rsid w:val="00840357"/>
    <w:rsid w:val="008D48F7"/>
    <w:rsid w:val="009361EE"/>
    <w:rsid w:val="009C04FF"/>
    <w:rsid w:val="00A75634"/>
    <w:rsid w:val="00B2360C"/>
    <w:rsid w:val="00C12214"/>
    <w:rsid w:val="00DC18BC"/>
    <w:rsid w:val="00E33943"/>
    <w:rsid w:val="00E35C00"/>
    <w:rsid w:val="00E7105F"/>
    <w:rsid w:val="00F44AD0"/>
    <w:rsid w:val="00F737A3"/>
    <w:rsid w:val="00F85340"/>
    <w:rsid w:val="00FA23B7"/>
    <w:rsid w:val="00FE4E64"/>
    <w:rsid w:val="00FF5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C0EA6"/>
  <w15:docId w15:val="{45BBB24C-9176-4458-98D3-8D5859F63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C18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C18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18BC"/>
    <w:rPr>
      <w:rFonts w:eastAsiaTheme="minorEastAsia"/>
      <w:lang w:val="en-US"/>
    </w:rPr>
  </w:style>
  <w:style w:type="character" w:customStyle="1" w:styleId="Heading1Char">
    <w:name w:val="Heading 1 Char"/>
    <w:basedOn w:val="DefaultParagraphFont"/>
    <w:link w:val="Heading1"/>
    <w:uiPriority w:val="9"/>
    <w:rsid w:val="00DC18BC"/>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DC18BC"/>
    <w:pPr>
      <w:outlineLvl w:val="9"/>
    </w:pPr>
    <w:rPr>
      <w:lang w:val="en-US"/>
    </w:rPr>
  </w:style>
  <w:style w:type="paragraph" w:styleId="TOC1">
    <w:name w:val="toc 1"/>
    <w:basedOn w:val="Normal"/>
    <w:next w:val="Normal"/>
    <w:autoRedefine/>
    <w:uiPriority w:val="39"/>
    <w:unhideWhenUsed/>
    <w:rsid w:val="00724690"/>
    <w:pPr>
      <w:spacing w:after="100"/>
    </w:pPr>
  </w:style>
  <w:style w:type="character" w:styleId="Hyperlink">
    <w:name w:val="Hyperlink"/>
    <w:basedOn w:val="DefaultParagraphFont"/>
    <w:uiPriority w:val="99"/>
    <w:unhideWhenUsed/>
    <w:rsid w:val="00724690"/>
    <w:rPr>
      <w:color w:val="0563C1" w:themeColor="hyperlink"/>
      <w:u w:val="single"/>
    </w:rPr>
  </w:style>
  <w:style w:type="paragraph" w:styleId="Header">
    <w:name w:val="header"/>
    <w:basedOn w:val="Normal"/>
    <w:link w:val="HeaderChar"/>
    <w:uiPriority w:val="99"/>
    <w:unhideWhenUsed/>
    <w:rsid w:val="00A756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634"/>
  </w:style>
  <w:style w:type="paragraph" w:styleId="Footer">
    <w:name w:val="footer"/>
    <w:basedOn w:val="Normal"/>
    <w:link w:val="FooterChar"/>
    <w:uiPriority w:val="99"/>
    <w:unhideWhenUsed/>
    <w:rsid w:val="00A756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634"/>
  </w:style>
  <w:style w:type="paragraph" w:styleId="BalloonText">
    <w:name w:val="Balloon Text"/>
    <w:basedOn w:val="Normal"/>
    <w:link w:val="BalloonTextChar"/>
    <w:uiPriority w:val="99"/>
    <w:semiHidden/>
    <w:unhideWhenUsed/>
    <w:rsid w:val="002D1C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1CBE"/>
    <w:rPr>
      <w:rFonts w:ascii="Tahoma" w:hAnsi="Tahoma" w:cs="Tahoma"/>
      <w:sz w:val="16"/>
      <w:szCs w:val="16"/>
    </w:rPr>
  </w:style>
  <w:style w:type="character" w:styleId="CommentReference">
    <w:name w:val="annotation reference"/>
    <w:basedOn w:val="DefaultParagraphFont"/>
    <w:uiPriority w:val="99"/>
    <w:semiHidden/>
    <w:unhideWhenUsed/>
    <w:rsid w:val="002D1CBE"/>
    <w:rPr>
      <w:sz w:val="16"/>
      <w:szCs w:val="16"/>
    </w:rPr>
  </w:style>
  <w:style w:type="paragraph" w:styleId="CommentText">
    <w:name w:val="annotation text"/>
    <w:basedOn w:val="Normal"/>
    <w:link w:val="CommentTextChar"/>
    <w:uiPriority w:val="99"/>
    <w:semiHidden/>
    <w:unhideWhenUsed/>
    <w:rsid w:val="002D1CBE"/>
    <w:pPr>
      <w:spacing w:line="240" w:lineRule="auto"/>
    </w:pPr>
    <w:rPr>
      <w:sz w:val="20"/>
      <w:szCs w:val="20"/>
    </w:rPr>
  </w:style>
  <w:style w:type="character" w:customStyle="1" w:styleId="CommentTextChar">
    <w:name w:val="Comment Text Char"/>
    <w:basedOn w:val="DefaultParagraphFont"/>
    <w:link w:val="CommentText"/>
    <w:uiPriority w:val="99"/>
    <w:semiHidden/>
    <w:rsid w:val="002D1CBE"/>
    <w:rPr>
      <w:sz w:val="20"/>
      <w:szCs w:val="20"/>
    </w:rPr>
  </w:style>
  <w:style w:type="paragraph" w:styleId="CommentSubject">
    <w:name w:val="annotation subject"/>
    <w:basedOn w:val="CommentText"/>
    <w:next w:val="CommentText"/>
    <w:link w:val="CommentSubjectChar"/>
    <w:uiPriority w:val="99"/>
    <w:semiHidden/>
    <w:unhideWhenUsed/>
    <w:rsid w:val="002D1CBE"/>
    <w:rPr>
      <w:b/>
      <w:bCs/>
    </w:rPr>
  </w:style>
  <w:style w:type="character" w:customStyle="1" w:styleId="CommentSubjectChar">
    <w:name w:val="Comment Subject Char"/>
    <w:basedOn w:val="CommentTextChar"/>
    <w:link w:val="CommentSubject"/>
    <w:uiPriority w:val="99"/>
    <w:semiHidden/>
    <w:rsid w:val="002D1CB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chart" Target="charts/chart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https://mypembsac-my.sharepoint.com/personal/125916_pembrokeshire_ac_uk/Documents/Data%20Visulisati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mypembsac-my.sharepoint.com/personal/125916_pembrokeshire_ac_uk/Documents/Data%20Visulis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Kicks</a:t>
            </a:r>
            <a:r>
              <a:rPr lang="en-GB" baseline="0"/>
              <a:t> Comparison</a:t>
            </a:r>
            <a:endParaRPr lang="en-GB"/>
          </a:p>
        </c:rich>
      </c:tx>
      <c:overlay val="0"/>
      <c:spPr>
        <a:noFill/>
        <a:ln>
          <a:noFill/>
        </a:ln>
        <a:effectLst/>
      </c:spPr>
    </c:title>
    <c:autoTitleDeleted val="0"/>
    <c:plotArea>
      <c:layout/>
      <c:lineChart>
        <c:grouping val="standard"/>
        <c:varyColors val="0"/>
        <c:ser>
          <c:idx val="0"/>
          <c:order val="0"/>
          <c:tx>
            <c:strRef>
              <c:f>Sheet1!$B$1</c:f>
              <c:strCache>
                <c:ptCount val="1"/>
                <c:pt idx="0">
                  <c:v>Air</c:v>
                </c:pt>
              </c:strCache>
            </c:strRef>
          </c:tx>
          <c:spPr>
            <a:ln w="28575" cap="rnd">
              <a:solidFill>
                <a:schemeClr val="accent1"/>
              </a:solidFill>
              <a:round/>
            </a:ln>
            <a:effectLst/>
          </c:spPr>
          <c:marker>
            <c:symbol val="none"/>
          </c:marker>
          <c:val>
            <c:numRef>
              <c:f>Sheet1!$B$2:$B$41</c:f>
              <c:numCache>
                <c:formatCode>General</c:formatCode>
                <c:ptCount val="40"/>
                <c:pt idx="0">
                  <c:v>25</c:v>
                </c:pt>
                <c:pt idx="1">
                  <c:v>23</c:v>
                </c:pt>
                <c:pt idx="2">
                  <c:v>18</c:v>
                </c:pt>
                <c:pt idx="3">
                  <c:v>16</c:v>
                </c:pt>
                <c:pt idx="4">
                  <c:v>35</c:v>
                </c:pt>
                <c:pt idx="5">
                  <c:v>15</c:v>
                </c:pt>
                <c:pt idx="6">
                  <c:v>26</c:v>
                </c:pt>
                <c:pt idx="7">
                  <c:v>24</c:v>
                </c:pt>
                <c:pt idx="8">
                  <c:v>24</c:v>
                </c:pt>
                <c:pt idx="9">
                  <c:v>28</c:v>
                </c:pt>
                <c:pt idx="10">
                  <c:v>25</c:v>
                </c:pt>
                <c:pt idx="11">
                  <c:v>19</c:v>
                </c:pt>
                <c:pt idx="12">
                  <c:v>27</c:v>
                </c:pt>
                <c:pt idx="13">
                  <c:v>25</c:v>
                </c:pt>
                <c:pt idx="14">
                  <c:v>34</c:v>
                </c:pt>
                <c:pt idx="15">
                  <c:v>26</c:v>
                </c:pt>
                <c:pt idx="16">
                  <c:v>20</c:v>
                </c:pt>
                <c:pt idx="17">
                  <c:v>22</c:v>
                </c:pt>
                <c:pt idx="18">
                  <c:v>33</c:v>
                </c:pt>
                <c:pt idx="19">
                  <c:v>29</c:v>
                </c:pt>
                <c:pt idx="20">
                  <c:v>31</c:v>
                </c:pt>
                <c:pt idx="21">
                  <c:v>27</c:v>
                </c:pt>
                <c:pt idx="22">
                  <c:v>22</c:v>
                </c:pt>
                <c:pt idx="23">
                  <c:v>29</c:v>
                </c:pt>
                <c:pt idx="24">
                  <c:v>28</c:v>
                </c:pt>
                <c:pt idx="25">
                  <c:v>29</c:v>
                </c:pt>
                <c:pt idx="26">
                  <c:v>22</c:v>
                </c:pt>
                <c:pt idx="27">
                  <c:v>31</c:v>
                </c:pt>
                <c:pt idx="28">
                  <c:v>25</c:v>
                </c:pt>
                <c:pt idx="29">
                  <c:v>20</c:v>
                </c:pt>
                <c:pt idx="30">
                  <c:v>27</c:v>
                </c:pt>
                <c:pt idx="31">
                  <c:v>26</c:v>
                </c:pt>
                <c:pt idx="32">
                  <c:v>28</c:v>
                </c:pt>
                <c:pt idx="33">
                  <c:v>32</c:v>
                </c:pt>
                <c:pt idx="34">
                  <c:v>28</c:v>
                </c:pt>
                <c:pt idx="35">
                  <c:v>25</c:v>
                </c:pt>
                <c:pt idx="36">
                  <c:v>31</c:v>
                </c:pt>
                <c:pt idx="37">
                  <c:v>28</c:v>
                </c:pt>
                <c:pt idx="38">
                  <c:v>28</c:v>
                </c:pt>
                <c:pt idx="39">
                  <c:v>28</c:v>
                </c:pt>
              </c:numCache>
            </c:numRef>
          </c:val>
          <c:smooth val="0"/>
          <c:extLst>
            <c:ext xmlns:c16="http://schemas.microsoft.com/office/drawing/2014/chart" uri="{C3380CC4-5D6E-409C-BE32-E72D297353CC}">
              <c16:uniqueId val="{00000000-3F46-45B9-8D8B-EECC4988731A}"/>
            </c:ext>
          </c:extLst>
        </c:ser>
        <c:ser>
          <c:idx val="1"/>
          <c:order val="1"/>
          <c:tx>
            <c:strRef>
              <c:f>Sheet1!$C$1</c:f>
              <c:strCache>
                <c:ptCount val="1"/>
                <c:pt idx="0">
                  <c:v>Helium</c:v>
                </c:pt>
              </c:strCache>
            </c:strRef>
          </c:tx>
          <c:spPr>
            <a:ln w="28575" cap="rnd">
              <a:solidFill>
                <a:schemeClr val="accent2"/>
              </a:solidFill>
              <a:round/>
            </a:ln>
            <a:effectLst/>
          </c:spPr>
          <c:marker>
            <c:symbol val="none"/>
          </c:marker>
          <c:val>
            <c:numRef>
              <c:f>Sheet1!$C$2:$C$41</c:f>
              <c:numCache>
                <c:formatCode>General</c:formatCode>
                <c:ptCount val="40"/>
                <c:pt idx="0">
                  <c:v>25</c:v>
                </c:pt>
                <c:pt idx="1">
                  <c:v>16</c:v>
                </c:pt>
                <c:pt idx="2">
                  <c:v>25</c:v>
                </c:pt>
                <c:pt idx="3">
                  <c:v>14</c:v>
                </c:pt>
                <c:pt idx="4">
                  <c:v>23</c:v>
                </c:pt>
                <c:pt idx="5">
                  <c:v>29</c:v>
                </c:pt>
                <c:pt idx="6">
                  <c:v>25</c:v>
                </c:pt>
                <c:pt idx="7">
                  <c:v>26</c:v>
                </c:pt>
                <c:pt idx="8">
                  <c:v>22</c:v>
                </c:pt>
                <c:pt idx="9">
                  <c:v>26</c:v>
                </c:pt>
                <c:pt idx="10">
                  <c:v>12</c:v>
                </c:pt>
                <c:pt idx="11">
                  <c:v>28</c:v>
                </c:pt>
                <c:pt idx="12">
                  <c:v>28</c:v>
                </c:pt>
                <c:pt idx="13">
                  <c:v>31</c:v>
                </c:pt>
                <c:pt idx="14">
                  <c:v>22</c:v>
                </c:pt>
                <c:pt idx="15">
                  <c:v>29</c:v>
                </c:pt>
                <c:pt idx="16">
                  <c:v>23</c:v>
                </c:pt>
                <c:pt idx="17">
                  <c:v>26</c:v>
                </c:pt>
                <c:pt idx="18">
                  <c:v>35</c:v>
                </c:pt>
                <c:pt idx="19">
                  <c:v>24</c:v>
                </c:pt>
                <c:pt idx="20">
                  <c:v>31</c:v>
                </c:pt>
                <c:pt idx="21">
                  <c:v>34</c:v>
                </c:pt>
                <c:pt idx="22">
                  <c:v>39</c:v>
                </c:pt>
                <c:pt idx="23">
                  <c:v>32</c:v>
                </c:pt>
                <c:pt idx="24">
                  <c:v>14</c:v>
                </c:pt>
                <c:pt idx="25">
                  <c:v>28</c:v>
                </c:pt>
                <c:pt idx="26">
                  <c:v>30</c:v>
                </c:pt>
                <c:pt idx="27">
                  <c:v>27</c:v>
                </c:pt>
                <c:pt idx="28">
                  <c:v>33</c:v>
                </c:pt>
                <c:pt idx="29">
                  <c:v>11</c:v>
                </c:pt>
                <c:pt idx="30">
                  <c:v>26</c:v>
                </c:pt>
                <c:pt idx="31">
                  <c:v>32</c:v>
                </c:pt>
                <c:pt idx="32">
                  <c:v>30</c:v>
                </c:pt>
                <c:pt idx="33">
                  <c:v>29</c:v>
                </c:pt>
                <c:pt idx="34">
                  <c:v>30</c:v>
                </c:pt>
                <c:pt idx="35">
                  <c:v>29</c:v>
                </c:pt>
                <c:pt idx="36">
                  <c:v>29</c:v>
                </c:pt>
                <c:pt idx="37">
                  <c:v>30</c:v>
                </c:pt>
                <c:pt idx="38">
                  <c:v>26</c:v>
                </c:pt>
                <c:pt idx="39">
                  <c:v>29</c:v>
                </c:pt>
              </c:numCache>
            </c:numRef>
          </c:val>
          <c:smooth val="0"/>
          <c:extLst>
            <c:ext xmlns:c16="http://schemas.microsoft.com/office/drawing/2014/chart" uri="{C3380CC4-5D6E-409C-BE32-E72D297353CC}">
              <c16:uniqueId val="{00000001-3F46-45B9-8D8B-EECC4988731A}"/>
            </c:ext>
          </c:extLst>
        </c:ser>
        <c:dLbls>
          <c:showLegendKey val="0"/>
          <c:showVal val="0"/>
          <c:showCatName val="0"/>
          <c:showSerName val="0"/>
          <c:showPercent val="0"/>
          <c:showBubbleSize val="0"/>
        </c:dLbls>
        <c:smooth val="0"/>
        <c:axId val="257960960"/>
        <c:axId val="257962752"/>
      </c:lineChart>
      <c:catAx>
        <c:axId val="257960960"/>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962752"/>
        <c:crosses val="autoZero"/>
        <c:auto val="1"/>
        <c:lblAlgn val="ctr"/>
        <c:lblOffset val="100"/>
        <c:noMultiLvlLbl val="0"/>
      </c:catAx>
      <c:valAx>
        <c:axId val="257962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960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Kicks</a:t>
            </a:r>
            <a:r>
              <a:rPr lang="en-GB" baseline="0"/>
              <a:t> With Outliers Removed</a:t>
            </a:r>
            <a:endParaRPr lang="en-GB"/>
          </a:p>
        </c:rich>
      </c:tx>
      <c:overlay val="0"/>
      <c:spPr>
        <a:noFill/>
        <a:ln>
          <a:noFill/>
        </a:ln>
        <a:effectLst/>
      </c:spPr>
    </c:title>
    <c:autoTitleDeleted val="0"/>
    <c:plotArea>
      <c:layout/>
      <c:lineChart>
        <c:grouping val="standard"/>
        <c:varyColors val="0"/>
        <c:ser>
          <c:idx val="1"/>
          <c:order val="0"/>
          <c:tx>
            <c:strRef>
              <c:f>Sheet2!$B$1</c:f>
              <c:strCache>
                <c:ptCount val="1"/>
                <c:pt idx="0">
                  <c:v>Air</c:v>
                </c:pt>
              </c:strCache>
            </c:strRef>
          </c:tx>
          <c:spPr>
            <a:ln w="28575" cap="rnd">
              <a:solidFill>
                <a:schemeClr val="accent2"/>
              </a:solidFill>
              <a:round/>
            </a:ln>
            <a:effectLst/>
          </c:spPr>
          <c:marker>
            <c:symbol val="none"/>
          </c:marker>
          <c:val>
            <c:numRef>
              <c:f>Sheet2!$B$2:$B$35</c:f>
              <c:numCache>
                <c:formatCode>General</c:formatCode>
                <c:ptCount val="34"/>
                <c:pt idx="0">
                  <c:v>25</c:v>
                </c:pt>
                <c:pt idx="1">
                  <c:v>18</c:v>
                </c:pt>
                <c:pt idx="2">
                  <c:v>35</c:v>
                </c:pt>
                <c:pt idx="3">
                  <c:v>26</c:v>
                </c:pt>
                <c:pt idx="4">
                  <c:v>24</c:v>
                </c:pt>
                <c:pt idx="5">
                  <c:v>24</c:v>
                </c:pt>
                <c:pt idx="6">
                  <c:v>28</c:v>
                </c:pt>
                <c:pt idx="7">
                  <c:v>19</c:v>
                </c:pt>
                <c:pt idx="8">
                  <c:v>27</c:v>
                </c:pt>
                <c:pt idx="9">
                  <c:v>25</c:v>
                </c:pt>
                <c:pt idx="10">
                  <c:v>34</c:v>
                </c:pt>
                <c:pt idx="11">
                  <c:v>26</c:v>
                </c:pt>
                <c:pt idx="12">
                  <c:v>20</c:v>
                </c:pt>
                <c:pt idx="13">
                  <c:v>22</c:v>
                </c:pt>
                <c:pt idx="14">
                  <c:v>33</c:v>
                </c:pt>
                <c:pt idx="15">
                  <c:v>29</c:v>
                </c:pt>
                <c:pt idx="16">
                  <c:v>31</c:v>
                </c:pt>
                <c:pt idx="17">
                  <c:v>27</c:v>
                </c:pt>
                <c:pt idx="18">
                  <c:v>22</c:v>
                </c:pt>
                <c:pt idx="19">
                  <c:v>29</c:v>
                </c:pt>
                <c:pt idx="20">
                  <c:v>29</c:v>
                </c:pt>
                <c:pt idx="21">
                  <c:v>22</c:v>
                </c:pt>
                <c:pt idx="22">
                  <c:v>31</c:v>
                </c:pt>
                <c:pt idx="23">
                  <c:v>25</c:v>
                </c:pt>
                <c:pt idx="24">
                  <c:v>27</c:v>
                </c:pt>
                <c:pt idx="25">
                  <c:v>26</c:v>
                </c:pt>
                <c:pt idx="26">
                  <c:v>28</c:v>
                </c:pt>
                <c:pt idx="27">
                  <c:v>32</c:v>
                </c:pt>
                <c:pt idx="28">
                  <c:v>28</c:v>
                </c:pt>
                <c:pt idx="29">
                  <c:v>25</c:v>
                </c:pt>
                <c:pt idx="30">
                  <c:v>31</c:v>
                </c:pt>
                <c:pt idx="31">
                  <c:v>28</c:v>
                </c:pt>
                <c:pt idx="32">
                  <c:v>28</c:v>
                </c:pt>
                <c:pt idx="33">
                  <c:v>28</c:v>
                </c:pt>
              </c:numCache>
            </c:numRef>
          </c:val>
          <c:smooth val="0"/>
          <c:extLst>
            <c:ext xmlns:c16="http://schemas.microsoft.com/office/drawing/2014/chart" uri="{C3380CC4-5D6E-409C-BE32-E72D297353CC}">
              <c16:uniqueId val="{00000000-5B1A-49C2-A52E-2F85FC8D0824}"/>
            </c:ext>
          </c:extLst>
        </c:ser>
        <c:ser>
          <c:idx val="2"/>
          <c:order val="1"/>
          <c:tx>
            <c:strRef>
              <c:f>Sheet2!$C$1</c:f>
              <c:strCache>
                <c:ptCount val="1"/>
                <c:pt idx="0">
                  <c:v>Helium</c:v>
                </c:pt>
              </c:strCache>
            </c:strRef>
          </c:tx>
          <c:spPr>
            <a:ln w="28575" cap="rnd">
              <a:solidFill>
                <a:schemeClr val="accent3"/>
              </a:solidFill>
              <a:round/>
            </a:ln>
            <a:effectLst/>
          </c:spPr>
          <c:marker>
            <c:symbol val="none"/>
          </c:marker>
          <c:val>
            <c:numRef>
              <c:f>Sheet2!$C$2:$C$35</c:f>
              <c:numCache>
                <c:formatCode>General</c:formatCode>
                <c:ptCount val="34"/>
                <c:pt idx="0">
                  <c:v>25</c:v>
                </c:pt>
                <c:pt idx="1">
                  <c:v>25</c:v>
                </c:pt>
                <c:pt idx="2">
                  <c:v>23</c:v>
                </c:pt>
                <c:pt idx="3">
                  <c:v>25</c:v>
                </c:pt>
                <c:pt idx="4">
                  <c:v>26</c:v>
                </c:pt>
                <c:pt idx="5">
                  <c:v>22</c:v>
                </c:pt>
                <c:pt idx="6">
                  <c:v>26</c:v>
                </c:pt>
                <c:pt idx="7">
                  <c:v>28</c:v>
                </c:pt>
                <c:pt idx="8">
                  <c:v>28</c:v>
                </c:pt>
                <c:pt idx="9">
                  <c:v>31</c:v>
                </c:pt>
                <c:pt idx="10">
                  <c:v>22</c:v>
                </c:pt>
                <c:pt idx="11">
                  <c:v>29</c:v>
                </c:pt>
                <c:pt idx="12">
                  <c:v>23</c:v>
                </c:pt>
                <c:pt idx="13">
                  <c:v>26</c:v>
                </c:pt>
                <c:pt idx="14">
                  <c:v>35</c:v>
                </c:pt>
                <c:pt idx="15">
                  <c:v>24</c:v>
                </c:pt>
                <c:pt idx="16">
                  <c:v>31</c:v>
                </c:pt>
                <c:pt idx="17">
                  <c:v>34</c:v>
                </c:pt>
                <c:pt idx="18">
                  <c:v>39</c:v>
                </c:pt>
                <c:pt idx="19">
                  <c:v>32</c:v>
                </c:pt>
                <c:pt idx="20">
                  <c:v>28</c:v>
                </c:pt>
                <c:pt idx="21">
                  <c:v>30</c:v>
                </c:pt>
                <c:pt idx="22">
                  <c:v>27</c:v>
                </c:pt>
                <c:pt idx="23">
                  <c:v>33</c:v>
                </c:pt>
                <c:pt idx="24">
                  <c:v>26</c:v>
                </c:pt>
                <c:pt idx="25">
                  <c:v>32</c:v>
                </c:pt>
                <c:pt idx="26">
                  <c:v>30</c:v>
                </c:pt>
                <c:pt idx="27">
                  <c:v>29</c:v>
                </c:pt>
                <c:pt idx="28">
                  <c:v>30</c:v>
                </c:pt>
                <c:pt idx="29">
                  <c:v>29</c:v>
                </c:pt>
                <c:pt idx="30">
                  <c:v>29</c:v>
                </c:pt>
                <c:pt idx="31">
                  <c:v>30</c:v>
                </c:pt>
                <c:pt idx="32">
                  <c:v>26</c:v>
                </c:pt>
                <c:pt idx="33">
                  <c:v>29</c:v>
                </c:pt>
              </c:numCache>
            </c:numRef>
          </c:val>
          <c:smooth val="0"/>
          <c:extLst>
            <c:ext xmlns:c16="http://schemas.microsoft.com/office/drawing/2014/chart" uri="{C3380CC4-5D6E-409C-BE32-E72D297353CC}">
              <c16:uniqueId val="{00000001-5B1A-49C2-A52E-2F85FC8D0824}"/>
            </c:ext>
          </c:extLst>
        </c:ser>
        <c:dLbls>
          <c:showLegendKey val="0"/>
          <c:showVal val="0"/>
          <c:showCatName val="0"/>
          <c:showSerName val="0"/>
          <c:showPercent val="0"/>
          <c:showBubbleSize val="0"/>
        </c:dLbls>
        <c:smooth val="0"/>
        <c:axId val="257980672"/>
        <c:axId val="257982464"/>
      </c:lineChart>
      <c:catAx>
        <c:axId val="25798067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982464"/>
        <c:crosses val="autoZero"/>
        <c:auto val="1"/>
        <c:lblAlgn val="ctr"/>
        <c:lblOffset val="100"/>
        <c:noMultiLvlLbl val="0"/>
      </c:catAx>
      <c:valAx>
        <c:axId val="2579824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980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CDB7E-5744-4791-A05E-1C70E7DC2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6</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Data analysis &amp; visualisation acca4002</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analysis &amp; visualisation acca4002</dc:title>
  <dc:subject/>
  <dc:creator>Leoni Lewis</dc:creator>
  <cp:keywords/>
  <dc:description/>
  <cp:lastModifiedBy>Sarah Williams</cp:lastModifiedBy>
  <cp:revision>4</cp:revision>
  <dcterms:created xsi:type="dcterms:W3CDTF">2018-05-17T14:10:00Z</dcterms:created>
  <dcterms:modified xsi:type="dcterms:W3CDTF">2018-06-06T13:02:00Z</dcterms:modified>
</cp:coreProperties>
</file>