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C563B" w14:textId="77777777" w:rsidR="00FD61DF" w:rsidRDefault="00CE7D36">
      <w:pPr>
        <w:rPr>
          <w:rFonts w:cs="Arial"/>
          <w:b/>
          <w:sz w:val="28"/>
          <w:u w:val="single"/>
        </w:rPr>
      </w:pPr>
      <w:r w:rsidRPr="00FD61DF">
        <w:rPr>
          <w:rFonts w:cs="Arial"/>
          <w:noProof/>
          <w:sz w:val="28"/>
          <w:lang w:eastAsia="en-GB"/>
        </w:rPr>
        <w:drawing>
          <wp:anchor distT="0" distB="0" distL="114300" distR="114300" simplePos="0" relativeHeight="251658240" behindDoc="1" locked="0" layoutInCell="1" allowOverlap="1" wp14:anchorId="62871169" wp14:editId="72B3D0FE">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3BF4E83B" w14:textId="77777777" w:rsidR="00FD61DF" w:rsidRDefault="00FD61DF" w:rsidP="00FD61DF">
      <w:pPr>
        <w:pStyle w:val="ListParagraph"/>
        <w:rPr>
          <w:rFonts w:cs="Arial"/>
          <w:noProof/>
          <w:lang w:eastAsia="en-GB"/>
        </w:rPr>
      </w:pPr>
    </w:p>
    <w:p w14:paraId="3D7DEE42" w14:textId="77777777" w:rsidR="00FD61DF" w:rsidRDefault="00FD61DF" w:rsidP="00FD61DF">
      <w:pPr>
        <w:pStyle w:val="ListParagraph"/>
        <w:jc w:val="center"/>
        <w:rPr>
          <w:rFonts w:cs="Arial"/>
          <w:noProof/>
          <w:sz w:val="36"/>
          <w:lang w:eastAsia="en-GB"/>
        </w:rPr>
      </w:pPr>
    </w:p>
    <w:p w14:paraId="232A371D" w14:textId="77777777" w:rsidR="00CE7D36" w:rsidRDefault="00CE7D36" w:rsidP="00FD61DF">
      <w:pPr>
        <w:pStyle w:val="ListParagraph"/>
        <w:jc w:val="center"/>
        <w:rPr>
          <w:rFonts w:cs="Arial"/>
          <w:noProof/>
          <w:sz w:val="36"/>
          <w:lang w:eastAsia="en-GB"/>
        </w:rPr>
      </w:pPr>
    </w:p>
    <w:p w14:paraId="259124E9" w14:textId="77777777" w:rsidR="00FD61DF" w:rsidRPr="00FD61DF" w:rsidRDefault="00FD61DF" w:rsidP="00FD61DF">
      <w:pPr>
        <w:pStyle w:val="ListParagraph"/>
        <w:jc w:val="center"/>
        <w:rPr>
          <w:rFonts w:cs="Arial"/>
          <w:noProof/>
          <w:sz w:val="36"/>
          <w:lang w:eastAsia="en-GB"/>
        </w:rPr>
      </w:pPr>
      <w:r w:rsidRPr="00FD61DF">
        <w:rPr>
          <w:rFonts w:cs="Arial"/>
          <w:noProof/>
          <w:sz w:val="36"/>
          <w:lang w:eastAsia="en-GB"/>
        </w:rPr>
        <w:t>University of Wales Trinity Saint David</w:t>
      </w:r>
    </w:p>
    <w:p w14:paraId="4C41BC29" w14:textId="77777777" w:rsidR="00FD61DF" w:rsidRDefault="00FD61DF" w:rsidP="00FD61DF">
      <w:pPr>
        <w:pStyle w:val="ListParagraph"/>
        <w:jc w:val="center"/>
        <w:rPr>
          <w:rFonts w:cs="Arial"/>
          <w:noProof/>
          <w:sz w:val="36"/>
          <w:lang w:eastAsia="en-GB"/>
        </w:rPr>
      </w:pPr>
      <w:r w:rsidRPr="00FD61DF">
        <w:rPr>
          <w:rFonts w:cs="Arial"/>
          <w:noProof/>
          <w:sz w:val="36"/>
          <w:lang w:eastAsia="en-GB"/>
        </w:rPr>
        <w:t>School of Engineering</w:t>
      </w:r>
    </w:p>
    <w:p w14:paraId="10DC4F9B" w14:textId="77777777" w:rsidR="00FD61DF" w:rsidRDefault="00FD61DF" w:rsidP="00FD61DF">
      <w:pPr>
        <w:pStyle w:val="ListParagraph"/>
        <w:jc w:val="center"/>
        <w:rPr>
          <w:rFonts w:cs="Arial"/>
          <w:noProof/>
          <w:sz w:val="36"/>
          <w:lang w:eastAsia="en-GB"/>
        </w:rPr>
      </w:pPr>
    </w:p>
    <w:p w14:paraId="6EE6B78F" w14:textId="77777777" w:rsidR="00FD61DF" w:rsidRDefault="00FD61DF" w:rsidP="00FD61DF">
      <w:pPr>
        <w:pStyle w:val="ListParagraph"/>
        <w:jc w:val="center"/>
        <w:rPr>
          <w:rFonts w:cs="Arial"/>
          <w:noProof/>
          <w:sz w:val="36"/>
          <w:lang w:eastAsia="en-GB"/>
        </w:rPr>
      </w:pPr>
    </w:p>
    <w:p w14:paraId="241CE961" w14:textId="77777777" w:rsidR="00FD61DF" w:rsidRPr="00FD61DF" w:rsidRDefault="00FD61DF" w:rsidP="00FD61DF">
      <w:pPr>
        <w:pStyle w:val="ListParagraph"/>
        <w:jc w:val="center"/>
        <w:rPr>
          <w:rFonts w:cs="Arial"/>
          <w:noProof/>
          <w:sz w:val="36"/>
          <w:lang w:eastAsia="en-GB"/>
        </w:rPr>
      </w:pPr>
    </w:p>
    <w:p w14:paraId="0431EE9B" w14:textId="3FBEEACB" w:rsidR="00FD61DF" w:rsidRDefault="00A472D0" w:rsidP="00FD61DF">
      <w:pPr>
        <w:pStyle w:val="ListParagraph"/>
        <w:jc w:val="center"/>
        <w:rPr>
          <w:rFonts w:cs="Arial"/>
          <w:noProof/>
          <w:sz w:val="36"/>
          <w:lang w:eastAsia="en-GB"/>
        </w:rPr>
      </w:pPr>
      <w:r>
        <w:rPr>
          <w:rFonts w:cs="Arial"/>
          <w:noProof/>
          <w:sz w:val="36"/>
          <w:lang w:eastAsia="en-GB"/>
        </w:rPr>
        <w:t>Heat Exchanger Labora</w:t>
      </w:r>
      <w:bookmarkStart w:id="0" w:name="_GoBack"/>
      <w:bookmarkEnd w:id="0"/>
      <w:r>
        <w:rPr>
          <w:rFonts w:cs="Arial"/>
          <w:noProof/>
          <w:sz w:val="36"/>
          <w:lang w:eastAsia="en-GB"/>
        </w:rPr>
        <w:t>tory Analysis</w:t>
      </w:r>
    </w:p>
    <w:p w14:paraId="0A9B64E9" w14:textId="77777777" w:rsidR="00FD61DF" w:rsidRDefault="00FD61DF" w:rsidP="00FD61DF">
      <w:pPr>
        <w:pStyle w:val="ListParagraph"/>
        <w:jc w:val="center"/>
        <w:rPr>
          <w:rFonts w:cs="Arial"/>
          <w:noProof/>
          <w:sz w:val="36"/>
          <w:lang w:eastAsia="en-GB"/>
        </w:rPr>
      </w:pPr>
    </w:p>
    <w:p w14:paraId="067B05C1" w14:textId="77777777" w:rsidR="00FD61DF" w:rsidRPr="00FD61DF" w:rsidRDefault="00731DAF" w:rsidP="00FD61DF">
      <w:pPr>
        <w:pStyle w:val="ListParagraph"/>
        <w:jc w:val="center"/>
        <w:rPr>
          <w:rFonts w:cs="Arial"/>
          <w:noProof/>
          <w:sz w:val="36"/>
          <w:lang w:eastAsia="en-GB"/>
        </w:rPr>
      </w:pPr>
      <w:r>
        <w:rPr>
          <w:rFonts w:cs="Arial"/>
          <w:noProof/>
          <w:sz w:val="36"/>
          <w:lang w:eastAsia="en-GB"/>
        </w:rPr>
        <w:t>Simon Ellis-Williams</w:t>
      </w:r>
    </w:p>
    <w:p w14:paraId="38987F0D" w14:textId="77777777" w:rsidR="00FD61DF" w:rsidRDefault="00FD61DF" w:rsidP="00FD61DF">
      <w:pPr>
        <w:pStyle w:val="ListParagraph"/>
        <w:jc w:val="center"/>
        <w:rPr>
          <w:rFonts w:cs="Arial"/>
          <w:noProof/>
          <w:sz w:val="36"/>
          <w:lang w:eastAsia="en-GB"/>
        </w:rPr>
      </w:pPr>
      <w:r>
        <w:rPr>
          <w:rFonts w:cs="Arial"/>
          <w:noProof/>
          <w:sz w:val="36"/>
          <w:lang w:eastAsia="en-GB"/>
        </w:rPr>
        <w:t>P15</w:t>
      </w:r>
      <w:r w:rsidR="00731DAF">
        <w:rPr>
          <w:rFonts w:cs="Arial"/>
          <w:noProof/>
          <w:sz w:val="36"/>
          <w:lang w:eastAsia="en-GB"/>
        </w:rPr>
        <w:t>0613</w:t>
      </w:r>
    </w:p>
    <w:p w14:paraId="4D4EE991" w14:textId="77777777" w:rsidR="00FD61DF" w:rsidRDefault="00FD61DF" w:rsidP="00FD61DF">
      <w:pPr>
        <w:pStyle w:val="ListParagraph"/>
        <w:jc w:val="center"/>
        <w:rPr>
          <w:rFonts w:cs="Arial"/>
          <w:noProof/>
          <w:sz w:val="36"/>
          <w:lang w:eastAsia="en-GB"/>
        </w:rPr>
      </w:pPr>
    </w:p>
    <w:p w14:paraId="67634354" w14:textId="77777777" w:rsidR="00FD61DF" w:rsidRPr="00FD61DF" w:rsidRDefault="00FD61DF" w:rsidP="00FD61DF">
      <w:pPr>
        <w:pStyle w:val="ListParagraph"/>
        <w:jc w:val="center"/>
        <w:rPr>
          <w:rFonts w:cs="Arial"/>
          <w:noProof/>
          <w:sz w:val="36"/>
          <w:lang w:eastAsia="en-GB"/>
        </w:rPr>
      </w:pPr>
    </w:p>
    <w:p w14:paraId="661ADDAE" w14:textId="06E315C0" w:rsidR="00FD61DF" w:rsidRDefault="000009FC" w:rsidP="00FD61DF">
      <w:pPr>
        <w:pStyle w:val="ListParagraph"/>
        <w:jc w:val="center"/>
        <w:rPr>
          <w:rFonts w:cs="Arial"/>
          <w:noProof/>
          <w:sz w:val="36"/>
          <w:lang w:eastAsia="en-GB"/>
        </w:rPr>
      </w:pPr>
      <w:r>
        <w:rPr>
          <w:rFonts w:cs="Arial"/>
          <w:noProof/>
          <w:sz w:val="36"/>
          <w:lang w:eastAsia="en-GB"/>
        </w:rPr>
        <w:t>20/3/2019</w:t>
      </w:r>
    </w:p>
    <w:p w14:paraId="2FB75931" w14:textId="77777777" w:rsidR="00FD61DF" w:rsidRPr="00FD61DF" w:rsidRDefault="00FD61DF" w:rsidP="00FD61DF">
      <w:pPr>
        <w:pStyle w:val="ListParagraph"/>
        <w:jc w:val="center"/>
        <w:rPr>
          <w:rFonts w:cs="Arial"/>
          <w:noProof/>
          <w:sz w:val="36"/>
          <w:lang w:eastAsia="en-GB"/>
        </w:rPr>
      </w:pPr>
    </w:p>
    <w:p w14:paraId="27E585BE" w14:textId="118E0589" w:rsidR="00FD61DF" w:rsidRDefault="000009FC" w:rsidP="00FD61DF">
      <w:pPr>
        <w:pStyle w:val="ListParagraph"/>
        <w:jc w:val="center"/>
        <w:rPr>
          <w:rFonts w:cs="Arial"/>
          <w:noProof/>
          <w:sz w:val="36"/>
          <w:lang w:eastAsia="en-GB"/>
        </w:rPr>
      </w:pPr>
      <w:r>
        <w:rPr>
          <w:rFonts w:cs="Arial"/>
          <w:noProof/>
          <w:sz w:val="36"/>
          <w:lang w:eastAsia="en-GB"/>
        </w:rPr>
        <w:t>Thermofluid mechanics</w:t>
      </w:r>
      <w:r>
        <w:rPr>
          <w:rFonts w:cs="Arial"/>
          <w:noProof/>
          <w:sz w:val="36"/>
          <w:lang w:eastAsia="en-GB"/>
        </w:rPr>
        <w:br/>
      </w:r>
      <w:r w:rsidRPr="000009FC">
        <w:rPr>
          <w:rFonts w:cs="Arial"/>
          <w:noProof/>
          <w:sz w:val="36"/>
          <w:lang w:eastAsia="en-GB"/>
        </w:rPr>
        <w:t>M5X0040</w:t>
      </w:r>
      <w:r>
        <w:rPr>
          <w:rFonts w:cs="Arial"/>
          <w:noProof/>
          <w:sz w:val="36"/>
          <w:lang w:eastAsia="en-GB"/>
        </w:rPr>
        <w:t>6</w:t>
      </w:r>
    </w:p>
    <w:p w14:paraId="2B4894CE" w14:textId="77777777" w:rsidR="00FD61DF" w:rsidRPr="00FD61DF" w:rsidRDefault="00FD61DF" w:rsidP="00FD61DF">
      <w:pPr>
        <w:pStyle w:val="ListParagraph"/>
        <w:jc w:val="center"/>
        <w:rPr>
          <w:rFonts w:cs="Arial"/>
          <w:noProof/>
          <w:sz w:val="36"/>
          <w:lang w:eastAsia="en-GB"/>
        </w:rPr>
      </w:pPr>
    </w:p>
    <w:p w14:paraId="1A8160F4" w14:textId="2FF59285" w:rsidR="00FD61DF" w:rsidRPr="00FD61DF" w:rsidRDefault="000009FC" w:rsidP="00FD61DF">
      <w:pPr>
        <w:pStyle w:val="ListParagraph"/>
        <w:jc w:val="center"/>
        <w:rPr>
          <w:rFonts w:cs="Arial"/>
          <w:i/>
          <w:noProof/>
          <w:sz w:val="36"/>
          <w:lang w:eastAsia="en-GB"/>
        </w:rPr>
      </w:pPr>
      <w:r>
        <w:rPr>
          <w:rFonts w:cs="Arial"/>
          <w:i/>
          <w:noProof/>
          <w:sz w:val="36"/>
          <w:lang w:eastAsia="en-GB"/>
        </w:rPr>
        <w:t>Rob Goodson</w:t>
      </w:r>
    </w:p>
    <w:p w14:paraId="42D91E29" w14:textId="6863857A" w:rsidR="00C06E51" w:rsidRPr="000009FC" w:rsidRDefault="00C06E51" w:rsidP="000009FC">
      <w:pPr>
        <w:rPr>
          <w:rFonts w:cs="Arial"/>
          <w:b/>
          <w:sz w:val="28"/>
          <w:u w:val="single"/>
        </w:rPr>
      </w:pPr>
      <w:r>
        <w:rPr>
          <w:rFonts w:cs="Arial"/>
          <w:b/>
          <w:sz w:val="28"/>
          <w:u w:val="single"/>
        </w:rPr>
        <w:br w:type="page"/>
      </w: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38F45C45" w14:textId="77777777" w:rsidR="00561E80" w:rsidRDefault="00561E80">
          <w:pPr>
            <w:pStyle w:val="TOCHeading"/>
          </w:pPr>
          <w:r>
            <w:t>Contents</w:t>
          </w:r>
        </w:p>
        <w:p w14:paraId="3D6041C8" w14:textId="0B4FBE59" w:rsidR="00A472D0" w:rsidRDefault="00561E80">
          <w:pPr>
            <w:pStyle w:val="TOC1"/>
            <w:tabs>
              <w:tab w:val="left" w:pos="44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455188" w:history="1">
            <w:r w:rsidR="00A472D0" w:rsidRPr="007D098A">
              <w:rPr>
                <w:rStyle w:val="Hyperlink"/>
                <w:noProof/>
              </w:rPr>
              <w:t>1)</w:t>
            </w:r>
            <w:r w:rsidR="00A472D0">
              <w:rPr>
                <w:rFonts w:asciiTheme="minorHAnsi" w:eastAsiaTheme="minorEastAsia" w:hAnsiTheme="minorHAnsi"/>
                <w:noProof/>
                <w:lang w:eastAsia="en-GB"/>
              </w:rPr>
              <w:tab/>
            </w:r>
            <w:r w:rsidR="00A472D0" w:rsidRPr="007D098A">
              <w:rPr>
                <w:rStyle w:val="Hyperlink"/>
                <w:noProof/>
              </w:rPr>
              <w:t>Introduction</w:t>
            </w:r>
            <w:r w:rsidR="00A472D0">
              <w:rPr>
                <w:noProof/>
                <w:webHidden/>
              </w:rPr>
              <w:tab/>
            </w:r>
            <w:r w:rsidR="00A472D0">
              <w:rPr>
                <w:noProof/>
                <w:webHidden/>
              </w:rPr>
              <w:fldChar w:fldCharType="begin"/>
            </w:r>
            <w:r w:rsidR="00A472D0">
              <w:rPr>
                <w:noProof/>
                <w:webHidden/>
              </w:rPr>
              <w:instrText xml:space="preserve"> PAGEREF _Toc5455188 \h </w:instrText>
            </w:r>
            <w:r w:rsidR="00A472D0">
              <w:rPr>
                <w:noProof/>
                <w:webHidden/>
              </w:rPr>
            </w:r>
            <w:r w:rsidR="00A472D0">
              <w:rPr>
                <w:noProof/>
                <w:webHidden/>
              </w:rPr>
              <w:fldChar w:fldCharType="separate"/>
            </w:r>
            <w:r w:rsidR="00A472D0">
              <w:rPr>
                <w:noProof/>
                <w:webHidden/>
              </w:rPr>
              <w:t>1</w:t>
            </w:r>
            <w:r w:rsidR="00A472D0">
              <w:rPr>
                <w:noProof/>
                <w:webHidden/>
              </w:rPr>
              <w:fldChar w:fldCharType="end"/>
            </w:r>
          </w:hyperlink>
        </w:p>
        <w:p w14:paraId="30C879B0" w14:textId="432FFE51" w:rsidR="00A472D0" w:rsidRDefault="00A472D0">
          <w:pPr>
            <w:pStyle w:val="TOC1"/>
            <w:rPr>
              <w:rFonts w:asciiTheme="minorHAnsi" w:eastAsiaTheme="minorEastAsia" w:hAnsiTheme="minorHAnsi"/>
              <w:noProof/>
              <w:lang w:eastAsia="en-GB"/>
            </w:rPr>
          </w:pPr>
          <w:hyperlink w:anchor="_Toc5455189" w:history="1">
            <w:r w:rsidRPr="007D098A">
              <w:rPr>
                <w:rStyle w:val="Hyperlink"/>
                <w:noProof/>
              </w:rPr>
              <w:t>Equations</w:t>
            </w:r>
            <w:r>
              <w:rPr>
                <w:noProof/>
                <w:webHidden/>
              </w:rPr>
              <w:tab/>
            </w:r>
            <w:r>
              <w:rPr>
                <w:noProof/>
                <w:webHidden/>
              </w:rPr>
              <w:fldChar w:fldCharType="begin"/>
            </w:r>
            <w:r>
              <w:rPr>
                <w:noProof/>
                <w:webHidden/>
              </w:rPr>
              <w:instrText xml:space="preserve"> PAGEREF _Toc5455189 \h </w:instrText>
            </w:r>
            <w:r>
              <w:rPr>
                <w:noProof/>
                <w:webHidden/>
              </w:rPr>
            </w:r>
            <w:r>
              <w:rPr>
                <w:noProof/>
                <w:webHidden/>
              </w:rPr>
              <w:fldChar w:fldCharType="separate"/>
            </w:r>
            <w:r>
              <w:rPr>
                <w:noProof/>
                <w:webHidden/>
              </w:rPr>
              <w:t>2</w:t>
            </w:r>
            <w:r>
              <w:rPr>
                <w:noProof/>
                <w:webHidden/>
              </w:rPr>
              <w:fldChar w:fldCharType="end"/>
            </w:r>
          </w:hyperlink>
        </w:p>
        <w:p w14:paraId="15F11B39" w14:textId="473E5825" w:rsidR="00A472D0" w:rsidRDefault="00A472D0">
          <w:pPr>
            <w:pStyle w:val="TOC1"/>
            <w:tabs>
              <w:tab w:val="left" w:pos="440"/>
            </w:tabs>
            <w:rPr>
              <w:rFonts w:asciiTheme="minorHAnsi" w:eastAsiaTheme="minorEastAsia" w:hAnsiTheme="minorHAnsi"/>
              <w:noProof/>
              <w:lang w:eastAsia="en-GB"/>
            </w:rPr>
          </w:pPr>
          <w:hyperlink w:anchor="_Toc5455190" w:history="1">
            <w:r w:rsidRPr="007D098A">
              <w:rPr>
                <w:rStyle w:val="Hyperlink"/>
                <w:noProof/>
              </w:rPr>
              <w:t>2)</w:t>
            </w:r>
            <w:r>
              <w:rPr>
                <w:rFonts w:asciiTheme="minorHAnsi" w:eastAsiaTheme="minorEastAsia" w:hAnsiTheme="minorHAnsi"/>
                <w:noProof/>
                <w:lang w:eastAsia="en-GB"/>
              </w:rPr>
              <w:tab/>
            </w:r>
            <w:r w:rsidRPr="007D098A">
              <w:rPr>
                <w:rStyle w:val="Hyperlink"/>
                <w:noProof/>
              </w:rPr>
              <w:t>Background Research</w:t>
            </w:r>
            <w:r>
              <w:rPr>
                <w:noProof/>
                <w:webHidden/>
              </w:rPr>
              <w:tab/>
            </w:r>
            <w:r>
              <w:rPr>
                <w:noProof/>
                <w:webHidden/>
              </w:rPr>
              <w:fldChar w:fldCharType="begin"/>
            </w:r>
            <w:r>
              <w:rPr>
                <w:noProof/>
                <w:webHidden/>
              </w:rPr>
              <w:instrText xml:space="preserve"> PAGEREF _Toc5455190 \h </w:instrText>
            </w:r>
            <w:r>
              <w:rPr>
                <w:noProof/>
                <w:webHidden/>
              </w:rPr>
            </w:r>
            <w:r>
              <w:rPr>
                <w:noProof/>
                <w:webHidden/>
              </w:rPr>
              <w:fldChar w:fldCharType="separate"/>
            </w:r>
            <w:r>
              <w:rPr>
                <w:noProof/>
                <w:webHidden/>
              </w:rPr>
              <w:t>4</w:t>
            </w:r>
            <w:r>
              <w:rPr>
                <w:noProof/>
                <w:webHidden/>
              </w:rPr>
              <w:fldChar w:fldCharType="end"/>
            </w:r>
          </w:hyperlink>
        </w:p>
        <w:p w14:paraId="5DAE1BB8" w14:textId="71A5969D" w:rsidR="00A472D0" w:rsidRDefault="00A472D0">
          <w:pPr>
            <w:pStyle w:val="TOC1"/>
            <w:tabs>
              <w:tab w:val="left" w:pos="440"/>
            </w:tabs>
            <w:rPr>
              <w:rFonts w:asciiTheme="minorHAnsi" w:eastAsiaTheme="minorEastAsia" w:hAnsiTheme="minorHAnsi"/>
              <w:noProof/>
              <w:lang w:eastAsia="en-GB"/>
            </w:rPr>
          </w:pPr>
          <w:hyperlink w:anchor="_Toc5455191" w:history="1">
            <w:r w:rsidRPr="007D098A">
              <w:rPr>
                <w:rStyle w:val="Hyperlink"/>
                <w:noProof/>
              </w:rPr>
              <w:t>3)</w:t>
            </w:r>
            <w:r>
              <w:rPr>
                <w:rFonts w:asciiTheme="minorHAnsi" w:eastAsiaTheme="minorEastAsia" w:hAnsiTheme="minorHAnsi"/>
                <w:noProof/>
                <w:lang w:eastAsia="en-GB"/>
              </w:rPr>
              <w:tab/>
            </w:r>
            <w:r w:rsidRPr="007D098A">
              <w:rPr>
                <w:rStyle w:val="Hyperlink"/>
                <w:noProof/>
              </w:rPr>
              <w:t>Methodology</w:t>
            </w:r>
            <w:r>
              <w:rPr>
                <w:noProof/>
                <w:webHidden/>
              </w:rPr>
              <w:tab/>
            </w:r>
            <w:r>
              <w:rPr>
                <w:noProof/>
                <w:webHidden/>
              </w:rPr>
              <w:fldChar w:fldCharType="begin"/>
            </w:r>
            <w:r>
              <w:rPr>
                <w:noProof/>
                <w:webHidden/>
              </w:rPr>
              <w:instrText xml:space="preserve"> PAGEREF _Toc5455191 \h </w:instrText>
            </w:r>
            <w:r>
              <w:rPr>
                <w:noProof/>
                <w:webHidden/>
              </w:rPr>
            </w:r>
            <w:r>
              <w:rPr>
                <w:noProof/>
                <w:webHidden/>
              </w:rPr>
              <w:fldChar w:fldCharType="separate"/>
            </w:r>
            <w:r>
              <w:rPr>
                <w:noProof/>
                <w:webHidden/>
              </w:rPr>
              <w:t>5</w:t>
            </w:r>
            <w:r>
              <w:rPr>
                <w:noProof/>
                <w:webHidden/>
              </w:rPr>
              <w:fldChar w:fldCharType="end"/>
            </w:r>
          </w:hyperlink>
        </w:p>
        <w:p w14:paraId="7B6A3CA7" w14:textId="77F6EA8C" w:rsidR="00A472D0" w:rsidRDefault="00A472D0">
          <w:pPr>
            <w:pStyle w:val="TOC2"/>
            <w:tabs>
              <w:tab w:val="right" w:leader="dot" w:pos="9016"/>
            </w:tabs>
            <w:rPr>
              <w:rFonts w:asciiTheme="minorHAnsi" w:eastAsiaTheme="minorEastAsia" w:hAnsiTheme="minorHAnsi"/>
              <w:noProof/>
              <w:lang w:eastAsia="en-GB"/>
            </w:rPr>
          </w:pPr>
          <w:hyperlink w:anchor="_Toc5455192" w:history="1">
            <w:r w:rsidRPr="007D098A">
              <w:rPr>
                <w:rStyle w:val="Hyperlink"/>
                <w:noProof/>
              </w:rPr>
              <w:t>3.1 Experiment one</w:t>
            </w:r>
            <w:r>
              <w:rPr>
                <w:noProof/>
                <w:webHidden/>
              </w:rPr>
              <w:tab/>
            </w:r>
            <w:r>
              <w:rPr>
                <w:noProof/>
                <w:webHidden/>
              </w:rPr>
              <w:fldChar w:fldCharType="begin"/>
            </w:r>
            <w:r>
              <w:rPr>
                <w:noProof/>
                <w:webHidden/>
              </w:rPr>
              <w:instrText xml:space="preserve"> PAGEREF _Toc5455192 \h </w:instrText>
            </w:r>
            <w:r>
              <w:rPr>
                <w:noProof/>
                <w:webHidden/>
              </w:rPr>
            </w:r>
            <w:r>
              <w:rPr>
                <w:noProof/>
                <w:webHidden/>
              </w:rPr>
              <w:fldChar w:fldCharType="separate"/>
            </w:r>
            <w:r>
              <w:rPr>
                <w:noProof/>
                <w:webHidden/>
              </w:rPr>
              <w:t>5</w:t>
            </w:r>
            <w:r>
              <w:rPr>
                <w:noProof/>
                <w:webHidden/>
              </w:rPr>
              <w:fldChar w:fldCharType="end"/>
            </w:r>
          </w:hyperlink>
        </w:p>
        <w:p w14:paraId="35A5D891" w14:textId="0A17FA0E" w:rsidR="00A472D0" w:rsidRDefault="00A472D0">
          <w:pPr>
            <w:pStyle w:val="TOC2"/>
            <w:tabs>
              <w:tab w:val="right" w:leader="dot" w:pos="9016"/>
            </w:tabs>
            <w:rPr>
              <w:rFonts w:asciiTheme="minorHAnsi" w:eastAsiaTheme="minorEastAsia" w:hAnsiTheme="minorHAnsi"/>
              <w:noProof/>
              <w:lang w:eastAsia="en-GB"/>
            </w:rPr>
          </w:pPr>
          <w:hyperlink w:anchor="_Toc5455193" w:history="1">
            <w:r w:rsidRPr="007D098A">
              <w:rPr>
                <w:rStyle w:val="Hyperlink"/>
                <w:noProof/>
              </w:rPr>
              <w:t>3.2 Experiment two</w:t>
            </w:r>
            <w:r>
              <w:rPr>
                <w:noProof/>
                <w:webHidden/>
              </w:rPr>
              <w:tab/>
            </w:r>
            <w:r>
              <w:rPr>
                <w:noProof/>
                <w:webHidden/>
              </w:rPr>
              <w:fldChar w:fldCharType="begin"/>
            </w:r>
            <w:r>
              <w:rPr>
                <w:noProof/>
                <w:webHidden/>
              </w:rPr>
              <w:instrText xml:space="preserve"> PAGEREF _Toc5455193 \h </w:instrText>
            </w:r>
            <w:r>
              <w:rPr>
                <w:noProof/>
                <w:webHidden/>
              </w:rPr>
            </w:r>
            <w:r>
              <w:rPr>
                <w:noProof/>
                <w:webHidden/>
              </w:rPr>
              <w:fldChar w:fldCharType="separate"/>
            </w:r>
            <w:r>
              <w:rPr>
                <w:noProof/>
                <w:webHidden/>
              </w:rPr>
              <w:t>6</w:t>
            </w:r>
            <w:r>
              <w:rPr>
                <w:noProof/>
                <w:webHidden/>
              </w:rPr>
              <w:fldChar w:fldCharType="end"/>
            </w:r>
          </w:hyperlink>
        </w:p>
        <w:p w14:paraId="3671FCEE" w14:textId="15F799D6" w:rsidR="00A472D0" w:rsidRDefault="00A472D0">
          <w:pPr>
            <w:pStyle w:val="TOC2"/>
            <w:tabs>
              <w:tab w:val="right" w:leader="dot" w:pos="9016"/>
            </w:tabs>
            <w:rPr>
              <w:rFonts w:asciiTheme="minorHAnsi" w:eastAsiaTheme="minorEastAsia" w:hAnsiTheme="minorHAnsi"/>
              <w:noProof/>
              <w:lang w:eastAsia="en-GB"/>
            </w:rPr>
          </w:pPr>
          <w:hyperlink w:anchor="_Toc5455194" w:history="1">
            <w:r w:rsidRPr="007D098A">
              <w:rPr>
                <w:rStyle w:val="Hyperlink"/>
                <w:noProof/>
              </w:rPr>
              <w:t>3.3 Experiment three</w:t>
            </w:r>
            <w:r>
              <w:rPr>
                <w:noProof/>
                <w:webHidden/>
              </w:rPr>
              <w:tab/>
            </w:r>
            <w:r>
              <w:rPr>
                <w:noProof/>
                <w:webHidden/>
              </w:rPr>
              <w:fldChar w:fldCharType="begin"/>
            </w:r>
            <w:r>
              <w:rPr>
                <w:noProof/>
                <w:webHidden/>
              </w:rPr>
              <w:instrText xml:space="preserve"> PAGEREF _Toc5455194 \h </w:instrText>
            </w:r>
            <w:r>
              <w:rPr>
                <w:noProof/>
                <w:webHidden/>
              </w:rPr>
            </w:r>
            <w:r>
              <w:rPr>
                <w:noProof/>
                <w:webHidden/>
              </w:rPr>
              <w:fldChar w:fldCharType="separate"/>
            </w:r>
            <w:r>
              <w:rPr>
                <w:noProof/>
                <w:webHidden/>
              </w:rPr>
              <w:t>6</w:t>
            </w:r>
            <w:r>
              <w:rPr>
                <w:noProof/>
                <w:webHidden/>
              </w:rPr>
              <w:fldChar w:fldCharType="end"/>
            </w:r>
          </w:hyperlink>
        </w:p>
        <w:p w14:paraId="4E011086" w14:textId="1BD3AB5C" w:rsidR="00A472D0" w:rsidRDefault="00A472D0">
          <w:pPr>
            <w:pStyle w:val="TOC1"/>
            <w:tabs>
              <w:tab w:val="left" w:pos="440"/>
            </w:tabs>
            <w:rPr>
              <w:rFonts w:asciiTheme="minorHAnsi" w:eastAsiaTheme="minorEastAsia" w:hAnsiTheme="minorHAnsi"/>
              <w:noProof/>
              <w:lang w:eastAsia="en-GB"/>
            </w:rPr>
          </w:pPr>
          <w:hyperlink w:anchor="_Toc5455195" w:history="1">
            <w:r w:rsidRPr="007D098A">
              <w:rPr>
                <w:rStyle w:val="Hyperlink"/>
                <w:noProof/>
              </w:rPr>
              <w:t>4)</w:t>
            </w:r>
            <w:r>
              <w:rPr>
                <w:rFonts w:asciiTheme="minorHAnsi" w:eastAsiaTheme="minorEastAsia" w:hAnsiTheme="minorHAnsi"/>
                <w:noProof/>
                <w:lang w:eastAsia="en-GB"/>
              </w:rPr>
              <w:tab/>
            </w:r>
            <w:r w:rsidRPr="007D098A">
              <w:rPr>
                <w:rStyle w:val="Hyperlink"/>
                <w:noProof/>
              </w:rPr>
              <w:t>Results</w:t>
            </w:r>
            <w:r>
              <w:rPr>
                <w:noProof/>
                <w:webHidden/>
              </w:rPr>
              <w:tab/>
            </w:r>
            <w:r>
              <w:rPr>
                <w:noProof/>
                <w:webHidden/>
              </w:rPr>
              <w:fldChar w:fldCharType="begin"/>
            </w:r>
            <w:r>
              <w:rPr>
                <w:noProof/>
                <w:webHidden/>
              </w:rPr>
              <w:instrText xml:space="preserve"> PAGEREF _Toc5455195 \h </w:instrText>
            </w:r>
            <w:r>
              <w:rPr>
                <w:noProof/>
                <w:webHidden/>
              </w:rPr>
            </w:r>
            <w:r>
              <w:rPr>
                <w:noProof/>
                <w:webHidden/>
              </w:rPr>
              <w:fldChar w:fldCharType="separate"/>
            </w:r>
            <w:r>
              <w:rPr>
                <w:noProof/>
                <w:webHidden/>
              </w:rPr>
              <w:t>7</w:t>
            </w:r>
            <w:r>
              <w:rPr>
                <w:noProof/>
                <w:webHidden/>
              </w:rPr>
              <w:fldChar w:fldCharType="end"/>
            </w:r>
          </w:hyperlink>
        </w:p>
        <w:p w14:paraId="19E3CB42" w14:textId="12963D60" w:rsidR="00A472D0" w:rsidRDefault="00A472D0">
          <w:pPr>
            <w:pStyle w:val="TOC2"/>
            <w:tabs>
              <w:tab w:val="right" w:leader="dot" w:pos="9016"/>
            </w:tabs>
            <w:rPr>
              <w:rFonts w:asciiTheme="minorHAnsi" w:eastAsiaTheme="minorEastAsia" w:hAnsiTheme="minorHAnsi"/>
              <w:noProof/>
              <w:lang w:eastAsia="en-GB"/>
            </w:rPr>
          </w:pPr>
          <w:hyperlink w:anchor="_Toc5455196" w:history="1">
            <w:r w:rsidRPr="007D098A">
              <w:rPr>
                <w:rStyle w:val="Hyperlink"/>
                <w:noProof/>
              </w:rPr>
              <w:t>Experiment 1, graph 1</w:t>
            </w:r>
            <w:r>
              <w:rPr>
                <w:noProof/>
                <w:webHidden/>
              </w:rPr>
              <w:tab/>
            </w:r>
            <w:r>
              <w:rPr>
                <w:noProof/>
                <w:webHidden/>
              </w:rPr>
              <w:fldChar w:fldCharType="begin"/>
            </w:r>
            <w:r>
              <w:rPr>
                <w:noProof/>
                <w:webHidden/>
              </w:rPr>
              <w:instrText xml:space="preserve"> PAGEREF _Toc5455196 \h </w:instrText>
            </w:r>
            <w:r>
              <w:rPr>
                <w:noProof/>
                <w:webHidden/>
              </w:rPr>
            </w:r>
            <w:r>
              <w:rPr>
                <w:noProof/>
                <w:webHidden/>
              </w:rPr>
              <w:fldChar w:fldCharType="separate"/>
            </w:r>
            <w:r>
              <w:rPr>
                <w:noProof/>
                <w:webHidden/>
              </w:rPr>
              <w:t>7</w:t>
            </w:r>
            <w:r>
              <w:rPr>
                <w:noProof/>
                <w:webHidden/>
              </w:rPr>
              <w:fldChar w:fldCharType="end"/>
            </w:r>
          </w:hyperlink>
        </w:p>
        <w:p w14:paraId="52F97001" w14:textId="2C2B5E62" w:rsidR="00A472D0" w:rsidRDefault="00A472D0">
          <w:pPr>
            <w:pStyle w:val="TOC2"/>
            <w:tabs>
              <w:tab w:val="right" w:leader="dot" w:pos="9016"/>
            </w:tabs>
            <w:rPr>
              <w:rFonts w:asciiTheme="minorHAnsi" w:eastAsiaTheme="minorEastAsia" w:hAnsiTheme="minorHAnsi"/>
              <w:noProof/>
              <w:lang w:eastAsia="en-GB"/>
            </w:rPr>
          </w:pPr>
          <w:hyperlink w:anchor="_Toc5455197" w:history="1">
            <w:r w:rsidRPr="007D098A">
              <w:rPr>
                <w:rStyle w:val="Hyperlink"/>
                <w:noProof/>
              </w:rPr>
              <w:t>Graph 2</w:t>
            </w:r>
            <w:r>
              <w:rPr>
                <w:noProof/>
                <w:webHidden/>
              </w:rPr>
              <w:tab/>
            </w:r>
            <w:r>
              <w:rPr>
                <w:noProof/>
                <w:webHidden/>
              </w:rPr>
              <w:fldChar w:fldCharType="begin"/>
            </w:r>
            <w:r>
              <w:rPr>
                <w:noProof/>
                <w:webHidden/>
              </w:rPr>
              <w:instrText xml:space="preserve"> PAGEREF _Toc5455197 \h </w:instrText>
            </w:r>
            <w:r>
              <w:rPr>
                <w:noProof/>
                <w:webHidden/>
              </w:rPr>
            </w:r>
            <w:r>
              <w:rPr>
                <w:noProof/>
                <w:webHidden/>
              </w:rPr>
              <w:fldChar w:fldCharType="separate"/>
            </w:r>
            <w:r>
              <w:rPr>
                <w:noProof/>
                <w:webHidden/>
              </w:rPr>
              <w:t>8</w:t>
            </w:r>
            <w:r>
              <w:rPr>
                <w:noProof/>
                <w:webHidden/>
              </w:rPr>
              <w:fldChar w:fldCharType="end"/>
            </w:r>
          </w:hyperlink>
        </w:p>
        <w:p w14:paraId="464AA5B6" w14:textId="12CA38CD" w:rsidR="00A472D0" w:rsidRDefault="00A472D0">
          <w:pPr>
            <w:pStyle w:val="TOC2"/>
            <w:tabs>
              <w:tab w:val="right" w:leader="dot" w:pos="9016"/>
            </w:tabs>
            <w:rPr>
              <w:rFonts w:asciiTheme="minorHAnsi" w:eastAsiaTheme="minorEastAsia" w:hAnsiTheme="minorHAnsi"/>
              <w:noProof/>
              <w:lang w:eastAsia="en-GB"/>
            </w:rPr>
          </w:pPr>
          <w:hyperlink w:anchor="_Toc5455198" w:history="1">
            <w:r w:rsidRPr="007D098A">
              <w:rPr>
                <w:rStyle w:val="Hyperlink"/>
                <w:noProof/>
              </w:rPr>
              <w:t>Graph 3</w:t>
            </w:r>
            <w:r>
              <w:rPr>
                <w:noProof/>
                <w:webHidden/>
              </w:rPr>
              <w:tab/>
            </w:r>
            <w:r>
              <w:rPr>
                <w:noProof/>
                <w:webHidden/>
              </w:rPr>
              <w:fldChar w:fldCharType="begin"/>
            </w:r>
            <w:r>
              <w:rPr>
                <w:noProof/>
                <w:webHidden/>
              </w:rPr>
              <w:instrText xml:space="preserve"> PAGEREF _Toc5455198 \h </w:instrText>
            </w:r>
            <w:r>
              <w:rPr>
                <w:noProof/>
                <w:webHidden/>
              </w:rPr>
            </w:r>
            <w:r>
              <w:rPr>
                <w:noProof/>
                <w:webHidden/>
              </w:rPr>
              <w:fldChar w:fldCharType="separate"/>
            </w:r>
            <w:r>
              <w:rPr>
                <w:noProof/>
                <w:webHidden/>
              </w:rPr>
              <w:t>9</w:t>
            </w:r>
            <w:r>
              <w:rPr>
                <w:noProof/>
                <w:webHidden/>
              </w:rPr>
              <w:fldChar w:fldCharType="end"/>
            </w:r>
          </w:hyperlink>
        </w:p>
        <w:p w14:paraId="38C41EAB" w14:textId="2DAE0A6F" w:rsidR="00A472D0" w:rsidRDefault="00A472D0">
          <w:pPr>
            <w:pStyle w:val="TOC2"/>
            <w:tabs>
              <w:tab w:val="right" w:leader="dot" w:pos="9016"/>
            </w:tabs>
            <w:rPr>
              <w:rFonts w:asciiTheme="minorHAnsi" w:eastAsiaTheme="minorEastAsia" w:hAnsiTheme="minorHAnsi"/>
              <w:noProof/>
              <w:lang w:eastAsia="en-GB"/>
            </w:rPr>
          </w:pPr>
          <w:hyperlink w:anchor="_Toc5455199" w:history="1">
            <w:r w:rsidRPr="007D098A">
              <w:rPr>
                <w:rStyle w:val="Hyperlink"/>
                <w:noProof/>
              </w:rPr>
              <w:t>Experiment 2 graph 1</w:t>
            </w:r>
            <w:r>
              <w:rPr>
                <w:noProof/>
                <w:webHidden/>
              </w:rPr>
              <w:tab/>
            </w:r>
            <w:r>
              <w:rPr>
                <w:noProof/>
                <w:webHidden/>
              </w:rPr>
              <w:fldChar w:fldCharType="begin"/>
            </w:r>
            <w:r>
              <w:rPr>
                <w:noProof/>
                <w:webHidden/>
              </w:rPr>
              <w:instrText xml:space="preserve"> PAGEREF _Toc5455199 \h </w:instrText>
            </w:r>
            <w:r>
              <w:rPr>
                <w:noProof/>
                <w:webHidden/>
              </w:rPr>
            </w:r>
            <w:r>
              <w:rPr>
                <w:noProof/>
                <w:webHidden/>
              </w:rPr>
              <w:fldChar w:fldCharType="separate"/>
            </w:r>
            <w:r>
              <w:rPr>
                <w:noProof/>
                <w:webHidden/>
              </w:rPr>
              <w:t>10</w:t>
            </w:r>
            <w:r>
              <w:rPr>
                <w:noProof/>
                <w:webHidden/>
              </w:rPr>
              <w:fldChar w:fldCharType="end"/>
            </w:r>
          </w:hyperlink>
        </w:p>
        <w:p w14:paraId="56D96102" w14:textId="4227F525" w:rsidR="00A472D0" w:rsidRDefault="00A472D0">
          <w:pPr>
            <w:pStyle w:val="TOC2"/>
            <w:tabs>
              <w:tab w:val="right" w:leader="dot" w:pos="9016"/>
            </w:tabs>
            <w:rPr>
              <w:rFonts w:asciiTheme="minorHAnsi" w:eastAsiaTheme="minorEastAsia" w:hAnsiTheme="minorHAnsi"/>
              <w:noProof/>
              <w:lang w:eastAsia="en-GB"/>
            </w:rPr>
          </w:pPr>
          <w:hyperlink w:anchor="_Toc5455200" w:history="1">
            <w:r w:rsidRPr="007D098A">
              <w:rPr>
                <w:rStyle w:val="Hyperlink"/>
                <w:noProof/>
              </w:rPr>
              <w:t>Graph 2</w:t>
            </w:r>
            <w:r>
              <w:rPr>
                <w:noProof/>
                <w:webHidden/>
              </w:rPr>
              <w:tab/>
            </w:r>
            <w:r>
              <w:rPr>
                <w:noProof/>
                <w:webHidden/>
              </w:rPr>
              <w:fldChar w:fldCharType="begin"/>
            </w:r>
            <w:r>
              <w:rPr>
                <w:noProof/>
                <w:webHidden/>
              </w:rPr>
              <w:instrText xml:space="preserve"> PAGEREF _Toc5455200 \h </w:instrText>
            </w:r>
            <w:r>
              <w:rPr>
                <w:noProof/>
                <w:webHidden/>
              </w:rPr>
            </w:r>
            <w:r>
              <w:rPr>
                <w:noProof/>
                <w:webHidden/>
              </w:rPr>
              <w:fldChar w:fldCharType="separate"/>
            </w:r>
            <w:r>
              <w:rPr>
                <w:noProof/>
                <w:webHidden/>
              </w:rPr>
              <w:t>11</w:t>
            </w:r>
            <w:r>
              <w:rPr>
                <w:noProof/>
                <w:webHidden/>
              </w:rPr>
              <w:fldChar w:fldCharType="end"/>
            </w:r>
          </w:hyperlink>
        </w:p>
        <w:p w14:paraId="6C6B703A" w14:textId="2500E906" w:rsidR="00A472D0" w:rsidRDefault="00A472D0">
          <w:pPr>
            <w:pStyle w:val="TOC2"/>
            <w:tabs>
              <w:tab w:val="right" w:leader="dot" w:pos="9016"/>
            </w:tabs>
            <w:rPr>
              <w:rFonts w:asciiTheme="minorHAnsi" w:eastAsiaTheme="minorEastAsia" w:hAnsiTheme="minorHAnsi"/>
              <w:noProof/>
              <w:lang w:eastAsia="en-GB"/>
            </w:rPr>
          </w:pPr>
          <w:hyperlink w:anchor="_Toc5455201" w:history="1">
            <w:r w:rsidRPr="007D098A">
              <w:rPr>
                <w:rStyle w:val="Hyperlink"/>
                <w:noProof/>
              </w:rPr>
              <w:t>Graph 3</w:t>
            </w:r>
            <w:r>
              <w:rPr>
                <w:noProof/>
                <w:webHidden/>
              </w:rPr>
              <w:tab/>
            </w:r>
            <w:r>
              <w:rPr>
                <w:noProof/>
                <w:webHidden/>
              </w:rPr>
              <w:fldChar w:fldCharType="begin"/>
            </w:r>
            <w:r>
              <w:rPr>
                <w:noProof/>
                <w:webHidden/>
              </w:rPr>
              <w:instrText xml:space="preserve"> PAGEREF _Toc5455201 \h </w:instrText>
            </w:r>
            <w:r>
              <w:rPr>
                <w:noProof/>
                <w:webHidden/>
              </w:rPr>
            </w:r>
            <w:r>
              <w:rPr>
                <w:noProof/>
                <w:webHidden/>
              </w:rPr>
              <w:fldChar w:fldCharType="separate"/>
            </w:r>
            <w:r>
              <w:rPr>
                <w:noProof/>
                <w:webHidden/>
              </w:rPr>
              <w:t>12</w:t>
            </w:r>
            <w:r>
              <w:rPr>
                <w:noProof/>
                <w:webHidden/>
              </w:rPr>
              <w:fldChar w:fldCharType="end"/>
            </w:r>
          </w:hyperlink>
        </w:p>
        <w:p w14:paraId="70BD4D7D" w14:textId="6B1E0F16" w:rsidR="00A472D0" w:rsidRDefault="00A472D0">
          <w:pPr>
            <w:pStyle w:val="TOC2"/>
            <w:tabs>
              <w:tab w:val="right" w:leader="dot" w:pos="9016"/>
            </w:tabs>
            <w:rPr>
              <w:rFonts w:asciiTheme="minorHAnsi" w:eastAsiaTheme="minorEastAsia" w:hAnsiTheme="minorHAnsi"/>
              <w:noProof/>
              <w:lang w:eastAsia="en-GB"/>
            </w:rPr>
          </w:pPr>
          <w:hyperlink w:anchor="_Toc5455202" w:history="1">
            <w:r w:rsidRPr="007D098A">
              <w:rPr>
                <w:rStyle w:val="Hyperlink"/>
                <w:noProof/>
              </w:rPr>
              <w:t>Experiment 3 graph 1</w:t>
            </w:r>
            <w:r>
              <w:rPr>
                <w:noProof/>
                <w:webHidden/>
              </w:rPr>
              <w:tab/>
            </w:r>
            <w:r>
              <w:rPr>
                <w:noProof/>
                <w:webHidden/>
              </w:rPr>
              <w:fldChar w:fldCharType="begin"/>
            </w:r>
            <w:r>
              <w:rPr>
                <w:noProof/>
                <w:webHidden/>
              </w:rPr>
              <w:instrText xml:space="preserve"> PAGEREF _Toc5455202 \h </w:instrText>
            </w:r>
            <w:r>
              <w:rPr>
                <w:noProof/>
                <w:webHidden/>
              </w:rPr>
            </w:r>
            <w:r>
              <w:rPr>
                <w:noProof/>
                <w:webHidden/>
              </w:rPr>
              <w:fldChar w:fldCharType="separate"/>
            </w:r>
            <w:r>
              <w:rPr>
                <w:noProof/>
                <w:webHidden/>
              </w:rPr>
              <w:t>13</w:t>
            </w:r>
            <w:r>
              <w:rPr>
                <w:noProof/>
                <w:webHidden/>
              </w:rPr>
              <w:fldChar w:fldCharType="end"/>
            </w:r>
          </w:hyperlink>
        </w:p>
        <w:p w14:paraId="2952AE52" w14:textId="2AC8008E" w:rsidR="00A472D0" w:rsidRDefault="00A472D0">
          <w:pPr>
            <w:pStyle w:val="TOC2"/>
            <w:tabs>
              <w:tab w:val="right" w:leader="dot" w:pos="9016"/>
            </w:tabs>
            <w:rPr>
              <w:rFonts w:asciiTheme="minorHAnsi" w:eastAsiaTheme="minorEastAsia" w:hAnsiTheme="minorHAnsi"/>
              <w:noProof/>
              <w:lang w:eastAsia="en-GB"/>
            </w:rPr>
          </w:pPr>
          <w:hyperlink w:anchor="_Toc5455203" w:history="1">
            <w:r w:rsidRPr="007D098A">
              <w:rPr>
                <w:rStyle w:val="Hyperlink"/>
                <w:noProof/>
              </w:rPr>
              <w:t>Graph 2</w:t>
            </w:r>
            <w:r>
              <w:rPr>
                <w:noProof/>
                <w:webHidden/>
              </w:rPr>
              <w:tab/>
            </w:r>
            <w:r>
              <w:rPr>
                <w:noProof/>
                <w:webHidden/>
              </w:rPr>
              <w:fldChar w:fldCharType="begin"/>
            </w:r>
            <w:r>
              <w:rPr>
                <w:noProof/>
                <w:webHidden/>
              </w:rPr>
              <w:instrText xml:space="preserve"> PAGEREF _Toc5455203 \h </w:instrText>
            </w:r>
            <w:r>
              <w:rPr>
                <w:noProof/>
                <w:webHidden/>
              </w:rPr>
            </w:r>
            <w:r>
              <w:rPr>
                <w:noProof/>
                <w:webHidden/>
              </w:rPr>
              <w:fldChar w:fldCharType="separate"/>
            </w:r>
            <w:r>
              <w:rPr>
                <w:noProof/>
                <w:webHidden/>
              </w:rPr>
              <w:t>14</w:t>
            </w:r>
            <w:r>
              <w:rPr>
                <w:noProof/>
                <w:webHidden/>
              </w:rPr>
              <w:fldChar w:fldCharType="end"/>
            </w:r>
          </w:hyperlink>
        </w:p>
        <w:p w14:paraId="63F647A5" w14:textId="69768C1D" w:rsidR="00A472D0" w:rsidRDefault="00A472D0">
          <w:pPr>
            <w:pStyle w:val="TOC2"/>
            <w:tabs>
              <w:tab w:val="right" w:leader="dot" w:pos="9016"/>
            </w:tabs>
            <w:rPr>
              <w:rFonts w:asciiTheme="minorHAnsi" w:eastAsiaTheme="minorEastAsia" w:hAnsiTheme="minorHAnsi"/>
              <w:noProof/>
              <w:lang w:eastAsia="en-GB"/>
            </w:rPr>
          </w:pPr>
          <w:hyperlink w:anchor="_Toc5455204" w:history="1">
            <w:r w:rsidRPr="007D098A">
              <w:rPr>
                <w:rStyle w:val="Hyperlink"/>
                <w:noProof/>
              </w:rPr>
              <w:t>Graph 3</w:t>
            </w:r>
            <w:r>
              <w:rPr>
                <w:noProof/>
                <w:webHidden/>
              </w:rPr>
              <w:tab/>
            </w:r>
            <w:r>
              <w:rPr>
                <w:noProof/>
                <w:webHidden/>
              </w:rPr>
              <w:fldChar w:fldCharType="begin"/>
            </w:r>
            <w:r>
              <w:rPr>
                <w:noProof/>
                <w:webHidden/>
              </w:rPr>
              <w:instrText xml:space="preserve"> PAGEREF _Toc5455204 \h </w:instrText>
            </w:r>
            <w:r>
              <w:rPr>
                <w:noProof/>
                <w:webHidden/>
              </w:rPr>
            </w:r>
            <w:r>
              <w:rPr>
                <w:noProof/>
                <w:webHidden/>
              </w:rPr>
              <w:fldChar w:fldCharType="separate"/>
            </w:r>
            <w:r>
              <w:rPr>
                <w:noProof/>
                <w:webHidden/>
              </w:rPr>
              <w:t>15</w:t>
            </w:r>
            <w:r>
              <w:rPr>
                <w:noProof/>
                <w:webHidden/>
              </w:rPr>
              <w:fldChar w:fldCharType="end"/>
            </w:r>
          </w:hyperlink>
        </w:p>
        <w:p w14:paraId="7A276632" w14:textId="0A65F4AF" w:rsidR="00A472D0" w:rsidRDefault="00A472D0">
          <w:pPr>
            <w:pStyle w:val="TOC1"/>
            <w:tabs>
              <w:tab w:val="left" w:pos="440"/>
            </w:tabs>
            <w:rPr>
              <w:rFonts w:asciiTheme="minorHAnsi" w:eastAsiaTheme="minorEastAsia" w:hAnsiTheme="minorHAnsi"/>
              <w:noProof/>
              <w:lang w:eastAsia="en-GB"/>
            </w:rPr>
          </w:pPr>
          <w:hyperlink w:anchor="_Toc5455205" w:history="1">
            <w:r w:rsidRPr="007D098A">
              <w:rPr>
                <w:rStyle w:val="Hyperlink"/>
                <w:noProof/>
              </w:rPr>
              <w:t>5)</w:t>
            </w:r>
            <w:r>
              <w:rPr>
                <w:rFonts w:asciiTheme="minorHAnsi" w:eastAsiaTheme="minorEastAsia" w:hAnsiTheme="minorHAnsi"/>
                <w:noProof/>
                <w:lang w:eastAsia="en-GB"/>
              </w:rPr>
              <w:tab/>
            </w:r>
            <w:r w:rsidRPr="007D098A">
              <w:rPr>
                <w:rStyle w:val="Hyperlink"/>
                <w:noProof/>
              </w:rPr>
              <w:t>Discussion &amp; Conclusion</w:t>
            </w:r>
            <w:r>
              <w:rPr>
                <w:noProof/>
                <w:webHidden/>
              </w:rPr>
              <w:tab/>
            </w:r>
            <w:r>
              <w:rPr>
                <w:noProof/>
                <w:webHidden/>
              </w:rPr>
              <w:fldChar w:fldCharType="begin"/>
            </w:r>
            <w:r>
              <w:rPr>
                <w:noProof/>
                <w:webHidden/>
              </w:rPr>
              <w:instrText xml:space="preserve"> PAGEREF _Toc5455205 \h </w:instrText>
            </w:r>
            <w:r>
              <w:rPr>
                <w:noProof/>
                <w:webHidden/>
              </w:rPr>
            </w:r>
            <w:r>
              <w:rPr>
                <w:noProof/>
                <w:webHidden/>
              </w:rPr>
              <w:fldChar w:fldCharType="separate"/>
            </w:r>
            <w:r>
              <w:rPr>
                <w:noProof/>
                <w:webHidden/>
              </w:rPr>
              <w:t>16</w:t>
            </w:r>
            <w:r>
              <w:rPr>
                <w:noProof/>
                <w:webHidden/>
              </w:rPr>
              <w:fldChar w:fldCharType="end"/>
            </w:r>
          </w:hyperlink>
        </w:p>
        <w:p w14:paraId="54888386" w14:textId="7C76AF85" w:rsidR="00A472D0" w:rsidRDefault="00A472D0">
          <w:pPr>
            <w:pStyle w:val="TOC1"/>
            <w:tabs>
              <w:tab w:val="left" w:pos="440"/>
            </w:tabs>
            <w:rPr>
              <w:rFonts w:asciiTheme="minorHAnsi" w:eastAsiaTheme="minorEastAsia" w:hAnsiTheme="minorHAnsi"/>
              <w:noProof/>
              <w:lang w:eastAsia="en-GB"/>
            </w:rPr>
          </w:pPr>
          <w:hyperlink w:anchor="_Toc5455206" w:history="1">
            <w:r w:rsidRPr="007D098A">
              <w:rPr>
                <w:rStyle w:val="Hyperlink"/>
                <w:noProof/>
              </w:rPr>
              <w:t>6)</w:t>
            </w:r>
            <w:r>
              <w:rPr>
                <w:rFonts w:asciiTheme="minorHAnsi" w:eastAsiaTheme="minorEastAsia" w:hAnsiTheme="minorHAnsi"/>
                <w:noProof/>
                <w:lang w:eastAsia="en-GB"/>
              </w:rPr>
              <w:tab/>
            </w:r>
            <w:r w:rsidRPr="007D098A">
              <w:rPr>
                <w:rStyle w:val="Hyperlink"/>
                <w:noProof/>
              </w:rPr>
              <w:t>Recommend Further Work</w:t>
            </w:r>
            <w:r>
              <w:rPr>
                <w:noProof/>
                <w:webHidden/>
              </w:rPr>
              <w:tab/>
            </w:r>
            <w:r>
              <w:rPr>
                <w:noProof/>
                <w:webHidden/>
              </w:rPr>
              <w:fldChar w:fldCharType="begin"/>
            </w:r>
            <w:r>
              <w:rPr>
                <w:noProof/>
                <w:webHidden/>
              </w:rPr>
              <w:instrText xml:space="preserve"> PAGEREF _Toc5455206 \h </w:instrText>
            </w:r>
            <w:r>
              <w:rPr>
                <w:noProof/>
                <w:webHidden/>
              </w:rPr>
            </w:r>
            <w:r>
              <w:rPr>
                <w:noProof/>
                <w:webHidden/>
              </w:rPr>
              <w:fldChar w:fldCharType="separate"/>
            </w:r>
            <w:r>
              <w:rPr>
                <w:noProof/>
                <w:webHidden/>
              </w:rPr>
              <w:t>17</w:t>
            </w:r>
            <w:r>
              <w:rPr>
                <w:noProof/>
                <w:webHidden/>
              </w:rPr>
              <w:fldChar w:fldCharType="end"/>
            </w:r>
          </w:hyperlink>
        </w:p>
        <w:p w14:paraId="142A9329" w14:textId="698896E4" w:rsidR="00A472D0" w:rsidRDefault="00A472D0">
          <w:pPr>
            <w:pStyle w:val="TOC1"/>
            <w:tabs>
              <w:tab w:val="left" w:pos="440"/>
            </w:tabs>
            <w:rPr>
              <w:rFonts w:asciiTheme="minorHAnsi" w:eastAsiaTheme="minorEastAsia" w:hAnsiTheme="minorHAnsi"/>
              <w:noProof/>
              <w:lang w:eastAsia="en-GB"/>
            </w:rPr>
          </w:pPr>
          <w:hyperlink w:anchor="_Toc5455207" w:history="1">
            <w:r w:rsidRPr="007D098A">
              <w:rPr>
                <w:rStyle w:val="Hyperlink"/>
                <w:noProof/>
              </w:rPr>
              <w:t>7)</w:t>
            </w:r>
            <w:r>
              <w:rPr>
                <w:rFonts w:asciiTheme="minorHAnsi" w:eastAsiaTheme="minorEastAsia" w:hAnsiTheme="minorHAnsi"/>
                <w:noProof/>
                <w:lang w:eastAsia="en-GB"/>
              </w:rPr>
              <w:tab/>
            </w:r>
            <w:r w:rsidRPr="007D098A">
              <w:rPr>
                <w:rStyle w:val="Hyperlink"/>
                <w:noProof/>
              </w:rPr>
              <w:t>References</w:t>
            </w:r>
            <w:r>
              <w:rPr>
                <w:noProof/>
                <w:webHidden/>
              </w:rPr>
              <w:tab/>
            </w:r>
            <w:r>
              <w:rPr>
                <w:noProof/>
                <w:webHidden/>
              </w:rPr>
              <w:fldChar w:fldCharType="begin"/>
            </w:r>
            <w:r>
              <w:rPr>
                <w:noProof/>
                <w:webHidden/>
              </w:rPr>
              <w:instrText xml:space="preserve"> PAGEREF _Toc5455207 \h </w:instrText>
            </w:r>
            <w:r>
              <w:rPr>
                <w:noProof/>
                <w:webHidden/>
              </w:rPr>
            </w:r>
            <w:r>
              <w:rPr>
                <w:noProof/>
                <w:webHidden/>
              </w:rPr>
              <w:fldChar w:fldCharType="separate"/>
            </w:r>
            <w:r>
              <w:rPr>
                <w:noProof/>
                <w:webHidden/>
              </w:rPr>
              <w:t>18</w:t>
            </w:r>
            <w:r>
              <w:rPr>
                <w:noProof/>
                <w:webHidden/>
              </w:rPr>
              <w:fldChar w:fldCharType="end"/>
            </w:r>
          </w:hyperlink>
        </w:p>
        <w:p w14:paraId="405C3974" w14:textId="7030035E" w:rsidR="00A472D0" w:rsidRDefault="00A472D0">
          <w:pPr>
            <w:pStyle w:val="TOC1"/>
            <w:rPr>
              <w:rFonts w:asciiTheme="minorHAnsi" w:eastAsiaTheme="minorEastAsia" w:hAnsiTheme="minorHAnsi"/>
              <w:noProof/>
              <w:lang w:eastAsia="en-GB"/>
            </w:rPr>
          </w:pPr>
          <w:hyperlink w:anchor="_Toc5455208" w:history="1">
            <w:r w:rsidRPr="007D098A">
              <w:rPr>
                <w:rStyle w:val="Hyperlink"/>
                <w:noProof/>
              </w:rPr>
              <w:t>References</w:t>
            </w:r>
            <w:r>
              <w:rPr>
                <w:noProof/>
                <w:webHidden/>
              </w:rPr>
              <w:tab/>
            </w:r>
            <w:r>
              <w:rPr>
                <w:noProof/>
                <w:webHidden/>
              </w:rPr>
              <w:fldChar w:fldCharType="begin"/>
            </w:r>
            <w:r>
              <w:rPr>
                <w:noProof/>
                <w:webHidden/>
              </w:rPr>
              <w:instrText xml:space="preserve"> PAGEREF _Toc5455208 \h </w:instrText>
            </w:r>
            <w:r>
              <w:rPr>
                <w:noProof/>
                <w:webHidden/>
              </w:rPr>
            </w:r>
            <w:r>
              <w:rPr>
                <w:noProof/>
                <w:webHidden/>
              </w:rPr>
              <w:fldChar w:fldCharType="separate"/>
            </w:r>
            <w:r>
              <w:rPr>
                <w:noProof/>
                <w:webHidden/>
              </w:rPr>
              <w:t>18</w:t>
            </w:r>
            <w:r>
              <w:rPr>
                <w:noProof/>
                <w:webHidden/>
              </w:rPr>
              <w:fldChar w:fldCharType="end"/>
            </w:r>
          </w:hyperlink>
        </w:p>
        <w:p w14:paraId="08A68D5C" w14:textId="7F821B5A" w:rsidR="00561E80" w:rsidRDefault="00561E80">
          <w:r>
            <w:rPr>
              <w:b/>
              <w:bCs/>
              <w:noProof/>
            </w:rPr>
            <w:fldChar w:fldCharType="end"/>
          </w:r>
        </w:p>
      </w:sdtContent>
    </w:sdt>
    <w:p w14:paraId="7889C541" w14:textId="77777777" w:rsidR="00B0195D" w:rsidRDefault="00B0195D" w:rsidP="00B0195D"/>
    <w:p w14:paraId="58614FB7" w14:textId="77777777" w:rsidR="00B0195D" w:rsidRDefault="00B0195D" w:rsidP="00B0195D"/>
    <w:p w14:paraId="283BF81F" w14:textId="77777777" w:rsidR="00381A5E" w:rsidRDefault="00381A5E">
      <w:pPr>
        <w:rPr>
          <w:rFonts w:cs="Arial"/>
          <w:b/>
          <w:sz w:val="28"/>
          <w:u w:val="single"/>
        </w:rPr>
        <w:sectPr w:rsidR="00381A5E" w:rsidSect="00561E80">
          <w:footerReference w:type="default" r:id="rId9"/>
          <w:pgSz w:w="11906" w:h="16838"/>
          <w:pgMar w:top="1440" w:right="1440" w:bottom="1440" w:left="1440" w:header="708" w:footer="708" w:gutter="0"/>
          <w:pgNumType w:fmt="lowerRoman" w:start="1"/>
          <w:cols w:space="708"/>
          <w:titlePg/>
          <w:docGrid w:linePitch="360"/>
        </w:sectPr>
      </w:pPr>
    </w:p>
    <w:p w14:paraId="1FAA9288" w14:textId="6B0312EB" w:rsidR="00B0195D" w:rsidRDefault="00C06E51" w:rsidP="00561E80">
      <w:pPr>
        <w:pStyle w:val="Heading1"/>
        <w:numPr>
          <w:ilvl w:val="0"/>
          <w:numId w:val="9"/>
        </w:numPr>
      </w:pPr>
      <w:bookmarkStart w:id="1" w:name="_Toc5455188"/>
      <w:r w:rsidRPr="00B0195D">
        <w:lastRenderedPageBreak/>
        <w:t>Introduction</w:t>
      </w:r>
      <w:bookmarkEnd w:id="1"/>
    </w:p>
    <w:p w14:paraId="5830DB99" w14:textId="7F3CFADF" w:rsidR="00DC5DFB" w:rsidRDefault="0036309E" w:rsidP="00DC5DFB">
      <w:r>
        <w:t>This report is an analysis on how different variable can affect the performance of a heat exchanger system.</w:t>
      </w:r>
      <w:r w:rsidR="000C615E">
        <w:t xml:space="preserve"> </w:t>
      </w:r>
      <w:r w:rsidR="00CC754C">
        <w:t xml:space="preserve">The report will also provide a brief summary of what a heat exchanger’s purpose is, and how they can be used in the automotive field. </w:t>
      </w:r>
      <w:r w:rsidR="00CC754C">
        <w:br/>
      </w:r>
      <w:r>
        <w:t>An experiment will be carried out using a</w:t>
      </w:r>
      <w:r w:rsidR="0067424D">
        <w:t xml:space="preserve"> </w:t>
      </w:r>
      <w:proofErr w:type="spellStart"/>
      <w:r w:rsidR="0067424D">
        <w:t>TecQuipment</w:t>
      </w:r>
      <w:proofErr w:type="spellEnd"/>
      <w:r>
        <w:t xml:space="preserve"> TD1007 water to air heat exchanger</w:t>
      </w:r>
      <w:sdt>
        <w:sdtPr>
          <w:id w:val="1919665026"/>
          <w:citation/>
        </w:sdtPr>
        <w:sdtEndPr/>
        <w:sdtContent>
          <w:r w:rsidR="0067424D">
            <w:fldChar w:fldCharType="begin"/>
          </w:r>
          <w:r w:rsidR="0067424D">
            <w:instrText xml:space="preserve"> CITATION Tec14 \l 2057 </w:instrText>
          </w:r>
          <w:r w:rsidR="0067424D">
            <w:fldChar w:fldCharType="separate"/>
          </w:r>
          <w:r w:rsidR="00E521B4">
            <w:rPr>
              <w:noProof/>
            </w:rPr>
            <w:t xml:space="preserve"> (TecQuipment, 2014)</w:t>
          </w:r>
          <w:r w:rsidR="0067424D">
            <w:fldChar w:fldCharType="end"/>
          </w:r>
        </w:sdtContent>
      </w:sdt>
      <w:r>
        <w:t>,</w:t>
      </w:r>
      <w:r w:rsidR="00CC754C">
        <w:t xml:space="preserve"> which will be detailed,</w:t>
      </w:r>
      <w:r>
        <w:t xml:space="preserve"> and results taken for three separate experiment variations, changing water flow rate, air flow rate, and water temperature. The result will then be </w:t>
      </w:r>
      <w:r w:rsidR="00F10DDC">
        <w:t>analysed, and conclusions will be made on how adjusting different variables affects the performance of the system.</w:t>
      </w:r>
      <w:r>
        <w:t xml:space="preserve"> </w:t>
      </w:r>
    </w:p>
    <w:p w14:paraId="7BC83DDE" w14:textId="77777777" w:rsidR="00DC5DFB" w:rsidRDefault="00DC5DFB">
      <w:pPr>
        <w:spacing w:line="276" w:lineRule="auto"/>
      </w:pPr>
      <w:r>
        <w:br w:type="page"/>
      </w:r>
    </w:p>
    <w:p w14:paraId="6212CD68" w14:textId="7D4EAE12" w:rsidR="00DC5DFB" w:rsidRDefault="002776F8" w:rsidP="002776F8">
      <w:pPr>
        <w:pStyle w:val="Heading1"/>
      </w:pPr>
      <w:bookmarkStart w:id="2" w:name="_Toc5455189"/>
      <w:r>
        <w:lastRenderedPageBreak/>
        <w:t>Equations</w:t>
      </w:r>
      <w:bookmarkEnd w:id="2"/>
    </w:p>
    <w:p w14:paraId="55D287EA" w14:textId="300713E3" w:rsidR="00DC5DFB" w:rsidRDefault="00DC5DFB" w:rsidP="00DC5DFB">
      <w:r>
        <w:t>From the recorded data</w:t>
      </w:r>
      <w:r w:rsidR="002776F8">
        <w:t xml:space="preserve"> in each e</w:t>
      </w:r>
      <w:r w:rsidR="00FC705D">
        <w:t>x</w:t>
      </w:r>
      <w:r w:rsidR="002776F8">
        <w:t>periment</w:t>
      </w:r>
      <w:r>
        <w:t xml:space="preserve">, the water temperature difference was found with equation:           </w:t>
      </w:r>
      <w:r w:rsidR="002776F8">
        <w:t xml:space="preserve">            </w:t>
      </w:r>
      <w:r w:rsidR="00FC705D">
        <w:t xml:space="preserve">  </w:t>
      </w:r>
      <w:r w:rsidR="002776F8">
        <w:t xml:space="preserve">                                                                                                </w:t>
      </w:r>
      <w:r>
        <w:t>(1)</w:t>
      </w:r>
    </w:p>
    <w:p w14:paraId="08B50E94" w14:textId="77777777" w:rsidR="00DC5DFB" w:rsidRPr="00027E09" w:rsidRDefault="00DC5DFB" w:rsidP="00DC5DFB">
      <w:pPr>
        <w:rPr>
          <w:rFonts w:eastAsiaTheme="minorEastAsia"/>
        </w:rPr>
      </w:pPr>
      <m:oMathPara>
        <m:oMathParaPr>
          <m:jc m:val="center"/>
        </m:oMathParaPr>
        <m:oMath>
          <m:r>
            <w:rPr>
              <w:rFonts w:ascii="Cambria Math" w:hAnsi="Cambria Math"/>
            </w:rPr>
            <m:t>Temperature difference = T1-T2</m:t>
          </m:r>
        </m:oMath>
      </m:oMathPara>
    </w:p>
    <w:p w14:paraId="24FCECD4" w14:textId="368AC403" w:rsidR="00DC5DFB" w:rsidRDefault="002776F8" w:rsidP="00DC5DFB">
      <w:r>
        <w:t>The</w:t>
      </w:r>
      <w:r w:rsidR="00DC5DFB">
        <w:t xml:space="preserve"> average temperature found with the equation:                                              </w:t>
      </w:r>
      <w:r>
        <w:t xml:space="preserve">      </w:t>
      </w:r>
      <w:r w:rsidR="00DC5DFB">
        <w:t xml:space="preserve">           (2)</w:t>
      </w:r>
    </w:p>
    <w:p w14:paraId="1616492D" w14:textId="77777777" w:rsidR="00DC5DFB" w:rsidRPr="00027E09" w:rsidRDefault="00DC5DFB" w:rsidP="00DC5DFB">
      <w:pPr>
        <w:rPr>
          <w:rFonts w:eastAsiaTheme="minorEastAsia"/>
        </w:rPr>
      </w:pPr>
      <m:oMathPara>
        <m:oMathParaPr>
          <m:jc m:val="center"/>
        </m:oMathParaPr>
        <m:oMath>
          <m:r>
            <w:rPr>
              <w:rFonts w:ascii="Cambria Math" w:hAnsi="Cambria Math"/>
            </w:rPr>
            <m:t xml:space="preserve">Average temperature = </m:t>
          </m:r>
          <m:f>
            <m:fPr>
              <m:ctrlPr>
                <w:rPr>
                  <w:rFonts w:ascii="Cambria Math" w:hAnsi="Cambria Math"/>
                  <w:i/>
                </w:rPr>
              </m:ctrlPr>
            </m:fPr>
            <m:num>
              <m:r>
                <w:rPr>
                  <w:rFonts w:ascii="Cambria Math" w:hAnsi="Cambria Math"/>
                </w:rPr>
                <m:t>(T1+T2)</m:t>
              </m:r>
            </m:num>
            <m:den>
              <m:r>
                <w:rPr>
                  <w:rFonts w:ascii="Cambria Math" w:hAnsi="Cambria Math"/>
                </w:rPr>
                <m:t>2</m:t>
              </m:r>
            </m:den>
          </m:f>
          <m:r>
            <w:rPr>
              <w:rFonts w:ascii="Cambria Math" w:hAnsi="Cambria Math"/>
            </w:rPr>
            <m:t xml:space="preserve"> </m:t>
          </m:r>
        </m:oMath>
      </m:oMathPara>
    </w:p>
    <w:p w14:paraId="7001F3C0" w14:textId="77777777" w:rsidR="00DC5DFB" w:rsidRDefault="00DC5DFB" w:rsidP="00DC5DFB">
      <w:pPr>
        <w:rPr>
          <w:rFonts w:eastAsiaTheme="minorEastAsia"/>
        </w:rPr>
      </w:pPr>
      <w:r>
        <w:rPr>
          <w:rFonts w:eastAsiaTheme="minorEastAsia"/>
        </w:rPr>
        <w:t>Water density was calculated with equation:                                                                         (3)</w:t>
      </w:r>
    </w:p>
    <w:p w14:paraId="15F0F3A1" w14:textId="77777777" w:rsidR="00DC5DFB" w:rsidRPr="00B17308" w:rsidRDefault="00945262" w:rsidP="00DC5DFB">
      <w:pPr>
        <w:rPr>
          <w:rFonts w:eastAsiaTheme="minorEastAsia"/>
        </w:rPr>
      </w:pPr>
      <m:oMathPara>
        <m:oMathParaPr>
          <m:jc m:val="center"/>
        </m:oMathParaPr>
        <m:oMath>
          <m:sSub>
            <m:sSubPr>
              <m:ctrlPr>
                <w:rPr>
                  <w:rFonts w:ascii="Cambria Math" w:hAnsi="Cambria Math"/>
                  <w:i/>
                </w:rPr>
              </m:ctrlPr>
            </m:sSubPr>
            <m:e>
              <m:r>
                <w:rPr>
                  <w:rFonts w:ascii="Cambria Math" w:hAnsi="Cambria Math"/>
                </w:rPr>
                <m:t>ρ</m:t>
              </m:r>
            </m:e>
            <m:sub>
              <m:r>
                <w:rPr>
                  <w:rFonts w:ascii="Cambria Math" w:hAnsi="Cambria Math"/>
                </w:rPr>
                <m:t>water</m:t>
              </m:r>
            </m:sub>
          </m:sSub>
          <m:r>
            <w:rPr>
              <w:rFonts w:ascii="Cambria Math" w:hAnsi="Cambria Math"/>
            </w:rPr>
            <m:t xml:space="preserve"> = </m:t>
          </m:r>
          <m:f>
            <m:fPr>
              <m:ctrlPr>
                <w:rPr>
                  <w:rFonts w:ascii="Cambria Math" w:hAnsi="Cambria Math"/>
                  <w:i/>
                </w:rPr>
              </m:ctrlPr>
            </m:fPr>
            <m:num>
              <m:d>
                <m:dPr>
                  <m:ctrlPr>
                    <w:rPr>
                      <w:rFonts w:ascii="Cambria Math" w:hAnsi="Cambria Math"/>
                      <w:i/>
                    </w:rPr>
                  </m:ctrlPr>
                </m:dPr>
                <m:e>
                  <m:r>
                    <w:rPr>
                      <w:rFonts w:ascii="Cambria Math" w:hAnsi="Cambria Math"/>
                    </w:rPr>
                    <m:t>999.839+16.952T-7.990x</m:t>
                  </m:r>
                  <m:sSup>
                    <m:sSupPr>
                      <m:ctrlPr>
                        <w:rPr>
                          <w:rFonts w:ascii="Cambria Math" w:hAnsi="Cambria Math"/>
                          <w:i/>
                        </w:rPr>
                      </m:ctrlPr>
                    </m:sSupPr>
                    <m:e>
                      <m:r>
                        <w:rPr>
                          <w:rFonts w:ascii="Cambria Math" w:hAnsi="Cambria Math"/>
                        </w:rPr>
                        <m:t>10</m:t>
                      </m:r>
                    </m:e>
                    <m:sup>
                      <m:r>
                        <w:rPr>
                          <w:rFonts w:ascii="Cambria Math" w:hAnsi="Cambria Math"/>
                        </w:rPr>
                        <m:t>-3</m:t>
                      </m:r>
                    </m:sup>
                  </m:sSup>
                  <m:sSup>
                    <m:sSupPr>
                      <m:ctrlPr>
                        <w:rPr>
                          <w:rFonts w:ascii="Cambria Math" w:hAnsi="Cambria Math"/>
                          <w:i/>
                        </w:rPr>
                      </m:ctrlPr>
                    </m:sSupPr>
                    <m:e>
                      <m:r>
                        <w:rPr>
                          <w:rFonts w:ascii="Cambria Math" w:hAnsi="Cambria Math"/>
                        </w:rPr>
                        <m:t>T</m:t>
                      </m:r>
                    </m:e>
                    <m:sup>
                      <m:r>
                        <w:rPr>
                          <w:rFonts w:ascii="Cambria Math" w:hAnsi="Cambria Math"/>
                        </w:rPr>
                        <m:t>2</m:t>
                      </m:r>
                    </m:sup>
                  </m:sSup>
                  <m:r>
                    <w:rPr>
                      <w:rFonts w:ascii="Cambria Math" w:hAnsi="Cambria Math"/>
                    </w:rPr>
                    <m:t>-46.241x</m:t>
                  </m:r>
                  <m:sSup>
                    <m:sSupPr>
                      <m:ctrlPr>
                        <w:rPr>
                          <w:rFonts w:ascii="Cambria Math" w:hAnsi="Cambria Math"/>
                          <w:i/>
                        </w:rPr>
                      </m:ctrlPr>
                    </m:sSupPr>
                    <m:e>
                      <m:r>
                        <w:rPr>
                          <w:rFonts w:ascii="Cambria Math" w:hAnsi="Cambria Math"/>
                        </w:rPr>
                        <m:t>10</m:t>
                      </m:r>
                    </m:e>
                    <m:sup>
                      <m:r>
                        <w:rPr>
                          <w:rFonts w:ascii="Cambria Math" w:hAnsi="Cambria Math"/>
                        </w:rPr>
                        <m:t>-6</m:t>
                      </m:r>
                    </m:sup>
                  </m:sSup>
                  <m:sSup>
                    <m:sSupPr>
                      <m:ctrlPr>
                        <w:rPr>
                          <w:rFonts w:ascii="Cambria Math" w:hAnsi="Cambria Math"/>
                          <w:i/>
                        </w:rPr>
                      </m:ctrlPr>
                    </m:sSupPr>
                    <m:e>
                      <m:r>
                        <w:rPr>
                          <w:rFonts w:ascii="Cambria Math" w:hAnsi="Cambria Math"/>
                        </w:rPr>
                        <m:t>T</m:t>
                      </m:r>
                    </m:e>
                    <m:sup>
                      <m:r>
                        <w:rPr>
                          <w:rFonts w:ascii="Cambria Math" w:hAnsi="Cambria Math"/>
                        </w:rPr>
                        <m:t>3</m:t>
                      </m:r>
                    </m:sup>
                  </m:sSup>
                  <m:r>
                    <w:rPr>
                      <w:rFonts w:ascii="Cambria Math" w:hAnsi="Cambria Math"/>
                    </w:rPr>
                    <m:t>+105.846x</m:t>
                  </m:r>
                  <m:sSup>
                    <m:sSupPr>
                      <m:ctrlPr>
                        <w:rPr>
                          <w:rFonts w:ascii="Cambria Math" w:hAnsi="Cambria Math"/>
                          <w:i/>
                        </w:rPr>
                      </m:ctrlPr>
                    </m:sSupPr>
                    <m:e>
                      <m:r>
                        <w:rPr>
                          <w:rFonts w:ascii="Cambria Math" w:hAnsi="Cambria Math"/>
                        </w:rPr>
                        <m:t>10</m:t>
                      </m:r>
                    </m:e>
                    <m:sup>
                      <m:r>
                        <w:rPr>
                          <w:rFonts w:ascii="Cambria Math" w:hAnsi="Cambria Math"/>
                        </w:rPr>
                        <m:t>-9</m:t>
                      </m:r>
                    </m:sup>
                  </m:sSup>
                  <m:sSup>
                    <m:sSupPr>
                      <m:ctrlPr>
                        <w:rPr>
                          <w:rFonts w:ascii="Cambria Math" w:hAnsi="Cambria Math"/>
                          <w:i/>
                        </w:rPr>
                      </m:ctrlPr>
                    </m:sSupPr>
                    <m:e>
                      <m:r>
                        <w:rPr>
                          <w:rFonts w:ascii="Cambria Math" w:hAnsi="Cambria Math"/>
                        </w:rPr>
                        <m:t>T</m:t>
                      </m:r>
                    </m:e>
                    <m:sup>
                      <m:r>
                        <w:rPr>
                          <w:rFonts w:ascii="Cambria Math" w:hAnsi="Cambria Math"/>
                        </w:rPr>
                        <m:t>4</m:t>
                      </m:r>
                    </m:sup>
                  </m:sSup>
                  <m:r>
                    <w:rPr>
                      <w:rFonts w:ascii="Cambria Math" w:hAnsi="Cambria Math"/>
                    </w:rPr>
                    <m:t>-281.030x</m:t>
                  </m:r>
                  <m:sSup>
                    <m:sSupPr>
                      <m:ctrlPr>
                        <w:rPr>
                          <w:rFonts w:ascii="Cambria Math" w:hAnsi="Cambria Math"/>
                          <w:i/>
                        </w:rPr>
                      </m:ctrlPr>
                    </m:sSupPr>
                    <m:e>
                      <m:r>
                        <w:rPr>
                          <w:rFonts w:ascii="Cambria Math" w:hAnsi="Cambria Math"/>
                        </w:rPr>
                        <m:t>10</m:t>
                      </m:r>
                    </m:e>
                    <m:sup>
                      <m:r>
                        <w:rPr>
                          <w:rFonts w:ascii="Cambria Math" w:hAnsi="Cambria Math"/>
                        </w:rPr>
                        <m:t>-12</m:t>
                      </m:r>
                    </m:sup>
                  </m:sSup>
                  <m:sSup>
                    <m:sSupPr>
                      <m:ctrlPr>
                        <w:rPr>
                          <w:rFonts w:ascii="Cambria Math" w:hAnsi="Cambria Math"/>
                          <w:i/>
                        </w:rPr>
                      </m:ctrlPr>
                    </m:sSupPr>
                    <m:e>
                      <m:r>
                        <w:rPr>
                          <w:rFonts w:ascii="Cambria Math" w:hAnsi="Cambria Math"/>
                        </w:rPr>
                        <m:t>T</m:t>
                      </m:r>
                    </m:e>
                    <m:sup>
                      <m:r>
                        <w:rPr>
                          <w:rFonts w:ascii="Cambria Math" w:hAnsi="Cambria Math"/>
                        </w:rPr>
                        <m:t>5</m:t>
                      </m:r>
                    </m:sup>
                  </m:sSup>
                </m:e>
              </m:d>
            </m:num>
            <m:den>
              <m:r>
                <w:rPr>
                  <w:rFonts w:ascii="Cambria Math" w:hAnsi="Cambria Math"/>
                </w:rPr>
                <m:t>(1+16.887x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T)</m:t>
              </m:r>
            </m:den>
          </m:f>
        </m:oMath>
      </m:oMathPara>
    </w:p>
    <w:p w14:paraId="57BF2A19" w14:textId="665A45A5" w:rsidR="00DC5DFB" w:rsidRDefault="00DC5DFB" w:rsidP="00DC5DFB">
      <w:r>
        <w:t xml:space="preserve">While the following equation was used to calculate air density for each temperature:       </w:t>
      </w:r>
      <w:r w:rsidR="002776F8">
        <w:t xml:space="preserve">  </w:t>
      </w:r>
      <w:r>
        <w:t xml:space="preserve"> (4)</w:t>
      </w:r>
    </w:p>
    <w:p w14:paraId="5BBEED47" w14:textId="77777777" w:rsidR="00DC5DFB" w:rsidRPr="00F555CB" w:rsidRDefault="00DC5DFB" w:rsidP="00DC5DFB">
      <w:pPr>
        <w:rPr>
          <w:rFonts w:eastAsiaTheme="minorEastAsia"/>
        </w:rPr>
      </w:pPr>
      <m:oMathPara>
        <m:oMath>
          <m:r>
            <w:rPr>
              <w:rFonts w:ascii="Cambria Math" w:hAnsi="Cambria Math"/>
            </w:rPr>
            <m:t xml:space="preserve">ρ air = </m:t>
          </m:r>
          <m:f>
            <m:fPr>
              <m:ctrlPr>
                <w:rPr>
                  <w:rFonts w:ascii="Cambria Math" w:hAnsi="Cambria Math"/>
                  <w:i/>
                </w:rPr>
              </m:ctrlPr>
            </m:fPr>
            <m:num>
              <m:r>
                <w:rPr>
                  <w:rFonts w:ascii="Cambria Math" w:hAnsi="Cambria Math"/>
                </w:rPr>
                <m:t>P</m:t>
              </m:r>
            </m:num>
            <m:den>
              <m:r>
                <w:rPr>
                  <w:rFonts w:ascii="Cambria Math" w:hAnsi="Cambria Math"/>
                </w:rPr>
                <m:t>RT</m:t>
              </m:r>
            </m:den>
          </m:f>
        </m:oMath>
      </m:oMathPara>
    </w:p>
    <w:p w14:paraId="46A1A1B9" w14:textId="302EB6D7" w:rsidR="00DC5DFB" w:rsidRDefault="00DC5DFB" w:rsidP="00DC5DFB">
      <w:r>
        <w:t xml:space="preserve">The water flow was then converted to mass flow with equation:                                       </w:t>
      </w:r>
      <w:r w:rsidR="002776F8">
        <w:t xml:space="preserve"> </w:t>
      </w:r>
      <w:r>
        <w:t xml:space="preserve">   (5)</w:t>
      </w:r>
    </w:p>
    <w:p w14:paraId="41C60362" w14:textId="77777777" w:rsidR="00DC5DFB" w:rsidRPr="00B147D8" w:rsidRDefault="00DC5DFB" w:rsidP="00DC5DFB">
      <w:pPr>
        <w:rPr>
          <w:rFonts w:eastAsiaTheme="minorEastAsia"/>
        </w:rPr>
      </w:pPr>
      <m:oMathPara>
        <m:oMath>
          <m:r>
            <w:rPr>
              <w:rFonts w:ascii="Cambria Math" w:hAnsi="Cambria Math"/>
            </w:rPr>
            <m:t xml:space="preserve">Mass flow water = </m:t>
          </m:r>
          <m:f>
            <m:fPr>
              <m:ctrlPr>
                <w:rPr>
                  <w:rFonts w:ascii="Cambria Math" w:hAnsi="Cambria Math"/>
                  <w:i/>
                </w:rPr>
              </m:ctrlPr>
            </m:fPr>
            <m:num>
              <m:r>
                <w:rPr>
                  <w:rFonts w:ascii="Cambria Math" w:hAnsi="Cambria Math"/>
                </w:rPr>
                <m:t xml:space="preserve">flow rate x </m:t>
              </m:r>
              <m:sSub>
                <m:sSubPr>
                  <m:ctrlPr>
                    <w:rPr>
                      <w:rFonts w:ascii="Cambria Math" w:hAnsi="Cambria Math"/>
                      <w:i/>
                    </w:rPr>
                  </m:ctrlPr>
                </m:sSubPr>
                <m:e>
                  <m:r>
                    <w:rPr>
                      <w:rFonts w:ascii="Cambria Math" w:hAnsi="Cambria Math"/>
                    </w:rPr>
                    <m:t>ρ</m:t>
                  </m:r>
                </m:e>
                <m:sub>
                  <m:r>
                    <w:rPr>
                      <w:rFonts w:ascii="Cambria Math" w:hAnsi="Cambria Math"/>
                    </w:rPr>
                    <m:t>water</m:t>
                  </m:r>
                </m:sub>
              </m:sSub>
            </m:num>
            <m:den>
              <m:r>
                <w:rPr>
                  <w:rFonts w:ascii="Cambria Math" w:hAnsi="Cambria Math"/>
                </w:rPr>
                <m:t>60,000</m:t>
              </m:r>
            </m:den>
          </m:f>
        </m:oMath>
      </m:oMathPara>
    </w:p>
    <w:p w14:paraId="647CA3E3" w14:textId="03823461" w:rsidR="00DC5DFB" w:rsidRDefault="00DC5DFB" w:rsidP="00DC5DFB">
      <w:pPr>
        <w:rPr>
          <w:rFonts w:eastAsiaTheme="minorEastAsia"/>
        </w:rPr>
      </w:pPr>
      <w:r>
        <w:rPr>
          <w:rFonts w:eastAsiaTheme="minorEastAsia"/>
        </w:rPr>
        <w:t xml:space="preserve">Air mass flow rate was then calculated using equation:                                                     </w:t>
      </w:r>
      <w:r w:rsidR="002776F8">
        <w:rPr>
          <w:rFonts w:eastAsiaTheme="minorEastAsia"/>
        </w:rPr>
        <w:t xml:space="preserve"> </w:t>
      </w:r>
      <w:r>
        <w:rPr>
          <w:rFonts w:eastAsiaTheme="minorEastAsia"/>
        </w:rPr>
        <w:t xml:space="preserve">  (6) </w:t>
      </w:r>
    </w:p>
    <w:p w14:paraId="1CA81AC7" w14:textId="77777777" w:rsidR="00DC5DFB" w:rsidRPr="00BC6283" w:rsidRDefault="00DC5DFB" w:rsidP="00DC5DFB">
      <w:pPr>
        <w:rPr>
          <w:rFonts w:eastAsiaTheme="minorEastAsia"/>
        </w:rPr>
      </w:pPr>
      <m:oMathPara>
        <m:oMath>
          <m:r>
            <w:rPr>
              <w:rFonts w:ascii="Cambria Math" w:eastAsiaTheme="minorEastAsia" w:hAnsi="Cambria Math"/>
            </w:rPr>
            <m:t xml:space="preserve">Airmass flow rate=0.6 x </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orifice</m:t>
              </m:r>
            </m:sub>
          </m:sSub>
          <m:r>
            <w:rPr>
              <w:rFonts w:ascii="Cambria Math" w:eastAsiaTheme="minorEastAsia" w:hAnsi="Cambria Math"/>
            </w:rPr>
            <m:t xml:space="preserve"> x </m:t>
          </m:r>
          <m:sSup>
            <m:sSupPr>
              <m:ctrlPr>
                <w:rPr>
                  <w:rFonts w:ascii="Cambria Math" w:eastAsiaTheme="minorEastAsia" w:hAnsi="Cambria Math"/>
                  <w:i/>
                </w:rPr>
              </m:ctrlPr>
            </m:sSupPr>
            <m:e>
              <m:d>
                <m:dPr>
                  <m:ctrlPr>
                    <w:rPr>
                      <w:rFonts w:ascii="Cambria Math" w:eastAsiaTheme="minorEastAsia" w:hAnsi="Cambria Math"/>
                      <w:i/>
                    </w:rPr>
                  </m:ctrlPr>
                </m:dPr>
                <m:e>
                  <m:r>
                    <m:rPr>
                      <m:sty m:val="p"/>
                    </m:rPr>
                    <w:rPr>
                      <w:rFonts w:ascii="Cambria Math" w:eastAsiaTheme="minorEastAsia" w:hAnsi="Cambria Math"/>
                    </w:rPr>
                    <m:t>P</m:t>
                  </m:r>
                  <m:r>
                    <w:rPr>
                      <w:rFonts w:ascii="Cambria Math" w:eastAsiaTheme="minorEastAsia" w:hAnsi="Cambria Math"/>
                    </w:rPr>
                    <m:t xml:space="preserve"> drop x </m:t>
                  </m:r>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air</m:t>
                      </m:r>
                    </m:sub>
                  </m:sSub>
                  <m:r>
                    <w:rPr>
                      <w:rFonts w:ascii="Cambria Math" w:eastAsiaTheme="minorEastAsia" w:hAnsi="Cambria Math"/>
                    </w:rPr>
                    <m:t xml:space="preserve"> x 2</m:t>
                  </m:r>
                </m:e>
              </m:d>
            </m:e>
            <m:sup>
              <m:r>
                <w:rPr>
                  <w:rFonts w:ascii="Cambria Math" w:eastAsiaTheme="minorEastAsia" w:hAnsi="Cambria Math"/>
                </w:rPr>
                <m:t>0.5</m:t>
              </m:r>
            </m:sup>
          </m:sSup>
        </m:oMath>
      </m:oMathPara>
    </w:p>
    <w:p w14:paraId="7817F990" w14:textId="77777777" w:rsidR="00DC5DFB" w:rsidRDefault="00DC5DFB" w:rsidP="00DC5DFB">
      <w:pPr>
        <w:rPr>
          <w:rFonts w:eastAsiaTheme="minorEastAsia"/>
        </w:rPr>
      </w:pPr>
      <w:r w:rsidRPr="003C1CE0">
        <w:rPr>
          <w:rFonts w:eastAsiaTheme="minorEastAsia"/>
        </w:rPr>
        <w:t>Specific heat capacity for the water was then found with equation:</w:t>
      </w:r>
      <w:r>
        <w:rPr>
          <w:rFonts w:eastAsiaTheme="minorEastAsia"/>
        </w:rPr>
        <w:t xml:space="preserve">                                      (7)</w:t>
      </w:r>
    </w:p>
    <w:p w14:paraId="4ACE0F22" w14:textId="77777777" w:rsidR="00DC5DFB" w:rsidRDefault="00DC5DFB" w:rsidP="00DC5DFB">
      <w:pPr>
        <w:jc w:val="center"/>
        <w:rPr>
          <w:rFonts w:eastAsiaTheme="minorEastAsia"/>
        </w:rPr>
      </w:pPr>
      <w:r>
        <w:rPr>
          <w:noProof/>
        </w:rPr>
        <w:drawing>
          <wp:inline distT="0" distB="0" distL="0" distR="0" wp14:anchorId="6C193EB7" wp14:editId="1F87F682">
            <wp:extent cx="4525433" cy="571069"/>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23161" cy="583401"/>
                    </a:xfrm>
                    <a:prstGeom prst="rect">
                      <a:avLst/>
                    </a:prstGeom>
                  </pic:spPr>
                </pic:pic>
              </a:graphicData>
            </a:graphic>
          </wp:inline>
        </w:drawing>
      </w:r>
    </w:p>
    <w:p w14:paraId="5E277513" w14:textId="77777777" w:rsidR="00DC5DFB" w:rsidRDefault="00DC5DFB" w:rsidP="00DC5DFB">
      <w:pPr>
        <w:rPr>
          <w:rFonts w:eastAsiaTheme="minorEastAsia"/>
        </w:rPr>
      </w:pPr>
      <w:r>
        <w:rPr>
          <w:rFonts w:eastAsiaTheme="minorEastAsia"/>
        </w:rPr>
        <w:t>Heat emitted equation:                                                                                                          (8)</w:t>
      </w:r>
    </w:p>
    <w:p w14:paraId="2AC33F0F" w14:textId="77777777" w:rsidR="00DC5DFB" w:rsidRDefault="00DC5DFB" w:rsidP="00DC5DFB">
      <w:pPr>
        <w:jc w:val="center"/>
        <w:rPr>
          <w:rFonts w:eastAsiaTheme="minorEastAsia"/>
        </w:rPr>
      </w:pPr>
      <w:r>
        <w:rPr>
          <w:noProof/>
        </w:rPr>
        <w:drawing>
          <wp:inline distT="0" distB="0" distL="0" distR="0" wp14:anchorId="3E088ECD" wp14:editId="695B2370">
            <wp:extent cx="1774581" cy="42146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76512" cy="421921"/>
                    </a:xfrm>
                    <a:prstGeom prst="rect">
                      <a:avLst/>
                    </a:prstGeom>
                  </pic:spPr>
                </pic:pic>
              </a:graphicData>
            </a:graphic>
          </wp:inline>
        </w:drawing>
      </w:r>
    </w:p>
    <w:p w14:paraId="29C25E9D" w14:textId="77777777" w:rsidR="002776F8" w:rsidRDefault="002776F8">
      <w:pPr>
        <w:spacing w:line="276" w:lineRule="auto"/>
        <w:rPr>
          <w:rFonts w:eastAsiaTheme="minorEastAsia"/>
        </w:rPr>
      </w:pPr>
      <w:r>
        <w:rPr>
          <w:rFonts w:eastAsiaTheme="minorEastAsia"/>
        </w:rPr>
        <w:br w:type="page"/>
      </w:r>
    </w:p>
    <w:p w14:paraId="1F56DE2B" w14:textId="35200DE8" w:rsidR="00DC5DFB" w:rsidRDefault="00DC5DFB" w:rsidP="00DC5DFB">
      <w:pPr>
        <w:rPr>
          <w:rFonts w:eastAsiaTheme="minorEastAsia"/>
        </w:rPr>
      </w:pPr>
      <w:r>
        <w:rPr>
          <w:rFonts w:eastAsiaTheme="minorEastAsia"/>
        </w:rPr>
        <w:lastRenderedPageBreak/>
        <w:t>Heat absorbed equation:                                                                                                       (9)</w:t>
      </w:r>
    </w:p>
    <w:p w14:paraId="6295E88B" w14:textId="77777777" w:rsidR="00DC5DFB" w:rsidRDefault="00DC5DFB" w:rsidP="00DC5DFB">
      <w:pPr>
        <w:jc w:val="center"/>
        <w:rPr>
          <w:rFonts w:eastAsiaTheme="minorEastAsia"/>
        </w:rPr>
      </w:pPr>
      <w:r>
        <w:rPr>
          <w:noProof/>
        </w:rPr>
        <w:drawing>
          <wp:inline distT="0" distB="0" distL="0" distR="0" wp14:anchorId="686B7F23" wp14:editId="7EF960CA">
            <wp:extent cx="1668051" cy="508148"/>
            <wp:effectExtent l="0" t="0" r="889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671550" cy="509214"/>
                    </a:xfrm>
                    <a:prstGeom prst="rect">
                      <a:avLst/>
                    </a:prstGeom>
                  </pic:spPr>
                </pic:pic>
              </a:graphicData>
            </a:graphic>
          </wp:inline>
        </w:drawing>
      </w:r>
    </w:p>
    <w:p w14:paraId="2C06FCEE" w14:textId="77777777" w:rsidR="00DC5DFB" w:rsidRDefault="00DC5DFB" w:rsidP="00DC5DFB">
      <w:pPr>
        <w:tabs>
          <w:tab w:val="left" w:pos="6313"/>
        </w:tabs>
        <w:rPr>
          <w:rFonts w:eastAsiaTheme="minorEastAsia"/>
        </w:rPr>
      </w:pPr>
      <w:r>
        <w:rPr>
          <w:rFonts w:eastAsiaTheme="minorEastAsia"/>
        </w:rPr>
        <w:t>Mean temperature efficiency equation:                                                                               (10)</w:t>
      </w:r>
    </w:p>
    <w:p w14:paraId="23220789" w14:textId="77777777" w:rsidR="00DC5DFB" w:rsidRPr="003C1CE0" w:rsidRDefault="00DC5DFB" w:rsidP="00DC5DFB">
      <w:pPr>
        <w:jc w:val="center"/>
        <w:rPr>
          <w:rFonts w:eastAsiaTheme="minorEastAsia"/>
        </w:rPr>
      </w:pPr>
      <w:r>
        <w:rPr>
          <w:noProof/>
        </w:rPr>
        <w:drawing>
          <wp:inline distT="0" distB="0" distL="0" distR="0" wp14:anchorId="400327FC" wp14:editId="5421B91A">
            <wp:extent cx="1066800" cy="4667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66800" cy="466725"/>
                    </a:xfrm>
                    <a:prstGeom prst="rect">
                      <a:avLst/>
                    </a:prstGeom>
                  </pic:spPr>
                </pic:pic>
              </a:graphicData>
            </a:graphic>
          </wp:inline>
        </w:drawing>
      </w:r>
    </w:p>
    <w:p w14:paraId="6B87DAC6" w14:textId="77777777" w:rsidR="00DC5DFB" w:rsidRDefault="00DC5DFB" w:rsidP="00DC5DFB">
      <w:pPr>
        <w:rPr>
          <w:rFonts w:eastAsiaTheme="minorEastAsia"/>
        </w:rPr>
      </w:pPr>
      <w:r>
        <w:rPr>
          <w:rFonts w:eastAsiaTheme="minorEastAsia"/>
        </w:rPr>
        <w:t>This was then used to find the logarithmic mean temperature difference:                         (11)</w:t>
      </w:r>
    </w:p>
    <w:p w14:paraId="55E0CD1F" w14:textId="77777777" w:rsidR="00DC5DFB" w:rsidRDefault="00DC5DFB" w:rsidP="00DC5DFB">
      <w:pPr>
        <w:jc w:val="center"/>
        <w:rPr>
          <w:rFonts w:eastAsiaTheme="minorEastAsia"/>
        </w:rPr>
      </w:pPr>
      <w:r>
        <w:rPr>
          <w:noProof/>
        </w:rPr>
        <w:drawing>
          <wp:inline distT="0" distB="0" distL="0" distR="0" wp14:anchorId="2CC6EA05" wp14:editId="660C97E8">
            <wp:extent cx="2319338" cy="661502"/>
            <wp:effectExtent l="0" t="0" r="508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44435" cy="668660"/>
                    </a:xfrm>
                    <a:prstGeom prst="rect">
                      <a:avLst/>
                    </a:prstGeom>
                  </pic:spPr>
                </pic:pic>
              </a:graphicData>
            </a:graphic>
          </wp:inline>
        </w:drawing>
      </w:r>
    </w:p>
    <w:p w14:paraId="2C2A0D62" w14:textId="77777777" w:rsidR="00DC5DFB" w:rsidRDefault="00DC5DFB" w:rsidP="00DC5DFB">
      <w:pPr>
        <w:spacing w:line="276" w:lineRule="auto"/>
        <w:rPr>
          <w:rFonts w:eastAsiaTheme="minorEastAsia"/>
        </w:rPr>
      </w:pPr>
      <w:r>
        <w:rPr>
          <w:rFonts w:eastAsiaTheme="minorEastAsia"/>
        </w:rPr>
        <w:t>Giving the author the ability to calculate the heat transfer coefficient using equation         (12)</w:t>
      </w:r>
    </w:p>
    <w:p w14:paraId="64502A63" w14:textId="77777777" w:rsidR="00DC5DFB" w:rsidRDefault="00DC5DFB" w:rsidP="00DC5DFB">
      <w:pPr>
        <w:jc w:val="center"/>
        <w:rPr>
          <w:rFonts w:eastAsiaTheme="minorEastAsia"/>
        </w:rPr>
      </w:pPr>
      <w:r>
        <w:rPr>
          <w:noProof/>
        </w:rPr>
        <w:drawing>
          <wp:inline distT="0" distB="0" distL="0" distR="0" wp14:anchorId="0C2C942C" wp14:editId="253D1D40">
            <wp:extent cx="1588355" cy="677698"/>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89790" cy="678310"/>
                    </a:xfrm>
                    <a:prstGeom prst="rect">
                      <a:avLst/>
                    </a:prstGeom>
                  </pic:spPr>
                </pic:pic>
              </a:graphicData>
            </a:graphic>
          </wp:inline>
        </w:drawing>
      </w:r>
    </w:p>
    <w:p w14:paraId="7277043C" w14:textId="77777777" w:rsidR="00DC5DFB" w:rsidRPr="00B147D8" w:rsidRDefault="00DC5DFB" w:rsidP="00DC5DFB">
      <w:pPr>
        <w:rPr>
          <w:rFonts w:eastAsiaTheme="minorEastAsia"/>
        </w:rPr>
      </w:pPr>
    </w:p>
    <w:p w14:paraId="5AEA5DB1" w14:textId="77777777" w:rsidR="00DC5DFB" w:rsidRDefault="00DC5DFB" w:rsidP="00DC5DFB">
      <w:pPr>
        <w:spacing w:line="276" w:lineRule="auto"/>
        <w:rPr>
          <w:rFonts w:eastAsiaTheme="majorEastAsia" w:cstheme="majorBidi"/>
          <w:color w:val="365F91" w:themeColor="accent1" w:themeShade="BF"/>
          <w:sz w:val="26"/>
          <w:szCs w:val="26"/>
        </w:rPr>
      </w:pPr>
      <w:r>
        <w:br w:type="page"/>
      </w:r>
    </w:p>
    <w:p w14:paraId="33CD62BE" w14:textId="77777777" w:rsidR="00C06E51" w:rsidRPr="00C06E51" w:rsidRDefault="00C06E51" w:rsidP="00561E80">
      <w:pPr>
        <w:pStyle w:val="Heading1"/>
        <w:numPr>
          <w:ilvl w:val="0"/>
          <w:numId w:val="9"/>
        </w:numPr>
      </w:pPr>
      <w:bookmarkStart w:id="3" w:name="_Toc5455190"/>
      <w:r w:rsidRPr="00C06E51">
        <w:lastRenderedPageBreak/>
        <w:t>Background Research</w:t>
      </w:r>
      <w:bookmarkEnd w:id="3"/>
    </w:p>
    <w:p w14:paraId="3F6CC999" w14:textId="50DB1133" w:rsidR="00A17CF1" w:rsidRDefault="00F10DDC">
      <w:pPr>
        <w:rPr>
          <w:rFonts w:cs="Arial"/>
        </w:rPr>
      </w:pPr>
      <w:r w:rsidRPr="00F10DDC">
        <w:rPr>
          <w:rFonts w:cs="Arial"/>
          <w:b/>
        </w:rPr>
        <w:t xml:space="preserve">What </w:t>
      </w:r>
      <w:r w:rsidR="00991EB7">
        <w:rPr>
          <w:rFonts w:cs="Arial"/>
          <w:b/>
        </w:rPr>
        <w:t xml:space="preserve">are </w:t>
      </w:r>
      <w:r w:rsidRPr="00F10DDC">
        <w:rPr>
          <w:rFonts w:cs="Arial"/>
          <w:b/>
        </w:rPr>
        <w:t>heat exchange</w:t>
      </w:r>
      <w:r>
        <w:rPr>
          <w:rFonts w:cs="Arial"/>
          <w:b/>
        </w:rPr>
        <w:t>r</w:t>
      </w:r>
      <w:r w:rsidR="00991EB7">
        <w:rPr>
          <w:rFonts w:cs="Arial"/>
          <w:b/>
        </w:rPr>
        <w:t>s? H</w:t>
      </w:r>
      <w:r>
        <w:rPr>
          <w:rFonts w:cs="Arial"/>
          <w:b/>
        </w:rPr>
        <w:t>ow do</w:t>
      </w:r>
      <w:r w:rsidR="00991EB7">
        <w:rPr>
          <w:rFonts w:cs="Arial"/>
          <w:b/>
        </w:rPr>
        <w:t xml:space="preserve"> they</w:t>
      </w:r>
      <w:r>
        <w:rPr>
          <w:rFonts w:cs="Arial"/>
          <w:b/>
        </w:rPr>
        <w:t xml:space="preserve"> work</w:t>
      </w:r>
      <w:r w:rsidR="00991EB7">
        <w:rPr>
          <w:rFonts w:cs="Arial"/>
          <w:b/>
        </w:rPr>
        <w:t>? And different examples.</w:t>
      </w:r>
      <w:r w:rsidR="00467FCE">
        <w:rPr>
          <w:rFonts w:cs="Arial"/>
          <w:b/>
        </w:rPr>
        <w:br/>
      </w:r>
      <w:r w:rsidR="00BA58D5">
        <w:rPr>
          <w:rFonts w:cs="Arial"/>
        </w:rPr>
        <w:t xml:space="preserve">Heat exchangers are devices used in multiple fields of industry such as automotive. Aerospace, food industries, electrical, etc. A heat exchangers purpose is to </w:t>
      </w:r>
      <w:r w:rsidR="00FF68A5">
        <w:rPr>
          <w:rFonts w:cs="Arial"/>
        </w:rPr>
        <w:t>t</w:t>
      </w:r>
      <w:r w:rsidR="00BA58D5">
        <w:rPr>
          <w:rFonts w:cs="Arial"/>
        </w:rPr>
        <w:t>ransfer heat energy between two or more fluids at different temperatures. This can be for a number of reasons depending on the application – heat recovery, cooling, heat transferal.</w:t>
      </w:r>
      <w:sdt>
        <w:sdtPr>
          <w:rPr>
            <w:rFonts w:cs="Arial"/>
          </w:rPr>
          <w:id w:val="1247152338"/>
          <w:citation/>
        </w:sdtPr>
        <w:sdtEndPr/>
        <w:sdtContent>
          <w:r w:rsidR="00B42755">
            <w:rPr>
              <w:rFonts w:cs="Arial"/>
            </w:rPr>
            <w:fldChar w:fldCharType="begin"/>
          </w:r>
          <w:r w:rsidR="00B42755">
            <w:rPr>
              <w:rFonts w:cs="Arial"/>
            </w:rPr>
            <w:instrText xml:space="preserve"> CITATION Kak02 \l 2057 </w:instrText>
          </w:r>
          <w:r w:rsidR="00B42755">
            <w:rPr>
              <w:rFonts w:cs="Arial"/>
            </w:rPr>
            <w:fldChar w:fldCharType="separate"/>
          </w:r>
          <w:r w:rsidR="00E521B4">
            <w:rPr>
              <w:rFonts w:cs="Arial"/>
              <w:noProof/>
            </w:rPr>
            <w:t xml:space="preserve"> </w:t>
          </w:r>
          <w:r w:rsidR="00E521B4" w:rsidRPr="00E521B4">
            <w:rPr>
              <w:rFonts w:cs="Arial"/>
              <w:noProof/>
            </w:rPr>
            <w:t>(Kakac &amp; Lui, 2002)</w:t>
          </w:r>
          <w:r w:rsidR="00B42755">
            <w:rPr>
              <w:rFonts w:cs="Arial"/>
            </w:rPr>
            <w:fldChar w:fldCharType="end"/>
          </w:r>
        </w:sdtContent>
      </w:sdt>
      <w:r w:rsidR="00BA58D5">
        <w:rPr>
          <w:rFonts w:cs="Arial"/>
        </w:rPr>
        <w:t xml:space="preserve"> </w:t>
      </w:r>
    </w:p>
    <w:p w14:paraId="4E8D10FB" w14:textId="07D19165" w:rsidR="000E4F1B" w:rsidRDefault="00BA58D5">
      <w:pPr>
        <w:rPr>
          <w:rFonts w:cs="Arial"/>
        </w:rPr>
      </w:pPr>
      <w:r>
        <w:rPr>
          <w:rFonts w:cs="Arial"/>
        </w:rPr>
        <w:t xml:space="preserve">Multiple variations of heat exchangers have been designed over the years with each variation depending on the application it is to be used for. The most common within the automotive industry is the radiator found on any internal combustion engine </w:t>
      </w:r>
      <w:r w:rsidR="00F856DE">
        <w:rPr>
          <w:rFonts w:cs="Arial"/>
        </w:rPr>
        <w:t>vehicle. The purpose of which is to dissipate heat absorbed in the coolant from the cooling jacket of the engine, allowing the coolant to pass back through the rest of the system at a lower temperature ready to absorb engine heat once again. This is done by passing the coolant through the thin</w:t>
      </w:r>
      <w:r w:rsidR="000E4F1B">
        <w:rPr>
          <w:rFonts w:cs="Arial"/>
        </w:rPr>
        <w:t xml:space="preserve"> aluminium</w:t>
      </w:r>
      <w:r w:rsidR="00F856DE">
        <w:rPr>
          <w:rFonts w:cs="Arial"/>
        </w:rPr>
        <w:t xml:space="preserve"> tubes in the radiator while air</w:t>
      </w:r>
      <w:r w:rsidR="00AD53F2">
        <w:rPr>
          <w:rFonts w:cs="Arial"/>
        </w:rPr>
        <w:t>, which is at a cooler temperature, is passed over the thin tubes, allowing the water to transfer its heat</w:t>
      </w:r>
      <w:r w:rsidR="00144FA9">
        <w:rPr>
          <w:rFonts w:cs="Arial"/>
        </w:rPr>
        <w:t xml:space="preserve"> to the air</w:t>
      </w:r>
      <w:r w:rsidR="007605C8">
        <w:rPr>
          <w:rFonts w:cs="Arial"/>
        </w:rPr>
        <w:t xml:space="preserve"> as seen in figure 1</w:t>
      </w:r>
      <w:r w:rsidR="00AD53F2">
        <w:rPr>
          <w:rFonts w:cs="Arial"/>
        </w:rPr>
        <w:t xml:space="preserve"> </w:t>
      </w:r>
      <w:sdt>
        <w:sdtPr>
          <w:rPr>
            <w:rFonts w:cs="Arial"/>
          </w:rPr>
          <w:id w:val="-813334414"/>
          <w:citation/>
        </w:sdtPr>
        <w:sdtEndPr/>
        <w:sdtContent>
          <w:r w:rsidR="000E4F1B">
            <w:rPr>
              <w:rFonts w:cs="Arial"/>
            </w:rPr>
            <w:fldChar w:fldCharType="begin"/>
          </w:r>
          <w:r w:rsidR="000E4F1B">
            <w:rPr>
              <w:rFonts w:cs="Arial"/>
            </w:rPr>
            <w:instrText xml:space="preserve"> CITATION Nicwn \l 2057 </w:instrText>
          </w:r>
          <w:r w:rsidR="000E4F1B">
            <w:rPr>
              <w:rFonts w:cs="Arial"/>
            </w:rPr>
            <w:fldChar w:fldCharType="separate"/>
          </w:r>
          <w:r w:rsidR="00E521B4" w:rsidRPr="00E521B4">
            <w:rPr>
              <w:rFonts w:cs="Arial"/>
              <w:noProof/>
            </w:rPr>
            <w:t>(Nice, Unknown)</w:t>
          </w:r>
          <w:r w:rsidR="000E4F1B">
            <w:rPr>
              <w:rFonts w:cs="Arial"/>
            </w:rPr>
            <w:fldChar w:fldCharType="end"/>
          </w:r>
        </w:sdtContent>
      </w:sdt>
    </w:p>
    <w:p w14:paraId="27EB3A91" w14:textId="3DD5DA39" w:rsidR="007605C8" w:rsidRDefault="006702AC" w:rsidP="00435A37">
      <w:pPr>
        <w:rPr>
          <w:noProof/>
        </w:rPr>
      </w:pPr>
      <w:r>
        <w:rPr>
          <w:rFonts w:cs="Arial"/>
        </w:rPr>
        <w:t>An intercooler is another similar type of heat exchanger that can be found on cars with turbo engines. Intercoolers use the same method of passing cooler air over the intercooler core</w:t>
      </w:r>
      <w:r w:rsidR="00435A37">
        <w:rPr>
          <w:rFonts w:cs="Arial"/>
        </w:rPr>
        <w:t xml:space="preserve"> which contains hot turbocharged air, in order to cool and condense the air which gives it a higher oxygen content leading to better performance from the engine. The ideal gas equation </w:t>
      </w:r>
      <m:oMath>
        <m:r>
          <w:rPr>
            <w:rFonts w:ascii="Cambria Math" w:hAnsi="Cambria Math" w:cs="Arial"/>
          </w:rPr>
          <m:t>PV = nRT</m:t>
        </m:r>
      </m:oMath>
      <w:r w:rsidR="00435A37">
        <w:rPr>
          <w:rFonts w:cs="Arial"/>
        </w:rPr>
        <w:t xml:space="preserve"> states that as pressure increases so does temperature, a hotter gas has less density, therefore less molecules per m</w:t>
      </w:r>
      <w:r w:rsidR="00435A37">
        <w:rPr>
          <w:rFonts w:cs="Arial"/>
          <w:vertAlign w:val="superscript"/>
        </w:rPr>
        <w:t>3</w:t>
      </w:r>
      <w:r w:rsidR="00435A37">
        <w:rPr>
          <w:rFonts w:cs="Arial"/>
        </w:rPr>
        <w:t xml:space="preserve">. Decreasing the temperature </w:t>
      </w:r>
      <w:r w:rsidR="003D695A">
        <w:rPr>
          <w:rFonts w:cs="Arial"/>
        </w:rPr>
        <w:t>helps condense more molecules into the same volume leading to better performance from a turbocharged engine.</w:t>
      </w:r>
      <w:sdt>
        <w:sdtPr>
          <w:rPr>
            <w:rFonts w:cs="Arial"/>
          </w:rPr>
          <w:id w:val="602695879"/>
          <w:citation/>
        </w:sdtPr>
        <w:sdtEndPr/>
        <w:sdtContent>
          <w:r w:rsidR="003D695A">
            <w:rPr>
              <w:rFonts w:cs="Arial"/>
            </w:rPr>
            <w:fldChar w:fldCharType="begin"/>
          </w:r>
          <w:r w:rsidR="003D695A">
            <w:rPr>
              <w:rFonts w:cs="Arial"/>
            </w:rPr>
            <w:instrText xml:space="preserve"> CITATION Tur12 \l 2057 </w:instrText>
          </w:r>
          <w:r w:rsidR="003D695A">
            <w:rPr>
              <w:rFonts w:cs="Arial"/>
            </w:rPr>
            <w:fldChar w:fldCharType="separate"/>
          </w:r>
          <w:r w:rsidR="00E521B4">
            <w:rPr>
              <w:rFonts w:cs="Arial"/>
              <w:noProof/>
            </w:rPr>
            <w:t xml:space="preserve"> </w:t>
          </w:r>
          <w:r w:rsidR="00E521B4" w:rsidRPr="00E521B4">
            <w:rPr>
              <w:rFonts w:cs="Arial"/>
              <w:noProof/>
            </w:rPr>
            <w:t>(Turbosmart, 2012)</w:t>
          </w:r>
          <w:r w:rsidR="003D695A">
            <w:rPr>
              <w:rFonts w:cs="Arial"/>
            </w:rPr>
            <w:fldChar w:fldCharType="end"/>
          </w:r>
        </w:sdtContent>
      </w:sdt>
    </w:p>
    <w:p w14:paraId="028EFEC9" w14:textId="3E5DF94C" w:rsidR="007605C8" w:rsidRDefault="007605C8">
      <w:pPr>
        <w:spacing w:line="276" w:lineRule="auto"/>
        <w:rPr>
          <w:rFonts w:cs="Arial"/>
        </w:rPr>
      </w:pPr>
      <w:r>
        <w:rPr>
          <w:noProof/>
        </w:rPr>
        <mc:AlternateContent>
          <mc:Choice Requires="wps">
            <w:drawing>
              <wp:anchor distT="0" distB="0" distL="114300" distR="114300" simplePos="0" relativeHeight="251661312" behindDoc="0" locked="0" layoutInCell="1" allowOverlap="1" wp14:anchorId="3631AB7B" wp14:editId="0F8FD0F2">
                <wp:simplePos x="0" y="0"/>
                <wp:positionH relativeFrom="column">
                  <wp:posOffset>577850</wp:posOffset>
                </wp:positionH>
                <wp:positionV relativeFrom="paragraph">
                  <wp:posOffset>1929765</wp:posOffset>
                </wp:positionV>
                <wp:extent cx="434911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349115" cy="635"/>
                        </a:xfrm>
                        <a:prstGeom prst="rect">
                          <a:avLst/>
                        </a:prstGeom>
                        <a:solidFill>
                          <a:prstClr val="white"/>
                        </a:solidFill>
                        <a:ln>
                          <a:noFill/>
                        </a:ln>
                      </wps:spPr>
                      <wps:txbx>
                        <w:txbxContent>
                          <w:p w14:paraId="77FC11AE" w14:textId="43C3B232" w:rsidR="007605C8" w:rsidRPr="00AA5E0C" w:rsidRDefault="007605C8" w:rsidP="007605C8">
                            <w:pPr>
                              <w:pStyle w:val="Caption"/>
                              <w:rPr>
                                <w:noProof/>
                              </w:rPr>
                            </w:pPr>
                            <w:r>
                              <w:t xml:space="preserve">Figure </w:t>
                            </w:r>
                            <w:fldSimple w:instr=" SEQ Figure \* ARABIC ">
                              <w:r w:rsidR="006F19A3">
                                <w:rPr>
                                  <w:noProof/>
                                </w:rPr>
                                <w:t>1</w:t>
                              </w:r>
                            </w:fldSimple>
                            <w:r>
                              <w:t xml:space="preserve"> - close up cutaway drawing of a multicore radiator, the tubes allow the hot coolant to flow through, while cold air passes over drawing out heat through the thin aluminium tubing.</w:t>
                            </w:r>
                            <w:r w:rsidR="003B46D3">
                              <w:t xml:space="preserve"> </w:t>
                            </w:r>
                            <w:sdt>
                              <w:sdtPr>
                                <w:id w:val="-459184984"/>
                                <w:citation/>
                              </w:sdtPr>
                              <w:sdtEndPr/>
                              <w:sdtContent>
                                <w:r w:rsidR="003B46D3">
                                  <w:fldChar w:fldCharType="begin"/>
                                </w:r>
                                <w:r w:rsidR="003B46D3">
                                  <w:instrText xml:space="preserve"> CITATION Uni01 \l 2057 </w:instrText>
                                </w:r>
                                <w:r w:rsidR="003B46D3">
                                  <w:fldChar w:fldCharType="separate"/>
                                </w:r>
                                <w:r w:rsidR="00E521B4">
                                  <w:rPr>
                                    <w:noProof/>
                                  </w:rPr>
                                  <w:t>(Unique cars and parts, 2001)</w:t>
                                </w:r>
                                <w:r w:rsidR="003B46D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631AB7B" id="_x0000_t202" coordsize="21600,21600" o:spt="202" path="m,l,21600r21600,l21600,xe">
                <v:stroke joinstyle="miter"/>
                <v:path gradientshapeok="t" o:connecttype="rect"/>
              </v:shapetype>
              <v:shape id="Text Box 12" o:spid="_x0000_s1026" type="#_x0000_t202" style="position:absolute;margin-left:45.5pt;margin-top:151.95pt;width:342.45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" stroked="f">
                <v:textbox style="mso-fit-shape-to-text:t" inset="0,0,0,0">
                  <w:txbxContent>
                    <w:p w14:paraId="77FC11AE" w14:textId="43C3B232" w:rsidR="007605C8" w:rsidRPr="00AA5E0C" w:rsidRDefault="007605C8" w:rsidP="007605C8">
                      <w:pPr>
                        <w:pStyle w:val="Caption"/>
                        <w:rPr>
                          <w:noProof/>
                        </w:rPr>
                      </w:pPr>
                      <w:r>
                        <w:t xml:space="preserve">Figure </w:t>
                      </w:r>
                      <w:fldSimple w:instr=" SEQ Figure \* ARABIC ">
                        <w:r w:rsidR="006F19A3">
                          <w:rPr>
                            <w:noProof/>
                          </w:rPr>
                          <w:t>1</w:t>
                        </w:r>
                      </w:fldSimple>
                      <w:r>
                        <w:t xml:space="preserve"> - close up cutaway drawing of a multicore radiator, the tubes allow the hot coolant to flow through, while cold air passes over drawing out heat through the thin aluminium tubing.</w:t>
                      </w:r>
                      <w:r w:rsidR="003B46D3">
                        <w:t xml:space="preserve"> </w:t>
                      </w:r>
                      <w:sdt>
                        <w:sdtPr>
                          <w:id w:val="-459184984"/>
                          <w:citation/>
                        </w:sdtPr>
                        <w:sdtEndPr/>
                        <w:sdtContent>
                          <w:r w:rsidR="003B46D3">
                            <w:fldChar w:fldCharType="begin"/>
                          </w:r>
                          <w:r w:rsidR="003B46D3">
                            <w:instrText xml:space="preserve"> CITATION Uni01 \l 2057 </w:instrText>
                          </w:r>
                          <w:r w:rsidR="003B46D3">
                            <w:fldChar w:fldCharType="separate"/>
                          </w:r>
                          <w:r w:rsidR="00E521B4">
                            <w:rPr>
                              <w:noProof/>
                            </w:rPr>
                            <w:t>(Unique cars and parts, 2001)</w:t>
                          </w:r>
                          <w:r w:rsidR="003B46D3">
                            <w:fldChar w:fldCharType="end"/>
                          </w:r>
                        </w:sdtContent>
                      </w:sdt>
                    </w:p>
                  </w:txbxContent>
                </v:textbox>
                <w10:wrap type="square"/>
              </v:shape>
            </w:pict>
          </mc:Fallback>
        </mc:AlternateContent>
      </w:r>
      <w:r>
        <w:rPr>
          <w:noProof/>
        </w:rPr>
        <w:drawing>
          <wp:anchor distT="0" distB="0" distL="114300" distR="114300" simplePos="0" relativeHeight="251659264" behindDoc="0" locked="0" layoutInCell="1" allowOverlap="1" wp14:anchorId="1BB5FDEF" wp14:editId="3C179678">
            <wp:simplePos x="0" y="0"/>
            <wp:positionH relativeFrom="column">
              <wp:posOffset>1249257</wp:posOffset>
            </wp:positionH>
            <wp:positionV relativeFrom="paragraph">
              <wp:posOffset>35137</wp:posOffset>
            </wp:positionV>
            <wp:extent cx="2980055" cy="1927225"/>
            <wp:effectExtent l="0" t="0" r="0" b="0"/>
            <wp:wrapSquare wrapText="bothSides"/>
            <wp:docPr id="11" name="Picture 11" descr="Radiator 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diator Core"/>
                    <pic:cNvPicPr>
                      <a:picLocks noChangeAspect="1" noChangeArrowheads="1"/>
                    </pic:cNvPicPr>
                  </pic:nvPicPr>
                  <pic:blipFill rotWithShape="1">
                    <a:blip r:embed="rId16">
                      <a:extLst>
                        <a:ext uri="{28A0092B-C50C-407E-A947-70E740481C1C}">
                          <a14:useLocalDpi xmlns:a14="http://schemas.microsoft.com/office/drawing/2010/main" val="0"/>
                        </a:ext>
                      </a:extLst>
                    </a:blip>
                    <a:srcRect b="56236"/>
                    <a:stretch/>
                  </pic:blipFill>
                  <pic:spPr bwMode="auto">
                    <a:xfrm>
                      <a:off x="0" y="0"/>
                      <a:ext cx="2980055" cy="1927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br w:type="page"/>
      </w:r>
    </w:p>
    <w:p w14:paraId="2ADD7162" w14:textId="77777777" w:rsidR="003C3530" w:rsidRDefault="00C06E51" w:rsidP="003C3530">
      <w:pPr>
        <w:pStyle w:val="Heading1"/>
        <w:numPr>
          <w:ilvl w:val="0"/>
          <w:numId w:val="9"/>
        </w:numPr>
      </w:pPr>
      <w:bookmarkStart w:id="4" w:name="_Toc5455191"/>
      <w:r w:rsidRPr="00C06E51">
        <w:lastRenderedPageBreak/>
        <w:t>Methodology</w:t>
      </w:r>
      <w:bookmarkEnd w:id="4"/>
    </w:p>
    <w:p w14:paraId="41DD9ABE" w14:textId="03E64E1D" w:rsidR="009F7FFE" w:rsidRDefault="003C3530" w:rsidP="003C3530">
      <w:r>
        <w:t xml:space="preserve">The heat exchanger experiment was conducted using the </w:t>
      </w:r>
      <w:proofErr w:type="spellStart"/>
      <w:r>
        <w:t>TecQuipment</w:t>
      </w:r>
      <w:proofErr w:type="spellEnd"/>
      <w:r>
        <w:t xml:space="preserve"> TD1007</w:t>
      </w:r>
      <w:sdt>
        <w:sdtPr>
          <w:id w:val="655420281"/>
          <w:citation/>
        </w:sdtPr>
        <w:sdtEndPr/>
        <w:sdtContent>
          <w:r w:rsidR="001F315A">
            <w:fldChar w:fldCharType="begin"/>
          </w:r>
          <w:r w:rsidR="001F315A">
            <w:instrText xml:space="preserve"> CITATION Tec14 \l 2057 </w:instrText>
          </w:r>
          <w:r w:rsidR="001F315A">
            <w:fldChar w:fldCharType="separate"/>
          </w:r>
          <w:r w:rsidR="00E521B4">
            <w:rPr>
              <w:noProof/>
            </w:rPr>
            <w:t xml:space="preserve"> (TecQuipment, 2014)</w:t>
          </w:r>
          <w:r w:rsidR="001F315A">
            <w:fldChar w:fldCharType="end"/>
          </w:r>
        </w:sdtContent>
      </w:sdt>
      <w:r>
        <w:t xml:space="preserve"> water to air heat exchanger.</w:t>
      </w:r>
      <w:r w:rsidR="00991EB7">
        <w:t xml:space="preserve"> Three experiments were conducted in total which will be detailed below.</w:t>
      </w:r>
    </w:p>
    <w:p w14:paraId="1A4C55C0" w14:textId="1E607303" w:rsidR="00994FB6" w:rsidRDefault="00991EB7" w:rsidP="00994FB6">
      <w:pPr>
        <w:pStyle w:val="Heading2"/>
      </w:pPr>
      <w:bookmarkStart w:id="5" w:name="_Toc5455192"/>
      <w:r>
        <w:t>3.1 Experiment one</w:t>
      </w:r>
      <w:bookmarkEnd w:id="5"/>
    </w:p>
    <w:p w14:paraId="0E3DD259" w14:textId="00219F75" w:rsidR="00980B4B" w:rsidRDefault="00994FB6" w:rsidP="00994FB6">
      <w:r>
        <w:t xml:space="preserve">For experiment one, a </w:t>
      </w:r>
      <w:r w:rsidR="00F31B5C">
        <w:t>32-tube</w:t>
      </w:r>
      <w:r>
        <w:t xml:space="preserve"> heat exchanger was used in parallel flow configuration</w:t>
      </w:r>
      <w:r w:rsidR="00A20872">
        <w:t>, with water flowing from bottom to top. T</w:t>
      </w:r>
      <w:r w:rsidR="00980B4B">
        <w:t xml:space="preserve">he following values </w:t>
      </w:r>
      <w:r w:rsidR="00A20872">
        <w:t xml:space="preserve">were then </w:t>
      </w:r>
      <w:r w:rsidR="00980B4B">
        <w:t>taken:</w:t>
      </w:r>
      <w:r>
        <w:t xml:space="preserve"> </w:t>
      </w:r>
    </w:p>
    <w:p w14:paraId="310D6470" w14:textId="2737C5CF" w:rsidR="00980B4B" w:rsidRDefault="00980B4B" w:rsidP="00980B4B">
      <w:pPr>
        <w:pStyle w:val="Caption"/>
        <w:keepNext/>
      </w:pPr>
      <w:r>
        <w:t xml:space="preserve">Table </w:t>
      </w:r>
      <w:r w:rsidR="00945262">
        <w:fldChar w:fldCharType="begin"/>
      </w:r>
      <w:r w:rsidR="00945262">
        <w:instrText xml:space="preserve"> SEQ Table \* ARABIC </w:instrText>
      </w:r>
      <w:r w:rsidR="00945262">
        <w:fldChar w:fldCharType="separate"/>
      </w:r>
      <w:r>
        <w:rPr>
          <w:noProof/>
        </w:rPr>
        <w:t>1</w:t>
      </w:r>
      <w:r w:rsidR="00945262">
        <w:rPr>
          <w:noProof/>
        </w:rPr>
        <w:fldChar w:fldCharType="end"/>
      </w:r>
      <w:r>
        <w:t xml:space="preserve"> - Values taken at beginning of experiment one for heater tank temperature, ambient air pressure, and orifice diameter.</w:t>
      </w:r>
    </w:p>
    <w:tbl>
      <w:tblPr>
        <w:tblStyle w:val="TableGrid"/>
        <w:tblW w:w="0" w:type="auto"/>
        <w:jc w:val="center"/>
        <w:tblLook w:val="04A0" w:firstRow="1" w:lastRow="0" w:firstColumn="1" w:lastColumn="0" w:noHBand="0" w:noVBand="1"/>
      </w:tblPr>
      <w:tblGrid>
        <w:gridCol w:w="2843"/>
        <w:gridCol w:w="2843"/>
      </w:tblGrid>
      <w:tr w:rsidR="00980B4B" w14:paraId="5DD4DD30" w14:textId="77777777" w:rsidTr="00980B4B">
        <w:trPr>
          <w:trHeight w:val="371"/>
          <w:jc w:val="center"/>
        </w:trPr>
        <w:tc>
          <w:tcPr>
            <w:tcW w:w="2843" w:type="dxa"/>
          </w:tcPr>
          <w:p w14:paraId="374E4447" w14:textId="36F11509" w:rsidR="00980B4B" w:rsidRDefault="00980B4B" w:rsidP="00980B4B">
            <w:pPr>
              <w:jc w:val="center"/>
            </w:pPr>
            <w:r>
              <w:t>Heater tank temperature</w:t>
            </w:r>
          </w:p>
        </w:tc>
        <w:tc>
          <w:tcPr>
            <w:tcW w:w="2843" w:type="dxa"/>
          </w:tcPr>
          <w:p w14:paraId="509E23EB" w14:textId="70DD4229" w:rsidR="00980B4B" w:rsidRPr="00980B4B" w:rsidRDefault="00980B4B" w:rsidP="00980B4B">
            <w:pPr>
              <w:jc w:val="center"/>
            </w:pPr>
            <w:r>
              <w:t>60</w:t>
            </w:r>
            <w:r>
              <w:rPr>
                <w:vertAlign w:val="superscript"/>
              </w:rPr>
              <w:t>o</w:t>
            </w:r>
            <w:r>
              <w:t>c</w:t>
            </w:r>
          </w:p>
        </w:tc>
      </w:tr>
      <w:tr w:rsidR="00980B4B" w14:paraId="0FB90D6F" w14:textId="77777777" w:rsidTr="00980B4B">
        <w:trPr>
          <w:trHeight w:val="388"/>
          <w:jc w:val="center"/>
        </w:trPr>
        <w:tc>
          <w:tcPr>
            <w:tcW w:w="2843" w:type="dxa"/>
          </w:tcPr>
          <w:p w14:paraId="4A366D14" w14:textId="28EC6327" w:rsidR="00980B4B" w:rsidRDefault="00980B4B" w:rsidP="00980B4B">
            <w:pPr>
              <w:jc w:val="center"/>
            </w:pPr>
            <w:r>
              <w:t>Ambient air pressure</w:t>
            </w:r>
          </w:p>
        </w:tc>
        <w:tc>
          <w:tcPr>
            <w:tcW w:w="2843" w:type="dxa"/>
          </w:tcPr>
          <w:p w14:paraId="25036EA9" w14:textId="43E38A3E" w:rsidR="00980B4B" w:rsidRDefault="00980B4B" w:rsidP="00980B4B">
            <w:pPr>
              <w:jc w:val="center"/>
            </w:pPr>
            <w:r>
              <w:t>1031hPa</w:t>
            </w:r>
          </w:p>
        </w:tc>
      </w:tr>
      <w:tr w:rsidR="00980B4B" w14:paraId="6306A0C4" w14:textId="77777777" w:rsidTr="00980B4B">
        <w:trPr>
          <w:trHeight w:val="371"/>
          <w:jc w:val="center"/>
        </w:trPr>
        <w:tc>
          <w:tcPr>
            <w:tcW w:w="2843" w:type="dxa"/>
          </w:tcPr>
          <w:p w14:paraId="49450C1A" w14:textId="2E83D841" w:rsidR="00980B4B" w:rsidRDefault="00980B4B" w:rsidP="00980B4B">
            <w:pPr>
              <w:jc w:val="center"/>
            </w:pPr>
            <w:r>
              <w:t>Orifice diameter</w:t>
            </w:r>
          </w:p>
        </w:tc>
        <w:tc>
          <w:tcPr>
            <w:tcW w:w="2843" w:type="dxa"/>
          </w:tcPr>
          <w:p w14:paraId="78EE24CC" w14:textId="11134491" w:rsidR="00980B4B" w:rsidRDefault="00980B4B" w:rsidP="00980B4B">
            <w:pPr>
              <w:jc w:val="center"/>
            </w:pPr>
            <w:r>
              <w:t>100.11mm</w:t>
            </w:r>
          </w:p>
        </w:tc>
      </w:tr>
    </w:tbl>
    <w:p w14:paraId="647F6A84" w14:textId="22EAD69F" w:rsidR="00991EB7" w:rsidRDefault="00991EB7" w:rsidP="00991EB7"/>
    <w:p w14:paraId="1D3E2FFA" w14:textId="62ED2669" w:rsidR="00EA4B35" w:rsidRDefault="00980B4B" w:rsidP="00991EB7">
      <w:r>
        <w:t xml:space="preserve">The fan was then switched on, and the valve on the end of the TD1007 was </w:t>
      </w:r>
      <w:r w:rsidR="00EA4B35">
        <w:t>narrowed using the slider until a pressure drop of 250pa was observed.</w:t>
      </w:r>
    </w:p>
    <w:p w14:paraId="5D772406" w14:textId="7CBDCE27" w:rsidR="009E79BE" w:rsidRDefault="002714C3" w:rsidP="00991EB7">
      <w:r>
        <w:rPr>
          <w:noProof/>
        </w:rPr>
        <mc:AlternateContent>
          <mc:Choice Requires="wps">
            <w:drawing>
              <wp:anchor distT="0" distB="0" distL="114300" distR="114300" simplePos="0" relativeHeight="251668480" behindDoc="0" locked="0" layoutInCell="1" allowOverlap="1" wp14:anchorId="189A98B8" wp14:editId="2B3ED35F">
                <wp:simplePos x="0" y="0"/>
                <wp:positionH relativeFrom="column">
                  <wp:posOffset>2514276</wp:posOffset>
                </wp:positionH>
                <wp:positionV relativeFrom="paragraph">
                  <wp:posOffset>2344174</wp:posOffset>
                </wp:positionV>
                <wp:extent cx="45719" cy="549212"/>
                <wp:effectExtent l="19050" t="19050" r="31115" b="22860"/>
                <wp:wrapNone/>
                <wp:docPr id="26" name="Arrow: Down 26"/>
                <wp:cNvGraphicFramePr/>
                <a:graphic xmlns:a="http://schemas.openxmlformats.org/drawingml/2006/main">
                  <a:graphicData uri="http://schemas.microsoft.com/office/word/2010/wordprocessingShape">
                    <wps:wsp>
                      <wps:cNvSpPr/>
                      <wps:spPr>
                        <a:xfrm rot="10800000">
                          <a:off x="0" y="0"/>
                          <a:ext cx="45719" cy="54921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563F4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6" o:spid="_x0000_s1026" type="#_x0000_t67" style="position:absolute;margin-left:197.95pt;margin-top:184.6pt;width:3.6pt;height:43.25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" adj="20701" fillcolor="#4f81bd [3204]" strokecolor="#243f60 [1604]" strokeweight="2pt"/>
            </w:pict>
          </mc:Fallback>
        </mc:AlternateContent>
      </w:r>
      <w:r w:rsidR="001731D6">
        <w:rPr>
          <w:noProof/>
        </w:rPr>
        <mc:AlternateContent>
          <mc:Choice Requires="wps">
            <w:drawing>
              <wp:anchor distT="0" distB="0" distL="114300" distR="114300" simplePos="0" relativeHeight="251664384" behindDoc="0" locked="0" layoutInCell="1" allowOverlap="1" wp14:anchorId="727FF638" wp14:editId="023F8A5B">
                <wp:simplePos x="0" y="0"/>
                <wp:positionH relativeFrom="column">
                  <wp:posOffset>23495</wp:posOffset>
                </wp:positionH>
                <wp:positionV relativeFrom="paragraph">
                  <wp:posOffset>3298825</wp:posOffset>
                </wp:positionV>
                <wp:extent cx="575310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753100" cy="635"/>
                        </a:xfrm>
                        <a:prstGeom prst="rect">
                          <a:avLst/>
                        </a:prstGeom>
                        <a:solidFill>
                          <a:prstClr val="white"/>
                        </a:solidFill>
                        <a:ln>
                          <a:noFill/>
                        </a:ln>
                      </wps:spPr>
                      <wps:txbx>
                        <w:txbxContent>
                          <w:p w14:paraId="72CE76B9" w14:textId="1BF39513" w:rsidR="00FD7555" w:rsidRPr="001342F6" w:rsidRDefault="00FD7555" w:rsidP="00FD7555">
                            <w:pPr>
                              <w:pStyle w:val="Caption"/>
                              <w:rPr>
                                <w:noProof/>
                              </w:rPr>
                            </w:pPr>
                            <w:r>
                              <w:t xml:space="preserve">Figure </w:t>
                            </w:r>
                            <w:r w:rsidR="00945262">
                              <w:fldChar w:fldCharType="begin"/>
                            </w:r>
                            <w:r w:rsidR="00945262">
                              <w:instrText xml:space="preserve"> SEQ Figure \* ARABIC </w:instrText>
                            </w:r>
                            <w:r w:rsidR="00945262">
                              <w:fldChar w:fldCharType="separate"/>
                            </w:r>
                            <w:r w:rsidR="006F19A3">
                              <w:rPr>
                                <w:noProof/>
                              </w:rPr>
                              <w:t>2</w:t>
                            </w:r>
                            <w:r w:rsidR="00945262">
                              <w:rPr>
                                <w:noProof/>
                              </w:rPr>
                              <w:fldChar w:fldCharType="end"/>
                            </w:r>
                            <w:r>
                              <w:t xml:space="preserve"> - diagram showing the heat exchanger experiment, detailing where temperatures for air and water were taken. the red arrow shows the flow of air through the system, and the blue shows the flow of water.</w:t>
                            </w:r>
                            <w:sdt>
                              <w:sdtPr>
                                <w:id w:val="-1181198153"/>
                                <w:citation/>
                              </w:sdtPr>
                              <w:sdtEndPr/>
                              <w:sdtContent>
                                <w:r w:rsidR="003361BB">
                                  <w:fldChar w:fldCharType="begin"/>
                                </w:r>
                                <w:r w:rsidR="003361BB">
                                  <w:instrText xml:space="preserve"> CITATION Tec14 \l 2057 </w:instrText>
                                </w:r>
                                <w:r w:rsidR="003361BB">
                                  <w:fldChar w:fldCharType="separate"/>
                                </w:r>
                                <w:r w:rsidR="003361BB">
                                  <w:rPr>
                                    <w:noProof/>
                                  </w:rPr>
                                  <w:t xml:space="preserve"> (TecQuipment, 2014)</w:t>
                                </w:r>
                                <w:r w:rsidR="003361BB">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7FF638" id="Text Box 14" o:spid="_x0000_s1027" type="#_x0000_t202" style="position:absolute;margin-left:1.85pt;margin-top:259.75pt;width:453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" stroked="f">
                <v:textbox style="mso-fit-shape-to-text:t" inset="0,0,0,0">
                  <w:txbxContent>
                    <w:p w14:paraId="72CE76B9" w14:textId="1BF39513" w:rsidR="00FD7555" w:rsidRPr="001342F6" w:rsidRDefault="00FD7555" w:rsidP="00FD7555">
                      <w:pPr>
                        <w:pStyle w:val="Caption"/>
                        <w:rPr>
                          <w:noProof/>
                        </w:rPr>
                      </w:pPr>
                      <w:r>
                        <w:t xml:space="preserve">Figure </w:t>
                      </w:r>
                      <w:r w:rsidR="00945262">
                        <w:fldChar w:fldCharType="begin"/>
                      </w:r>
                      <w:r w:rsidR="00945262">
                        <w:instrText xml:space="preserve"> SEQ Figure \* ARABIC </w:instrText>
                      </w:r>
                      <w:r w:rsidR="00945262">
                        <w:fldChar w:fldCharType="separate"/>
                      </w:r>
                      <w:r w:rsidR="006F19A3">
                        <w:rPr>
                          <w:noProof/>
                        </w:rPr>
                        <w:t>2</w:t>
                      </w:r>
                      <w:r w:rsidR="00945262">
                        <w:rPr>
                          <w:noProof/>
                        </w:rPr>
                        <w:fldChar w:fldCharType="end"/>
                      </w:r>
                      <w:r>
                        <w:t xml:space="preserve"> - diagram showing the heat exchanger experiment, detailing where temperatures for air and water were taken. the red arrow shows the flow of air through the system, and the blue shows the flow of water.</w:t>
                      </w:r>
                      <w:sdt>
                        <w:sdtPr>
                          <w:id w:val="-1181198153"/>
                          <w:citation/>
                        </w:sdtPr>
                        <w:sdtEndPr/>
                        <w:sdtContent>
                          <w:r w:rsidR="003361BB">
                            <w:fldChar w:fldCharType="begin"/>
                          </w:r>
                          <w:r w:rsidR="003361BB">
                            <w:instrText xml:space="preserve"> CITATION Tec14 \l 2057 </w:instrText>
                          </w:r>
                          <w:r w:rsidR="003361BB">
                            <w:fldChar w:fldCharType="separate"/>
                          </w:r>
                          <w:r w:rsidR="003361BB">
                            <w:rPr>
                              <w:noProof/>
                            </w:rPr>
                            <w:t xml:space="preserve"> (TecQuipment, 2014)</w:t>
                          </w:r>
                          <w:r w:rsidR="003361BB">
                            <w:fldChar w:fldCharType="end"/>
                          </w:r>
                        </w:sdtContent>
                      </w:sdt>
                    </w:p>
                  </w:txbxContent>
                </v:textbox>
                <w10:wrap type="topAndBottom"/>
              </v:shape>
            </w:pict>
          </mc:Fallback>
        </mc:AlternateContent>
      </w:r>
      <w:r w:rsidR="00FD7555">
        <w:rPr>
          <w:noProof/>
        </w:rPr>
        <mc:AlternateContent>
          <mc:Choice Requires="wps">
            <w:drawing>
              <wp:anchor distT="0" distB="0" distL="114300" distR="114300" simplePos="0" relativeHeight="251667456" behindDoc="0" locked="0" layoutInCell="1" allowOverlap="1" wp14:anchorId="19CD30A7" wp14:editId="75360763">
                <wp:simplePos x="0" y="0"/>
                <wp:positionH relativeFrom="column">
                  <wp:posOffset>3733165</wp:posOffset>
                </wp:positionH>
                <wp:positionV relativeFrom="paragraph">
                  <wp:posOffset>1574396</wp:posOffset>
                </wp:positionV>
                <wp:extent cx="0" cy="642620"/>
                <wp:effectExtent l="76200" t="0" r="76200" b="62230"/>
                <wp:wrapNone/>
                <wp:docPr id="23" name="Straight Arrow Connector 23"/>
                <wp:cNvGraphicFramePr/>
                <a:graphic xmlns:a="http://schemas.openxmlformats.org/drawingml/2006/main">
                  <a:graphicData uri="http://schemas.microsoft.com/office/word/2010/wordprocessingShape">
                    <wps:wsp>
                      <wps:cNvCnPr/>
                      <wps:spPr>
                        <a:xfrm>
                          <a:off x="0" y="0"/>
                          <a:ext cx="0" cy="6426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77D01B6" id="_x0000_t32" coordsize="21600,21600" o:spt="32" o:oned="t" path="m,l21600,21600e" filled="f">
                <v:path arrowok="t" fillok="f" o:connecttype="none"/>
                <o:lock v:ext="edit" shapetype="t"/>
              </v:shapetype>
              <v:shape id="Straight Arrow Connector 23" o:spid="_x0000_s1026" type="#_x0000_t32" style="position:absolute;margin-left:293.95pt;margin-top:123.95pt;width:0;height:50.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" strokecolor="#bc4542 [3045]">
                <v:stroke endarrow="block"/>
              </v:shape>
            </w:pict>
          </mc:Fallback>
        </mc:AlternateContent>
      </w:r>
      <w:r w:rsidR="00FD7555">
        <w:rPr>
          <w:noProof/>
        </w:rPr>
        <mc:AlternateContent>
          <mc:Choice Requires="wps">
            <w:drawing>
              <wp:anchor distT="0" distB="0" distL="114300" distR="114300" simplePos="0" relativeHeight="251666432" behindDoc="0" locked="0" layoutInCell="1" allowOverlap="1" wp14:anchorId="262DDDF7" wp14:editId="2EBC6815">
                <wp:simplePos x="0" y="0"/>
                <wp:positionH relativeFrom="column">
                  <wp:posOffset>1419687</wp:posOffset>
                </wp:positionH>
                <wp:positionV relativeFrom="paragraph">
                  <wp:posOffset>2609850</wp:posOffset>
                </wp:positionV>
                <wp:extent cx="607060" cy="0"/>
                <wp:effectExtent l="38100" t="76200" r="0" b="95250"/>
                <wp:wrapNone/>
                <wp:docPr id="22" name="Straight Arrow Connector 22"/>
                <wp:cNvGraphicFramePr/>
                <a:graphic xmlns:a="http://schemas.openxmlformats.org/drawingml/2006/main">
                  <a:graphicData uri="http://schemas.microsoft.com/office/word/2010/wordprocessingShape">
                    <wps:wsp>
                      <wps:cNvCnPr/>
                      <wps:spPr>
                        <a:xfrm flipH="1">
                          <a:off x="0" y="0"/>
                          <a:ext cx="60706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C9EBE1E" id="Straight Arrow Connector 22" o:spid="_x0000_s1026" type="#_x0000_t32" style="position:absolute;margin-left:111.8pt;margin-top:205.5pt;width:47.8pt;height:0;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" strokecolor="#bc4542 [3045]">
                <v:stroke endarrow="block"/>
              </v:shape>
            </w:pict>
          </mc:Fallback>
        </mc:AlternateContent>
      </w:r>
      <w:r w:rsidR="00FD7555">
        <w:rPr>
          <w:noProof/>
        </w:rPr>
        <mc:AlternateContent>
          <mc:Choice Requires="wps">
            <w:drawing>
              <wp:anchor distT="0" distB="0" distL="114300" distR="114300" simplePos="0" relativeHeight="251665408" behindDoc="0" locked="0" layoutInCell="1" allowOverlap="1" wp14:anchorId="577946B2" wp14:editId="5677CD50">
                <wp:simplePos x="0" y="0"/>
                <wp:positionH relativeFrom="column">
                  <wp:posOffset>2933469</wp:posOffset>
                </wp:positionH>
                <wp:positionV relativeFrom="paragraph">
                  <wp:posOffset>2612390</wp:posOffset>
                </wp:positionV>
                <wp:extent cx="381000" cy="0"/>
                <wp:effectExtent l="38100" t="76200" r="0" b="95250"/>
                <wp:wrapNone/>
                <wp:docPr id="21" name="Straight Arrow Connector 21"/>
                <wp:cNvGraphicFramePr/>
                <a:graphic xmlns:a="http://schemas.openxmlformats.org/drawingml/2006/main">
                  <a:graphicData uri="http://schemas.microsoft.com/office/word/2010/wordprocessingShape">
                    <wps:wsp>
                      <wps:cNvCnPr/>
                      <wps:spPr>
                        <a:xfrm flipH="1">
                          <a:off x="0" y="0"/>
                          <a:ext cx="38100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A1EF616" id="Straight Arrow Connector 21" o:spid="_x0000_s1026" type="#_x0000_t32" style="position:absolute;margin-left:231pt;margin-top:205.7pt;width:30pt;height:0;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" strokecolor="#bc4542 [3045]">
                <v:stroke endarrow="block"/>
              </v:shape>
            </w:pict>
          </mc:Fallback>
        </mc:AlternateContent>
      </w:r>
      <w:r w:rsidR="00FD7555">
        <w:rPr>
          <w:noProof/>
        </w:rPr>
        <w:drawing>
          <wp:anchor distT="0" distB="0" distL="114300" distR="114300" simplePos="0" relativeHeight="251662336" behindDoc="0" locked="0" layoutInCell="1" allowOverlap="1" wp14:anchorId="00DF550A" wp14:editId="01094BED">
            <wp:simplePos x="0" y="0"/>
            <wp:positionH relativeFrom="column">
              <wp:posOffset>1162685</wp:posOffset>
            </wp:positionH>
            <wp:positionV relativeFrom="paragraph">
              <wp:posOffset>1263015</wp:posOffset>
            </wp:positionV>
            <wp:extent cx="3044190" cy="1873250"/>
            <wp:effectExtent l="0" t="0" r="381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044190" cy="1873250"/>
                    </a:xfrm>
                    <a:prstGeom prst="rect">
                      <a:avLst/>
                    </a:prstGeom>
                  </pic:spPr>
                </pic:pic>
              </a:graphicData>
            </a:graphic>
            <wp14:sizeRelH relativeFrom="page">
              <wp14:pctWidth>0</wp14:pctWidth>
            </wp14:sizeRelH>
            <wp14:sizeRelV relativeFrom="page">
              <wp14:pctHeight>0</wp14:pctHeight>
            </wp14:sizeRelV>
          </wp:anchor>
        </w:drawing>
      </w:r>
      <w:r w:rsidR="00EA4B35">
        <w:t>The water pump was then activated and using the water supply valve, a waterflow of 2.25 litres per minute</w:t>
      </w:r>
      <w:r w:rsidR="009E79BE">
        <w:t xml:space="preserve"> (L/min)</w:t>
      </w:r>
      <w:r w:rsidR="00EA4B35">
        <w:t xml:space="preserve"> was set.</w:t>
      </w:r>
      <w:r w:rsidR="00FD7555">
        <w:t xml:space="preserve"> It is worth noting that for all experiments water was flowing from bottom to top of the heat exchanger.</w:t>
      </w:r>
      <w:r w:rsidR="00EA4B35">
        <w:t xml:space="preserve"> The TD1007 was then left to settle for approximately 5 minutes while temperatures settled, and the first set of results</w:t>
      </w:r>
      <w:r w:rsidR="00FD7555">
        <w:t xml:space="preserve"> for air temperature at Ta</w:t>
      </w:r>
      <w:r w:rsidR="00FD7555">
        <w:rPr>
          <w:vertAlign w:val="subscript"/>
        </w:rPr>
        <w:t xml:space="preserve">1 </w:t>
      </w:r>
      <w:r w:rsidR="00FD7555">
        <w:t>and Ta</w:t>
      </w:r>
      <w:r w:rsidR="00FD7555">
        <w:rPr>
          <w:vertAlign w:val="subscript"/>
        </w:rPr>
        <w:t>2,</w:t>
      </w:r>
      <w:r w:rsidR="00FD7555">
        <w:t xml:space="preserve"> and water temperature at Tw</w:t>
      </w:r>
      <w:r w:rsidR="00FD7555">
        <w:rPr>
          <w:vertAlign w:val="subscript"/>
        </w:rPr>
        <w:t xml:space="preserve">1 </w:t>
      </w:r>
      <w:r w:rsidR="00FD7555">
        <w:t>and Tw</w:t>
      </w:r>
      <w:r w:rsidR="00FD7555">
        <w:rPr>
          <w:vertAlign w:val="subscript"/>
        </w:rPr>
        <w:t>2</w:t>
      </w:r>
      <w:r w:rsidR="00EA4B35">
        <w:t xml:space="preserve"> were then taken</w:t>
      </w:r>
      <w:r w:rsidR="009E79BE">
        <w:t>.</w:t>
      </w:r>
    </w:p>
    <w:p w14:paraId="7221E0FA" w14:textId="56649E2E" w:rsidR="00FD7555" w:rsidRDefault="00FD7555" w:rsidP="00991EB7"/>
    <w:p w14:paraId="1EACE8FE" w14:textId="6DA58216" w:rsidR="009E79BE" w:rsidRDefault="009E79BE" w:rsidP="00991EB7">
      <w:r>
        <w:t xml:space="preserve">The water flow rate was then adjusted to 1.75L/min and the experiment left to settle for approximately five minutes, taking the results when stable. This was repeated for water flow values of 1.25L/min, 0.75L/min, and 0.24L/min. </w:t>
      </w:r>
      <w:r w:rsidR="00FC0E11">
        <w:t xml:space="preserve"> The pressure,</w:t>
      </w:r>
      <w:r>
        <w:t xml:space="preserve"> and water temperatures were </w:t>
      </w:r>
      <w:r>
        <w:lastRenderedPageBreak/>
        <w:t>carefully observed throughout the process to make sure they did not vary</w:t>
      </w:r>
      <w:r w:rsidR="00FC0E11">
        <w:t xml:space="preserve"> between each recording in order to minimize any errors.</w:t>
      </w:r>
      <w:r w:rsidR="00DC5DFB">
        <w:t xml:space="preserve"> The equations above were then used to calculate the relevant data in order to obtain the necessary results.</w:t>
      </w:r>
    </w:p>
    <w:p w14:paraId="0990FB44" w14:textId="754CC5DD" w:rsidR="00FC0E11" w:rsidRDefault="00FC0E11" w:rsidP="00FC0E11">
      <w:pPr>
        <w:pStyle w:val="Heading2"/>
      </w:pPr>
      <w:bookmarkStart w:id="6" w:name="_Toc5455193"/>
      <w:r>
        <w:t>3.2 Experiment two</w:t>
      </w:r>
      <w:bookmarkEnd w:id="6"/>
    </w:p>
    <w:p w14:paraId="562CA9A7" w14:textId="76F9DF97" w:rsidR="0038546F" w:rsidRDefault="00687742" w:rsidP="0038546F">
      <w:r>
        <w:t xml:space="preserve">Experiment two </w:t>
      </w:r>
      <w:r w:rsidR="00F60B84">
        <w:t>was conducted at a water flow rate of 0.25L/min, and water temperature of 60</w:t>
      </w:r>
      <w:r w:rsidR="00F60B84">
        <w:rPr>
          <w:vertAlign w:val="superscript"/>
        </w:rPr>
        <w:t>o</w:t>
      </w:r>
      <w:r w:rsidR="00F60B84">
        <w:t>c. The aim of this experiment was to observe how adjusting the air pressure in the system would affect the performance of the heat exchanger. This was done by adjusting the sliding v</w:t>
      </w:r>
      <w:r w:rsidR="00D16A0B">
        <w:t>alve</w:t>
      </w:r>
      <w:r w:rsidR="00F60B84">
        <w:t xml:space="preserve"> at the en</w:t>
      </w:r>
      <w:r w:rsidR="00D16A0B">
        <w:t>d of the air tunnel</w:t>
      </w:r>
      <w:r w:rsidR="0004505D">
        <w:t xml:space="preserve"> which would build up pressure allowing less air to pass over the heat exchanger.</w:t>
      </w:r>
    </w:p>
    <w:p w14:paraId="65A91A7F" w14:textId="31AB31D9" w:rsidR="004C6C29" w:rsidRDefault="004C6C29" w:rsidP="0038546F">
      <w:r>
        <w:t xml:space="preserve">A new results table was </w:t>
      </w:r>
      <w:r w:rsidR="0004505D">
        <w:t>created,</w:t>
      </w:r>
      <w:r>
        <w:t xml:space="preserve"> and the equipment turned on. Water heater tank temperature was set to 60</w:t>
      </w:r>
      <w:r>
        <w:rPr>
          <w:vertAlign w:val="superscript"/>
        </w:rPr>
        <w:t>o</w:t>
      </w:r>
      <w:r>
        <w:t>c and flow rate to 0.25L/min</w:t>
      </w:r>
      <w:r w:rsidR="0004505D">
        <w:t>,</w:t>
      </w:r>
      <w:r>
        <w:t xml:space="preserve"> the sliding valve was set so that pressure drop was at</w:t>
      </w:r>
      <w:r w:rsidR="0004505D">
        <w:t xml:space="preserve"> 250 pascals and the experiment was left to settle and normalize for approximately 5 minutes. Results were then taken for temperature of water in, and temperature out, as well as air temperature before the heat exchanger, and after it was passed through.</w:t>
      </w:r>
    </w:p>
    <w:p w14:paraId="170B6F45" w14:textId="53C6A6AD" w:rsidR="0004505D" w:rsidRDefault="0004505D" w:rsidP="0038546F">
      <w:r>
        <w:t xml:space="preserve">The sliding valve was then adjusted so that pressure drop was equal to 200pa and the system left to normalize again before taking the next set of results. This was repeated for pressure drop values of 150pa, 100pa, 50pa, and 25pa. the calculations and equations mentioned </w:t>
      </w:r>
      <w:r w:rsidR="00273CCF">
        <w:t xml:space="preserve">in </w:t>
      </w:r>
      <w:r w:rsidR="00526674">
        <w:t>the equations section</w:t>
      </w:r>
      <w:r w:rsidR="00273CCF">
        <w:t xml:space="preserve"> where then used to calculate the necessary values for the results data.</w:t>
      </w:r>
    </w:p>
    <w:p w14:paraId="241ADD29" w14:textId="33E12383" w:rsidR="00F94DE2" w:rsidRDefault="000B4DA6" w:rsidP="000B4DA6">
      <w:pPr>
        <w:pStyle w:val="Heading2"/>
      </w:pPr>
      <w:bookmarkStart w:id="7" w:name="_Toc5455194"/>
      <w:r>
        <w:t>3.3 Experiment three</w:t>
      </w:r>
      <w:bookmarkEnd w:id="7"/>
    </w:p>
    <w:p w14:paraId="7E33E62E" w14:textId="679883B3" w:rsidR="00C165EA" w:rsidRDefault="00A20872" w:rsidP="000B4DA6">
      <w:r>
        <w:t>The purpose of experiment three was to investigate how varying the temperature of the water within the heat exchanger would affect the performance. For this experiment, water heater tank temperature was set to 45</w:t>
      </w:r>
      <w:r>
        <w:rPr>
          <w:vertAlign w:val="superscript"/>
        </w:rPr>
        <w:t>o</w:t>
      </w:r>
      <w:r>
        <w:t>c</w:t>
      </w:r>
      <w:r w:rsidR="007F7BF2">
        <w:t xml:space="preserve">, and  the sliding valve reopened until pressure drop was at 250pa, again the test was left to normalize for approximately five minutes before any values were recorded. </w:t>
      </w:r>
    </w:p>
    <w:p w14:paraId="61015CD1" w14:textId="186BFC6B" w:rsidR="00C165EA" w:rsidRPr="00A20872" w:rsidRDefault="00C165EA" w:rsidP="000B4DA6">
      <w:r>
        <w:t xml:space="preserve">the valve was then moved until a pressure drop of </w:t>
      </w:r>
      <w:r w:rsidR="0072088F">
        <w:t xml:space="preserve">200pa was observed. And the experiment left to normalize for another </w:t>
      </w:r>
      <w:r w:rsidR="001671DB">
        <w:t xml:space="preserve">period of five minutes before taking the values. This was again repeated for pressure drop values of 150pa, 100pa, 50pa, and 25pa, and the equations </w:t>
      </w:r>
      <w:r w:rsidR="008B01C2">
        <w:t>in the equations section</w:t>
      </w:r>
      <w:r w:rsidR="001671DB">
        <w:t xml:space="preserve"> used to calculate the final data.</w:t>
      </w:r>
    </w:p>
    <w:p w14:paraId="29B5AB80" w14:textId="77777777" w:rsidR="0004505D" w:rsidRPr="004C6C29" w:rsidRDefault="0004505D" w:rsidP="0038546F"/>
    <w:p w14:paraId="6ADE28CC" w14:textId="77777777" w:rsidR="00610D22" w:rsidRPr="00610D22" w:rsidRDefault="00610D22" w:rsidP="00610D22"/>
    <w:p w14:paraId="33FE434B" w14:textId="77777777" w:rsidR="00FC0E11" w:rsidRPr="00FC0E11" w:rsidRDefault="00FC0E11" w:rsidP="00FC0E11"/>
    <w:p w14:paraId="27B9111D" w14:textId="77777777" w:rsidR="00C06E51" w:rsidRPr="00C06E51" w:rsidRDefault="00C06E51" w:rsidP="00561E80">
      <w:pPr>
        <w:pStyle w:val="Heading1"/>
        <w:numPr>
          <w:ilvl w:val="0"/>
          <w:numId w:val="9"/>
        </w:numPr>
      </w:pPr>
      <w:bookmarkStart w:id="8" w:name="_Toc5455195"/>
      <w:r w:rsidRPr="00C06E51">
        <w:t>Results</w:t>
      </w:r>
      <w:bookmarkEnd w:id="8"/>
    </w:p>
    <w:p w14:paraId="14EF6BD2" w14:textId="4F572667" w:rsidR="00941E42" w:rsidRDefault="00941E42" w:rsidP="00941E42">
      <w:pPr>
        <w:pStyle w:val="Heading2"/>
      </w:pPr>
      <w:bookmarkStart w:id="9" w:name="_Toc5455196"/>
      <w:r>
        <w:t>Experiment 1, graph 1</w:t>
      </w:r>
      <w:bookmarkEnd w:id="9"/>
    </w:p>
    <w:p w14:paraId="2A1A1AE6" w14:textId="77777777" w:rsidR="00CE36E9" w:rsidRDefault="00941E42" w:rsidP="00CE36E9">
      <w:pPr>
        <w:keepNext/>
      </w:pPr>
      <w:r>
        <w:rPr>
          <w:noProof/>
        </w:rPr>
        <w:drawing>
          <wp:inline distT="0" distB="0" distL="0" distR="0" wp14:anchorId="5C33E944" wp14:editId="76BCABBC">
            <wp:extent cx="5731510" cy="3261043"/>
            <wp:effectExtent l="0" t="0" r="2540" b="15875"/>
            <wp:docPr id="1" name="Chart 1">
              <a:extLst xmlns:a="http://schemas.openxmlformats.org/drawingml/2006/main">
                <a:ext uri="{FF2B5EF4-FFF2-40B4-BE49-F238E27FC236}">
                  <a16:creationId xmlns:a16="http://schemas.microsoft.com/office/drawing/2014/main" id="{AD01B596-A39D-4678-BEC2-1C7D7E81BF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5039180" w14:textId="34369363" w:rsidR="006F19A3" w:rsidRDefault="006F19A3" w:rsidP="006F19A3">
      <w:pPr>
        <w:pStyle w:val="Caption"/>
        <w:rPr>
          <w:rFonts w:cs="Arial"/>
          <w:b/>
          <w:sz w:val="28"/>
          <w:u w:val="single"/>
        </w:rPr>
      </w:pPr>
      <w:r>
        <w:t xml:space="preserve">Figure </w:t>
      </w:r>
      <w:fldSimple w:instr=" SEQ Figure \* ARABIC ">
        <w:r>
          <w:rPr>
            <w:noProof/>
          </w:rPr>
          <w:t>3</w:t>
        </w:r>
      </w:fldSimple>
      <w:r>
        <w:t xml:space="preserve"> - graph showing water mass flow rate against power absorbed for both water and air.</w:t>
      </w:r>
    </w:p>
    <w:p w14:paraId="230C64C4" w14:textId="77777777" w:rsidR="006F19A3" w:rsidRPr="006F19A3" w:rsidRDefault="006F19A3" w:rsidP="006F19A3">
      <w:pPr>
        <w:rPr>
          <w:rFonts w:cs="Arial"/>
        </w:rPr>
      </w:pPr>
      <w:r w:rsidRPr="006F19A3">
        <w:rPr>
          <w:rFonts w:cs="Arial"/>
        </w:rPr>
        <w:t>The graph showing power transfer for water shows that as the water mass flow rate increases, the amount of power that is transferred also increases. The graph also shows that this increase is not constant and begins to level out toward the 0.04kg/s</w:t>
      </w:r>
      <w:r w:rsidRPr="006F19A3">
        <w:rPr>
          <w:rFonts w:cs="Arial"/>
          <w:vertAlign w:val="superscript"/>
        </w:rPr>
        <w:t>2</w:t>
      </w:r>
      <w:r w:rsidRPr="006F19A3">
        <w:rPr>
          <w:rFonts w:cs="Arial"/>
        </w:rPr>
        <w:t xml:space="preserve"> water mass flow rate signifying that there is an optimum value above 0.04 kg/s</w:t>
      </w:r>
      <w:r w:rsidRPr="006F19A3">
        <w:rPr>
          <w:rFonts w:cs="Arial"/>
          <w:vertAlign w:val="superscript"/>
        </w:rPr>
        <w:t>2</w:t>
      </w:r>
      <w:r w:rsidRPr="006F19A3">
        <w:rPr>
          <w:rFonts w:cs="Arial"/>
        </w:rPr>
        <w:t xml:space="preserve"> where no more heat can be transferred.</w:t>
      </w:r>
    </w:p>
    <w:p w14:paraId="5D69190E" w14:textId="6E658672" w:rsidR="00941E42" w:rsidRPr="00941E42" w:rsidRDefault="006F19A3" w:rsidP="006F19A3">
      <w:r>
        <w:t>The air value shows a similar trend, showing that it is absorbing the heat energy from the water well, meaning there is a good energy balance coefficient. The value for air at water mass flow rate 0.04</w:t>
      </w:r>
      <w:r w:rsidRPr="00113814">
        <w:t xml:space="preserve"> </w:t>
      </w:r>
      <w:r>
        <w:t>kg/s</w:t>
      </w:r>
      <w:r>
        <w:rPr>
          <w:vertAlign w:val="superscript"/>
        </w:rPr>
        <w:t>2</w:t>
      </w:r>
      <w:r>
        <w:t xml:space="preserve"> is higher than expected, this may be down to external conditions such as the ambient room pressure changing as there were more people inside the laboratory as the test was being conducted. These results follow the expected results shown in the Heat exchanger manual booklet</w:t>
      </w:r>
      <w:r w:rsidR="00984390">
        <w:t>, proving the calculations to be correct.</w:t>
      </w:r>
    </w:p>
    <w:p w14:paraId="2CA8CA52" w14:textId="0076985C" w:rsidR="00941E42" w:rsidRDefault="00941E42" w:rsidP="00941E42">
      <w:pPr>
        <w:pStyle w:val="Heading2"/>
      </w:pPr>
      <w:bookmarkStart w:id="10" w:name="_Toc5455197"/>
      <w:r>
        <w:lastRenderedPageBreak/>
        <w:t>Graph 2</w:t>
      </w:r>
      <w:bookmarkEnd w:id="10"/>
    </w:p>
    <w:p w14:paraId="478CCBDD" w14:textId="77777777" w:rsidR="008E11A1" w:rsidRDefault="00941E42" w:rsidP="008E11A1">
      <w:pPr>
        <w:keepNext/>
      </w:pPr>
      <w:r>
        <w:rPr>
          <w:noProof/>
        </w:rPr>
        <w:drawing>
          <wp:inline distT="0" distB="0" distL="0" distR="0" wp14:anchorId="36CD94DB" wp14:editId="341EEAB0">
            <wp:extent cx="5731510" cy="3324991"/>
            <wp:effectExtent l="0" t="0" r="2540" b="8890"/>
            <wp:docPr id="3" name="Chart 3">
              <a:extLst xmlns:a="http://schemas.openxmlformats.org/drawingml/2006/main">
                <a:ext uri="{FF2B5EF4-FFF2-40B4-BE49-F238E27FC236}">
                  <a16:creationId xmlns:a16="http://schemas.microsoft.com/office/drawing/2014/main" id="{C50B6E6E-F3C6-4598-8F59-76F9FDEAB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0BFBF50" w14:textId="65EA6A1A" w:rsidR="00941E42" w:rsidRDefault="008E11A1" w:rsidP="008E11A1">
      <w:pPr>
        <w:pStyle w:val="Caption"/>
      </w:pPr>
      <w:r>
        <w:t xml:space="preserve">Figure </w:t>
      </w:r>
      <w:r w:rsidR="00945262">
        <w:fldChar w:fldCharType="begin"/>
      </w:r>
      <w:r w:rsidR="00945262">
        <w:instrText xml:space="preserve"> SEQ Figure \* ARABIC </w:instrText>
      </w:r>
      <w:r w:rsidR="00945262">
        <w:fldChar w:fldCharType="separate"/>
      </w:r>
      <w:r w:rsidR="006F19A3">
        <w:rPr>
          <w:noProof/>
        </w:rPr>
        <w:t>4</w:t>
      </w:r>
      <w:r w:rsidR="00945262">
        <w:rPr>
          <w:noProof/>
        </w:rPr>
        <w:fldChar w:fldCharType="end"/>
      </w:r>
      <w:r>
        <w:t xml:space="preserve"> - Graph showing water mass flow against </w:t>
      </w:r>
      <w:r w:rsidRPr="00E07EE6">
        <w:t>temperature efficiencies of water and air, including mean temperature efficiency</w:t>
      </w:r>
    </w:p>
    <w:p w14:paraId="6CF55A02" w14:textId="0D8ED68D" w:rsidR="006F19A3" w:rsidRDefault="00984390" w:rsidP="006F19A3">
      <w:r>
        <w:t>As shown in the above graph, the temperature efficiency of water decreases as the mass flow rate increases. Air efficiency however increases slightly, but not as significantly as the change seen in water. This is due to the air</w:t>
      </w:r>
      <w:r w:rsidR="001D6C94">
        <w:t>’</w:t>
      </w:r>
      <w:r>
        <w:t>s temperature changing less than water</w:t>
      </w:r>
      <w:r w:rsidR="001D6C94">
        <w:t xml:space="preserve"> temperature</w:t>
      </w:r>
      <w:r w:rsidR="00720E44">
        <w:t xml:space="preserve"> as they both pass through the heat exchanger. </w:t>
      </w:r>
      <w:r w:rsidR="001D6C94">
        <w:t>This is shown by the mean temperature efficiency as a more gradual decrease as the flow increases.</w:t>
      </w:r>
    </w:p>
    <w:p w14:paraId="3BC98463" w14:textId="4368CDEA" w:rsidR="001D6C94" w:rsidRDefault="001D6C94" w:rsidP="006F19A3">
      <w:r>
        <w:t>The slower the water flows through the radiator, the larger the temperature drop between T1 and T2</w:t>
      </w:r>
      <w:r w:rsidR="00371689">
        <w:t>, giving the water a higher temperature efficiency</w:t>
      </w:r>
      <w:r w:rsidR="008956B9">
        <w:t xml:space="preserve">, in turn lowering the temperature gradient between air and water as the water exits at T2. The temperature gradient is </w:t>
      </w:r>
      <w:r w:rsidR="00E3463F">
        <w:t>the</w:t>
      </w:r>
      <w:r w:rsidR="008956B9">
        <w:t xml:space="preserve"> cause</w:t>
      </w:r>
      <w:r w:rsidR="00E3463F">
        <w:t xml:space="preserve"> of</w:t>
      </w:r>
      <w:r w:rsidR="008956B9">
        <w:t xml:space="preserve"> the exchange of heat. The reduction of power can be seen in figure 3, where as this can also be seen as the air efficiency being a lower value at slower water flows.</w:t>
      </w:r>
    </w:p>
    <w:p w14:paraId="26B06F3D" w14:textId="349F9B5F" w:rsidR="006E092A" w:rsidRPr="006F19A3" w:rsidRDefault="006E092A" w:rsidP="006F19A3">
      <w:r>
        <w:t>The graph also fits the typical outcome shown in the handbook, again proving calculations are valid.</w:t>
      </w:r>
    </w:p>
    <w:p w14:paraId="590266DE" w14:textId="74C523A4" w:rsidR="00941E42" w:rsidRDefault="00941E42" w:rsidP="00941E42">
      <w:pPr>
        <w:pStyle w:val="Heading2"/>
      </w:pPr>
      <w:bookmarkStart w:id="11" w:name="_Toc5455198"/>
      <w:r>
        <w:lastRenderedPageBreak/>
        <w:t>Graph 3</w:t>
      </w:r>
      <w:bookmarkEnd w:id="11"/>
    </w:p>
    <w:p w14:paraId="16CAB54E" w14:textId="77777777" w:rsidR="008E11A1" w:rsidRDefault="00941E42" w:rsidP="008E11A1">
      <w:pPr>
        <w:keepNext/>
      </w:pPr>
      <w:r>
        <w:rPr>
          <w:noProof/>
        </w:rPr>
        <w:drawing>
          <wp:inline distT="0" distB="0" distL="0" distR="0" wp14:anchorId="4C729B88" wp14:editId="03471E5D">
            <wp:extent cx="5731510" cy="3437321"/>
            <wp:effectExtent l="0" t="0" r="2540" b="10795"/>
            <wp:docPr id="4" name="Chart 4">
              <a:extLst xmlns:a="http://schemas.openxmlformats.org/drawingml/2006/main">
                <a:ext uri="{FF2B5EF4-FFF2-40B4-BE49-F238E27FC236}">
                  <a16:creationId xmlns:a16="http://schemas.microsoft.com/office/drawing/2014/main" id="{BB5E2BD1-21FB-4E6A-A3D3-E23694E8B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9F54A2E" w14:textId="523E264D" w:rsidR="00941E42" w:rsidRPr="00941E42" w:rsidRDefault="008E11A1" w:rsidP="008E11A1">
      <w:pPr>
        <w:pStyle w:val="Caption"/>
      </w:pPr>
      <w:r>
        <w:t xml:space="preserve">Figure </w:t>
      </w:r>
      <w:r w:rsidR="00945262">
        <w:fldChar w:fldCharType="begin"/>
      </w:r>
      <w:r w:rsidR="00945262">
        <w:instrText xml:space="preserve"> SEQ Figure \* ARABIC </w:instrText>
      </w:r>
      <w:r w:rsidR="00945262">
        <w:fldChar w:fldCharType="separate"/>
      </w:r>
      <w:r w:rsidR="006F19A3">
        <w:rPr>
          <w:noProof/>
        </w:rPr>
        <w:t>5</w:t>
      </w:r>
      <w:r w:rsidR="00945262">
        <w:rPr>
          <w:noProof/>
        </w:rPr>
        <w:fldChar w:fldCharType="end"/>
      </w:r>
      <w:r>
        <w:t xml:space="preserve"> - Graph showing the heat transfer coefficient for each water mass flow rate for experiment 1</w:t>
      </w:r>
    </w:p>
    <w:p w14:paraId="72CAF05D" w14:textId="1BA0C927" w:rsidR="006E092A" w:rsidRDefault="006E092A">
      <w:pPr>
        <w:spacing w:line="276" w:lineRule="auto"/>
      </w:pPr>
      <w:r>
        <w:t xml:space="preserve">The heat transfer coefficient graph increases as water mass flow rate but begins to level off as water flow rate gets higher, thus proving that an optimum mass flow rate is </w:t>
      </w:r>
      <w:r w:rsidR="002C4053">
        <w:t>achievable and</w:t>
      </w:r>
      <w:r>
        <w:t xml:space="preserve"> increasing flow rate past this point will not improve the heat exchangers performance.</w:t>
      </w:r>
    </w:p>
    <w:p w14:paraId="42FD5E4E" w14:textId="1922C3EA" w:rsidR="00CE36E9" w:rsidRDefault="006E092A">
      <w:pPr>
        <w:spacing w:line="276" w:lineRule="auto"/>
        <w:rPr>
          <w:rFonts w:eastAsiaTheme="majorEastAsia" w:cstheme="majorBidi"/>
          <w:color w:val="365F91" w:themeColor="accent1" w:themeShade="BF"/>
          <w:sz w:val="26"/>
          <w:szCs w:val="26"/>
        </w:rPr>
      </w:pPr>
      <w:r>
        <w:t>This fits the results shown in figure 3 which also show signs of an optimum flow rate</w:t>
      </w:r>
      <w:r w:rsidR="002C4053">
        <w:t>. Again, these results are similar to the typical results shown in the handbook validating the experiments data.</w:t>
      </w:r>
      <w:r w:rsidR="00CE36E9">
        <w:br w:type="page"/>
      </w:r>
    </w:p>
    <w:p w14:paraId="70CCEF84" w14:textId="793D629F" w:rsidR="00941E42" w:rsidRDefault="00941E42" w:rsidP="00941E42">
      <w:pPr>
        <w:pStyle w:val="Heading2"/>
      </w:pPr>
      <w:bookmarkStart w:id="12" w:name="_Toc5455199"/>
      <w:r>
        <w:lastRenderedPageBreak/>
        <w:t>Experiment 2 graph 1</w:t>
      </w:r>
      <w:bookmarkEnd w:id="12"/>
    </w:p>
    <w:p w14:paraId="53DBE4F8" w14:textId="77777777" w:rsidR="00D4552B" w:rsidRDefault="00EE4EE9" w:rsidP="00D4552B">
      <w:pPr>
        <w:keepNext/>
      </w:pPr>
      <w:r>
        <w:rPr>
          <w:noProof/>
        </w:rPr>
        <w:drawing>
          <wp:inline distT="0" distB="0" distL="0" distR="0" wp14:anchorId="43E246BF" wp14:editId="2B3C3F3A">
            <wp:extent cx="5731510" cy="3040446"/>
            <wp:effectExtent l="0" t="0" r="2540" b="7620"/>
            <wp:docPr id="5" name="Chart 5">
              <a:extLst xmlns:a="http://schemas.openxmlformats.org/drawingml/2006/main">
                <a:ext uri="{FF2B5EF4-FFF2-40B4-BE49-F238E27FC236}">
                  <a16:creationId xmlns:a16="http://schemas.microsoft.com/office/drawing/2014/main" id="{916E63F8-C5DD-4860-AA34-83C98D9E30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FC49025" w14:textId="65C2B748" w:rsidR="00941E42" w:rsidRDefault="00D4552B" w:rsidP="00D4552B">
      <w:pPr>
        <w:pStyle w:val="Caption"/>
      </w:pPr>
      <w:r>
        <w:t xml:space="preserve">Figure </w:t>
      </w:r>
      <w:r w:rsidR="00945262">
        <w:fldChar w:fldCharType="begin"/>
      </w:r>
      <w:r w:rsidR="00945262">
        <w:instrText xml:space="preserve"> SEQ F</w:instrText>
      </w:r>
      <w:r w:rsidR="00945262">
        <w:instrText xml:space="preserve">igure \* ARABIC </w:instrText>
      </w:r>
      <w:r w:rsidR="00945262">
        <w:fldChar w:fldCharType="separate"/>
      </w:r>
      <w:r w:rsidR="006F19A3">
        <w:rPr>
          <w:noProof/>
        </w:rPr>
        <w:t>6</w:t>
      </w:r>
      <w:r w:rsidR="00945262">
        <w:rPr>
          <w:noProof/>
        </w:rPr>
        <w:fldChar w:fldCharType="end"/>
      </w:r>
      <w:r>
        <w:t xml:space="preserve"> - Graph showing mass air flow rate against power output for water and air</w:t>
      </w:r>
    </w:p>
    <w:p w14:paraId="79FE25BC" w14:textId="49C065DB" w:rsidR="002C4053" w:rsidRPr="002C4053" w:rsidRDefault="00B90D9B" w:rsidP="002C4053">
      <w:r>
        <w:t>T</w:t>
      </w:r>
      <w:r w:rsidR="00D75672">
        <w:t xml:space="preserve">he graph in figure 6 shows us that </w:t>
      </w:r>
      <w:r w:rsidR="009D556B">
        <w:t>as the air flow through the heat exchanger increases, the amount of energy transferred also increases for both water and air. The water transfers more heat than the air initially absorbs meaning that losses are higher during a low flow rate, this could be due to losses through the body of the heat exchanger, thus increasing the energy balance coefficient. Both air and water trends are linear trends which do not appear to decrease li</w:t>
      </w:r>
      <w:r w:rsidR="009465BD">
        <w:t>k</w:t>
      </w:r>
      <w:r w:rsidR="009D556B">
        <w:t xml:space="preserve">e the trend shown in figure 3, this hints that increasing the air flow will continue to increase the heat exchangers performance, which can be seen </w:t>
      </w:r>
      <w:r w:rsidR="00F9295D">
        <w:t xml:space="preserve">after the two lines cross, showing that the </w:t>
      </w:r>
      <w:r w:rsidR="00553ABD">
        <w:t xml:space="preserve">air is absorbing more power than the water is </w:t>
      </w:r>
      <w:r w:rsidR="009465BD">
        <w:t>losing</w:t>
      </w:r>
      <w:r w:rsidR="00553ABD">
        <w:t xml:space="preserve"> via external losses.</w:t>
      </w:r>
    </w:p>
    <w:p w14:paraId="68507209" w14:textId="285ED8C0" w:rsidR="00941E42" w:rsidRDefault="00941E42" w:rsidP="00941E42">
      <w:pPr>
        <w:pStyle w:val="Heading2"/>
      </w:pPr>
      <w:bookmarkStart w:id="13" w:name="_Toc5455200"/>
      <w:r>
        <w:lastRenderedPageBreak/>
        <w:t>Graph 2</w:t>
      </w:r>
      <w:bookmarkEnd w:id="13"/>
    </w:p>
    <w:p w14:paraId="3AE35530" w14:textId="77777777" w:rsidR="00F26FA1" w:rsidRDefault="00EE4EE9" w:rsidP="00F26FA1">
      <w:pPr>
        <w:keepNext/>
      </w:pPr>
      <w:r>
        <w:rPr>
          <w:noProof/>
        </w:rPr>
        <w:drawing>
          <wp:inline distT="0" distB="0" distL="0" distR="0" wp14:anchorId="510F0646" wp14:editId="3764BC40">
            <wp:extent cx="5731510" cy="3144454"/>
            <wp:effectExtent l="0" t="0" r="2540" b="18415"/>
            <wp:docPr id="6" name="Chart 6">
              <a:extLst xmlns:a="http://schemas.openxmlformats.org/drawingml/2006/main">
                <a:ext uri="{FF2B5EF4-FFF2-40B4-BE49-F238E27FC236}">
                  <a16:creationId xmlns:a16="http://schemas.microsoft.com/office/drawing/2014/main" id="{3D14F051-3986-4002-BEEB-B177D9FEE9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9ADF306" w14:textId="0885B1A1" w:rsidR="00EE4EE9" w:rsidRDefault="00F26FA1" w:rsidP="00F26FA1">
      <w:pPr>
        <w:pStyle w:val="Caption"/>
      </w:pPr>
      <w:r>
        <w:t xml:space="preserve">Figure </w:t>
      </w:r>
      <w:fldSimple w:instr=" SEQ Figure \* ARABIC ">
        <w:r w:rsidR="006F19A3">
          <w:rPr>
            <w:noProof/>
          </w:rPr>
          <w:t>7</w:t>
        </w:r>
      </w:fldSimple>
      <w:r>
        <w:t xml:space="preserve"> - Graph showing air mass flow against temperature efficiencies for water and air, including mean temperature efficiency</w:t>
      </w:r>
    </w:p>
    <w:p w14:paraId="29E87679" w14:textId="66C616E9" w:rsidR="00F26FA1" w:rsidRPr="00F26FA1" w:rsidRDefault="003332C3" w:rsidP="00F26FA1">
      <w:r>
        <w:t>This graph shows that as the air efficiency decreases by around 6</w:t>
      </w:r>
      <w:r w:rsidR="00DB0BC4">
        <w:t>%</w:t>
      </w:r>
      <w:r>
        <w:t>, whilst the water efficiency increases by a larger amount</w:t>
      </w:r>
      <w:r w:rsidR="00871B5A">
        <w:t xml:space="preserve"> of approximately 15%</w:t>
      </w:r>
      <w:r>
        <w:t xml:space="preserve"> as the air flow increases</w:t>
      </w:r>
      <w:r w:rsidR="00871B5A">
        <w:t>. This gives an increase in mean efficiency as air flow increases.</w:t>
      </w:r>
    </w:p>
    <w:p w14:paraId="244B9F84" w14:textId="40E74FE3" w:rsidR="00941E42" w:rsidRDefault="00941E42" w:rsidP="00941E42">
      <w:pPr>
        <w:pStyle w:val="Heading2"/>
      </w:pPr>
      <w:bookmarkStart w:id="14" w:name="_Toc5455201"/>
      <w:r>
        <w:lastRenderedPageBreak/>
        <w:t>Graph 3</w:t>
      </w:r>
      <w:bookmarkEnd w:id="14"/>
    </w:p>
    <w:p w14:paraId="7A7909ED" w14:textId="77777777" w:rsidR="00F26FA1" w:rsidRDefault="00EE4EE9" w:rsidP="00F26FA1">
      <w:pPr>
        <w:keepNext/>
      </w:pPr>
      <w:r>
        <w:rPr>
          <w:noProof/>
        </w:rPr>
        <w:drawing>
          <wp:inline distT="0" distB="0" distL="0" distR="0" wp14:anchorId="13E19EDD" wp14:editId="7FB82030">
            <wp:extent cx="5731510" cy="3745230"/>
            <wp:effectExtent l="0" t="0" r="2540" b="7620"/>
            <wp:docPr id="7" name="Chart 7">
              <a:extLst xmlns:a="http://schemas.openxmlformats.org/drawingml/2006/main">
                <a:ext uri="{FF2B5EF4-FFF2-40B4-BE49-F238E27FC236}">
                  <a16:creationId xmlns:a16="http://schemas.microsoft.com/office/drawing/2014/main" id="{6575B0A0-3D89-4367-A172-41D0409DAE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4F0A025" w14:textId="509CD05A" w:rsidR="00EE4EE9" w:rsidRPr="00EE4EE9" w:rsidRDefault="00F26FA1" w:rsidP="00F26FA1">
      <w:pPr>
        <w:pStyle w:val="Caption"/>
      </w:pPr>
      <w:r>
        <w:t xml:space="preserve">Figure </w:t>
      </w:r>
      <w:fldSimple w:instr=" SEQ Figure \* ARABIC ">
        <w:r w:rsidR="006F19A3">
          <w:rPr>
            <w:noProof/>
          </w:rPr>
          <w:t>8</w:t>
        </w:r>
      </w:fldSimple>
      <w:r>
        <w:t xml:space="preserve"> - Graph showing the heat transfer coefficient against air ma</w:t>
      </w:r>
      <w:r w:rsidR="00411E46">
        <w:t>s</w:t>
      </w:r>
      <w:r>
        <w:t>s flow rate</w:t>
      </w:r>
    </w:p>
    <w:p w14:paraId="5FD18B66" w14:textId="20F6EA3C" w:rsidR="00CE36E9" w:rsidRDefault="002B0764">
      <w:pPr>
        <w:spacing w:line="276" w:lineRule="auto"/>
        <w:rPr>
          <w:rFonts w:eastAsiaTheme="majorEastAsia" w:cstheme="majorBidi"/>
          <w:color w:val="365F91" w:themeColor="accent1" w:themeShade="BF"/>
          <w:sz w:val="26"/>
          <w:szCs w:val="26"/>
        </w:rPr>
      </w:pPr>
      <w:r>
        <w:t xml:space="preserve">The results shown for the </w:t>
      </w:r>
      <w:r w:rsidR="003E1AA6">
        <w:t>heat transfer coefficient for experiment two show a more linear increase which shows that as air flow increases</w:t>
      </w:r>
      <w:r w:rsidR="00F16E8A">
        <w:t>,</w:t>
      </w:r>
      <w:r w:rsidR="003E1AA6">
        <w:t xml:space="preserve"> the performance of the heat exchanger is improving</w:t>
      </w:r>
      <w:r w:rsidR="00F16E8A">
        <w:t>. A</w:t>
      </w:r>
      <w:r w:rsidR="003E1AA6">
        <w:t>s the trend seems to be linear, this suggests that there is no optimum and further increases will lead to better performance still.</w:t>
      </w:r>
      <w:r w:rsidR="00CE36E9">
        <w:br w:type="page"/>
      </w:r>
    </w:p>
    <w:p w14:paraId="08669A76" w14:textId="0D17A996" w:rsidR="00941E42" w:rsidRDefault="00941E42" w:rsidP="00941E42">
      <w:pPr>
        <w:pStyle w:val="Heading2"/>
      </w:pPr>
      <w:bookmarkStart w:id="15" w:name="_Toc5455202"/>
      <w:r>
        <w:lastRenderedPageBreak/>
        <w:t>Experiment 3 graph 1</w:t>
      </w:r>
      <w:bookmarkEnd w:id="15"/>
      <w:r>
        <w:t xml:space="preserve"> </w:t>
      </w:r>
    </w:p>
    <w:p w14:paraId="2CF77E06" w14:textId="77777777" w:rsidR="00411E46" w:rsidRDefault="00EE4EE9" w:rsidP="00411E46">
      <w:pPr>
        <w:keepNext/>
      </w:pPr>
      <w:r>
        <w:rPr>
          <w:noProof/>
        </w:rPr>
        <w:drawing>
          <wp:inline distT="0" distB="0" distL="0" distR="0" wp14:anchorId="57CFFC7E" wp14:editId="7106255A">
            <wp:extent cx="5731510" cy="3326196"/>
            <wp:effectExtent l="0" t="0" r="2540" b="7620"/>
            <wp:docPr id="8" name="Chart 8">
              <a:extLst xmlns:a="http://schemas.openxmlformats.org/drawingml/2006/main">
                <a:ext uri="{FF2B5EF4-FFF2-40B4-BE49-F238E27FC236}">
                  <a16:creationId xmlns:a16="http://schemas.microsoft.com/office/drawing/2014/main" id="{5E1B0C18-8B83-4A6E-8FBD-ECFB4BEB16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5FD1FE" w14:textId="44A2CBBD" w:rsidR="00EE4EE9" w:rsidRDefault="00411E46" w:rsidP="00411E46">
      <w:pPr>
        <w:pStyle w:val="Caption"/>
      </w:pPr>
      <w:r>
        <w:t xml:space="preserve">Figure </w:t>
      </w:r>
      <w:fldSimple w:instr=" SEQ Figure \* ARABIC ">
        <w:r w:rsidR="006F19A3">
          <w:rPr>
            <w:noProof/>
          </w:rPr>
          <w:t>9</w:t>
        </w:r>
      </w:fldSimple>
      <w:r>
        <w:t xml:space="preserve"> - Graph showing power output for water and air against mass air flow rate.</w:t>
      </w:r>
    </w:p>
    <w:p w14:paraId="3246D2C5" w14:textId="0590D7BA" w:rsidR="009465BD" w:rsidRPr="00D257DB" w:rsidRDefault="009465BD" w:rsidP="00D257DB">
      <w:r>
        <w:t>The above graph for experiment three shows similar trends and patterns for both water and air heat transfers as in figure 6 for experiment two,</w:t>
      </w:r>
      <w:r w:rsidR="00E340F5">
        <w:t xml:space="preserve"> with the water initially transferring more heat than the air is absorbing. Again both are linear trends  showing that a further increase in air flow will increase the heat exchangers performance. The</w:t>
      </w:r>
      <w:r w:rsidR="00BA4625">
        <w:t xml:space="preserve"> effect of the</w:t>
      </w:r>
      <w:r w:rsidR="00E340F5">
        <w:t xml:space="preserve"> change in temperature of water</w:t>
      </w:r>
      <w:r w:rsidR="00BA4625">
        <w:t xml:space="preserve"> to 45</w:t>
      </w:r>
      <w:r w:rsidR="00BA4625">
        <w:rPr>
          <w:vertAlign w:val="superscript"/>
        </w:rPr>
        <w:t>o</w:t>
      </w:r>
      <w:r w:rsidR="00BA4625">
        <w:t>c</w:t>
      </w:r>
      <w:r w:rsidR="00E340F5">
        <w:t xml:space="preserve"> on the system is that this happens</w:t>
      </w:r>
      <w:r>
        <w:t xml:space="preserve"> at a much lower rate of watts in comparison</w:t>
      </w:r>
      <w:r w:rsidR="00BA4625">
        <w:t>.</w:t>
      </w:r>
    </w:p>
    <w:p w14:paraId="7891029B" w14:textId="67E23659" w:rsidR="00941E42" w:rsidRDefault="00941E42" w:rsidP="00941E42">
      <w:pPr>
        <w:pStyle w:val="Heading2"/>
      </w:pPr>
      <w:bookmarkStart w:id="16" w:name="_Toc5455203"/>
      <w:r>
        <w:lastRenderedPageBreak/>
        <w:t>Graph 2</w:t>
      </w:r>
      <w:bookmarkEnd w:id="16"/>
      <w:r>
        <w:t xml:space="preserve"> </w:t>
      </w:r>
    </w:p>
    <w:p w14:paraId="65A9F4F4" w14:textId="77777777" w:rsidR="00411E46" w:rsidRDefault="00EE4EE9" w:rsidP="00411E46">
      <w:pPr>
        <w:keepNext/>
      </w:pPr>
      <w:r>
        <w:rPr>
          <w:noProof/>
        </w:rPr>
        <w:drawing>
          <wp:inline distT="0" distB="0" distL="0" distR="0" wp14:anchorId="3F463100" wp14:editId="739D4E26">
            <wp:extent cx="5731510" cy="3463925"/>
            <wp:effectExtent l="0" t="0" r="2540" b="3175"/>
            <wp:docPr id="9" name="Chart 9">
              <a:extLst xmlns:a="http://schemas.openxmlformats.org/drawingml/2006/main">
                <a:ext uri="{FF2B5EF4-FFF2-40B4-BE49-F238E27FC236}">
                  <a16:creationId xmlns:a16="http://schemas.microsoft.com/office/drawing/2014/main" id="{9DE58693-AF09-45B0-9CA0-F52BE5F887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C4BEA7E" w14:textId="582B729A" w:rsidR="00EE4EE9" w:rsidRDefault="00411E46" w:rsidP="00411E46">
      <w:pPr>
        <w:pStyle w:val="Caption"/>
      </w:pPr>
      <w:r>
        <w:t xml:space="preserve">Figure </w:t>
      </w:r>
      <w:fldSimple w:instr=" SEQ Figure \* ARABIC ">
        <w:r w:rsidR="006F19A3">
          <w:rPr>
            <w:noProof/>
          </w:rPr>
          <w:t>10</w:t>
        </w:r>
      </w:fldSimple>
      <w:r>
        <w:t xml:space="preserve"> - Graph showing temperature efficiencies for water and air, including mean temperature efficiency against mass air flow rate.</w:t>
      </w:r>
    </w:p>
    <w:p w14:paraId="15D857B6" w14:textId="1D72B248" w:rsidR="00A03A3C" w:rsidRPr="00A03A3C" w:rsidRDefault="00DB0BC4" w:rsidP="00A03A3C">
      <w:r>
        <w:t>figure 10 again shows us a very similar set of trends like the ones shows in fig</w:t>
      </w:r>
      <w:r w:rsidR="00D17128">
        <w:t xml:space="preserve">ure 7. With the air temperature efficiency dropping around 6% as air flow increases, whereas the water increases by around 15%, meaning that the mean temperature efficiency increases overall as air flow increases. </w:t>
      </w:r>
    </w:p>
    <w:p w14:paraId="6E8DC1F8" w14:textId="6229C844" w:rsidR="00941E42" w:rsidRDefault="00941E42" w:rsidP="00941E42">
      <w:pPr>
        <w:pStyle w:val="Heading2"/>
      </w:pPr>
      <w:bookmarkStart w:id="17" w:name="_Toc5455204"/>
      <w:r>
        <w:lastRenderedPageBreak/>
        <w:t>Graph 3</w:t>
      </w:r>
      <w:bookmarkEnd w:id="17"/>
    </w:p>
    <w:p w14:paraId="09C4445A" w14:textId="77777777" w:rsidR="00D42AE3" w:rsidRDefault="00EE4EE9" w:rsidP="00D42AE3">
      <w:pPr>
        <w:keepNext/>
      </w:pPr>
      <w:r>
        <w:rPr>
          <w:noProof/>
        </w:rPr>
        <w:drawing>
          <wp:inline distT="0" distB="0" distL="0" distR="0" wp14:anchorId="76502BA6" wp14:editId="3305D927">
            <wp:extent cx="5731510" cy="3745230"/>
            <wp:effectExtent l="0" t="0" r="2540" b="7620"/>
            <wp:docPr id="10" name="Chart 10">
              <a:extLst xmlns:a="http://schemas.openxmlformats.org/drawingml/2006/main">
                <a:ext uri="{FF2B5EF4-FFF2-40B4-BE49-F238E27FC236}">
                  <a16:creationId xmlns:a16="http://schemas.microsoft.com/office/drawing/2014/main" id="{C2E0D2AC-14EB-4CA7-9A3E-8D9F28071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7F4CF89" w14:textId="542E3E42" w:rsidR="00EE4EE9" w:rsidRDefault="00D42AE3" w:rsidP="00D42AE3">
      <w:pPr>
        <w:pStyle w:val="Caption"/>
      </w:pPr>
      <w:r>
        <w:t xml:space="preserve">Figure </w:t>
      </w:r>
      <w:fldSimple w:instr=" SEQ Figure \* ARABIC ">
        <w:r w:rsidR="006F19A3">
          <w:rPr>
            <w:noProof/>
          </w:rPr>
          <w:t>11</w:t>
        </w:r>
      </w:fldSimple>
      <w:r>
        <w:t xml:space="preserve"> - Graph showing air mass flow rate against heat transfer coefficient</w:t>
      </w:r>
    </w:p>
    <w:p w14:paraId="27E882C1" w14:textId="3CB81BD0" w:rsidR="00F16E8A" w:rsidRDefault="000C5686">
      <w:pPr>
        <w:spacing w:line="276" w:lineRule="auto"/>
      </w:pPr>
      <w:r>
        <w:t xml:space="preserve">The heat transfer </w:t>
      </w:r>
      <w:r w:rsidR="007D34AC">
        <w:t>coefficient</w:t>
      </w:r>
      <w:r>
        <w:t xml:space="preserve"> graph </w:t>
      </w:r>
      <w:r w:rsidR="007D34AC">
        <w:t>for experiment 3 shows a reasonably linear trend, much like the graph in figure 8. The increase in air flow increases the amount of heat transferred, therefor adding to the performance of the heat exchanger</w:t>
      </w:r>
      <w:r w:rsidR="00592B88">
        <w:t>. The discrepancies at the higher flow rates may be due to atmospheric pressure changes in the room due to multiple people being present.</w:t>
      </w:r>
    </w:p>
    <w:p w14:paraId="0D175C78" w14:textId="3D5F7AA9" w:rsidR="00D17128" w:rsidRDefault="00592B88">
      <w:pPr>
        <w:spacing w:line="276" w:lineRule="auto"/>
      </w:pPr>
      <w:r>
        <w:t xml:space="preserve">The change in water temperature has little to no effect on the heat transfer coefficient due to </w:t>
      </w:r>
      <w:r w:rsidR="00A3479E">
        <w:t>it accommodating for starting temperature via the lower mean temperature difference, which factors in the lower power available at lower temperatures.</w:t>
      </w:r>
      <w:r w:rsidR="00D17128">
        <w:br w:type="page"/>
      </w:r>
    </w:p>
    <w:p w14:paraId="40FAEFE6" w14:textId="5348125C" w:rsidR="00561E80" w:rsidRDefault="00C06E51" w:rsidP="00A66BDE">
      <w:pPr>
        <w:pStyle w:val="Heading1"/>
        <w:numPr>
          <w:ilvl w:val="0"/>
          <w:numId w:val="9"/>
        </w:numPr>
      </w:pPr>
      <w:bookmarkStart w:id="18" w:name="_Toc5455205"/>
      <w:r w:rsidRPr="00C06E51">
        <w:lastRenderedPageBreak/>
        <w:t>Discussion &amp; Conclusion</w:t>
      </w:r>
      <w:bookmarkEnd w:id="18"/>
    </w:p>
    <w:p w14:paraId="685661B2" w14:textId="4219EE1B" w:rsidR="00AD69B2" w:rsidRDefault="00DC409C" w:rsidP="00DC409C">
      <w:r>
        <w:t xml:space="preserve">The experiment performed has taught the author that heat transfer is a topic with many complexities, </w:t>
      </w:r>
      <w:r w:rsidR="00AD69B2">
        <w:t>designers of heat exchangers need to consider the resistance to the flow of water, how to direct heat away from the heat exchanger once it has been transferred, and how much air flow rate is available to transfer the heat energy. These factors need to be considered in order to control and optimise the temperature gradient through the heat exchanger.</w:t>
      </w:r>
    </w:p>
    <w:p w14:paraId="77D05640" w14:textId="525F73C5" w:rsidR="003463DC" w:rsidRDefault="003463DC" w:rsidP="00DC409C">
      <w:r>
        <w:t>The author has conducted three experiments, changes have been made to the mass flow rate of water for experiment one, the air pressure in experiment two, which controls how much air passes over the heat exchanger, and in experiment three changers were made to the temperature of the water entering the system.</w:t>
      </w:r>
    </w:p>
    <w:p w14:paraId="38C77892" w14:textId="1AD6EB9F" w:rsidR="00DC409C" w:rsidRPr="00DC409C" w:rsidRDefault="00AD69B2" w:rsidP="00DC409C">
      <w:r>
        <w:t>From the results obtained, it can be seen that the most effective way to transfer heat energy</w:t>
      </w:r>
      <w:r w:rsidR="00987CB7">
        <w:t xml:space="preserve"> via a heat exchanger</w:t>
      </w:r>
      <w:r>
        <w:t xml:space="preserve"> is to allow for the mass air flow rate to be increased</w:t>
      </w:r>
      <w:r w:rsidR="00987CB7">
        <w:t xml:space="preserve"> as much as possible, whilst having a mass water flow rate of around 0.04 kg/s</w:t>
      </w:r>
      <w:r w:rsidR="003463DC">
        <w:t xml:space="preserve">. </w:t>
      </w:r>
    </w:p>
    <w:p w14:paraId="1849D9B2" w14:textId="32E92E0D" w:rsidR="00C06E51" w:rsidRDefault="00FD7BD8">
      <w:pPr>
        <w:rPr>
          <w:rFonts w:cs="Arial"/>
          <w:b/>
          <w:sz w:val="28"/>
          <w:u w:val="single"/>
        </w:rPr>
      </w:pPr>
      <w:r>
        <w:rPr>
          <w:rFonts w:cs="Arial"/>
          <w:b/>
          <w:sz w:val="28"/>
          <w:u w:val="single"/>
        </w:rPr>
        <w:t xml:space="preserve"> </w:t>
      </w:r>
      <w:r w:rsidR="00C06E51">
        <w:rPr>
          <w:rFonts w:cs="Arial"/>
          <w:b/>
          <w:sz w:val="28"/>
          <w:u w:val="single"/>
        </w:rPr>
        <w:br w:type="page"/>
      </w:r>
    </w:p>
    <w:p w14:paraId="10090AD0" w14:textId="77777777" w:rsidR="003463DC" w:rsidRDefault="00C06E51" w:rsidP="003463DC">
      <w:pPr>
        <w:pStyle w:val="Heading1"/>
        <w:numPr>
          <w:ilvl w:val="0"/>
          <w:numId w:val="9"/>
        </w:numPr>
      </w:pPr>
      <w:bookmarkStart w:id="19" w:name="_Toc5455206"/>
      <w:r w:rsidRPr="00C06E51">
        <w:lastRenderedPageBreak/>
        <w:t>Recommend Further Work</w:t>
      </w:r>
      <w:bookmarkEnd w:id="19"/>
    </w:p>
    <w:p w14:paraId="5103DE67" w14:textId="13AB1F88" w:rsidR="00C06E51" w:rsidRPr="003463DC" w:rsidRDefault="003463DC" w:rsidP="003463DC">
      <w:r>
        <w:t xml:space="preserve">If further work was to be carried out, changes such as the number of pipes within the heat exchanger could be made, increasing the overall surface area of the heat exchanger, and finding out if this causes the heat transfer from water to air to increase or decrease significantly. Fins could also be applied to the pipe work to increase surface area, and a study to find if this obtains similar results without the extra pipework could be carried out. </w:t>
      </w:r>
      <w:r w:rsidR="00C06E51" w:rsidRPr="003463DC">
        <w:br w:type="page"/>
      </w:r>
    </w:p>
    <w:p w14:paraId="1C77ECB6" w14:textId="77777777" w:rsidR="00C06E51" w:rsidRPr="00C06E51" w:rsidRDefault="00C06E51" w:rsidP="00561E80">
      <w:pPr>
        <w:pStyle w:val="Heading1"/>
        <w:numPr>
          <w:ilvl w:val="0"/>
          <w:numId w:val="9"/>
        </w:numPr>
      </w:pPr>
      <w:bookmarkStart w:id="20" w:name="_Toc5455207"/>
      <w:r w:rsidRPr="00C06E51">
        <w:lastRenderedPageBreak/>
        <w:t>References</w:t>
      </w:r>
      <w:bookmarkEnd w:id="20"/>
    </w:p>
    <w:bookmarkStart w:id="21" w:name="_Toc5455208" w:displacedByCustomXml="next"/>
    <w:sdt>
      <w:sdtPr>
        <w:rPr>
          <w:rFonts w:eastAsiaTheme="minorHAnsi" w:cstheme="minorBidi"/>
          <w:color w:val="auto"/>
          <w:sz w:val="22"/>
          <w:szCs w:val="22"/>
        </w:rPr>
        <w:id w:val="-847096577"/>
        <w:docPartObj>
          <w:docPartGallery w:val="Bibliographies"/>
          <w:docPartUnique/>
        </w:docPartObj>
      </w:sdtPr>
      <w:sdtEndPr/>
      <w:sdtContent>
        <w:p w14:paraId="4918CED6" w14:textId="06E039FB" w:rsidR="003463DC" w:rsidRDefault="003463DC">
          <w:pPr>
            <w:pStyle w:val="Heading1"/>
          </w:pPr>
          <w:r>
            <w:t>References</w:t>
          </w:r>
          <w:bookmarkEnd w:id="21"/>
        </w:p>
        <w:sdt>
          <w:sdtPr>
            <w:id w:val="-573587230"/>
            <w:bibliography/>
          </w:sdtPr>
          <w:sdtEndPr/>
          <w:sdtContent>
            <w:p w14:paraId="0F884287" w14:textId="77777777" w:rsidR="00E521B4" w:rsidRDefault="003463DC" w:rsidP="00E521B4">
              <w:pPr>
                <w:pStyle w:val="Bibliography"/>
                <w:ind w:left="720" w:hanging="720"/>
                <w:rPr>
                  <w:noProof/>
                  <w:sz w:val="24"/>
                  <w:szCs w:val="24"/>
                </w:rPr>
              </w:pPr>
              <w:r>
                <w:fldChar w:fldCharType="begin"/>
              </w:r>
              <w:r>
                <w:instrText xml:space="preserve"> BIBLIOGRAPHY </w:instrText>
              </w:r>
              <w:r>
                <w:fldChar w:fldCharType="separate"/>
              </w:r>
              <w:r w:rsidR="00E521B4">
                <w:rPr>
                  <w:noProof/>
                </w:rPr>
                <w:t xml:space="preserve">Kakac, S., &amp; Lui, H. (2002). Heat Exchangers - selection rating and thermal design. In S. Kakac, &amp; H. Lui, </w:t>
              </w:r>
              <w:r w:rsidR="00E521B4">
                <w:rPr>
                  <w:i/>
                  <w:iCs/>
                  <w:noProof/>
                </w:rPr>
                <w:t>heat exchangers</w:t>
              </w:r>
              <w:r w:rsidR="00E521B4">
                <w:rPr>
                  <w:noProof/>
                </w:rPr>
                <w:t xml:space="preserve"> (p. 1). florida: CRC.</w:t>
              </w:r>
            </w:p>
            <w:p w14:paraId="796CE226" w14:textId="77777777" w:rsidR="00E521B4" w:rsidRDefault="00E521B4" w:rsidP="00E521B4">
              <w:pPr>
                <w:pStyle w:val="Bibliography"/>
                <w:ind w:left="720" w:hanging="720"/>
                <w:rPr>
                  <w:noProof/>
                </w:rPr>
              </w:pPr>
              <w:r>
                <w:rPr>
                  <w:noProof/>
                </w:rPr>
                <w:t xml:space="preserve">Nice, K. (Unknown). </w:t>
              </w:r>
              <w:r>
                <w:rPr>
                  <w:i/>
                  <w:iCs/>
                  <w:noProof/>
                </w:rPr>
                <w:t>How Car Cooling Systems Work</w:t>
              </w:r>
              <w:r>
                <w:rPr>
                  <w:noProof/>
                </w:rPr>
                <w:t>. Retrieved from How stuff works: https://auto.howstuffworks.com/cooling-system6.htm</w:t>
              </w:r>
            </w:p>
            <w:p w14:paraId="612CB2FB" w14:textId="77777777" w:rsidR="00E521B4" w:rsidRDefault="00E521B4" w:rsidP="00E521B4">
              <w:pPr>
                <w:pStyle w:val="Bibliography"/>
                <w:ind w:left="720" w:hanging="720"/>
                <w:rPr>
                  <w:noProof/>
                </w:rPr>
              </w:pPr>
              <w:r>
                <w:rPr>
                  <w:noProof/>
                </w:rPr>
                <w:t xml:space="preserve">TecQuipment. (2014). </w:t>
              </w:r>
              <w:r>
                <w:rPr>
                  <w:i/>
                  <w:iCs/>
                  <w:noProof/>
                </w:rPr>
                <w:t>TD1007 Water To Air Heat Exchanger.</w:t>
              </w:r>
              <w:r>
                <w:rPr>
                  <w:noProof/>
                </w:rPr>
                <w:t xml:space="preserve"> Tecquipment.</w:t>
              </w:r>
            </w:p>
            <w:p w14:paraId="0ADB25AC" w14:textId="77777777" w:rsidR="00E521B4" w:rsidRDefault="00E521B4" w:rsidP="00E521B4">
              <w:pPr>
                <w:pStyle w:val="Bibliography"/>
                <w:ind w:left="720" w:hanging="720"/>
                <w:rPr>
                  <w:noProof/>
                </w:rPr>
              </w:pPr>
              <w:r>
                <w:rPr>
                  <w:noProof/>
                </w:rPr>
                <w:t xml:space="preserve">Turbosmart. (2012, 09). </w:t>
              </w:r>
              <w:r>
                <w:rPr>
                  <w:i/>
                  <w:iCs/>
                  <w:noProof/>
                </w:rPr>
                <w:t>HOW DOES INTERCOOLER WORK?</w:t>
              </w:r>
              <w:r>
                <w:rPr>
                  <w:noProof/>
                </w:rPr>
                <w:t xml:space="preserve"> Retrieved from Turbosmart: https://www.turbosmart.com/news/how-does-intercooler-work/</w:t>
              </w:r>
            </w:p>
            <w:p w14:paraId="1440ECD6" w14:textId="77777777" w:rsidR="00E521B4" w:rsidRDefault="00E521B4" w:rsidP="00E521B4">
              <w:pPr>
                <w:pStyle w:val="Bibliography"/>
                <w:ind w:left="720" w:hanging="720"/>
                <w:rPr>
                  <w:noProof/>
                </w:rPr>
              </w:pPr>
              <w:r>
                <w:rPr>
                  <w:noProof/>
                </w:rPr>
                <w:t xml:space="preserve">Unique cars and parts. (2001). </w:t>
              </w:r>
              <w:r>
                <w:rPr>
                  <w:i/>
                  <w:iCs/>
                  <w:noProof/>
                </w:rPr>
                <w:t>How it Works: The Radiator</w:t>
              </w:r>
              <w:r>
                <w:rPr>
                  <w:noProof/>
                </w:rPr>
                <w:t>. Retrieved from Unique cars and parts: https://www.uniquecarsandparts.com.au/how_it_works_radiator</w:t>
              </w:r>
            </w:p>
            <w:p w14:paraId="57C3B61E" w14:textId="13C4FB0F" w:rsidR="003463DC" w:rsidRDefault="003463DC" w:rsidP="00E521B4">
              <w:r>
                <w:rPr>
                  <w:b/>
                  <w:bCs/>
                  <w:noProof/>
                </w:rPr>
                <w:fldChar w:fldCharType="end"/>
              </w:r>
            </w:p>
          </w:sdtContent>
        </w:sdt>
      </w:sdtContent>
    </w:sdt>
    <w:p w14:paraId="3FC0CD0C" w14:textId="77777777" w:rsidR="009E1EF2" w:rsidRDefault="00945262"/>
    <w:sectPr w:rsidR="009E1EF2" w:rsidSect="00381A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9357E" w14:textId="77777777" w:rsidR="00945262" w:rsidRDefault="00945262" w:rsidP="00381A5E">
      <w:pPr>
        <w:spacing w:after="0" w:line="240" w:lineRule="auto"/>
      </w:pPr>
      <w:r>
        <w:separator/>
      </w:r>
    </w:p>
  </w:endnote>
  <w:endnote w:type="continuationSeparator" w:id="0">
    <w:p w14:paraId="5E74D457" w14:textId="77777777" w:rsidR="00945262" w:rsidRDefault="00945262" w:rsidP="00381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5704362"/>
      <w:docPartObj>
        <w:docPartGallery w:val="Page Numbers (Bottom of Page)"/>
        <w:docPartUnique/>
      </w:docPartObj>
    </w:sdtPr>
    <w:sdtEndPr>
      <w:rPr>
        <w:noProof/>
      </w:rPr>
    </w:sdtEndPr>
    <w:sdtContent>
      <w:p w14:paraId="1D33D393" w14:textId="77777777" w:rsidR="00381A5E" w:rsidRDefault="004C1A98">
        <w:pPr>
          <w:pStyle w:val="Footer"/>
          <w:jc w:val="right"/>
        </w:pPr>
        <w:r>
          <w:fldChar w:fldCharType="begin"/>
        </w:r>
        <w:r>
          <w:instrText xml:space="preserve"> PAGE  \* Arabic  \* MERGEFORMAT </w:instrText>
        </w:r>
        <w:r>
          <w:fldChar w:fldCharType="separate"/>
        </w:r>
        <w:r w:rsidR="00731DAF">
          <w:rPr>
            <w:noProof/>
          </w:rPr>
          <w:t>3</w:t>
        </w:r>
        <w:r>
          <w:fldChar w:fldCharType="end"/>
        </w:r>
      </w:p>
    </w:sdtContent>
  </w:sdt>
  <w:p w14:paraId="684878F4" w14:textId="77777777" w:rsidR="00381A5E" w:rsidRDefault="00381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502253" w14:textId="77777777" w:rsidR="00945262" w:rsidRDefault="00945262" w:rsidP="00381A5E">
      <w:pPr>
        <w:spacing w:after="0" w:line="240" w:lineRule="auto"/>
      </w:pPr>
      <w:r>
        <w:separator/>
      </w:r>
    </w:p>
  </w:footnote>
  <w:footnote w:type="continuationSeparator" w:id="0">
    <w:p w14:paraId="0539B68C" w14:textId="77777777" w:rsidR="00945262" w:rsidRDefault="00945262" w:rsidP="00381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8"/>
  </w:num>
  <w:num w:numId="2">
    <w:abstractNumId w:val="6"/>
  </w:num>
  <w:num w:numId="3">
    <w:abstractNumId w:val="1"/>
  </w:num>
  <w:num w:numId="4">
    <w:abstractNumId w:val="4"/>
  </w:num>
  <w:num w:numId="5">
    <w:abstractNumId w:val="9"/>
  </w:num>
  <w:num w:numId="6">
    <w:abstractNumId w:val="7"/>
  </w:num>
  <w:num w:numId="7">
    <w:abstractNumId w:val="2"/>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51"/>
    <w:rsid w:val="000009FC"/>
    <w:rsid w:val="00027E09"/>
    <w:rsid w:val="0004505D"/>
    <w:rsid w:val="00055C8E"/>
    <w:rsid w:val="000B4DA6"/>
    <w:rsid w:val="000C5686"/>
    <w:rsid w:val="000C615E"/>
    <w:rsid w:val="000C64EB"/>
    <w:rsid w:val="000E4F1B"/>
    <w:rsid w:val="00113814"/>
    <w:rsid w:val="00123723"/>
    <w:rsid w:val="00144FA9"/>
    <w:rsid w:val="001579BC"/>
    <w:rsid w:val="001671DB"/>
    <w:rsid w:val="001731D6"/>
    <w:rsid w:val="001767B0"/>
    <w:rsid w:val="001D6C94"/>
    <w:rsid w:val="001F315A"/>
    <w:rsid w:val="00213CCD"/>
    <w:rsid w:val="00233F43"/>
    <w:rsid w:val="00235598"/>
    <w:rsid w:val="00244CD4"/>
    <w:rsid w:val="00250042"/>
    <w:rsid w:val="00251240"/>
    <w:rsid w:val="002714C3"/>
    <w:rsid w:val="00273CCF"/>
    <w:rsid w:val="002776F8"/>
    <w:rsid w:val="002B0764"/>
    <w:rsid w:val="002C4053"/>
    <w:rsid w:val="002C5619"/>
    <w:rsid w:val="003332C3"/>
    <w:rsid w:val="003361BB"/>
    <w:rsid w:val="003463DC"/>
    <w:rsid w:val="0036309E"/>
    <w:rsid w:val="00364C7E"/>
    <w:rsid w:val="00371689"/>
    <w:rsid w:val="00381A5E"/>
    <w:rsid w:val="0038546F"/>
    <w:rsid w:val="003B46D3"/>
    <w:rsid w:val="003C1CE0"/>
    <w:rsid w:val="003C3530"/>
    <w:rsid w:val="003D695A"/>
    <w:rsid w:val="003E1AA6"/>
    <w:rsid w:val="00411E46"/>
    <w:rsid w:val="00435A37"/>
    <w:rsid w:val="00467FCE"/>
    <w:rsid w:val="00482301"/>
    <w:rsid w:val="00483B39"/>
    <w:rsid w:val="004C1A98"/>
    <w:rsid w:val="004C6C29"/>
    <w:rsid w:val="00505983"/>
    <w:rsid w:val="00526674"/>
    <w:rsid w:val="00553ABD"/>
    <w:rsid w:val="00561E80"/>
    <w:rsid w:val="00592B88"/>
    <w:rsid w:val="005E57CA"/>
    <w:rsid w:val="005F6833"/>
    <w:rsid w:val="00610D22"/>
    <w:rsid w:val="006702AC"/>
    <w:rsid w:val="0067424D"/>
    <w:rsid w:val="006853D3"/>
    <w:rsid w:val="00687742"/>
    <w:rsid w:val="006A652F"/>
    <w:rsid w:val="006B7A11"/>
    <w:rsid w:val="006E092A"/>
    <w:rsid w:val="006F19A3"/>
    <w:rsid w:val="0072088F"/>
    <w:rsid w:val="00720E44"/>
    <w:rsid w:val="007226B5"/>
    <w:rsid w:val="00731DAF"/>
    <w:rsid w:val="007605C8"/>
    <w:rsid w:val="007921B0"/>
    <w:rsid w:val="007A707F"/>
    <w:rsid w:val="007B1223"/>
    <w:rsid w:val="007D34AC"/>
    <w:rsid w:val="007E5B51"/>
    <w:rsid w:val="007F7BF2"/>
    <w:rsid w:val="00871B5A"/>
    <w:rsid w:val="0087789A"/>
    <w:rsid w:val="008845E6"/>
    <w:rsid w:val="008936C7"/>
    <w:rsid w:val="008956B9"/>
    <w:rsid w:val="008B01C2"/>
    <w:rsid w:val="008E11A1"/>
    <w:rsid w:val="0090086B"/>
    <w:rsid w:val="00923349"/>
    <w:rsid w:val="00941E42"/>
    <w:rsid w:val="00945262"/>
    <w:rsid w:val="009465BD"/>
    <w:rsid w:val="00980B4B"/>
    <w:rsid w:val="00984390"/>
    <w:rsid w:val="00987CB7"/>
    <w:rsid w:val="00991EB7"/>
    <w:rsid w:val="00993184"/>
    <w:rsid w:val="00994FB6"/>
    <w:rsid w:val="009D23C6"/>
    <w:rsid w:val="009D556B"/>
    <w:rsid w:val="009E79BE"/>
    <w:rsid w:val="009F5D76"/>
    <w:rsid w:val="009F7FFE"/>
    <w:rsid w:val="00A03A3C"/>
    <w:rsid w:val="00A17CF1"/>
    <w:rsid w:val="00A20872"/>
    <w:rsid w:val="00A3479E"/>
    <w:rsid w:val="00A472D0"/>
    <w:rsid w:val="00A66BDE"/>
    <w:rsid w:val="00AD53F2"/>
    <w:rsid w:val="00AD69B2"/>
    <w:rsid w:val="00AD785D"/>
    <w:rsid w:val="00B0195D"/>
    <w:rsid w:val="00B147D8"/>
    <w:rsid w:val="00B16AAF"/>
    <w:rsid w:val="00B17308"/>
    <w:rsid w:val="00B42755"/>
    <w:rsid w:val="00B43877"/>
    <w:rsid w:val="00B90D9B"/>
    <w:rsid w:val="00BA4625"/>
    <w:rsid w:val="00BA58D5"/>
    <w:rsid w:val="00BC6283"/>
    <w:rsid w:val="00BF177C"/>
    <w:rsid w:val="00C06E51"/>
    <w:rsid w:val="00C165EA"/>
    <w:rsid w:val="00CC754C"/>
    <w:rsid w:val="00CE36E9"/>
    <w:rsid w:val="00CE7D36"/>
    <w:rsid w:val="00D16A0B"/>
    <w:rsid w:val="00D17128"/>
    <w:rsid w:val="00D257DB"/>
    <w:rsid w:val="00D36B04"/>
    <w:rsid w:val="00D42AE3"/>
    <w:rsid w:val="00D4552B"/>
    <w:rsid w:val="00D5596B"/>
    <w:rsid w:val="00D75672"/>
    <w:rsid w:val="00DA258D"/>
    <w:rsid w:val="00DB0BC4"/>
    <w:rsid w:val="00DC409C"/>
    <w:rsid w:val="00DC5DFB"/>
    <w:rsid w:val="00E22B09"/>
    <w:rsid w:val="00E340F5"/>
    <w:rsid w:val="00E3463F"/>
    <w:rsid w:val="00E521B4"/>
    <w:rsid w:val="00E96DCD"/>
    <w:rsid w:val="00EA4B35"/>
    <w:rsid w:val="00EE4EE9"/>
    <w:rsid w:val="00F10DDC"/>
    <w:rsid w:val="00F16E8A"/>
    <w:rsid w:val="00F217D5"/>
    <w:rsid w:val="00F26FA1"/>
    <w:rsid w:val="00F31B5C"/>
    <w:rsid w:val="00F555CB"/>
    <w:rsid w:val="00F60B84"/>
    <w:rsid w:val="00F72339"/>
    <w:rsid w:val="00F856DE"/>
    <w:rsid w:val="00F9295D"/>
    <w:rsid w:val="00F94DE2"/>
    <w:rsid w:val="00FB5B39"/>
    <w:rsid w:val="00FC0E11"/>
    <w:rsid w:val="00FC705D"/>
    <w:rsid w:val="00FD61DF"/>
    <w:rsid w:val="00FD7555"/>
    <w:rsid w:val="00FD7BD8"/>
    <w:rsid w:val="00FF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F0DC0B"/>
  <w15:docId w15:val="{08902088-BCF1-4998-A171-DF7F5B0F2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E51"/>
    <w:pPr>
      <w:spacing w:line="360" w:lineRule="auto"/>
    </w:pPr>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BalloonText">
    <w:name w:val="Balloon Text"/>
    <w:basedOn w:val="Normal"/>
    <w:link w:val="BalloonTextChar"/>
    <w:uiPriority w:val="99"/>
    <w:semiHidden/>
    <w:unhideWhenUsed/>
    <w:rsid w:val="00731D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DAF"/>
    <w:rPr>
      <w:rFonts w:ascii="Tahoma" w:hAnsi="Tahoma" w:cs="Tahoma"/>
      <w:sz w:val="16"/>
      <w:szCs w:val="16"/>
    </w:rPr>
  </w:style>
  <w:style w:type="character" w:styleId="PlaceholderText">
    <w:name w:val="Placeholder Text"/>
    <w:basedOn w:val="DefaultParagraphFont"/>
    <w:uiPriority w:val="99"/>
    <w:semiHidden/>
    <w:rsid w:val="00923349"/>
    <w:rPr>
      <w:color w:val="808080"/>
    </w:rPr>
  </w:style>
  <w:style w:type="paragraph" w:styleId="Bibliography">
    <w:name w:val="Bibliography"/>
    <w:basedOn w:val="Normal"/>
    <w:next w:val="Normal"/>
    <w:uiPriority w:val="37"/>
    <w:unhideWhenUsed/>
    <w:rsid w:val="003463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26556">
      <w:bodyDiv w:val="1"/>
      <w:marLeft w:val="0"/>
      <w:marRight w:val="0"/>
      <w:marTop w:val="0"/>
      <w:marBottom w:val="0"/>
      <w:divBdr>
        <w:top w:val="none" w:sz="0" w:space="0" w:color="auto"/>
        <w:left w:val="none" w:sz="0" w:space="0" w:color="auto"/>
        <w:bottom w:val="none" w:sz="0" w:space="0" w:color="auto"/>
        <w:right w:val="none" w:sz="0" w:space="0" w:color="auto"/>
      </w:divBdr>
    </w:div>
    <w:div w:id="170800008">
      <w:bodyDiv w:val="1"/>
      <w:marLeft w:val="0"/>
      <w:marRight w:val="0"/>
      <w:marTop w:val="0"/>
      <w:marBottom w:val="0"/>
      <w:divBdr>
        <w:top w:val="none" w:sz="0" w:space="0" w:color="auto"/>
        <w:left w:val="none" w:sz="0" w:space="0" w:color="auto"/>
        <w:bottom w:val="none" w:sz="0" w:space="0" w:color="auto"/>
        <w:right w:val="none" w:sz="0" w:space="0" w:color="auto"/>
      </w:divBdr>
    </w:div>
    <w:div w:id="409011405">
      <w:bodyDiv w:val="1"/>
      <w:marLeft w:val="0"/>
      <w:marRight w:val="0"/>
      <w:marTop w:val="0"/>
      <w:marBottom w:val="0"/>
      <w:divBdr>
        <w:top w:val="none" w:sz="0" w:space="0" w:color="auto"/>
        <w:left w:val="none" w:sz="0" w:space="0" w:color="auto"/>
        <w:bottom w:val="none" w:sz="0" w:space="0" w:color="auto"/>
        <w:right w:val="none" w:sz="0" w:space="0" w:color="auto"/>
      </w:divBdr>
    </w:div>
    <w:div w:id="427429432">
      <w:bodyDiv w:val="1"/>
      <w:marLeft w:val="0"/>
      <w:marRight w:val="0"/>
      <w:marTop w:val="0"/>
      <w:marBottom w:val="0"/>
      <w:divBdr>
        <w:top w:val="none" w:sz="0" w:space="0" w:color="auto"/>
        <w:left w:val="none" w:sz="0" w:space="0" w:color="auto"/>
        <w:bottom w:val="none" w:sz="0" w:space="0" w:color="auto"/>
        <w:right w:val="none" w:sz="0" w:space="0" w:color="auto"/>
      </w:divBdr>
    </w:div>
    <w:div w:id="624845358">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862136060">
      <w:bodyDiv w:val="1"/>
      <w:marLeft w:val="0"/>
      <w:marRight w:val="0"/>
      <w:marTop w:val="0"/>
      <w:marBottom w:val="0"/>
      <w:divBdr>
        <w:top w:val="none" w:sz="0" w:space="0" w:color="auto"/>
        <w:left w:val="none" w:sz="0" w:space="0" w:color="auto"/>
        <w:bottom w:val="none" w:sz="0" w:space="0" w:color="auto"/>
        <w:right w:val="none" w:sz="0" w:space="0" w:color="auto"/>
      </w:divBdr>
    </w:div>
    <w:div w:id="1070273082">
      <w:bodyDiv w:val="1"/>
      <w:marLeft w:val="0"/>
      <w:marRight w:val="0"/>
      <w:marTop w:val="0"/>
      <w:marBottom w:val="0"/>
      <w:divBdr>
        <w:top w:val="none" w:sz="0" w:space="0" w:color="auto"/>
        <w:left w:val="none" w:sz="0" w:space="0" w:color="auto"/>
        <w:bottom w:val="none" w:sz="0" w:space="0" w:color="auto"/>
        <w:right w:val="none" w:sz="0" w:space="0" w:color="auto"/>
      </w:divBdr>
    </w:div>
    <w:div w:id="1116363787">
      <w:bodyDiv w:val="1"/>
      <w:marLeft w:val="0"/>
      <w:marRight w:val="0"/>
      <w:marTop w:val="0"/>
      <w:marBottom w:val="0"/>
      <w:divBdr>
        <w:top w:val="none" w:sz="0" w:space="0" w:color="auto"/>
        <w:left w:val="none" w:sz="0" w:space="0" w:color="auto"/>
        <w:bottom w:val="none" w:sz="0" w:space="0" w:color="auto"/>
        <w:right w:val="none" w:sz="0" w:space="0" w:color="auto"/>
      </w:divBdr>
    </w:div>
    <w:div w:id="1125536358">
      <w:bodyDiv w:val="1"/>
      <w:marLeft w:val="0"/>
      <w:marRight w:val="0"/>
      <w:marTop w:val="0"/>
      <w:marBottom w:val="0"/>
      <w:divBdr>
        <w:top w:val="none" w:sz="0" w:space="0" w:color="auto"/>
        <w:left w:val="none" w:sz="0" w:space="0" w:color="auto"/>
        <w:bottom w:val="none" w:sz="0" w:space="0" w:color="auto"/>
        <w:right w:val="none" w:sz="0" w:space="0" w:color="auto"/>
      </w:divBdr>
    </w:div>
    <w:div w:id="1210727584">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637756627">
      <w:bodyDiv w:val="1"/>
      <w:marLeft w:val="0"/>
      <w:marRight w:val="0"/>
      <w:marTop w:val="0"/>
      <w:marBottom w:val="0"/>
      <w:divBdr>
        <w:top w:val="none" w:sz="0" w:space="0" w:color="auto"/>
        <w:left w:val="none" w:sz="0" w:space="0" w:color="auto"/>
        <w:bottom w:val="none" w:sz="0" w:space="0" w:color="auto"/>
        <w:right w:val="none" w:sz="0" w:space="0" w:color="auto"/>
      </w:divBdr>
    </w:div>
    <w:div w:id="1700159119">
      <w:bodyDiv w:val="1"/>
      <w:marLeft w:val="0"/>
      <w:marRight w:val="0"/>
      <w:marTop w:val="0"/>
      <w:marBottom w:val="0"/>
      <w:divBdr>
        <w:top w:val="none" w:sz="0" w:space="0" w:color="auto"/>
        <w:left w:val="none" w:sz="0" w:space="0" w:color="auto"/>
        <w:bottom w:val="none" w:sz="0" w:space="0" w:color="auto"/>
        <w:right w:val="none" w:sz="0" w:space="0" w:color="auto"/>
      </w:divBdr>
    </w:div>
    <w:div w:id="1707681038">
      <w:bodyDiv w:val="1"/>
      <w:marLeft w:val="0"/>
      <w:marRight w:val="0"/>
      <w:marTop w:val="0"/>
      <w:marBottom w:val="0"/>
      <w:divBdr>
        <w:top w:val="none" w:sz="0" w:space="0" w:color="auto"/>
        <w:left w:val="none" w:sz="0" w:space="0" w:color="auto"/>
        <w:bottom w:val="none" w:sz="0" w:space="0" w:color="auto"/>
        <w:right w:val="none" w:sz="0" w:space="0" w:color="auto"/>
      </w:divBdr>
    </w:div>
    <w:div w:id="1716614905">
      <w:bodyDiv w:val="1"/>
      <w:marLeft w:val="0"/>
      <w:marRight w:val="0"/>
      <w:marTop w:val="0"/>
      <w:marBottom w:val="0"/>
      <w:divBdr>
        <w:top w:val="none" w:sz="0" w:space="0" w:color="auto"/>
        <w:left w:val="none" w:sz="0" w:space="0" w:color="auto"/>
        <w:bottom w:val="none" w:sz="0" w:space="0" w:color="auto"/>
        <w:right w:val="none" w:sz="0" w:space="0" w:color="auto"/>
      </w:divBdr>
    </w:div>
    <w:div w:id="2073312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chart" Target="charts/chart1.xml"/><Relationship Id="rId26"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hart" Target="charts/chart7.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6.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chart" Target="charts/chart5.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Owner\Desktop\thermo\Thermo-Experiment-Robert-Goodson.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showing w</a:t>
            </a:r>
            <a:r>
              <a:rPr lang="en-GB"/>
              <a:t>ater mass flow rate vs power absorbed</a:t>
            </a:r>
            <a:r>
              <a:rPr lang="en-GB" baseline="0"/>
              <a:t> for water and air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Qw</c:v>
          </c:tx>
          <c:spPr>
            <a:ln w="19050" cap="rnd">
              <a:solidFill>
                <a:schemeClr val="accent1"/>
              </a:solidFill>
              <a:round/>
            </a:ln>
            <a:effectLst/>
          </c:spPr>
          <c:marker>
            <c:symbol val="none"/>
          </c:marker>
          <c:xVal>
            <c:numRef>
              <c:f>'Data sheet'!$J$3:$J$7</c:f>
              <c:numCache>
                <c:formatCode>General</c:formatCode>
                <c:ptCount val="5"/>
                <c:pt idx="0">
                  <c:v>3.6896094276409802E-2</c:v>
                </c:pt>
                <c:pt idx="1">
                  <c:v>2.8699911829711208E-2</c:v>
                </c:pt>
                <c:pt idx="2">
                  <c:v>2.0510915844373503E-2</c:v>
                </c:pt>
                <c:pt idx="3">
                  <c:v>1.2321895684657162E-2</c:v>
                </c:pt>
                <c:pt idx="4">
                  <c:v>3.9527180501491592E-3</c:v>
                </c:pt>
              </c:numCache>
            </c:numRef>
          </c:xVal>
          <c:yVal>
            <c:numRef>
              <c:f>'Data sheet'!$L$3:$L$7</c:f>
              <c:numCache>
                <c:formatCode>General</c:formatCode>
                <c:ptCount val="5"/>
                <c:pt idx="0">
                  <c:v>586.54888532658038</c:v>
                </c:pt>
                <c:pt idx="1">
                  <c:v>576.30621831634585</c:v>
                </c:pt>
                <c:pt idx="2">
                  <c:v>540.52071189144374</c:v>
                </c:pt>
                <c:pt idx="3">
                  <c:v>479.2336725978185</c:v>
                </c:pt>
                <c:pt idx="4">
                  <c:v>348.6485692815761</c:v>
                </c:pt>
              </c:numCache>
            </c:numRef>
          </c:yVal>
          <c:smooth val="0"/>
          <c:extLst>
            <c:ext xmlns:c16="http://schemas.microsoft.com/office/drawing/2014/chart" uri="{C3380CC4-5D6E-409C-BE32-E72D297353CC}">
              <c16:uniqueId val="{00000000-E4BE-40FC-BF5C-FA98F2DCDA24}"/>
            </c:ext>
          </c:extLst>
        </c:ser>
        <c:ser>
          <c:idx val="1"/>
          <c:order val="1"/>
          <c:tx>
            <c:v>Qa</c:v>
          </c:tx>
          <c:spPr>
            <a:ln w="19050" cap="rnd">
              <a:solidFill>
                <a:schemeClr val="accent2"/>
              </a:solidFill>
              <a:round/>
            </a:ln>
            <a:effectLst/>
          </c:spPr>
          <c:marker>
            <c:symbol val="none"/>
          </c:marker>
          <c:xVal>
            <c:numRef>
              <c:f>'Data sheet'!$J$3:$J$7</c:f>
              <c:numCache>
                <c:formatCode>General</c:formatCode>
                <c:ptCount val="5"/>
                <c:pt idx="0">
                  <c:v>3.6896094276409802E-2</c:v>
                </c:pt>
                <c:pt idx="1">
                  <c:v>2.8699911829711208E-2</c:v>
                </c:pt>
                <c:pt idx="2">
                  <c:v>2.0510915844373503E-2</c:v>
                </c:pt>
                <c:pt idx="3">
                  <c:v>1.2321895684657162E-2</c:v>
                </c:pt>
                <c:pt idx="4">
                  <c:v>3.9527180501491592E-3</c:v>
                </c:pt>
              </c:numCache>
            </c:numRef>
          </c:xVal>
          <c:yVal>
            <c:numRef>
              <c:f>'Data sheet'!$V$3:$V$7</c:f>
              <c:numCache>
                <c:formatCode>General</c:formatCode>
                <c:ptCount val="5"/>
                <c:pt idx="0">
                  <c:v>638.90362604402173</c:v>
                </c:pt>
                <c:pt idx="1">
                  <c:v>590.09837147567384</c:v>
                </c:pt>
                <c:pt idx="2">
                  <c:v>569.99642483351124</c:v>
                </c:pt>
                <c:pt idx="3">
                  <c:v>509.47359557258403</c:v>
                </c:pt>
                <c:pt idx="4">
                  <c:v>380.24902134874361</c:v>
                </c:pt>
              </c:numCache>
            </c:numRef>
          </c:yVal>
          <c:smooth val="0"/>
          <c:extLst>
            <c:ext xmlns:c16="http://schemas.microsoft.com/office/drawing/2014/chart" uri="{C3380CC4-5D6E-409C-BE32-E72D297353CC}">
              <c16:uniqueId val="{00000001-E4BE-40FC-BF5C-FA98F2DCDA24}"/>
            </c:ext>
          </c:extLst>
        </c:ser>
        <c:dLbls>
          <c:showLegendKey val="0"/>
          <c:showVal val="0"/>
          <c:showCatName val="0"/>
          <c:showSerName val="0"/>
          <c:showPercent val="0"/>
          <c:showBubbleSize val="0"/>
        </c:dLbls>
        <c:axId val="500061912"/>
        <c:axId val="500053712"/>
      </c:scatterChart>
      <c:valAx>
        <c:axId val="500061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053712"/>
        <c:crosses val="autoZero"/>
        <c:crossBetween val="midCat"/>
      </c:valAx>
      <c:valAx>
        <c:axId val="500053712"/>
        <c:scaling>
          <c:orientation val="minMax"/>
          <c:min val="30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0619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showing w</a:t>
            </a:r>
            <a:r>
              <a:rPr lang="en-GB"/>
              <a:t>ater mass flow vs temperature efficiencies of water</a:t>
            </a:r>
            <a:r>
              <a:rPr lang="en-GB" baseline="0"/>
              <a:t> and air, including mean temperature efficiency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Temp eff water</c:v>
          </c:tx>
          <c:spPr>
            <a:ln w="19050" cap="rnd">
              <a:solidFill>
                <a:schemeClr val="accent1"/>
              </a:solidFill>
              <a:round/>
            </a:ln>
            <a:effectLst/>
          </c:spPr>
          <c:marker>
            <c:symbol val="none"/>
          </c:marker>
          <c:xVal>
            <c:numRef>
              <c:f>'Data sheet'!$J$3:$J$7</c:f>
              <c:numCache>
                <c:formatCode>General</c:formatCode>
                <c:ptCount val="5"/>
                <c:pt idx="0">
                  <c:v>3.6896094276409802E-2</c:v>
                </c:pt>
                <c:pt idx="1">
                  <c:v>2.8699911829711208E-2</c:v>
                </c:pt>
                <c:pt idx="2">
                  <c:v>2.0510915844373503E-2</c:v>
                </c:pt>
                <c:pt idx="3">
                  <c:v>1.2321895684657162E-2</c:v>
                </c:pt>
                <c:pt idx="4">
                  <c:v>3.9527180501491592E-3</c:v>
                </c:pt>
              </c:numCache>
            </c:numRef>
          </c:xVal>
          <c:yVal>
            <c:numRef>
              <c:f>'Data sheet'!$M$3:$M$7</c:f>
              <c:numCache>
                <c:formatCode>General</c:formatCode>
                <c:ptCount val="5"/>
                <c:pt idx="0">
                  <c:v>11.176470588235286</c:v>
                </c:pt>
                <c:pt idx="1">
                  <c:v>14.201183431952655</c:v>
                </c:pt>
                <c:pt idx="2">
                  <c:v>18.805970149253724</c:v>
                </c:pt>
                <c:pt idx="3">
                  <c:v>27.927927927927922</c:v>
                </c:pt>
                <c:pt idx="4">
                  <c:v>62.058823529411768</c:v>
                </c:pt>
              </c:numCache>
            </c:numRef>
          </c:yVal>
          <c:smooth val="0"/>
          <c:extLst>
            <c:ext xmlns:c16="http://schemas.microsoft.com/office/drawing/2014/chart" uri="{C3380CC4-5D6E-409C-BE32-E72D297353CC}">
              <c16:uniqueId val="{00000000-4358-4624-99F5-33E21DFEA895}"/>
            </c:ext>
          </c:extLst>
        </c:ser>
        <c:ser>
          <c:idx val="1"/>
          <c:order val="1"/>
          <c:tx>
            <c:v>Temp eff air</c:v>
          </c:tx>
          <c:spPr>
            <a:ln w="19050" cap="rnd">
              <a:solidFill>
                <a:schemeClr val="accent2"/>
              </a:solidFill>
              <a:round/>
            </a:ln>
            <a:effectLst/>
          </c:spPr>
          <c:marker>
            <c:symbol val="none"/>
          </c:marker>
          <c:xVal>
            <c:numRef>
              <c:f>'Data sheet'!$J$3:$J$7</c:f>
              <c:numCache>
                <c:formatCode>General</c:formatCode>
                <c:ptCount val="5"/>
                <c:pt idx="0">
                  <c:v>3.6896094276409802E-2</c:v>
                </c:pt>
                <c:pt idx="1">
                  <c:v>2.8699911829711208E-2</c:v>
                </c:pt>
                <c:pt idx="2">
                  <c:v>2.0510915844373503E-2</c:v>
                </c:pt>
                <c:pt idx="3">
                  <c:v>1.2321895684657162E-2</c:v>
                </c:pt>
                <c:pt idx="4">
                  <c:v>3.9527180501491592E-3</c:v>
                </c:pt>
              </c:numCache>
            </c:numRef>
          </c:xVal>
          <c:yVal>
            <c:numRef>
              <c:f>'Data sheet'!$W$3:$W$7</c:f>
              <c:numCache>
                <c:formatCode>General</c:formatCode>
                <c:ptCount val="5"/>
                <c:pt idx="0">
                  <c:v>15.882352941176467</c:v>
                </c:pt>
                <c:pt idx="1">
                  <c:v>14.792899408284024</c:v>
                </c:pt>
                <c:pt idx="2">
                  <c:v>14.328358208955224</c:v>
                </c:pt>
                <c:pt idx="3">
                  <c:v>12.912912912912915</c:v>
                </c:pt>
                <c:pt idx="4">
                  <c:v>9.4117647058823515</c:v>
                </c:pt>
              </c:numCache>
            </c:numRef>
          </c:yVal>
          <c:smooth val="0"/>
          <c:extLst>
            <c:ext xmlns:c16="http://schemas.microsoft.com/office/drawing/2014/chart" uri="{C3380CC4-5D6E-409C-BE32-E72D297353CC}">
              <c16:uniqueId val="{00000001-4358-4624-99F5-33E21DFEA895}"/>
            </c:ext>
          </c:extLst>
        </c:ser>
        <c:ser>
          <c:idx val="2"/>
          <c:order val="2"/>
          <c:tx>
            <c:v>Mean temp eff</c:v>
          </c:tx>
          <c:spPr>
            <a:ln w="19050" cap="rnd">
              <a:solidFill>
                <a:schemeClr val="accent3"/>
              </a:solidFill>
              <a:round/>
            </a:ln>
            <a:effectLst/>
          </c:spPr>
          <c:marker>
            <c:symbol val="none"/>
          </c:marker>
          <c:xVal>
            <c:numRef>
              <c:f>'Data sheet'!$J$3:$J$7</c:f>
              <c:numCache>
                <c:formatCode>General</c:formatCode>
                <c:ptCount val="5"/>
                <c:pt idx="0">
                  <c:v>3.6896094276409802E-2</c:v>
                </c:pt>
                <c:pt idx="1">
                  <c:v>2.8699911829711208E-2</c:v>
                </c:pt>
                <c:pt idx="2">
                  <c:v>2.0510915844373503E-2</c:v>
                </c:pt>
                <c:pt idx="3">
                  <c:v>1.2321895684657162E-2</c:v>
                </c:pt>
                <c:pt idx="4">
                  <c:v>3.9527180501491592E-3</c:v>
                </c:pt>
              </c:numCache>
            </c:numRef>
          </c:xVal>
          <c:yVal>
            <c:numRef>
              <c:f>'Data sheet'!$Y$3:$Y$7</c:f>
              <c:numCache>
                <c:formatCode>General</c:formatCode>
                <c:ptCount val="5"/>
                <c:pt idx="0">
                  <c:v>13.529411764705877</c:v>
                </c:pt>
                <c:pt idx="1">
                  <c:v>14.49704142011834</c:v>
                </c:pt>
                <c:pt idx="2">
                  <c:v>16.567164179104473</c:v>
                </c:pt>
                <c:pt idx="3">
                  <c:v>20.42042042042042</c:v>
                </c:pt>
                <c:pt idx="4">
                  <c:v>35.735294117647058</c:v>
                </c:pt>
              </c:numCache>
            </c:numRef>
          </c:yVal>
          <c:smooth val="0"/>
          <c:extLst>
            <c:ext xmlns:c16="http://schemas.microsoft.com/office/drawing/2014/chart" uri="{C3380CC4-5D6E-409C-BE32-E72D297353CC}">
              <c16:uniqueId val="{00000002-4358-4624-99F5-33E21DFEA895}"/>
            </c:ext>
          </c:extLst>
        </c:ser>
        <c:dLbls>
          <c:showLegendKey val="0"/>
          <c:showVal val="0"/>
          <c:showCatName val="0"/>
          <c:showSerName val="0"/>
          <c:showPercent val="0"/>
          <c:showBubbleSize val="0"/>
        </c:dLbls>
        <c:axId val="401894216"/>
        <c:axId val="401893560"/>
      </c:scatterChart>
      <c:valAx>
        <c:axId val="4018942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893560"/>
        <c:crosses val="autoZero"/>
        <c:crossBetween val="midCat"/>
      </c:valAx>
      <c:valAx>
        <c:axId val="401893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 (%) </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8942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 showing </a:t>
            </a:r>
            <a:r>
              <a:rPr lang="en-US" baseline="0"/>
              <a:t> the </a:t>
            </a:r>
            <a:r>
              <a:rPr lang="en-US"/>
              <a:t>heat transfer coefficient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Heat transfer coef</c:v>
          </c:tx>
          <c:spPr>
            <a:ln w="19050" cap="rnd">
              <a:solidFill>
                <a:schemeClr val="accent1"/>
              </a:solidFill>
              <a:round/>
            </a:ln>
            <a:effectLst/>
          </c:spPr>
          <c:marker>
            <c:symbol val="none"/>
          </c:marker>
          <c:xVal>
            <c:numRef>
              <c:f>'Data sheet'!$J$3:$J$7</c:f>
              <c:numCache>
                <c:formatCode>General</c:formatCode>
                <c:ptCount val="5"/>
                <c:pt idx="0">
                  <c:v>3.6896094276409802E-2</c:v>
                </c:pt>
                <c:pt idx="1">
                  <c:v>2.8699911829711208E-2</c:v>
                </c:pt>
                <c:pt idx="2">
                  <c:v>2.0510915844373503E-2</c:v>
                </c:pt>
                <c:pt idx="3">
                  <c:v>1.2321895684657162E-2</c:v>
                </c:pt>
                <c:pt idx="4">
                  <c:v>3.9527180501491592E-3</c:v>
                </c:pt>
              </c:numCache>
            </c:numRef>
          </c:xVal>
          <c:yVal>
            <c:numRef>
              <c:f>'Data sheet'!$AA$3:$AA$7</c:f>
              <c:numCache>
                <c:formatCode>General</c:formatCode>
                <c:ptCount val="5"/>
                <c:pt idx="0">
                  <c:v>129.11346015510873</c:v>
                </c:pt>
                <c:pt idx="1">
                  <c:v>129.24161486452147</c:v>
                </c:pt>
                <c:pt idx="2">
                  <c:v>125.79722076042071</c:v>
                </c:pt>
                <c:pt idx="3">
                  <c:v>118.72703052516957</c:v>
                </c:pt>
                <c:pt idx="4">
                  <c:v>115.50291670443488</c:v>
                </c:pt>
              </c:numCache>
            </c:numRef>
          </c:yVal>
          <c:smooth val="0"/>
          <c:extLst>
            <c:ext xmlns:c16="http://schemas.microsoft.com/office/drawing/2014/chart" uri="{C3380CC4-5D6E-409C-BE32-E72D297353CC}">
              <c16:uniqueId val="{00000000-4737-4696-A0DD-CEF9CA44F45F}"/>
            </c:ext>
          </c:extLst>
        </c:ser>
        <c:dLbls>
          <c:showLegendKey val="0"/>
          <c:showVal val="0"/>
          <c:showCatName val="0"/>
          <c:showSerName val="0"/>
          <c:showPercent val="0"/>
          <c:showBubbleSize val="0"/>
        </c:dLbls>
        <c:axId val="413058144"/>
        <c:axId val="413054208"/>
      </c:scatterChart>
      <c:valAx>
        <c:axId val="4130581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054208"/>
        <c:crosses val="autoZero"/>
        <c:crossBetween val="midCat"/>
      </c:valAx>
      <c:valAx>
        <c:axId val="41305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 (W/m^2.K)</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0581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 mass flow rate vs power output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Qw</c:v>
          </c:tx>
          <c:spPr>
            <a:ln w="19050" cap="rnd">
              <a:solidFill>
                <a:schemeClr val="accent1"/>
              </a:solidFill>
              <a:round/>
            </a:ln>
            <a:effectLst/>
          </c:spPr>
          <c:marker>
            <c:symbol val="none"/>
          </c:marker>
          <c:xVal>
            <c:numRef>
              <c:f>'Data sheet'!$T$11:$T$16</c:f>
              <c:numCache>
                <c:formatCode>General</c:formatCode>
                <c:ptCount val="6"/>
                <c:pt idx="0">
                  <c:v>0.11525491675216527</c:v>
                </c:pt>
                <c:pt idx="1">
                  <c:v>0.10312932996829996</c:v>
                </c:pt>
                <c:pt idx="2">
                  <c:v>8.9312042623799701E-2</c:v>
                </c:pt>
                <c:pt idx="3">
                  <c:v>7.2940683636501469E-2</c:v>
                </c:pt>
                <c:pt idx="4">
                  <c:v>5.154227707254793E-2</c:v>
                </c:pt>
                <c:pt idx="5">
                  <c:v>3.6420117663111908E-2</c:v>
                </c:pt>
              </c:numCache>
            </c:numRef>
          </c:xVal>
          <c:yVal>
            <c:numRef>
              <c:f>'Data sheet'!$L$11:$L$16</c:f>
              <c:numCache>
                <c:formatCode>General</c:formatCode>
                <c:ptCount val="6"/>
                <c:pt idx="0">
                  <c:v>348.6485692815761</c:v>
                </c:pt>
                <c:pt idx="1">
                  <c:v>322.37173226589402</c:v>
                </c:pt>
                <c:pt idx="2">
                  <c:v>315.73482954673739</c:v>
                </c:pt>
                <c:pt idx="3">
                  <c:v>295.84134623897614</c:v>
                </c:pt>
                <c:pt idx="4">
                  <c:v>270.94032273605615</c:v>
                </c:pt>
                <c:pt idx="5">
                  <c:v>258.03625431946205</c:v>
                </c:pt>
              </c:numCache>
            </c:numRef>
          </c:yVal>
          <c:smooth val="0"/>
          <c:extLst>
            <c:ext xmlns:c16="http://schemas.microsoft.com/office/drawing/2014/chart" uri="{C3380CC4-5D6E-409C-BE32-E72D297353CC}">
              <c16:uniqueId val="{00000000-B935-410F-90F7-12B8E80687F0}"/>
            </c:ext>
          </c:extLst>
        </c:ser>
        <c:ser>
          <c:idx val="1"/>
          <c:order val="1"/>
          <c:tx>
            <c:v>Qa</c:v>
          </c:tx>
          <c:spPr>
            <a:ln w="19050" cap="rnd">
              <a:solidFill>
                <a:schemeClr val="accent2"/>
              </a:solidFill>
              <a:round/>
            </a:ln>
            <a:effectLst/>
          </c:spPr>
          <c:marker>
            <c:symbol val="none"/>
          </c:marker>
          <c:xVal>
            <c:numRef>
              <c:f>'Data sheet'!$T$11:$T$16</c:f>
              <c:numCache>
                <c:formatCode>General</c:formatCode>
                <c:ptCount val="6"/>
                <c:pt idx="0">
                  <c:v>0.11525491675216527</c:v>
                </c:pt>
                <c:pt idx="1">
                  <c:v>0.10312932996829996</c:v>
                </c:pt>
                <c:pt idx="2">
                  <c:v>8.9312042623799701E-2</c:v>
                </c:pt>
                <c:pt idx="3">
                  <c:v>7.2940683636501469E-2</c:v>
                </c:pt>
                <c:pt idx="4">
                  <c:v>5.154227707254793E-2</c:v>
                </c:pt>
                <c:pt idx="5">
                  <c:v>3.6420117663111908E-2</c:v>
                </c:pt>
              </c:numCache>
            </c:numRef>
          </c:xVal>
          <c:yVal>
            <c:numRef>
              <c:f>'Data sheet'!$V$11:$V$16</c:f>
              <c:numCache>
                <c:formatCode>General</c:formatCode>
                <c:ptCount val="6"/>
                <c:pt idx="0">
                  <c:v>380.24902134874361</c:v>
                </c:pt>
                <c:pt idx="1">
                  <c:v>340.24428543141511</c:v>
                </c:pt>
                <c:pt idx="2">
                  <c:v>303.86636261895376</c:v>
                </c:pt>
                <c:pt idx="3">
                  <c:v>278.24682586816209</c:v>
                </c:pt>
                <c:pt idx="4">
                  <c:v>233.81638571190655</c:v>
                </c:pt>
                <c:pt idx="5">
                  <c:v>195.25553481547553</c:v>
                </c:pt>
              </c:numCache>
            </c:numRef>
          </c:yVal>
          <c:smooth val="0"/>
          <c:extLst>
            <c:ext xmlns:c16="http://schemas.microsoft.com/office/drawing/2014/chart" uri="{C3380CC4-5D6E-409C-BE32-E72D297353CC}">
              <c16:uniqueId val="{00000001-B935-410F-90F7-12B8E80687F0}"/>
            </c:ext>
          </c:extLst>
        </c:ser>
        <c:dLbls>
          <c:showLegendKey val="0"/>
          <c:showVal val="0"/>
          <c:showCatName val="0"/>
          <c:showSerName val="0"/>
          <c:showPercent val="0"/>
          <c:showBubbleSize val="0"/>
        </c:dLbls>
        <c:axId val="944999704"/>
        <c:axId val="945002328"/>
      </c:scatterChart>
      <c:valAx>
        <c:axId val="944999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002328"/>
        <c:crosses val="autoZero"/>
        <c:crossBetween val="midCat"/>
      </c:valAx>
      <c:valAx>
        <c:axId val="945002328"/>
        <c:scaling>
          <c:orientation val="minMax"/>
          <c:min val="15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9997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 mass flow vs temp efficiencies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Water temp eff</c:v>
          </c:tx>
          <c:spPr>
            <a:ln w="19050" cap="rnd">
              <a:solidFill>
                <a:schemeClr val="accent1"/>
              </a:solidFill>
              <a:round/>
            </a:ln>
            <a:effectLst/>
          </c:spPr>
          <c:marker>
            <c:symbol val="none"/>
          </c:marker>
          <c:xVal>
            <c:numRef>
              <c:f>'Data sheet'!$T$11:$T$16</c:f>
              <c:numCache>
                <c:formatCode>General</c:formatCode>
                <c:ptCount val="6"/>
                <c:pt idx="0">
                  <c:v>0.11525491675216527</c:v>
                </c:pt>
                <c:pt idx="1">
                  <c:v>0.10312932996829996</c:v>
                </c:pt>
                <c:pt idx="2">
                  <c:v>8.9312042623799701E-2</c:v>
                </c:pt>
                <c:pt idx="3">
                  <c:v>7.2940683636501469E-2</c:v>
                </c:pt>
                <c:pt idx="4">
                  <c:v>5.154227707254793E-2</c:v>
                </c:pt>
                <c:pt idx="5">
                  <c:v>3.6420117663111908E-2</c:v>
                </c:pt>
              </c:numCache>
            </c:numRef>
          </c:xVal>
          <c:yVal>
            <c:numRef>
              <c:f>'Data sheet'!$M$11:$M$16</c:f>
              <c:numCache>
                <c:formatCode>General</c:formatCode>
                <c:ptCount val="6"/>
                <c:pt idx="0">
                  <c:v>62.058823529411768</c:v>
                </c:pt>
                <c:pt idx="1">
                  <c:v>60.9375</c:v>
                </c:pt>
                <c:pt idx="2">
                  <c:v>59.874608150470223</c:v>
                </c:pt>
                <c:pt idx="3">
                  <c:v>55.937499999999993</c:v>
                </c:pt>
                <c:pt idx="4">
                  <c:v>51.09034267912773</c:v>
                </c:pt>
                <c:pt idx="5">
                  <c:v>46.43962848297214</c:v>
                </c:pt>
              </c:numCache>
            </c:numRef>
          </c:yVal>
          <c:smooth val="0"/>
          <c:extLst>
            <c:ext xmlns:c16="http://schemas.microsoft.com/office/drawing/2014/chart" uri="{C3380CC4-5D6E-409C-BE32-E72D297353CC}">
              <c16:uniqueId val="{00000000-B192-44C7-AF90-B99E7E8D273C}"/>
            </c:ext>
          </c:extLst>
        </c:ser>
        <c:ser>
          <c:idx val="1"/>
          <c:order val="1"/>
          <c:tx>
            <c:v>Air temp eff</c:v>
          </c:tx>
          <c:spPr>
            <a:ln w="19050" cap="rnd">
              <a:solidFill>
                <a:schemeClr val="accent2"/>
              </a:solidFill>
              <a:round/>
            </a:ln>
            <a:effectLst/>
          </c:spPr>
          <c:marker>
            <c:symbol val="none"/>
          </c:marker>
          <c:xVal>
            <c:numRef>
              <c:f>'Data sheet'!$T$11:$T$16</c:f>
              <c:numCache>
                <c:formatCode>General</c:formatCode>
                <c:ptCount val="6"/>
                <c:pt idx="0">
                  <c:v>0.11525491675216527</c:v>
                </c:pt>
                <c:pt idx="1">
                  <c:v>0.10312932996829996</c:v>
                </c:pt>
                <c:pt idx="2">
                  <c:v>8.9312042623799701E-2</c:v>
                </c:pt>
                <c:pt idx="3">
                  <c:v>7.2940683636501469E-2</c:v>
                </c:pt>
                <c:pt idx="4">
                  <c:v>5.154227707254793E-2</c:v>
                </c:pt>
                <c:pt idx="5">
                  <c:v>3.6420117663111908E-2</c:v>
                </c:pt>
              </c:numCache>
            </c:numRef>
          </c:xVal>
          <c:yVal>
            <c:numRef>
              <c:f>'Data sheet'!$W$11:$W$16</c:f>
              <c:numCache>
                <c:formatCode>General</c:formatCode>
                <c:ptCount val="6"/>
                <c:pt idx="0">
                  <c:v>9.4117647058823515</c:v>
                </c:pt>
                <c:pt idx="1">
                  <c:v>9.9999999999999982</c:v>
                </c:pt>
                <c:pt idx="2">
                  <c:v>10.344827586206899</c:v>
                </c:pt>
                <c:pt idx="3">
                  <c:v>11.562499999999998</c:v>
                </c:pt>
                <c:pt idx="4">
                  <c:v>13.707165109034278</c:v>
                </c:pt>
                <c:pt idx="5">
                  <c:v>16.099071207430342</c:v>
                </c:pt>
              </c:numCache>
            </c:numRef>
          </c:yVal>
          <c:smooth val="0"/>
          <c:extLst>
            <c:ext xmlns:c16="http://schemas.microsoft.com/office/drawing/2014/chart" uri="{C3380CC4-5D6E-409C-BE32-E72D297353CC}">
              <c16:uniqueId val="{00000001-B192-44C7-AF90-B99E7E8D273C}"/>
            </c:ext>
          </c:extLst>
        </c:ser>
        <c:ser>
          <c:idx val="2"/>
          <c:order val="2"/>
          <c:tx>
            <c:v>Mean tenp eff</c:v>
          </c:tx>
          <c:spPr>
            <a:ln w="19050" cap="rnd">
              <a:solidFill>
                <a:schemeClr val="accent3"/>
              </a:solidFill>
              <a:round/>
            </a:ln>
            <a:effectLst/>
          </c:spPr>
          <c:marker>
            <c:symbol val="none"/>
          </c:marker>
          <c:xVal>
            <c:numRef>
              <c:f>'Data sheet'!$T$11:$T$16</c:f>
              <c:numCache>
                <c:formatCode>General</c:formatCode>
                <c:ptCount val="6"/>
                <c:pt idx="0">
                  <c:v>0.11525491675216527</c:v>
                </c:pt>
                <c:pt idx="1">
                  <c:v>0.10312932996829996</c:v>
                </c:pt>
                <c:pt idx="2">
                  <c:v>8.9312042623799701E-2</c:v>
                </c:pt>
                <c:pt idx="3">
                  <c:v>7.2940683636501469E-2</c:v>
                </c:pt>
                <c:pt idx="4">
                  <c:v>5.154227707254793E-2</c:v>
                </c:pt>
                <c:pt idx="5">
                  <c:v>3.6420117663111908E-2</c:v>
                </c:pt>
              </c:numCache>
            </c:numRef>
          </c:xVal>
          <c:yVal>
            <c:numRef>
              <c:f>'Data sheet'!$Y$11:$Y$16</c:f>
              <c:numCache>
                <c:formatCode>General</c:formatCode>
                <c:ptCount val="6"/>
                <c:pt idx="0">
                  <c:v>35.735294117647058</c:v>
                </c:pt>
                <c:pt idx="1">
                  <c:v>35.46875</c:v>
                </c:pt>
                <c:pt idx="2">
                  <c:v>35.109717868338564</c:v>
                </c:pt>
                <c:pt idx="3">
                  <c:v>33.749999999999993</c:v>
                </c:pt>
                <c:pt idx="4">
                  <c:v>32.398753894081004</c:v>
                </c:pt>
                <c:pt idx="5">
                  <c:v>31.269349845201241</c:v>
                </c:pt>
              </c:numCache>
            </c:numRef>
          </c:yVal>
          <c:smooth val="0"/>
          <c:extLst>
            <c:ext xmlns:c16="http://schemas.microsoft.com/office/drawing/2014/chart" uri="{C3380CC4-5D6E-409C-BE32-E72D297353CC}">
              <c16:uniqueId val="{00000002-B192-44C7-AF90-B99E7E8D273C}"/>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 (%)</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8808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 mass flow rate vs Heat tranfer coefficient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U </c:v>
          </c:tx>
          <c:spPr>
            <a:ln w="19050" cap="rnd">
              <a:solidFill>
                <a:schemeClr val="accent1"/>
              </a:solidFill>
              <a:round/>
            </a:ln>
            <a:effectLst/>
          </c:spPr>
          <c:marker>
            <c:symbol val="none"/>
          </c:marker>
          <c:xVal>
            <c:numRef>
              <c:f>'Data sheet'!$T$11:$T$16</c:f>
              <c:numCache>
                <c:formatCode>General</c:formatCode>
                <c:ptCount val="6"/>
                <c:pt idx="0">
                  <c:v>0.11525491675216527</c:v>
                </c:pt>
                <c:pt idx="1">
                  <c:v>0.10312932996829996</c:v>
                </c:pt>
                <c:pt idx="2">
                  <c:v>8.9312042623799701E-2</c:v>
                </c:pt>
                <c:pt idx="3">
                  <c:v>7.2940683636501469E-2</c:v>
                </c:pt>
                <c:pt idx="4">
                  <c:v>5.154227707254793E-2</c:v>
                </c:pt>
                <c:pt idx="5">
                  <c:v>3.6420117663111908E-2</c:v>
                </c:pt>
              </c:numCache>
            </c:numRef>
          </c:xVal>
          <c:yVal>
            <c:numRef>
              <c:f>'Data sheet'!$AA$11:$AA$16</c:f>
              <c:numCache>
                <c:formatCode>General</c:formatCode>
                <c:ptCount val="6"/>
                <c:pt idx="0">
                  <c:v>115.50291670443488</c:v>
                </c:pt>
                <c:pt idx="1">
                  <c:v>112.63782252306885</c:v>
                </c:pt>
                <c:pt idx="2">
                  <c:v>109.58821004373075</c:v>
                </c:pt>
                <c:pt idx="3">
                  <c:v>98.804555006462593</c:v>
                </c:pt>
                <c:pt idx="4">
                  <c:v>87.290207876398156</c:v>
                </c:pt>
                <c:pt idx="5">
                  <c:v>80.503036184382069</c:v>
                </c:pt>
              </c:numCache>
            </c:numRef>
          </c:yVal>
          <c:smooth val="0"/>
          <c:extLst>
            <c:ext xmlns:c16="http://schemas.microsoft.com/office/drawing/2014/chart" uri="{C3380CC4-5D6E-409C-BE32-E72D297353CC}">
              <c16:uniqueId val="{00000000-AB7B-4E9A-B996-832A383CA51E}"/>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69712"/>
        <c:crosses val="autoZero"/>
        <c:crossBetween val="midCat"/>
      </c:valAx>
      <c:valAx>
        <c:axId val="933069712"/>
        <c:scaling>
          <c:orientation val="minMax"/>
          <c:min val="6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 (W/m^2.K)</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72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 mass flow rate vs power output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Qw</c:v>
          </c:tx>
          <c:spPr>
            <a:ln w="19050" cap="rnd">
              <a:solidFill>
                <a:schemeClr val="accent1"/>
              </a:solidFill>
              <a:round/>
            </a:ln>
            <a:effectLst/>
          </c:spPr>
          <c:marker>
            <c:symbol val="none"/>
          </c:marker>
          <c:xVal>
            <c:numRef>
              <c:f>'Data sheet'!$T$20:$T$25</c:f>
              <c:numCache>
                <c:formatCode>General</c:formatCode>
                <c:ptCount val="6"/>
                <c:pt idx="0">
                  <c:v>0.1158123611325001</c:v>
                </c:pt>
                <c:pt idx="1">
                  <c:v>0.10371451342844216</c:v>
                </c:pt>
                <c:pt idx="2">
                  <c:v>8.9259376593317702E-2</c:v>
                </c:pt>
                <c:pt idx="3">
                  <c:v>7.2316543230604602E-2</c:v>
                </c:pt>
                <c:pt idx="4">
                  <c:v>5.0097636890428926E-2</c:v>
                </c:pt>
                <c:pt idx="5">
                  <c:v>3.6517012061578161E-2</c:v>
                </c:pt>
              </c:numCache>
            </c:numRef>
          </c:xVal>
          <c:yVal>
            <c:numRef>
              <c:f>'Data sheet'!$L$20:$L$25</c:f>
              <c:numCache>
                <c:formatCode>General</c:formatCode>
                <c:ptCount val="6"/>
                <c:pt idx="0">
                  <c:v>262.39259861501898</c:v>
                </c:pt>
                <c:pt idx="1">
                  <c:v>240.36127053166808</c:v>
                </c:pt>
                <c:pt idx="2">
                  <c:v>236.56245734797784</c:v>
                </c:pt>
                <c:pt idx="3">
                  <c:v>214.07256902425567</c:v>
                </c:pt>
                <c:pt idx="4">
                  <c:v>191.5775000547404</c:v>
                </c:pt>
                <c:pt idx="5">
                  <c:v>181.18240727846381</c:v>
                </c:pt>
              </c:numCache>
            </c:numRef>
          </c:yVal>
          <c:smooth val="0"/>
          <c:extLst>
            <c:ext xmlns:c16="http://schemas.microsoft.com/office/drawing/2014/chart" uri="{C3380CC4-5D6E-409C-BE32-E72D297353CC}">
              <c16:uniqueId val="{00000000-EB73-4A46-99D0-22A90E733E4E}"/>
            </c:ext>
          </c:extLst>
        </c:ser>
        <c:ser>
          <c:idx val="1"/>
          <c:order val="1"/>
          <c:tx>
            <c:v>Qa</c:v>
          </c:tx>
          <c:spPr>
            <a:ln w="19050" cap="rnd">
              <a:solidFill>
                <a:schemeClr val="accent2"/>
              </a:solidFill>
              <a:round/>
            </a:ln>
            <a:effectLst/>
          </c:spPr>
          <c:marker>
            <c:symbol val="none"/>
          </c:marker>
          <c:xVal>
            <c:numRef>
              <c:f>'Data sheet'!$T$20:$T$25</c:f>
              <c:numCache>
                <c:formatCode>General</c:formatCode>
                <c:ptCount val="6"/>
                <c:pt idx="0">
                  <c:v>0.1158123611325001</c:v>
                </c:pt>
                <c:pt idx="1">
                  <c:v>0.10371451342844216</c:v>
                </c:pt>
                <c:pt idx="2">
                  <c:v>8.9259376593317702E-2</c:v>
                </c:pt>
                <c:pt idx="3">
                  <c:v>7.2316543230604602E-2</c:v>
                </c:pt>
                <c:pt idx="4">
                  <c:v>5.0097636890428926E-2</c:v>
                </c:pt>
                <c:pt idx="5">
                  <c:v>3.6517012061578161E-2</c:v>
                </c:pt>
              </c:numCache>
            </c:numRef>
          </c:xVal>
          <c:yVal>
            <c:numRef>
              <c:f>'Data sheet'!$V$20:$V$25</c:f>
              <c:numCache>
                <c:formatCode>General</c:formatCode>
                <c:ptCount val="6"/>
                <c:pt idx="0">
                  <c:v>286.56610638625847</c:v>
                </c:pt>
                <c:pt idx="1">
                  <c:v>256.63119202733714</c:v>
                </c:pt>
                <c:pt idx="2">
                  <c:v>220.86340144250519</c:v>
                </c:pt>
                <c:pt idx="3">
                  <c:v>186.39589017688337</c:v>
                </c:pt>
                <c:pt idx="4">
                  <c:v>165.28212362890307</c:v>
                </c:pt>
                <c:pt idx="5">
                  <c:v>135.53654196775355</c:v>
                </c:pt>
              </c:numCache>
            </c:numRef>
          </c:yVal>
          <c:smooth val="0"/>
          <c:extLst>
            <c:ext xmlns:c16="http://schemas.microsoft.com/office/drawing/2014/chart" uri="{C3380CC4-5D6E-409C-BE32-E72D297353CC}">
              <c16:uniqueId val="{00000001-EB73-4A46-99D0-22A90E733E4E}"/>
            </c:ext>
          </c:extLst>
        </c:ser>
        <c:dLbls>
          <c:showLegendKey val="0"/>
          <c:showVal val="0"/>
          <c:showCatName val="0"/>
          <c:showSerName val="0"/>
          <c:showPercent val="0"/>
          <c:showBubbleSize val="0"/>
        </c:dLbls>
        <c:axId val="404730184"/>
        <c:axId val="404730512"/>
      </c:scatterChart>
      <c:valAx>
        <c:axId val="404730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730512"/>
        <c:crosses val="autoZero"/>
        <c:crossBetween val="midCat"/>
      </c:valAx>
      <c:valAx>
        <c:axId val="404730512"/>
        <c:scaling>
          <c:orientation val="minMax"/>
          <c:min val="10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730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 mass flow vs temp efficiencies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Water temp eff</c:v>
          </c:tx>
          <c:spPr>
            <a:ln w="19050" cap="rnd">
              <a:solidFill>
                <a:schemeClr val="accent1"/>
              </a:solidFill>
              <a:round/>
            </a:ln>
            <a:effectLst/>
          </c:spPr>
          <c:marker>
            <c:symbol val="none"/>
          </c:marker>
          <c:xVal>
            <c:numRef>
              <c:f>'Data sheet'!$T$20:$T$25</c:f>
              <c:numCache>
                <c:formatCode>General</c:formatCode>
                <c:ptCount val="6"/>
                <c:pt idx="0">
                  <c:v>0.1158123611325001</c:v>
                </c:pt>
                <c:pt idx="1">
                  <c:v>0.10371451342844216</c:v>
                </c:pt>
                <c:pt idx="2">
                  <c:v>8.9259376593317702E-2</c:v>
                </c:pt>
                <c:pt idx="3">
                  <c:v>7.2316543230604602E-2</c:v>
                </c:pt>
                <c:pt idx="4">
                  <c:v>5.0097636890428926E-2</c:v>
                </c:pt>
                <c:pt idx="5">
                  <c:v>3.6517012061578161E-2</c:v>
                </c:pt>
              </c:numCache>
            </c:numRef>
          </c:xVal>
          <c:yVal>
            <c:numRef>
              <c:f>'Data sheet'!$M$20:$M$25</c:f>
              <c:numCache>
                <c:formatCode>General</c:formatCode>
                <c:ptCount val="6"/>
                <c:pt idx="0">
                  <c:v>62.040816326530589</c:v>
                </c:pt>
                <c:pt idx="1">
                  <c:v>61.181434599156127</c:v>
                </c:pt>
                <c:pt idx="2">
                  <c:v>59.825327510917013</c:v>
                </c:pt>
                <c:pt idx="3">
                  <c:v>56.108597285067873</c:v>
                </c:pt>
                <c:pt idx="4">
                  <c:v>49.115044247787623</c:v>
                </c:pt>
                <c:pt idx="5">
                  <c:v>46.255506607929512</c:v>
                </c:pt>
              </c:numCache>
            </c:numRef>
          </c:yVal>
          <c:smooth val="0"/>
          <c:extLst>
            <c:ext xmlns:c16="http://schemas.microsoft.com/office/drawing/2014/chart" uri="{C3380CC4-5D6E-409C-BE32-E72D297353CC}">
              <c16:uniqueId val="{00000000-EEB7-41A9-999B-BB9797311652}"/>
            </c:ext>
          </c:extLst>
        </c:ser>
        <c:ser>
          <c:idx val="1"/>
          <c:order val="1"/>
          <c:tx>
            <c:v>Air temp eff</c:v>
          </c:tx>
          <c:spPr>
            <a:ln w="19050" cap="rnd">
              <a:solidFill>
                <a:schemeClr val="accent2"/>
              </a:solidFill>
              <a:round/>
            </a:ln>
            <a:effectLst/>
          </c:spPr>
          <c:marker>
            <c:symbol val="none"/>
          </c:marker>
          <c:xVal>
            <c:numRef>
              <c:f>'Data sheet'!$T$20:$T$25</c:f>
              <c:numCache>
                <c:formatCode>General</c:formatCode>
                <c:ptCount val="6"/>
                <c:pt idx="0">
                  <c:v>0.1158123611325001</c:v>
                </c:pt>
                <c:pt idx="1">
                  <c:v>0.10371451342844216</c:v>
                </c:pt>
                <c:pt idx="2">
                  <c:v>8.9259376593317702E-2</c:v>
                </c:pt>
                <c:pt idx="3">
                  <c:v>7.2316543230604602E-2</c:v>
                </c:pt>
                <c:pt idx="4">
                  <c:v>5.0097636890428926E-2</c:v>
                </c:pt>
                <c:pt idx="5">
                  <c:v>3.6517012061578161E-2</c:v>
                </c:pt>
              </c:numCache>
            </c:numRef>
          </c:xVal>
          <c:yVal>
            <c:numRef>
              <c:f>'Data sheet'!$W$20:$W$25</c:f>
              <c:numCache>
                <c:formatCode>General</c:formatCode>
                <c:ptCount val="6"/>
                <c:pt idx="0">
                  <c:v>9.7959183673469479</c:v>
                </c:pt>
                <c:pt idx="1">
                  <c:v>10.126582278481008</c:v>
                </c:pt>
                <c:pt idx="2">
                  <c:v>10.48034934497816</c:v>
                </c:pt>
                <c:pt idx="3">
                  <c:v>11.312217194570136</c:v>
                </c:pt>
                <c:pt idx="4">
                  <c:v>14.159292035398227</c:v>
                </c:pt>
                <c:pt idx="5">
                  <c:v>15.85903083700441</c:v>
                </c:pt>
              </c:numCache>
            </c:numRef>
          </c:yVal>
          <c:smooth val="0"/>
          <c:extLst>
            <c:ext xmlns:c16="http://schemas.microsoft.com/office/drawing/2014/chart" uri="{C3380CC4-5D6E-409C-BE32-E72D297353CC}">
              <c16:uniqueId val="{00000001-EEB7-41A9-999B-BB9797311652}"/>
            </c:ext>
          </c:extLst>
        </c:ser>
        <c:ser>
          <c:idx val="2"/>
          <c:order val="2"/>
          <c:tx>
            <c:v>Mean tenp eff</c:v>
          </c:tx>
          <c:spPr>
            <a:ln w="19050" cap="rnd">
              <a:solidFill>
                <a:schemeClr val="accent3"/>
              </a:solidFill>
              <a:round/>
            </a:ln>
            <a:effectLst/>
          </c:spPr>
          <c:marker>
            <c:symbol val="none"/>
          </c:marker>
          <c:xVal>
            <c:numRef>
              <c:f>'Data sheet'!$T$20:$T$25</c:f>
              <c:numCache>
                <c:formatCode>General</c:formatCode>
                <c:ptCount val="6"/>
                <c:pt idx="0">
                  <c:v>0.1158123611325001</c:v>
                </c:pt>
                <c:pt idx="1">
                  <c:v>0.10371451342844216</c:v>
                </c:pt>
                <c:pt idx="2">
                  <c:v>8.9259376593317702E-2</c:v>
                </c:pt>
                <c:pt idx="3">
                  <c:v>7.2316543230604602E-2</c:v>
                </c:pt>
                <c:pt idx="4">
                  <c:v>5.0097636890428926E-2</c:v>
                </c:pt>
                <c:pt idx="5">
                  <c:v>3.6517012061578161E-2</c:v>
                </c:pt>
              </c:numCache>
            </c:numRef>
          </c:xVal>
          <c:yVal>
            <c:numRef>
              <c:f>'Data sheet'!$Y$20:$Y$25</c:f>
              <c:numCache>
                <c:formatCode>General</c:formatCode>
                <c:ptCount val="6"/>
                <c:pt idx="0">
                  <c:v>35.918367346938766</c:v>
                </c:pt>
                <c:pt idx="1">
                  <c:v>35.654008438818565</c:v>
                </c:pt>
                <c:pt idx="2">
                  <c:v>35.152838427947586</c:v>
                </c:pt>
                <c:pt idx="3">
                  <c:v>33.710407239819006</c:v>
                </c:pt>
                <c:pt idx="4">
                  <c:v>31.637168141592923</c:v>
                </c:pt>
                <c:pt idx="5">
                  <c:v>31.057268722466961</c:v>
                </c:pt>
              </c:numCache>
            </c:numRef>
          </c:yVal>
          <c:smooth val="0"/>
          <c:extLst>
            <c:ext xmlns:c16="http://schemas.microsoft.com/office/drawing/2014/chart" uri="{C3380CC4-5D6E-409C-BE32-E72D297353CC}">
              <c16:uniqueId val="{00000002-EEB7-41A9-999B-BB9797311652}"/>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a:t>
                </a:r>
                <a:br>
                  <a:rPr lang="en-GB"/>
                </a:br>
                <a:r>
                  <a:rPr lang="en-GB"/>
                  <a:t>(%)</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8808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 mass flow rate vs Heat tranfer coefficient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U </c:v>
          </c:tx>
          <c:spPr>
            <a:ln w="19050" cap="rnd">
              <a:solidFill>
                <a:schemeClr val="accent1"/>
              </a:solidFill>
              <a:round/>
            </a:ln>
            <a:effectLst/>
          </c:spPr>
          <c:marker>
            <c:symbol val="none"/>
          </c:marker>
          <c:xVal>
            <c:numRef>
              <c:f>'Data sheet'!$T$20:$T$25</c:f>
              <c:numCache>
                <c:formatCode>General</c:formatCode>
                <c:ptCount val="6"/>
                <c:pt idx="0">
                  <c:v>0.1158123611325001</c:v>
                </c:pt>
                <c:pt idx="1">
                  <c:v>0.10371451342844216</c:v>
                </c:pt>
                <c:pt idx="2">
                  <c:v>8.9259376593317702E-2</c:v>
                </c:pt>
                <c:pt idx="3">
                  <c:v>7.2316543230604602E-2</c:v>
                </c:pt>
                <c:pt idx="4">
                  <c:v>5.0097636890428926E-2</c:v>
                </c:pt>
                <c:pt idx="5">
                  <c:v>3.6517012061578161E-2</c:v>
                </c:pt>
              </c:numCache>
            </c:numRef>
          </c:xVal>
          <c:yVal>
            <c:numRef>
              <c:f>'Data sheet'!$AA$20:$AA$25</c:f>
              <c:numCache>
                <c:formatCode>General</c:formatCode>
                <c:ptCount val="6"/>
                <c:pt idx="0">
                  <c:v>121.25511617568066</c:v>
                </c:pt>
                <c:pt idx="1">
                  <c:v>113.97697314586306</c:v>
                </c:pt>
                <c:pt idx="2">
                  <c:v>114.51116584065488</c:v>
                </c:pt>
                <c:pt idx="3">
                  <c:v>103.42017151918287</c:v>
                </c:pt>
                <c:pt idx="4">
                  <c:v>86.134324684581628</c:v>
                </c:pt>
                <c:pt idx="5">
                  <c:v>80.051774662504997</c:v>
                </c:pt>
              </c:numCache>
            </c:numRef>
          </c:yVal>
          <c:smooth val="0"/>
          <c:extLst>
            <c:ext xmlns:c16="http://schemas.microsoft.com/office/drawing/2014/chart" uri="{C3380CC4-5D6E-409C-BE32-E72D297353CC}">
              <c16:uniqueId val="{00000000-F233-4555-A756-C705F6FD69A8}"/>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69712"/>
        <c:crosses val="autoZero"/>
        <c:crossBetween val="midCat"/>
      </c:valAx>
      <c:valAx>
        <c:axId val="933069712"/>
        <c:scaling>
          <c:orientation val="minMax"/>
          <c:min val="6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 (W/m^2.K)</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72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Kak02</b:Tag>
    <b:SourceType>BookSection</b:SourceType>
    <b:Guid>{503E5CD5-DF66-4958-AF9F-6D50EC50DFA0}</b:Guid>
    <b:Author>
      <b:Author>
        <b:NameList>
          <b:Person>
            <b:Last>Kakac</b:Last>
            <b:First>Sadik</b:First>
          </b:Person>
          <b:Person>
            <b:Last>Lui</b:Last>
            <b:First>Hongtan</b:First>
          </b:Person>
        </b:NameList>
      </b:Author>
      <b:BookAuthor>
        <b:NameList>
          <b:Person>
            <b:Last>Kakac</b:Last>
            <b:First>Sadik</b:First>
          </b:Person>
          <b:Person>
            <b:Last>Lui</b:Last>
            <b:First>Hongtan</b:First>
          </b:Person>
        </b:NameList>
      </b:BookAuthor>
    </b:Author>
    <b:Title>Heat Exchangers - selection rating and thermal design.</b:Title>
    <b:Year>2002</b:Year>
    <b:BookTitle>heat exchangers</b:BookTitle>
    <b:Pages>1</b:Pages>
    <b:City>florida</b:City>
    <b:Publisher>CRC</b:Publisher>
    <b:RefOrder>2</b:RefOrder>
  </b:Source>
  <b:Source>
    <b:Tag>Nicwn</b:Tag>
    <b:SourceType>InternetSite</b:SourceType>
    <b:Guid>{B77B0AD6-C14E-47D7-BC46-728082FDCF3A}</b:Guid>
    <b:Author>
      <b:Author>
        <b:NameList>
          <b:Person>
            <b:Last>Nice</b:Last>
            <b:First>Karim</b:First>
          </b:Person>
        </b:NameList>
      </b:Author>
    </b:Author>
    <b:Title>How Car Cooling Systems Work</b:Title>
    <b:Year>Unknown</b:Year>
    <b:InternetSiteTitle>How stuff works</b:InternetSiteTitle>
    <b:URL>https://auto.howstuffworks.com/cooling-system6.htm</b:URL>
    <b:RefOrder>3</b:RefOrder>
  </b:Source>
  <b:Source>
    <b:Tag>Tur12</b:Tag>
    <b:SourceType>InternetSite</b:SourceType>
    <b:Guid>{F9F8C864-B544-49E5-BA98-C5B71A118A07}</b:Guid>
    <b:Author>
      <b:Author>
        <b:Corporate>Turbosmart</b:Corporate>
      </b:Author>
    </b:Author>
    <b:Title>HOW DOES INTERCOOLER WORK?</b:Title>
    <b:InternetSiteTitle>Turbosmart</b:InternetSiteTitle>
    <b:Year>2012</b:Year>
    <b:Month>09</b:Month>
    <b:URL>https://www.turbosmart.com/news/how-does-intercooler-work/</b:URL>
    <b:RefOrder>4</b:RefOrder>
  </b:Source>
  <b:Source>
    <b:Tag>Uni01</b:Tag>
    <b:SourceType>InternetSite</b:SourceType>
    <b:Guid>{E4B3207A-91B6-4168-92DC-5344099C52F1}</b:Guid>
    <b:Author>
      <b:Author>
        <b:Corporate>Unique cars and parts</b:Corporate>
      </b:Author>
    </b:Author>
    <b:Title>How it Works: The Radiator</b:Title>
    <b:InternetSiteTitle>Unique cars and parts</b:InternetSiteTitle>
    <b:Year>2001</b:Year>
    <b:URL>https://www.uniquecarsandparts.com.au/how_it_works_radiator</b:URL>
    <b:RefOrder>5</b:RefOrder>
  </b:Source>
  <b:Source>
    <b:Tag>Tec14</b:Tag>
    <b:SourceType>Book</b:SourceType>
    <b:Guid>{72AD3296-7073-4DE5-973B-6102F809A1CC}</b:Guid>
    <b:Title>TD1007 Water To Air Heat Exchanger</b:Title>
    <b:Year>2014</b:Year>
    <b:Author>
      <b:Author>
        <b:Corporate>TecQuipment</b:Corporate>
      </b:Author>
    </b:Author>
    <b:Publisher>Tecquipment</b:Publisher>
    <b:RefOrder>1</b:RefOrder>
  </b:Source>
</b:Sources>
</file>

<file path=customXml/itemProps1.xml><?xml version="1.0" encoding="utf-8"?>
<ds:datastoreItem xmlns:ds="http://schemas.openxmlformats.org/officeDocument/2006/customXml" ds:itemID="{AFB638C2-0040-4E4E-9977-60CECC405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2985</TotalTime>
  <Pages>20</Pages>
  <Words>2790</Words>
  <Characters>15903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Anderson</dc:creator>
  <cp:lastModifiedBy>Simon Ellis-Williams</cp:lastModifiedBy>
  <cp:revision>50</cp:revision>
  <dcterms:created xsi:type="dcterms:W3CDTF">2019-04-03T14:17:00Z</dcterms:created>
  <dcterms:modified xsi:type="dcterms:W3CDTF">2019-04-06T14:00:00Z</dcterms:modified>
</cp:coreProperties>
</file>