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-947926740"/>
        <w:docPartObj>
          <w:docPartGallery w:val="Cover Pages"/>
          <w:docPartUnique/>
        </w:docPartObj>
      </w:sdtPr>
      <w:sdtContent>
        <w:p w14:paraId="7C7DD048" w14:textId="6F88876D" w:rsidR="00ED4E1F" w:rsidRDefault="00ED4E1F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1AC4648" wp14:editId="4910EFD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08B0BC8" w14:textId="14203B55" w:rsidR="00ED4E1F" w:rsidRDefault="00ED4E1F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18/05/2023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1AC4648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408B0BC8" w14:textId="14203B55" w:rsidR="00ED4E1F" w:rsidRDefault="00ED4E1F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18/05/2023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9CD7049" wp14:editId="495969F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3351AC" w14:textId="5D772C5C" w:rsidR="00ED4E1F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D4E1F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Katy Grummett (2209790)</w:t>
                                    </w:r>
                                  </w:sdtContent>
                                </w:sdt>
                              </w:p>
                              <w:p w14:paraId="14D10DC7" w14:textId="07BB49AC" w:rsidR="00ED4E1F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D4E1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The 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9CD704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D3351AC" w14:textId="5D772C5C" w:rsidR="00ED4E1F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D4E1F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Katy Grummett (2209790)</w:t>
                              </w:r>
                            </w:sdtContent>
                          </w:sdt>
                        </w:p>
                        <w:p w14:paraId="14D10DC7" w14:textId="07BB49AC" w:rsidR="00ED4E1F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D4E1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The 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642696C" wp14:editId="3CD2F50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A61C563" w14:textId="490935FB" w:rsidR="00ED4E1F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D4E1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Business Model Canvas</w:t>
                                    </w:r>
                                  </w:sdtContent>
                                </w:sdt>
                              </w:p>
                              <w:p w14:paraId="03DE3771" w14:textId="35B9BEC8" w:rsidR="00ED4E1F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D4E1F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Entrepreneurial Innovation BMBM4001</w:t>
                                    </w:r>
                                  </w:sdtContent>
                                </w:sdt>
                              </w:p>
                              <w:p w14:paraId="4FDF90CB" w14:textId="1468C98A" w:rsidR="00AF6BFC" w:rsidRDefault="00AF6BF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Assignment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42696C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2A61C563" w14:textId="490935FB" w:rsidR="00ED4E1F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D4E1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Business Model Canvas</w:t>
                              </w:r>
                            </w:sdtContent>
                          </w:sdt>
                        </w:p>
                        <w:p w14:paraId="03DE3771" w14:textId="35B9BEC8" w:rsidR="00ED4E1F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D4E1F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Entrepreneurial Innovation BMBM4001</w:t>
                              </w:r>
                            </w:sdtContent>
                          </w:sdt>
                        </w:p>
                        <w:p w14:paraId="4FDF90CB" w14:textId="1468C98A" w:rsidR="00AF6BFC" w:rsidRDefault="00AF6BFC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Assignment 2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91174EB" w14:textId="040FE2FF" w:rsidR="00ED4E1F" w:rsidRDefault="00ED4E1F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1042858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283AF1" w14:textId="30733D40" w:rsidR="00ED4E1F" w:rsidRDefault="00ED4E1F">
          <w:pPr>
            <w:pStyle w:val="TOCHeading"/>
          </w:pPr>
          <w:r>
            <w:t>Contents</w:t>
          </w:r>
        </w:p>
        <w:p w14:paraId="07F82997" w14:textId="79F0CAB9" w:rsidR="00E1551B" w:rsidRDefault="00ED4E1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5218881" w:history="1">
            <w:r w:rsidR="00E1551B" w:rsidRPr="00783E8C">
              <w:rPr>
                <w:rStyle w:val="Hyperlink"/>
                <w:noProof/>
              </w:rPr>
              <w:t>Business Model Canvas</w:t>
            </w:r>
            <w:r w:rsidR="00E1551B">
              <w:rPr>
                <w:noProof/>
                <w:webHidden/>
              </w:rPr>
              <w:tab/>
            </w:r>
            <w:r w:rsidR="00E1551B">
              <w:rPr>
                <w:noProof/>
                <w:webHidden/>
              </w:rPr>
              <w:fldChar w:fldCharType="begin"/>
            </w:r>
            <w:r w:rsidR="00E1551B">
              <w:rPr>
                <w:noProof/>
                <w:webHidden/>
              </w:rPr>
              <w:instrText xml:space="preserve"> PAGEREF _Toc135218881 \h </w:instrText>
            </w:r>
            <w:r w:rsidR="00E1551B">
              <w:rPr>
                <w:noProof/>
                <w:webHidden/>
              </w:rPr>
            </w:r>
            <w:r w:rsidR="00E1551B">
              <w:rPr>
                <w:noProof/>
                <w:webHidden/>
              </w:rPr>
              <w:fldChar w:fldCharType="separate"/>
            </w:r>
            <w:r w:rsidR="00E1551B">
              <w:rPr>
                <w:noProof/>
                <w:webHidden/>
              </w:rPr>
              <w:t>2</w:t>
            </w:r>
            <w:r w:rsidR="00E1551B">
              <w:rPr>
                <w:noProof/>
                <w:webHidden/>
              </w:rPr>
              <w:fldChar w:fldCharType="end"/>
            </w:r>
          </w:hyperlink>
        </w:p>
        <w:p w14:paraId="56604744" w14:textId="7269C013" w:rsidR="00E1551B" w:rsidRDefault="00E1551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5218882" w:history="1">
            <w:r w:rsidRPr="00783E8C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_Toc135218882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A1E00" w14:textId="469AEB7F" w:rsidR="00ED4E1F" w:rsidRDefault="00ED4E1F">
          <w:r>
            <w:rPr>
              <w:b/>
              <w:bCs/>
              <w:noProof/>
            </w:rPr>
            <w:fldChar w:fldCharType="end"/>
          </w:r>
        </w:p>
      </w:sdtContent>
    </w:sdt>
    <w:p w14:paraId="2C6C1773" w14:textId="77777777" w:rsidR="00B80105" w:rsidRDefault="00B80105"/>
    <w:p w14:paraId="20441577" w14:textId="77777777" w:rsidR="00ED4E1F" w:rsidRDefault="00ED4E1F"/>
    <w:p w14:paraId="45BD4460" w14:textId="77777777" w:rsidR="00ED4E1F" w:rsidRDefault="00ED4E1F"/>
    <w:p w14:paraId="3A2A927A" w14:textId="77777777" w:rsidR="00ED4E1F" w:rsidRDefault="00ED4E1F"/>
    <w:p w14:paraId="1BA4F292" w14:textId="77777777" w:rsidR="00ED4E1F" w:rsidRDefault="00ED4E1F"/>
    <w:p w14:paraId="21C32067" w14:textId="77777777" w:rsidR="00ED4E1F" w:rsidRDefault="00ED4E1F"/>
    <w:p w14:paraId="15EAF2F7" w14:textId="77777777" w:rsidR="00ED4E1F" w:rsidRDefault="00ED4E1F"/>
    <w:p w14:paraId="167E73C6" w14:textId="77777777" w:rsidR="00ED4E1F" w:rsidRDefault="00ED4E1F"/>
    <w:p w14:paraId="14293CB3" w14:textId="77777777" w:rsidR="00ED4E1F" w:rsidRDefault="00ED4E1F"/>
    <w:p w14:paraId="6011B046" w14:textId="77777777" w:rsidR="00ED4E1F" w:rsidRDefault="00ED4E1F"/>
    <w:p w14:paraId="3AC14087" w14:textId="77777777" w:rsidR="00ED4E1F" w:rsidRDefault="00ED4E1F"/>
    <w:p w14:paraId="69FB983E" w14:textId="77777777" w:rsidR="00ED4E1F" w:rsidRDefault="00ED4E1F"/>
    <w:p w14:paraId="1ADE1AD6" w14:textId="77777777" w:rsidR="00ED4E1F" w:rsidRDefault="00ED4E1F"/>
    <w:p w14:paraId="1A2D8E5C" w14:textId="77777777" w:rsidR="00ED4E1F" w:rsidRDefault="00ED4E1F"/>
    <w:p w14:paraId="04F6060A" w14:textId="77777777" w:rsidR="00ED4E1F" w:rsidRDefault="00ED4E1F"/>
    <w:p w14:paraId="0C923EC7" w14:textId="77777777" w:rsidR="00ED4E1F" w:rsidRDefault="00ED4E1F"/>
    <w:p w14:paraId="6385C421" w14:textId="77777777" w:rsidR="00ED4E1F" w:rsidRDefault="00ED4E1F"/>
    <w:p w14:paraId="3BF53AD6" w14:textId="77777777" w:rsidR="00ED4E1F" w:rsidRDefault="00ED4E1F"/>
    <w:p w14:paraId="09711D4A" w14:textId="77777777" w:rsidR="00ED4E1F" w:rsidRDefault="00ED4E1F"/>
    <w:p w14:paraId="0A1080CE" w14:textId="77777777" w:rsidR="00ED4E1F" w:rsidRDefault="00ED4E1F"/>
    <w:p w14:paraId="068EDE6E" w14:textId="77777777" w:rsidR="00ED4E1F" w:rsidRDefault="00ED4E1F"/>
    <w:p w14:paraId="0A204E3F" w14:textId="77777777" w:rsidR="00ED4E1F" w:rsidRDefault="00ED4E1F"/>
    <w:p w14:paraId="388E292F" w14:textId="77777777" w:rsidR="00ED4E1F" w:rsidRDefault="00ED4E1F"/>
    <w:p w14:paraId="5858A55A" w14:textId="77777777" w:rsidR="00ED4E1F" w:rsidRDefault="00ED4E1F"/>
    <w:p w14:paraId="4731A0D2" w14:textId="77777777" w:rsidR="00ED4E1F" w:rsidRDefault="00ED4E1F"/>
    <w:p w14:paraId="77516EF3" w14:textId="77777777" w:rsidR="00ED4E1F" w:rsidRDefault="00ED4E1F"/>
    <w:p w14:paraId="31501C4B" w14:textId="77777777" w:rsidR="00ED4E1F" w:rsidRDefault="00ED4E1F"/>
    <w:p w14:paraId="4542A662" w14:textId="77777777" w:rsidR="00ED4E1F" w:rsidRDefault="00ED4E1F"/>
    <w:p w14:paraId="1B34C187" w14:textId="77777777" w:rsidR="00ED4E1F" w:rsidRDefault="00ED4E1F"/>
    <w:p w14:paraId="2C196807" w14:textId="6D96F825" w:rsidR="00ED4E1F" w:rsidRDefault="00ED4E1F" w:rsidP="00ED4E1F">
      <w:pPr>
        <w:pStyle w:val="Heading1"/>
      </w:pPr>
      <w:bookmarkStart w:id="0" w:name="_Toc135218881"/>
      <w:r>
        <w:t>Business Model Canvas</w:t>
      </w:r>
      <w:bookmarkEnd w:id="0"/>
    </w:p>
    <w:p w14:paraId="052416E6" w14:textId="77777777" w:rsidR="00ED4E1F" w:rsidRDefault="00ED4E1F" w:rsidP="00ED4E1F"/>
    <w:p w14:paraId="12513327" w14:textId="4C3FB4D7" w:rsidR="00ED4E1F" w:rsidRDefault="00ED4E1F" w:rsidP="00ED4E1F">
      <w:r>
        <w:t xml:space="preserve">Link to business model canvas - </w:t>
      </w:r>
      <w:hyperlink r:id="rId8" w:history="1">
        <w:r w:rsidRPr="00C84338">
          <w:rPr>
            <w:rStyle w:val="Hyperlink"/>
          </w:rPr>
          <w:t>https://next.canvanizer.com/canvas/rw9tvhFvMFvA5</w:t>
        </w:r>
      </w:hyperlink>
    </w:p>
    <w:p w14:paraId="609477E7" w14:textId="05534FBD" w:rsidR="00ED4E1F" w:rsidRDefault="00ED4E1F" w:rsidP="00ED4E1F">
      <w:r>
        <w:t>Photos of business model canvas:</w:t>
      </w:r>
    </w:p>
    <w:p w14:paraId="2EBEFABA" w14:textId="68D457DA" w:rsidR="00ED4E1F" w:rsidRDefault="0012530D" w:rsidP="00ED4E1F">
      <w:r>
        <w:rPr>
          <w:noProof/>
        </w:rPr>
        <w:drawing>
          <wp:inline distT="0" distB="0" distL="0" distR="0" wp14:anchorId="353B2834" wp14:editId="1732AF4A">
            <wp:extent cx="6273145" cy="3324225"/>
            <wp:effectExtent l="0" t="0" r="0" b="0"/>
            <wp:docPr id="1915518507" name="Picture 1" descr="A picture containing text, screenshot, font, numb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518507" name="Picture 1" descr="A picture containing text, screenshot, font, numb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3249" cy="3350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60409" w14:textId="3C76F570" w:rsidR="0012530D" w:rsidRDefault="0012530D" w:rsidP="00ED4E1F">
      <w:r>
        <w:rPr>
          <w:noProof/>
        </w:rPr>
        <w:drawing>
          <wp:inline distT="0" distB="0" distL="0" distR="0" wp14:anchorId="3AB2AE64" wp14:editId="08C58F20">
            <wp:extent cx="6278494" cy="3290888"/>
            <wp:effectExtent l="0" t="0" r="8255" b="5080"/>
            <wp:docPr id="20038919" name="Picture 2" descr="A screen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8919" name="Picture 2" descr="A screenshot of a computer screen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7288" cy="3295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DB91A" w14:textId="5AB08FA1" w:rsidR="0012530D" w:rsidRDefault="0012530D" w:rsidP="00ED4E1F">
      <w:r>
        <w:rPr>
          <w:noProof/>
        </w:rPr>
        <w:lastRenderedPageBreak/>
        <w:drawing>
          <wp:inline distT="0" distB="0" distL="0" distR="0" wp14:anchorId="42830D2C" wp14:editId="501BBF04">
            <wp:extent cx="6351355" cy="3429000"/>
            <wp:effectExtent l="0" t="0" r="0" b="0"/>
            <wp:docPr id="119894129" name="Picture 3" descr="A picture containing text, handwriting, post-it note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94129" name="Picture 3" descr="A picture containing text, handwriting, post-it note, screensho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5984" cy="34368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62C6B6" w14:textId="79230CCB" w:rsidR="0012530D" w:rsidRDefault="0012530D" w:rsidP="00ED4E1F">
      <w:pPr>
        <w:rPr>
          <w:noProof/>
        </w:rPr>
      </w:pPr>
      <w:r>
        <w:rPr>
          <w:noProof/>
        </w:rPr>
        <w:drawing>
          <wp:inline distT="0" distB="0" distL="0" distR="0" wp14:anchorId="50AED0A4" wp14:editId="544ED1B5">
            <wp:extent cx="6386513" cy="3330525"/>
            <wp:effectExtent l="0" t="0" r="0" b="3810"/>
            <wp:docPr id="577871541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871541" name="Picture 4" descr="A screenshot of a computer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0073" cy="33480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7175F" w14:textId="77777777" w:rsidR="0012530D" w:rsidRPr="0012530D" w:rsidRDefault="0012530D" w:rsidP="0012530D"/>
    <w:p w14:paraId="2776D4A5" w14:textId="77777777" w:rsidR="0012530D" w:rsidRPr="0012530D" w:rsidRDefault="0012530D" w:rsidP="0012530D"/>
    <w:p w14:paraId="6B040CE6" w14:textId="77777777" w:rsidR="0012530D" w:rsidRPr="0012530D" w:rsidRDefault="0012530D" w:rsidP="0012530D"/>
    <w:p w14:paraId="7D4C9488" w14:textId="77777777" w:rsidR="0012530D" w:rsidRPr="0012530D" w:rsidRDefault="0012530D" w:rsidP="0012530D"/>
    <w:p w14:paraId="4081C9D5" w14:textId="77777777" w:rsidR="0012530D" w:rsidRPr="0012530D" w:rsidRDefault="0012530D" w:rsidP="0012530D"/>
    <w:p w14:paraId="0BAF315E" w14:textId="5B059845" w:rsidR="0012530D" w:rsidRDefault="0012530D" w:rsidP="0012530D">
      <w:pPr>
        <w:tabs>
          <w:tab w:val="left" w:pos="5243"/>
        </w:tabs>
      </w:pPr>
      <w:r>
        <w:tab/>
      </w:r>
    </w:p>
    <w:p w14:paraId="07702D86" w14:textId="585690BA" w:rsidR="0012530D" w:rsidRDefault="0012530D" w:rsidP="0012530D">
      <w:pPr>
        <w:pStyle w:val="Heading1"/>
      </w:pPr>
      <w:bookmarkStart w:id="1" w:name="_Toc135218882"/>
      <w:r>
        <w:lastRenderedPageBreak/>
        <w:t>Reference List</w:t>
      </w:r>
      <w:bookmarkEnd w:id="1"/>
    </w:p>
    <w:p w14:paraId="3A7C3D9C" w14:textId="77777777" w:rsidR="0012530D" w:rsidRPr="0012530D" w:rsidRDefault="0012530D" w:rsidP="0012530D"/>
    <w:p w14:paraId="758F2127" w14:textId="7F59FFCB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12530D">
        <w:rPr>
          <w:rFonts w:asciiTheme="minorHAnsi" w:hAnsiTheme="minorHAnsi" w:cstheme="minorHAnsi"/>
        </w:rPr>
        <w:t>Chaowana</w:t>
      </w:r>
      <w:proofErr w:type="spellEnd"/>
      <w:r w:rsidRPr="0012530D">
        <w:rPr>
          <w:rFonts w:asciiTheme="minorHAnsi" w:hAnsiTheme="minorHAnsi" w:cstheme="minorHAnsi"/>
        </w:rPr>
        <w:t xml:space="preserve">, K., </w:t>
      </w:r>
      <w:proofErr w:type="spellStart"/>
      <w:r w:rsidRPr="0012530D">
        <w:rPr>
          <w:rFonts w:asciiTheme="minorHAnsi" w:hAnsiTheme="minorHAnsi" w:cstheme="minorHAnsi"/>
        </w:rPr>
        <w:t>Wisadsatorn</w:t>
      </w:r>
      <w:proofErr w:type="spellEnd"/>
      <w:r w:rsidRPr="0012530D">
        <w:rPr>
          <w:rFonts w:asciiTheme="minorHAnsi" w:hAnsiTheme="minorHAnsi" w:cstheme="minorHAnsi"/>
        </w:rPr>
        <w:t xml:space="preserve">, S. and </w:t>
      </w:r>
      <w:proofErr w:type="spellStart"/>
      <w:r w:rsidRPr="0012530D">
        <w:rPr>
          <w:rFonts w:asciiTheme="minorHAnsi" w:hAnsiTheme="minorHAnsi" w:cstheme="minorHAnsi"/>
        </w:rPr>
        <w:t>Chaowana</w:t>
      </w:r>
      <w:proofErr w:type="spellEnd"/>
      <w:r w:rsidRPr="0012530D">
        <w:rPr>
          <w:rFonts w:asciiTheme="minorHAnsi" w:hAnsiTheme="minorHAnsi" w:cstheme="minorHAnsi"/>
        </w:rPr>
        <w:t>, P. (2021)</w:t>
      </w:r>
      <w:r w:rsidR="009753DD">
        <w:rPr>
          <w:rFonts w:asciiTheme="minorHAnsi" w:hAnsiTheme="minorHAnsi" w:cstheme="minorHAnsi"/>
        </w:rPr>
        <w:t xml:space="preserve"> ‘</w:t>
      </w:r>
      <w:r w:rsidRPr="0012530D">
        <w:rPr>
          <w:rFonts w:asciiTheme="minorHAnsi" w:hAnsiTheme="minorHAnsi" w:cstheme="minorHAnsi"/>
        </w:rPr>
        <w:t>Bamboo as a Sustainable Building Material—Culm Characteristics and Properties</w:t>
      </w:r>
      <w:r w:rsidR="009753DD">
        <w:rPr>
          <w:rFonts w:asciiTheme="minorHAnsi" w:hAnsiTheme="minorHAnsi" w:cstheme="minorHAnsi"/>
        </w:rPr>
        <w:t>’,</w:t>
      </w:r>
      <w:r w:rsidRPr="0012530D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  <w:i/>
          <w:iCs/>
        </w:rPr>
        <w:t>Sustainability</w:t>
      </w:r>
      <w:r w:rsidRPr="0012530D">
        <w:rPr>
          <w:rFonts w:asciiTheme="minorHAnsi" w:hAnsiTheme="minorHAnsi" w:cstheme="minorHAnsi"/>
        </w:rPr>
        <w:t>, 13(13), p</w:t>
      </w:r>
      <w:r w:rsidR="009753DD">
        <w:rPr>
          <w:rFonts w:asciiTheme="minorHAnsi" w:hAnsiTheme="minorHAnsi" w:cstheme="minorHAnsi"/>
        </w:rPr>
        <w:t>p</w:t>
      </w:r>
      <w:r w:rsidRPr="0012530D">
        <w:rPr>
          <w:rFonts w:asciiTheme="minorHAnsi" w:hAnsiTheme="minorHAnsi" w:cstheme="minorHAnsi"/>
        </w:rPr>
        <w:t>.</w:t>
      </w:r>
      <w:r w:rsidR="009753DD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</w:rPr>
        <w:t xml:space="preserve">7376. </w:t>
      </w:r>
      <w:proofErr w:type="spellStart"/>
      <w:proofErr w:type="gramStart"/>
      <w:r w:rsidRPr="0012530D">
        <w:rPr>
          <w:rFonts w:asciiTheme="minorHAnsi" w:hAnsiTheme="minorHAnsi" w:cstheme="minorHAnsi"/>
        </w:rPr>
        <w:t>doi:https</w:t>
      </w:r>
      <w:proofErr w:type="spellEnd"/>
      <w:r w:rsidRPr="0012530D">
        <w:rPr>
          <w:rFonts w:asciiTheme="minorHAnsi" w:hAnsiTheme="minorHAnsi" w:cstheme="minorHAnsi"/>
        </w:rPr>
        <w:t>://doi.org/10.3390/su13137376</w:t>
      </w:r>
      <w:proofErr w:type="gramEnd"/>
      <w:r w:rsidRPr="0012530D">
        <w:rPr>
          <w:rFonts w:asciiTheme="minorHAnsi" w:hAnsiTheme="minorHAnsi" w:cstheme="minorHAnsi"/>
        </w:rPr>
        <w:t>.</w:t>
      </w:r>
    </w:p>
    <w:p w14:paraId="0EF7CD35" w14:textId="7972A80B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12530D">
        <w:rPr>
          <w:rFonts w:asciiTheme="minorHAnsi" w:hAnsiTheme="minorHAnsi" w:cstheme="minorHAnsi"/>
        </w:rPr>
        <w:t>Gabris</w:t>
      </w:r>
      <w:proofErr w:type="spellEnd"/>
      <w:r w:rsidRPr="0012530D">
        <w:rPr>
          <w:rFonts w:asciiTheme="minorHAnsi" w:hAnsiTheme="minorHAnsi" w:cstheme="minorHAnsi"/>
        </w:rPr>
        <w:t xml:space="preserve">, M. (2022) </w:t>
      </w:r>
      <w:r w:rsidRPr="0012530D">
        <w:rPr>
          <w:rFonts w:asciiTheme="minorHAnsi" w:hAnsiTheme="minorHAnsi" w:cstheme="minorHAnsi"/>
          <w:i/>
          <w:iCs/>
        </w:rPr>
        <w:t>Why Offer a Discount?</w:t>
      </w:r>
      <w:r w:rsidRPr="0012530D">
        <w:rPr>
          <w:rFonts w:asciiTheme="minorHAnsi" w:hAnsiTheme="minorHAnsi" w:cstheme="minorHAnsi"/>
        </w:rPr>
        <w:t xml:space="preserve"> Available at: </w:t>
      </w:r>
      <w:hyperlink r:id="rId13" w:history="1">
        <w:r w:rsidR="009753DD" w:rsidRPr="00EA34D7">
          <w:rPr>
            <w:rStyle w:val="Hyperlink"/>
            <w:rFonts w:asciiTheme="minorHAnsi" w:hAnsiTheme="minorHAnsi" w:cstheme="minorHAnsi"/>
          </w:rPr>
          <w:t>https://www.sheerid.com/blog/why-offer-a-discount/#:~:text=Offering%20special%20pricing%20is%20a</w:t>
        </w:r>
      </w:hyperlink>
      <w:r w:rsidR="009753DD">
        <w:rPr>
          <w:rFonts w:asciiTheme="minorHAnsi" w:hAnsiTheme="minorHAnsi" w:cstheme="minorHAnsi"/>
        </w:rPr>
        <w:t xml:space="preserve"> (Accessed 8</w:t>
      </w:r>
      <w:r w:rsidR="009753DD" w:rsidRPr="009753DD">
        <w:rPr>
          <w:rFonts w:asciiTheme="minorHAnsi" w:hAnsiTheme="minorHAnsi" w:cstheme="minorHAnsi"/>
          <w:vertAlign w:val="superscript"/>
        </w:rPr>
        <w:t>th</w:t>
      </w:r>
      <w:r w:rsidR="009753DD">
        <w:rPr>
          <w:rFonts w:asciiTheme="minorHAnsi" w:hAnsiTheme="minorHAnsi" w:cstheme="minorHAnsi"/>
        </w:rPr>
        <w:t xml:space="preserve"> May 2023).</w:t>
      </w:r>
    </w:p>
    <w:p w14:paraId="53881D6E" w14:textId="2F21439E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 xml:space="preserve">Ibrahim, I.D., </w:t>
      </w:r>
      <w:proofErr w:type="spellStart"/>
      <w:r w:rsidRPr="0012530D">
        <w:rPr>
          <w:rFonts w:asciiTheme="minorHAnsi" w:hAnsiTheme="minorHAnsi" w:cstheme="minorHAnsi"/>
        </w:rPr>
        <w:t>Hamam</w:t>
      </w:r>
      <w:proofErr w:type="spellEnd"/>
      <w:r w:rsidRPr="0012530D">
        <w:rPr>
          <w:rFonts w:asciiTheme="minorHAnsi" w:hAnsiTheme="minorHAnsi" w:cstheme="minorHAnsi"/>
        </w:rPr>
        <w:t xml:space="preserve">, Y., Sadiku, E.R., </w:t>
      </w:r>
      <w:proofErr w:type="spellStart"/>
      <w:r w:rsidRPr="0012530D">
        <w:rPr>
          <w:rFonts w:asciiTheme="minorHAnsi" w:hAnsiTheme="minorHAnsi" w:cstheme="minorHAnsi"/>
        </w:rPr>
        <w:t>Ndambuki</w:t>
      </w:r>
      <w:proofErr w:type="spellEnd"/>
      <w:r w:rsidRPr="0012530D">
        <w:rPr>
          <w:rFonts w:asciiTheme="minorHAnsi" w:hAnsiTheme="minorHAnsi" w:cstheme="minorHAnsi"/>
        </w:rPr>
        <w:t xml:space="preserve">, J.M., </w:t>
      </w:r>
      <w:proofErr w:type="spellStart"/>
      <w:r w:rsidRPr="0012530D">
        <w:rPr>
          <w:rFonts w:asciiTheme="minorHAnsi" w:hAnsiTheme="minorHAnsi" w:cstheme="minorHAnsi"/>
        </w:rPr>
        <w:t>Kupolati</w:t>
      </w:r>
      <w:proofErr w:type="spellEnd"/>
      <w:r w:rsidRPr="0012530D">
        <w:rPr>
          <w:rFonts w:asciiTheme="minorHAnsi" w:hAnsiTheme="minorHAnsi" w:cstheme="minorHAnsi"/>
        </w:rPr>
        <w:t xml:space="preserve">, W.K., </w:t>
      </w:r>
      <w:proofErr w:type="spellStart"/>
      <w:r w:rsidRPr="0012530D">
        <w:rPr>
          <w:rFonts w:asciiTheme="minorHAnsi" w:hAnsiTheme="minorHAnsi" w:cstheme="minorHAnsi"/>
        </w:rPr>
        <w:t>Jamiru</w:t>
      </w:r>
      <w:proofErr w:type="spellEnd"/>
      <w:r w:rsidRPr="0012530D">
        <w:rPr>
          <w:rFonts w:asciiTheme="minorHAnsi" w:hAnsiTheme="minorHAnsi" w:cstheme="minorHAnsi"/>
        </w:rPr>
        <w:t xml:space="preserve">, T., Eze, A.A. and Snyman, J. (2022) </w:t>
      </w:r>
      <w:r w:rsidR="00E1551B">
        <w:rPr>
          <w:rFonts w:asciiTheme="minorHAnsi" w:hAnsiTheme="minorHAnsi" w:cstheme="minorHAnsi"/>
        </w:rPr>
        <w:t>‘</w:t>
      </w:r>
      <w:r w:rsidRPr="0012530D">
        <w:rPr>
          <w:rFonts w:asciiTheme="minorHAnsi" w:hAnsiTheme="minorHAnsi" w:cstheme="minorHAnsi"/>
        </w:rPr>
        <w:t>Need for Sustainable Packaging: An Overview</w:t>
      </w:r>
      <w:r w:rsidR="00E1551B">
        <w:rPr>
          <w:rFonts w:asciiTheme="minorHAnsi" w:hAnsiTheme="minorHAnsi" w:cstheme="minorHAnsi"/>
        </w:rPr>
        <w:t>’,</w:t>
      </w:r>
      <w:r w:rsidRPr="0012530D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  <w:i/>
          <w:iCs/>
        </w:rPr>
        <w:t>Polymers</w:t>
      </w:r>
      <w:r w:rsidRPr="0012530D">
        <w:rPr>
          <w:rFonts w:asciiTheme="minorHAnsi" w:hAnsiTheme="minorHAnsi" w:cstheme="minorHAnsi"/>
        </w:rPr>
        <w:t>, 14(20), p</w:t>
      </w:r>
      <w:r w:rsidR="00E1551B">
        <w:rPr>
          <w:rFonts w:asciiTheme="minorHAnsi" w:hAnsiTheme="minorHAnsi" w:cstheme="minorHAnsi"/>
        </w:rPr>
        <w:t>p</w:t>
      </w:r>
      <w:r w:rsidRPr="0012530D">
        <w:rPr>
          <w:rFonts w:asciiTheme="minorHAnsi" w:hAnsiTheme="minorHAnsi" w:cstheme="minorHAnsi"/>
        </w:rPr>
        <w:t>.</w:t>
      </w:r>
      <w:r w:rsidR="00E1551B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</w:rPr>
        <w:t xml:space="preserve">4430. </w:t>
      </w:r>
      <w:proofErr w:type="spellStart"/>
      <w:proofErr w:type="gramStart"/>
      <w:r w:rsidRPr="0012530D">
        <w:rPr>
          <w:rFonts w:asciiTheme="minorHAnsi" w:hAnsiTheme="minorHAnsi" w:cstheme="minorHAnsi"/>
        </w:rPr>
        <w:t>doi:https</w:t>
      </w:r>
      <w:proofErr w:type="spellEnd"/>
      <w:r w:rsidRPr="0012530D">
        <w:rPr>
          <w:rFonts w:asciiTheme="minorHAnsi" w:hAnsiTheme="minorHAnsi" w:cstheme="minorHAnsi"/>
        </w:rPr>
        <w:t>://doi.org/10.3390/polym14204430</w:t>
      </w:r>
      <w:proofErr w:type="gramEnd"/>
      <w:r w:rsidRPr="0012530D">
        <w:rPr>
          <w:rFonts w:asciiTheme="minorHAnsi" w:hAnsiTheme="minorHAnsi" w:cstheme="minorHAnsi"/>
        </w:rPr>
        <w:t>.</w:t>
      </w:r>
    </w:p>
    <w:p w14:paraId="27DDE120" w14:textId="22B8C5A5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 xml:space="preserve">Leone, C. (2022) </w:t>
      </w:r>
      <w:r w:rsidRPr="0012530D">
        <w:rPr>
          <w:rFonts w:asciiTheme="minorHAnsi" w:hAnsiTheme="minorHAnsi" w:cstheme="minorHAnsi"/>
          <w:i/>
          <w:iCs/>
        </w:rPr>
        <w:t xml:space="preserve">How Much Should You Budget </w:t>
      </w:r>
      <w:proofErr w:type="gramStart"/>
      <w:r w:rsidRPr="0012530D">
        <w:rPr>
          <w:rFonts w:asciiTheme="minorHAnsi" w:hAnsiTheme="minorHAnsi" w:cstheme="minorHAnsi"/>
          <w:i/>
          <w:iCs/>
        </w:rPr>
        <w:t>For</w:t>
      </w:r>
      <w:proofErr w:type="gramEnd"/>
      <w:r w:rsidRPr="0012530D">
        <w:rPr>
          <w:rFonts w:asciiTheme="minorHAnsi" w:hAnsiTheme="minorHAnsi" w:cstheme="minorHAnsi"/>
          <w:i/>
          <w:iCs/>
        </w:rPr>
        <w:t xml:space="preserve"> Marketing In 2023?</w:t>
      </w:r>
      <w:r w:rsidRPr="0012530D">
        <w:rPr>
          <w:rFonts w:asciiTheme="minorHAnsi" w:hAnsiTheme="minorHAnsi" w:cstheme="minorHAnsi"/>
        </w:rPr>
        <w:t xml:space="preserve"> Available at: </w:t>
      </w:r>
      <w:hyperlink r:id="rId14" w:history="1">
        <w:r w:rsidR="00E1551B" w:rsidRPr="00EA34D7">
          <w:rPr>
            <w:rStyle w:val="Hyperlink"/>
            <w:rFonts w:asciiTheme="minorHAnsi" w:hAnsiTheme="minorHAnsi" w:cstheme="minorHAnsi"/>
          </w:rPr>
          <w:t>https://www.webstrategiesinc.com/blog/how-much-budget-for-online-marketing#:~:text=This%20number%20tends%20to%20fluctuate</w:t>
        </w:r>
      </w:hyperlink>
      <w:r w:rsidR="00E1551B">
        <w:rPr>
          <w:rFonts w:asciiTheme="minorHAnsi" w:hAnsiTheme="minorHAnsi" w:cstheme="minorHAnsi"/>
        </w:rPr>
        <w:t xml:space="preserve"> (</w:t>
      </w:r>
      <w:r w:rsidRPr="0012530D">
        <w:rPr>
          <w:rFonts w:asciiTheme="minorHAnsi" w:hAnsiTheme="minorHAnsi" w:cstheme="minorHAnsi"/>
        </w:rPr>
        <w:t xml:space="preserve">Accessed </w:t>
      </w:r>
      <w:r w:rsidR="00E1551B">
        <w:rPr>
          <w:rFonts w:asciiTheme="minorHAnsi" w:hAnsiTheme="minorHAnsi" w:cstheme="minorHAnsi"/>
        </w:rPr>
        <w:t>13</w:t>
      </w:r>
      <w:r w:rsidR="00E1551B" w:rsidRPr="00E1551B">
        <w:rPr>
          <w:rFonts w:asciiTheme="minorHAnsi" w:hAnsiTheme="minorHAnsi" w:cstheme="minorHAnsi"/>
          <w:vertAlign w:val="superscript"/>
        </w:rPr>
        <w:t>th</w:t>
      </w:r>
      <w:r w:rsidR="00E1551B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</w:rPr>
        <w:t>May 2023</w:t>
      </w:r>
      <w:r w:rsidR="00E1551B">
        <w:rPr>
          <w:rFonts w:asciiTheme="minorHAnsi" w:hAnsiTheme="minorHAnsi" w:cstheme="minorHAnsi"/>
        </w:rPr>
        <w:t>)</w:t>
      </w:r>
      <w:r w:rsidRPr="0012530D">
        <w:rPr>
          <w:rFonts w:asciiTheme="minorHAnsi" w:hAnsiTheme="minorHAnsi" w:cstheme="minorHAnsi"/>
        </w:rPr>
        <w:t>.</w:t>
      </w:r>
    </w:p>
    <w:p w14:paraId="06124C24" w14:textId="181F9134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 xml:space="preserve">Markets and Markets (2023) </w:t>
      </w:r>
      <w:r w:rsidRPr="0012530D">
        <w:rPr>
          <w:rFonts w:asciiTheme="minorHAnsi" w:hAnsiTheme="minorHAnsi" w:cstheme="minorHAnsi"/>
          <w:i/>
          <w:iCs/>
        </w:rPr>
        <w:t xml:space="preserve">Cosmetic Products Market by Type, Distribution Channel &amp; Geography - 2019 </w:t>
      </w:r>
      <w:r w:rsidR="00E1551B">
        <w:rPr>
          <w:rFonts w:asciiTheme="minorHAnsi" w:hAnsiTheme="minorHAnsi" w:cstheme="minorHAnsi"/>
        </w:rPr>
        <w:t xml:space="preserve">Available </w:t>
      </w:r>
      <w:r w:rsidRPr="0012530D">
        <w:rPr>
          <w:rFonts w:asciiTheme="minorHAnsi" w:hAnsiTheme="minorHAnsi" w:cstheme="minorHAnsi"/>
        </w:rPr>
        <w:t xml:space="preserve">at: </w:t>
      </w:r>
      <w:hyperlink r:id="rId15" w:history="1">
        <w:r w:rsidR="00E1551B" w:rsidRPr="00EA34D7">
          <w:rPr>
            <w:rStyle w:val="Hyperlink"/>
            <w:rFonts w:asciiTheme="minorHAnsi" w:hAnsiTheme="minorHAnsi" w:cstheme="minorHAnsi"/>
          </w:rPr>
          <w:t>https://www.marketsandmarkets.com/Market-Reports/cosmetic-products-market-240004417.html#:~:text=The%20distribution%20channels%20of%20cosmetic</w:t>
        </w:r>
      </w:hyperlink>
      <w:r w:rsidR="00E1551B">
        <w:rPr>
          <w:rFonts w:asciiTheme="minorHAnsi" w:hAnsiTheme="minorHAnsi" w:cstheme="minorHAnsi"/>
        </w:rPr>
        <w:t xml:space="preserve"> (Accessed 10</w:t>
      </w:r>
      <w:r w:rsidR="00E1551B" w:rsidRPr="00E1551B">
        <w:rPr>
          <w:rFonts w:asciiTheme="minorHAnsi" w:hAnsiTheme="minorHAnsi" w:cstheme="minorHAnsi"/>
          <w:vertAlign w:val="superscript"/>
        </w:rPr>
        <w:t>th</w:t>
      </w:r>
      <w:r w:rsidR="00E1551B">
        <w:rPr>
          <w:rFonts w:asciiTheme="minorHAnsi" w:hAnsiTheme="minorHAnsi" w:cstheme="minorHAnsi"/>
        </w:rPr>
        <w:t xml:space="preserve"> May 2023).</w:t>
      </w:r>
    </w:p>
    <w:p w14:paraId="06FFA772" w14:textId="1B17B910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 xml:space="preserve">Rapp, A., </w:t>
      </w:r>
      <w:proofErr w:type="spellStart"/>
      <w:r w:rsidRPr="0012530D">
        <w:rPr>
          <w:rFonts w:asciiTheme="minorHAnsi" w:hAnsiTheme="minorHAnsi" w:cstheme="minorHAnsi"/>
        </w:rPr>
        <w:t>Beitelspacher</w:t>
      </w:r>
      <w:proofErr w:type="spellEnd"/>
      <w:r w:rsidRPr="0012530D">
        <w:rPr>
          <w:rFonts w:asciiTheme="minorHAnsi" w:hAnsiTheme="minorHAnsi" w:cstheme="minorHAnsi"/>
        </w:rPr>
        <w:t xml:space="preserve">, L.S., Grewal, </w:t>
      </w:r>
      <w:proofErr w:type="gramStart"/>
      <w:r w:rsidRPr="0012530D">
        <w:rPr>
          <w:rFonts w:asciiTheme="minorHAnsi" w:hAnsiTheme="minorHAnsi" w:cstheme="minorHAnsi"/>
        </w:rPr>
        <w:t>D.</w:t>
      </w:r>
      <w:proofErr w:type="gramEnd"/>
      <w:r w:rsidRPr="0012530D">
        <w:rPr>
          <w:rFonts w:asciiTheme="minorHAnsi" w:hAnsiTheme="minorHAnsi" w:cstheme="minorHAnsi"/>
        </w:rPr>
        <w:t xml:space="preserve"> and Hughes, D.E. (2013) </w:t>
      </w:r>
      <w:r w:rsidR="00E1551B">
        <w:rPr>
          <w:rFonts w:asciiTheme="minorHAnsi" w:hAnsiTheme="minorHAnsi" w:cstheme="minorHAnsi"/>
        </w:rPr>
        <w:t>‘</w:t>
      </w:r>
      <w:r w:rsidRPr="0012530D">
        <w:rPr>
          <w:rFonts w:asciiTheme="minorHAnsi" w:hAnsiTheme="minorHAnsi" w:cstheme="minorHAnsi"/>
        </w:rPr>
        <w:t>Understanding Social Media Effects across seller, retailer, and Consumer Interactions</w:t>
      </w:r>
      <w:r w:rsidR="00E1551B">
        <w:rPr>
          <w:rFonts w:asciiTheme="minorHAnsi" w:hAnsiTheme="minorHAnsi" w:cstheme="minorHAnsi"/>
        </w:rPr>
        <w:t>’,</w:t>
      </w:r>
      <w:r w:rsidRPr="0012530D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  <w:i/>
          <w:iCs/>
        </w:rPr>
        <w:t>Journal of the Academy of Marketing Science</w:t>
      </w:r>
      <w:r w:rsidRPr="0012530D">
        <w:rPr>
          <w:rFonts w:asciiTheme="minorHAnsi" w:hAnsiTheme="minorHAnsi" w:cstheme="minorHAnsi"/>
        </w:rPr>
        <w:t>, 41(5), pp.</w:t>
      </w:r>
      <w:r w:rsidR="00E1551B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</w:rPr>
        <w:t xml:space="preserve">547–566. </w:t>
      </w:r>
      <w:proofErr w:type="spellStart"/>
      <w:proofErr w:type="gramStart"/>
      <w:r w:rsidRPr="0012530D">
        <w:rPr>
          <w:rFonts w:asciiTheme="minorHAnsi" w:hAnsiTheme="minorHAnsi" w:cstheme="minorHAnsi"/>
        </w:rPr>
        <w:t>doi:https</w:t>
      </w:r>
      <w:proofErr w:type="spellEnd"/>
      <w:r w:rsidRPr="0012530D">
        <w:rPr>
          <w:rFonts w:asciiTheme="minorHAnsi" w:hAnsiTheme="minorHAnsi" w:cstheme="minorHAnsi"/>
        </w:rPr>
        <w:t>://doi.org/10.1007/s11747-013-0326-9</w:t>
      </w:r>
      <w:proofErr w:type="gramEnd"/>
      <w:r w:rsidRPr="0012530D">
        <w:rPr>
          <w:rFonts w:asciiTheme="minorHAnsi" w:hAnsiTheme="minorHAnsi" w:cstheme="minorHAnsi"/>
        </w:rPr>
        <w:t>.</w:t>
      </w:r>
    </w:p>
    <w:p w14:paraId="18C773E4" w14:textId="03944D20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12530D">
        <w:rPr>
          <w:rFonts w:asciiTheme="minorHAnsi" w:hAnsiTheme="minorHAnsi" w:cstheme="minorHAnsi"/>
        </w:rPr>
        <w:t>SemerádováT</w:t>
      </w:r>
      <w:proofErr w:type="spellEnd"/>
      <w:r w:rsidRPr="0012530D">
        <w:rPr>
          <w:rFonts w:asciiTheme="minorHAnsi" w:hAnsiTheme="minorHAnsi" w:cstheme="minorHAnsi"/>
        </w:rPr>
        <w:t xml:space="preserve">. and </w:t>
      </w:r>
      <w:proofErr w:type="spellStart"/>
      <w:r w:rsidRPr="0012530D">
        <w:rPr>
          <w:rFonts w:asciiTheme="minorHAnsi" w:hAnsiTheme="minorHAnsi" w:cstheme="minorHAnsi"/>
        </w:rPr>
        <w:t>Weinlich</w:t>
      </w:r>
      <w:proofErr w:type="spellEnd"/>
      <w:r w:rsidRPr="0012530D">
        <w:rPr>
          <w:rFonts w:asciiTheme="minorHAnsi" w:hAnsiTheme="minorHAnsi" w:cstheme="minorHAnsi"/>
        </w:rPr>
        <w:t xml:space="preserve">, P. (2022) </w:t>
      </w:r>
      <w:r w:rsidRPr="0012530D">
        <w:rPr>
          <w:rFonts w:asciiTheme="minorHAnsi" w:hAnsiTheme="minorHAnsi" w:cstheme="minorHAnsi"/>
          <w:i/>
          <w:iCs/>
        </w:rPr>
        <w:t>Moving businesses online and embracing e-commerce impact and opportunities caused by COVID-19</w:t>
      </w:r>
      <w:r w:rsidRPr="0012530D">
        <w:rPr>
          <w:rFonts w:asciiTheme="minorHAnsi" w:hAnsiTheme="minorHAnsi" w:cstheme="minorHAnsi"/>
        </w:rPr>
        <w:t>. Hershey</w:t>
      </w:r>
      <w:r w:rsidR="00E1551B">
        <w:rPr>
          <w:rFonts w:asciiTheme="minorHAnsi" w:hAnsiTheme="minorHAnsi" w:cstheme="minorHAnsi"/>
        </w:rPr>
        <w:t xml:space="preserve"> </w:t>
      </w:r>
      <w:r w:rsidRPr="0012530D">
        <w:rPr>
          <w:rFonts w:asciiTheme="minorHAnsi" w:hAnsiTheme="minorHAnsi" w:cstheme="minorHAnsi"/>
        </w:rPr>
        <w:t>Pa</w:t>
      </w:r>
      <w:r w:rsidR="00E1551B">
        <w:rPr>
          <w:rFonts w:asciiTheme="minorHAnsi" w:hAnsiTheme="minorHAnsi" w:cstheme="minorHAnsi"/>
        </w:rPr>
        <w:t>: IGI Global</w:t>
      </w:r>
      <w:r w:rsidRPr="0012530D">
        <w:rPr>
          <w:rFonts w:asciiTheme="minorHAnsi" w:hAnsiTheme="minorHAnsi" w:cstheme="minorHAnsi"/>
        </w:rPr>
        <w:t>.</w:t>
      </w:r>
    </w:p>
    <w:p w14:paraId="36B5C380" w14:textId="25831DF7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proofErr w:type="spellStart"/>
      <w:r w:rsidRPr="0012530D">
        <w:rPr>
          <w:rFonts w:asciiTheme="minorHAnsi" w:hAnsiTheme="minorHAnsi" w:cstheme="minorHAnsi"/>
        </w:rPr>
        <w:t>Vizologi</w:t>
      </w:r>
      <w:proofErr w:type="spellEnd"/>
      <w:r w:rsidRPr="0012530D">
        <w:rPr>
          <w:rFonts w:asciiTheme="minorHAnsi" w:hAnsiTheme="minorHAnsi" w:cstheme="minorHAnsi"/>
        </w:rPr>
        <w:t xml:space="preserve"> (2023) </w:t>
      </w:r>
      <w:r w:rsidRPr="0012530D">
        <w:rPr>
          <w:rFonts w:asciiTheme="minorHAnsi" w:hAnsiTheme="minorHAnsi" w:cstheme="minorHAnsi"/>
          <w:i/>
          <w:iCs/>
        </w:rPr>
        <w:t>L’Oréal business model canvas</w:t>
      </w:r>
      <w:r w:rsidRPr="0012530D">
        <w:rPr>
          <w:rFonts w:asciiTheme="minorHAnsi" w:hAnsiTheme="minorHAnsi" w:cstheme="minorHAnsi"/>
        </w:rPr>
        <w:t xml:space="preserve">. Available at: </w:t>
      </w:r>
      <w:hyperlink r:id="rId16" w:history="1">
        <w:r w:rsidR="00E1551B" w:rsidRPr="00EA34D7">
          <w:rPr>
            <w:rStyle w:val="Hyperlink"/>
            <w:rFonts w:asciiTheme="minorHAnsi" w:hAnsiTheme="minorHAnsi" w:cstheme="minorHAnsi"/>
          </w:rPr>
          <w:t>https://vizologi.com/business-strategy-canvas/loreal-business-model-canvas/</w:t>
        </w:r>
      </w:hyperlink>
      <w:r w:rsidR="00E1551B">
        <w:rPr>
          <w:rFonts w:asciiTheme="minorHAnsi" w:hAnsiTheme="minorHAnsi" w:cstheme="minorHAnsi"/>
        </w:rPr>
        <w:t xml:space="preserve"> (Accessed 5</w:t>
      </w:r>
      <w:r w:rsidR="00E1551B" w:rsidRPr="00E1551B">
        <w:rPr>
          <w:rFonts w:asciiTheme="minorHAnsi" w:hAnsiTheme="minorHAnsi" w:cstheme="minorHAnsi"/>
          <w:vertAlign w:val="superscript"/>
        </w:rPr>
        <w:t>th</w:t>
      </w:r>
      <w:r w:rsidR="00E1551B">
        <w:rPr>
          <w:rFonts w:asciiTheme="minorHAnsi" w:hAnsiTheme="minorHAnsi" w:cstheme="minorHAnsi"/>
        </w:rPr>
        <w:t xml:space="preserve"> May 2023).</w:t>
      </w:r>
    </w:p>
    <w:p w14:paraId="7619DEE3" w14:textId="6A7F6A7F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lastRenderedPageBreak/>
        <w:t xml:space="preserve">Wang, K. (2022) </w:t>
      </w:r>
      <w:r w:rsidRPr="0012530D">
        <w:rPr>
          <w:rFonts w:asciiTheme="minorHAnsi" w:hAnsiTheme="minorHAnsi" w:cstheme="minorHAnsi"/>
          <w:i/>
          <w:iCs/>
        </w:rPr>
        <w:t>3 Ways the Circular Economy Can Aid Climate Action</w:t>
      </w:r>
      <w:r w:rsidRPr="0012530D">
        <w:rPr>
          <w:rFonts w:asciiTheme="minorHAnsi" w:hAnsiTheme="minorHAnsi" w:cstheme="minorHAnsi"/>
        </w:rPr>
        <w:t xml:space="preserve">. Available at: </w:t>
      </w:r>
      <w:hyperlink r:id="rId17" w:history="1">
        <w:r w:rsidR="00E1551B" w:rsidRPr="00EA34D7">
          <w:rPr>
            <w:rStyle w:val="Hyperlink"/>
            <w:rFonts w:asciiTheme="minorHAnsi" w:hAnsiTheme="minorHAnsi" w:cstheme="minorHAnsi"/>
          </w:rPr>
          <w:t>https://www.wri.org/insights/3-ways-circular-economy-can-aid-climate-action#:~:text=As%20circular%20economy%20strategies%20reduce</w:t>
        </w:r>
      </w:hyperlink>
      <w:r w:rsidR="00E1551B">
        <w:rPr>
          <w:rFonts w:asciiTheme="minorHAnsi" w:hAnsiTheme="minorHAnsi" w:cstheme="minorHAnsi"/>
        </w:rPr>
        <w:t xml:space="preserve"> (Accessed 5</w:t>
      </w:r>
      <w:r w:rsidR="00E1551B" w:rsidRPr="00E1551B">
        <w:rPr>
          <w:rFonts w:asciiTheme="minorHAnsi" w:hAnsiTheme="minorHAnsi" w:cstheme="minorHAnsi"/>
          <w:vertAlign w:val="superscript"/>
        </w:rPr>
        <w:t>th</w:t>
      </w:r>
      <w:r w:rsidR="00E1551B">
        <w:rPr>
          <w:rFonts w:asciiTheme="minorHAnsi" w:hAnsiTheme="minorHAnsi" w:cstheme="minorHAnsi"/>
        </w:rPr>
        <w:t xml:space="preserve"> May 2023).</w:t>
      </w:r>
    </w:p>
    <w:p w14:paraId="59889F0D" w14:textId="4273C9E0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>Whitehouse, L. (2018</w:t>
      </w:r>
      <w:r w:rsidR="00E1551B">
        <w:rPr>
          <w:rFonts w:asciiTheme="minorHAnsi" w:hAnsiTheme="minorHAnsi" w:cstheme="minorHAnsi"/>
        </w:rPr>
        <w:t xml:space="preserve">) </w:t>
      </w:r>
      <w:r w:rsidRPr="0012530D">
        <w:rPr>
          <w:rFonts w:asciiTheme="minorHAnsi" w:hAnsiTheme="minorHAnsi" w:cstheme="minorHAnsi"/>
          <w:i/>
          <w:iCs/>
        </w:rPr>
        <w:t>Sustainable packaging: eye on the guys</w:t>
      </w:r>
      <w:r w:rsidRPr="0012530D">
        <w:rPr>
          <w:rFonts w:asciiTheme="minorHAnsi" w:hAnsiTheme="minorHAnsi" w:cstheme="minorHAnsi"/>
        </w:rPr>
        <w:t xml:space="preserve">. Available at: </w:t>
      </w:r>
      <w:hyperlink r:id="rId18" w:history="1">
        <w:r w:rsidR="00E1551B" w:rsidRPr="00EA34D7">
          <w:rPr>
            <w:rStyle w:val="Hyperlink"/>
            <w:rFonts w:asciiTheme="minorHAnsi" w:hAnsiTheme="minorHAnsi" w:cstheme="minorHAnsi"/>
          </w:rPr>
          <w:t>https://www.cosmeticsdesign-europe.com/Article/2018/08/10/Sustainable-packaging-eye-on-the-guys</w:t>
        </w:r>
      </w:hyperlink>
      <w:r w:rsidR="00E1551B">
        <w:rPr>
          <w:rFonts w:asciiTheme="minorHAnsi" w:hAnsiTheme="minorHAnsi" w:cstheme="minorHAnsi"/>
        </w:rPr>
        <w:t xml:space="preserve"> (Accessed 11th May 2023).</w:t>
      </w:r>
    </w:p>
    <w:p w14:paraId="694AA7D6" w14:textId="5DF1D22C" w:rsidR="0012530D" w:rsidRPr="0012530D" w:rsidRDefault="0012530D" w:rsidP="0012530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  <w:r w:rsidRPr="0012530D">
        <w:rPr>
          <w:rFonts w:asciiTheme="minorHAnsi" w:hAnsiTheme="minorHAnsi" w:cstheme="minorHAnsi"/>
        </w:rPr>
        <w:t>Zhou, Q., Zhang, X., Cao, Y., Wei, W. and Wu, B. (2022)</w:t>
      </w:r>
      <w:r w:rsidR="00E1551B">
        <w:rPr>
          <w:rFonts w:asciiTheme="minorHAnsi" w:hAnsiTheme="minorHAnsi" w:cstheme="minorHAnsi"/>
        </w:rPr>
        <w:t xml:space="preserve"> ‘</w:t>
      </w:r>
      <w:r w:rsidRPr="0012530D">
        <w:rPr>
          <w:rFonts w:asciiTheme="minorHAnsi" w:hAnsiTheme="minorHAnsi" w:cstheme="minorHAnsi"/>
        </w:rPr>
        <w:t xml:space="preserve">The influence of firms’ social relationship with customers on online retail </w:t>
      </w:r>
      <w:r w:rsidR="00E1551B" w:rsidRPr="0012530D">
        <w:rPr>
          <w:rFonts w:asciiTheme="minorHAnsi" w:hAnsiTheme="minorHAnsi" w:cstheme="minorHAnsi"/>
        </w:rPr>
        <w:t>channel</w:t>
      </w:r>
      <w:r w:rsidR="00E1551B">
        <w:rPr>
          <w:rFonts w:asciiTheme="minorHAnsi" w:hAnsiTheme="minorHAnsi" w:cstheme="minorHAnsi"/>
        </w:rPr>
        <w:t>’,</w:t>
      </w:r>
      <w:r w:rsidR="00E1551B" w:rsidRPr="0012530D">
        <w:rPr>
          <w:rFonts w:asciiTheme="minorHAnsi" w:hAnsiTheme="minorHAnsi" w:cstheme="minorHAnsi"/>
          <w:i/>
          <w:iCs/>
        </w:rPr>
        <w:t xml:space="preserve"> Journal</w:t>
      </w:r>
      <w:r w:rsidRPr="0012530D">
        <w:rPr>
          <w:rFonts w:asciiTheme="minorHAnsi" w:hAnsiTheme="minorHAnsi" w:cstheme="minorHAnsi"/>
          <w:i/>
          <w:iCs/>
        </w:rPr>
        <w:t xml:space="preserve"> of cleaner production</w:t>
      </w:r>
      <w:r w:rsidRPr="0012530D">
        <w:rPr>
          <w:rFonts w:asciiTheme="minorHAnsi" w:hAnsiTheme="minorHAnsi" w:cstheme="minorHAnsi"/>
        </w:rPr>
        <w:t xml:space="preserve">, </w:t>
      </w:r>
      <w:r w:rsidR="00E1551B">
        <w:rPr>
          <w:rFonts w:asciiTheme="minorHAnsi" w:hAnsiTheme="minorHAnsi" w:cstheme="minorHAnsi"/>
        </w:rPr>
        <w:t xml:space="preserve">pp. </w:t>
      </w:r>
      <w:r w:rsidRPr="0012530D">
        <w:rPr>
          <w:rFonts w:asciiTheme="minorHAnsi" w:hAnsiTheme="minorHAnsi" w:cstheme="minorHAnsi"/>
        </w:rPr>
        <w:t xml:space="preserve">376. </w:t>
      </w:r>
      <w:proofErr w:type="spellStart"/>
      <w:proofErr w:type="gramStart"/>
      <w:r w:rsidRPr="0012530D">
        <w:rPr>
          <w:rFonts w:asciiTheme="minorHAnsi" w:hAnsiTheme="minorHAnsi" w:cstheme="minorHAnsi"/>
        </w:rPr>
        <w:t>doi:https</w:t>
      </w:r>
      <w:proofErr w:type="spellEnd"/>
      <w:r w:rsidRPr="0012530D">
        <w:rPr>
          <w:rFonts w:asciiTheme="minorHAnsi" w:hAnsiTheme="minorHAnsi" w:cstheme="minorHAnsi"/>
        </w:rPr>
        <w:t>://doi.org/10.1016/j.jclepro.2022.134128</w:t>
      </w:r>
      <w:proofErr w:type="gramEnd"/>
      <w:r w:rsidRPr="0012530D">
        <w:rPr>
          <w:rFonts w:asciiTheme="minorHAnsi" w:hAnsiTheme="minorHAnsi" w:cstheme="minorHAnsi"/>
        </w:rPr>
        <w:t>.</w:t>
      </w:r>
    </w:p>
    <w:p w14:paraId="2EE34FB5" w14:textId="77777777" w:rsidR="0012530D" w:rsidRPr="0012530D" w:rsidRDefault="0012530D" w:rsidP="0012530D"/>
    <w:sectPr w:rsidR="0012530D" w:rsidRPr="0012530D" w:rsidSect="00ED4E1F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2404E9" w14:textId="77777777" w:rsidR="005702D9" w:rsidRDefault="005702D9" w:rsidP="00AF6BFC">
      <w:pPr>
        <w:spacing w:after="0" w:line="240" w:lineRule="auto"/>
      </w:pPr>
      <w:r>
        <w:separator/>
      </w:r>
    </w:p>
  </w:endnote>
  <w:endnote w:type="continuationSeparator" w:id="0">
    <w:p w14:paraId="628E0418" w14:textId="77777777" w:rsidR="005702D9" w:rsidRDefault="005702D9" w:rsidP="00AF6B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7167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D7E54B" w14:textId="08DC227E" w:rsidR="00AF6BFC" w:rsidRDefault="00AF6B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17F81" w14:textId="77777777" w:rsidR="00AF6BFC" w:rsidRDefault="00AF6B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E10F9F" w14:textId="77777777" w:rsidR="005702D9" w:rsidRDefault="005702D9" w:rsidP="00AF6BFC">
      <w:pPr>
        <w:spacing w:after="0" w:line="240" w:lineRule="auto"/>
      </w:pPr>
      <w:r>
        <w:separator/>
      </w:r>
    </w:p>
  </w:footnote>
  <w:footnote w:type="continuationSeparator" w:id="0">
    <w:p w14:paraId="6EDC0B6D" w14:textId="77777777" w:rsidR="005702D9" w:rsidRDefault="005702D9" w:rsidP="00AF6B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E1F"/>
    <w:rsid w:val="000C0744"/>
    <w:rsid w:val="0012530D"/>
    <w:rsid w:val="00201BE1"/>
    <w:rsid w:val="00243993"/>
    <w:rsid w:val="005702D9"/>
    <w:rsid w:val="00926AD5"/>
    <w:rsid w:val="009753DD"/>
    <w:rsid w:val="00AF6BFC"/>
    <w:rsid w:val="00B80105"/>
    <w:rsid w:val="00E1551B"/>
    <w:rsid w:val="00E63D6A"/>
    <w:rsid w:val="00ED4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C80605"/>
  <w15:chartTrackingRefBased/>
  <w15:docId w15:val="{1ABE8AFB-E0E9-4B6A-B64E-B5E1B0DF1F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E1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4E1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D4E1F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ED4E1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4E1F"/>
    <w:pPr>
      <w:outlineLvl w:val="9"/>
    </w:pPr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ED4E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4E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253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6BFC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AF6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6BFC"/>
  </w:style>
  <w:style w:type="paragraph" w:styleId="Footer">
    <w:name w:val="footer"/>
    <w:basedOn w:val="Normal"/>
    <w:link w:val="FooterChar"/>
    <w:uiPriority w:val="99"/>
    <w:unhideWhenUsed/>
    <w:rsid w:val="00AF6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6B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59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97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next.canvanizer.com/canvas/rw9tvhFvMFvA5" TargetMode="External"/><Relationship Id="rId13" Type="http://schemas.openxmlformats.org/officeDocument/2006/relationships/hyperlink" Target="https://www.sheerid.com/blog/why-offer-a-discount/#:~:text=Offering%20special%20pricing%20is%20a" TargetMode="External"/><Relationship Id="rId18" Type="http://schemas.openxmlformats.org/officeDocument/2006/relationships/hyperlink" Target="https://www.cosmeticsdesign-europe.com/Article/2018/08/10/Sustainable-packaging-eye-on-the-guys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wri.org/insights/3-ways-circular-economy-can-aid-climate-action#:~:text=As%20circular%20economy%20strategies%20reduc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vizologi.com/business-strategy-canvas/loreal-business-model-canvas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yperlink" Target="https://www.marketsandmarkets.com/Market-Reports/cosmetic-products-market-240004417.html#:~:text=The%20distribution%20channels%20of%20cosmetic" TargetMode="External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webstrategiesinc.com/blog/how-much-budget-for-online-marketing#:~:text=This%20number%20tends%20to%20fluctua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5/182023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D22BD87-7C0B-4C20-9FD8-4D56AB70FB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6</Pages>
  <Words>541</Words>
  <Characters>3084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Model Canvas</vt:lpstr>
    </vt:vector>
  </TitlesOfParts>
  <Company>The University of Wales Trinity Saint David</Company>
  <LinksUpToDate>false</LinksUpToDate>
  <CharactersWithSpaces>3618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Model Canvas</dc:title>
  <dc:subject>Entrepreneurial Innovation BMBM4001</dc:subject>
  <dc:creator>Katy Grummett (2209790)</dc:creator>
  <cp:keywords/>
  <dc:description/>
  <cp:lastModifiedBy>Katy Grummett (2209790)</cp:lastModifiedBy>
  <cp:revision>4</cp:revision>
  <dcterms:created xsi:type="dcterms:W3CDTF">2023-05-13T16:10:00Z</dcterms:created>
  <dcterms:modified xsi:type="dcterms:W3CDTF">2023-05-17T11:27:00Z</dcterms:modified>
</cp:coreProperties>
</file>