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What Effect Will Bilingualism Have on My Child Intelligence？</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Jingfan Jiang</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HPEN7006</w:t>
      </w:r>
      <w:r>
        <w:rPr>
          <w:rFonts w:hint="eastAsia" w:ascii="Times New Roman" w:hAnsi="Times New Roman" w:cs="Times New Roman"/>
          <w:b/>
          <w:bCs/>
          <w:sz w:val="24"/>
          <w:szCs w:val="24"/>
          <w:lang w:eastAsia="zh-CN"/>
        </w:rPr>
        <w:t>：</w:t>
      </w:r>
      <w:r>
        <w:rPr>
          <w:rFonts w:hint="default" w:ascii="Times New Roman" w:hAnsi="Times New Roman" w:cs="Times New Roman"/>
          <w:b/>
          <w:bCs/>
          <w:sz w:val="24"/>
          <w:szCs w:val="24"/>
        </w:rPr>
        <w:t xml:space="preserve">Current Theories of Second Language Acquisition </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Dr. Jessica Clapham</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sectPr>
          <w:pgSz w:w="11906" w:h="16838"/>
          <w:pgMar w:top="1440" w:right="1440" w:bottom="1440" w:left="1440" w:header="851" w:footer="992" w:gutter="0"/>
          <w:cols w:space="425" w:num="1"/>
          <w:docGrid w:type="lines" w:linePitch="312" w:charSpace="0"/>
        </w:sectPr>
      </w:pPr>
      <w:r>
        <w:rPr>
          <w:rFonts w:hint="default" w:ascii="Times New Roman" w:hAnsi="Times New Roman" w:cs="Times New Roman"/>
          <w:b/>
          <w:bCs/>
          <w:sz w:val="24"/>
          <w:szCs w:val="24"/>
        </w:rPr>
        <w:t>March 2</w:t>
      </w:r>
      <w:r>
        <w:rPr>
          <w:rFonts w:hint="eastAsia" w:ascii="Times New Roman" w:hAnsi="Times New Roman" w:cs="Times New Roman"/>
          <w:b/>
          <w:bCs/>
          <w:sz w:val="24"/>
          <w:szCs w:val="24"/>
          <w:lang w:val="en-US" w:eastAsia="zh-CN"/>
        </w:rPr>
        <w:t>8</w:t>
      </w:r>
      <w:r>
        <w:rPr>
          <w:rFonts w:hint="default" w:ascii="Times New Roman" w:hAnsi="Times New Roman" w:cs="Times New Roman"/>
          <w:b/>
          <w:bCs/>
          <w:sz w:val="24"/>
          <w:szCs w:val="24"/>
        </w:rPr>
        <w:t>, 2023</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What </w:t>
      </w:r>
      <w:r>
        <w:rPr>
          <w:rFonts w:hint="eastAsia" w:ascii="Times New Roman" w:hAnsi="Times New Roman" w:cs="Times New Roman"/>
          <w:b/>
          <w:bCs/>
          <w:sz w:val="24"/>
          <w:szCs w:val="24"/>
          <w:lang w:val="en-US" w:eastAsia="zh-CN"/>
        </w:rPr>
        <w:t>E</w:t>
      </w:r>
      <w:r>
        <w:rPr>
          <w:rFonts w:hint="default" w:ascii="Times New Roman" w:hAnsi="Times New Roman" w:cs="Times New Roman"/>
          <w:b/>
          <w:bCs/>
          <w:sz w:val="24"/>
          <w:szCs w:val="24"/>
        </w:rPr>
        <w:t xml:space="preserve">ffect </w:t>
      </w:r>
      <w:r>
        <w:rPr>
          <w:rFonts w:hint="eastAsia" w:ascii="Times New Roman" w:hAnsi="Times New Roman" w:cs="Times New Roman"/>
          <w:b/>
          <w:bCs/>
          <w:sz w:val="24"/>
          <w:szCs w:val="24"/>
          <w:lang w:val="en-US" w:eastAsia="zh-CN"/>
        </w:rPr>
        <w:t>W</w:t>
      </w:r>
      <w:r>
        <w:rPr>
          <w:rFonts w:hint="default" w:ascii="Times New Roman" w:hAnsi="Times New Roman" w:cs="Times New Roman"/>
          <w:b/>
          <w:bCs/>
          <w:sz w:val="24"/>
          <w:szCs w:val="24"/>
        </w:rPr>
        <w:t xml:space="preserve">ill </w:t>
      </w:r>
      <w:r>
        <w:rPr>
          <w:rFonts w:hint="eastAsia" w:ascii="Times New Roman" w:hAnsi="Times New Roman" w:cs="Times New Roman"/>
          <w:b/>
          <w:bCs/>
          <w:sz w:val="24"/>
          <w:szCs w:val="24"/>
          <w:lang w:val="en-US" w:eastAsia="zh-CN"/>
        </w:rPr>
        <w:t>B</w:t>
      </w:r>
      <w:r>
        <w:rPr>
          <w:rFonts w:hint="default" w:ascii="Times New Roman" w:hAnsi="Times New Roman" w:cs="Times New Roman"/>
          <w:b/>
          <w:bCs/>
          <w:sz w:val="24"/>
          <w:szCs w:val="24"/>
        </w:rPr>
        <w:t xml:space="preserve">ilingualism </w:t>
      </w:r>
      <w:r>
        <w:rPr>
          <w:rFonts w:hint="eastAsia" w:ascii="Times New Roman" w:hAnsi="Times New Roman" w:cs="Times New Roman"/>
          <w:b/>
          <w:bCs/>
          <w:sz w:val="24"/>
          <w:szCs w:val="24"/>
          <w:lang w:val="en-US" w:eastAsia="zh-CN"/>
        </w:rPr>
        <w:t>H</w:t>
      </w:r>
      <w:r>
        <w:rPr>
          <w:rFonts w:hint="default" w:ascii="Times New Roman" w:hAnsi="Times New Roman" w:cs="Times New Roman"/>
          <w:b/>
          <w:bCs/>
          <w:sz w:val="24"/>
          <w:szCs w:val="24"/>
        </w:rPr>
        <w:t xml:space="preserve">ave on </w:t>
      </w:r>
      <w:r>
        <w:rPr>
          <w:rFonts w:hint="eastAsia" w:ascii="Times New Roman" w:hAnsi="Times New Roman" w:cs="Times New Roman"/>
          <w:b/>
          <w:bCs/>
          <w:sz w:val="24"/>
          <w:szCs w:val="24"/>
          <w:lang w:val="en-US" w:eastAsia="zh-CN"/>
        </w:rPr>
        <w:t>M</w:t>
      </w:r>
      <w:r>
        <w:rPr>
          <w:rFonts w:hint="default" w:ascii="Times New Roman" w:hAnsi="Times New Roman" w:cs="Times New Roman"/>
          <w:b/>
          <w:bCs/>
          <w:sz w:val="24"/>
          <w:szCs w:val="24"/>
        </w:rPr>
        <w:t xml:space="preserve">y </w:t>
      </w:r>
      <w:r>
        <w:rPr>
          <w:rFonts w:hint="eastAsia" w:ascii="Times New Roman" w:hAnsi="Times New Roman" w:cs="Times New Roman"/>
          <w:b/>
          <w:bCs/>
          <w:sz w:val="24"/>
          <w:szCs w:val="24"/>
          <w:lang w:val="en-US" w:eastAsia="zh-CN"/>
        </w:rPr>
        <w:t>C</w:t>
      </w:r>
      <w:r>
        <w:rPr>
          <w:rFonts w:hint="default" w:ascii="Times New Roman" w:hAnsi="Times New Roman" w:cs="Times New Roman"/>
          <w:b/>
          <w:bCs/>
          <w:sz w:val="24"/>
          <w:szCs w:val="24"/>
        </w:rPr>
        <w:t xml:space="preserve">hild </w:t>
      </w:r>
      <w:r>
        <w:rPr>
          <w:rFonts w:hint="eastAsia" w:ascii="Times New Roman" w:hAnsi="Times New Roman" w:cs="Times New Roman"/>
          <w:b/>
          <w:bCs/>
          <w:sz w:val="24"/>
          <w:szCs w:val="24"/>
          <w:lang w:val="en-US" w:eastAsia="zh-CN"/>
        </w:rPr>
        <w:t>I</w:t>
      </w:r>
      <w:r>
        <w:rPr>
          <w:rFonts w:hint="default" w:ascii="Times New Roman" w:hAnsi="Times New Roman" w:cs="Times New Roman"/>
          <w:b/>
          <w:bCs/>
          <w:sz w:val="24"/>
          <w:szCs w:val="24"/>
        </w:rPr>
        <w:t>ntelligence？</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question of whether being bilingual can make child smarter has been a pretty controversial topic among researchers. People have been looking at all sorts of things to try and figure out if there</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s a connection between speaking two languages and having a higher IQ. </w:t>
      </w:r>
      <w:bookmarkStart w:id="0" w:name="_GoBack"/>
      <w:bookmarkEnd w:id="0"/>
      <w:r>
        <w:rPr>
          <w:rFonts w:hint="eastAsia" w:ascii="Times New Roman" w:hAnsi="Times New Roman" w:cs="Times New Roman"/>
          <w:b w:val="0"/>
          <w:bCs w:val="0"/>
          <w:sz w:val="24"/>
          <w:szCs w:val="24"/>
          <w:lang w:val="en-US" w:eastAsia="zh-CN"/>
        </w:rPr>
        <w:t>Baker (2001) addressed how there have been three main periods of research into this topic, and there have been a bunch of studies investigating the effects of bilingualism on both kids and adults (Ardila &amp; Ramos, 2010; Bialystok, 2001, 2005; Lambert &amp; Anisfeld, 1969; Peal &amp; Lambert, 1962). This essay is going to give an overview of what previous research has found about the relation between being bilingual and intelligence.</w:t>
      </w:r>
    </w:p>
    <w:p>
      <w:pPr>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Part Ⅰ A Review on Different Periods of Intelligence Research</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The </w:t>
      </w:r>
      <w:r>
        <w:rPr>
          <w:rFonts w:hint="eastAsia" w:ascii="Times New Roman" w:hAnsi="Times New Roman" w:cs="Times New Roman"/>
          <w:b/>
          <w:bCs/>
          <w:sz w:val="24"/>
          <w:szCs w:val="24"/>
          <w:lang w:val="en-US" w:eastAsia="zh-CN"/>
        </w:rPr>
        <w:t>P</w:t>
      </w:r>
      <w:r>
        <w:rPr>
          <w:rFonts w:hint="default" w:ascii="Times New Roman" w:hAnsi="Times New Roman" w:cs="Times New Roman"/>
          <w:b/>
          <w:bCs/>
          <w:sz w:val="24"/>
          <w:szCs w:val="24"/>
        </w:rPr>
        <w:t>eriod of</w:t>
      </w:r>
      <w:r>
        <w:rPr>
          <w:rFonts w:hint="eastAsia" w:ascii="Times New Roman" w:hAnsi="Times New Roman" w:cs="Times New Roman"/>
          <w:b/>
          <w:bCs/>
          <w:sz w:val="24"/>
          <w:szCs w:val="24"/>
          <w:lang w:val="en-US" w:eastAsia="zh-CN"/>
        </w:rPr>
        <w:t xml:space="preserve"> D</w:t>
      </w:r>
      <w:r>
        <w:rPr>
          <w:rFonts w:hint="default" w:ascii="Times New Roman" w:hAnsi="Times New Roman" w:cs="Times New Roman"/>
          <w:b/>
          <w:bCs/>
          <w:sz w:val="24"/>
          <w:szCs w:val="24"/>
        </w:rPr>
        <w:t xml:space="preserve">etrimental </w:t>
      </w:r>
      <w:r>
        <w:rPr>
          <w:rFonts w:hint="eastAsia" w:ascii="Times New Roman" w:hAnsi="Times New Roman" w:cs="Times New Roman"/>
          <w:b/>
          <w:bCs/>
          <w:sz w:val="24"/>
          <w:szCs w:val="24"/>
          <w:lang w:val="en-US" w:eastAsia="zh-CN"/>
        </w:rPr>
        <w:t>E</w:t>
      </w:r>
      <w:r>
        <w:rPr>
          <w:rFonts w:hint="default" w:ascii="Times New Roman" w:hAnsi="Times New Roman" w:cs="Times New Roman"/>
          <w:b/>
          <w:bCs/>
          <w:sz w:val="24"/>
          <w:szCs w:val="24"/>
        </w:rPr>
        <w:t xml:space="preserve">ffects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sz w:val="24"/>
          <w:szCs w:val="24"/>
          <w:lang w:val="en-US" w:eastAsia="zh-CN"/>
        </w:rPr>
      </w:pPr>
      <w:r>
        <w:rPr>
          <w:rFonts w:hint="default" w:ascii="Times New Roman" w:hAnsi="Times New Roman" w:cs="Times New Roman" w:eastAsiaTheme="minorEastAsia"/>
          <w:sz w:val="24"/>
          <w:szCs w:val="24"/>
          <w:lang w:val="en-US" w:eastAsia="zh-CN"/>
        </w:rPr>
        <w:t>From the early 19th century to the 1960s</w:t>
      </w:r>
      <w:r>
        <w:rPr>
          <w:rFonts w:hint="eastAsia" w:ascii="Times New Roman" w:hAnsi="Times New Roman" w:cs="Times New Roman"/>
          <w:sz w:val="24"/>
          <w:szCs w:val="24"/>
          <w:lang w:val="en-US" w:eastAsia="zh-CN"/>
        </w:rPr>
        <w:t>, the initial investigations conveyed a negative outlook regarding the correlation between bilingualism and intelligence. Researchers posited that children who studied dual languages performed poorly and were learning slowly. Problems, such as confusion about dealing with two different language systems and cognitive overload, would eventually inhibit children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cognitive developmental process. Furthermore, compared to monolingual children, bilinguals were believed to mix up their languages of choice, which would impose a detrimental impact on their language development during a critical period of language acquisition.</w:t>
      </w:r>
    </w:p>
    <w:p>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There are methodological inadequacies and insufficient consideration of factors related to bilingualism that helped children understand communication that make these previous studies not entirely relied on.</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2.The </w:t>
      </w:r>
      <w:r>
        <w:rPr>
          <w:rFonts w:hint="eastAsia" w:ascii="Times New Roman" w:hAnsi="Times New Roman" w:cs="Times New Roman"/>
          <w:b/>
          <w:bCs/>
          <w:sz w:val="24"/>
          <w:szCs w:val="24"/>
          <w:lang w:val="en-US" w:eastAsia="zh-CN"/>
        </w:rPr>
        <w:t>P</w:t>
      </w:r>
      <w:r>
        <w:rPr>
          <w:rFonts w:hint="default" w:ascii="Times New Roman" w:hAnsi="Times New Roman" w:cs="Times New Roman"/>
          <w:b/>
          <w:bCs/>
          <w:sz w:val="24"/>
          <w:szCs w:val="24"/>
        </w:rPr>
        <w:t xml:space="preserve">eriod of </w:t>
      </w:r>
      <w:r>
        <w:rPr>
          <w:rFonts w:hint="eastAsia" w:ascii="Times New Roman" w:hAnsi="Times New Roman" w:cs="Times New Roman"/>
          <w:b/>
          <w:bCs/>
          <w:sz w:val="24"/>
          <w:szCs w:val="24"/>
          <w:lang w:val="en-US" w:eastAsia="zh-CN"/>
        </w:rPr>
        <w:t>N</w:t>
      </w:r>
      <w:r>
        <w:rPr>
          <w:rFonts w:hint="default" w:ascii="Times New Roman" w:hAnsi="Times New Roman" w:cs="Times New Roman"/>
          <w:b/>
          <w:bCs/>
          <w:sz w:val="24"/>
          <w:szCs w:val="24"/>
        </w:rPr>
        <w:t xml:space="preserve">eutral </w:t>
      </w:r>
      <w:r>
        <w:rPr>
          <w:rFonts w:hint="eastAsia" w:ascii="Times New Roman" w:hAnsi="Times New Roman" w:cs="Times New Roman"/>
          <w:b/>
          <w:bCs/>
          <w:sz w:val="24"/>
          <w:szCs w:val="24"/>
          <w:lang w:val="en-US" w:eastAsia="zh-CN"/>
        </w:rPr>
        <w:t>E</w:t>
      </w:r>
      <w:r>
        <w:rPr>
          <w:rFonts w:hint="default" w:ascii="Times New Roman" w:hAnsi="Times New Roman" w:cs="Times New Roman"/>
          <w:b/>
          <w:bCs/>
          <w:sz w:val="24"/>
          <w:szCs w:val="24"/>
        </w:rPr>
        <w:t>ffects</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During the period of neutral effects, researchers tried to look into the benefits and drawbacks of bilingualism more thoroughly by using more rigorous research methods. Through these studies, they sought to dispel the myth that bilingualism inherently hinders cognitive development and to investigate the nuanced relationship between bilingualism and cognitive function.</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Adesope et al. (2010) who conducted a prominent study examining the results of 63 studies comparing cognitive abilities between bilingual and monolingual participants found that while bilinguals outperformed monolinguals in some aspects of executive function, such as cognitive flexibility and inhibitory control, the difference between the two groups in measures of other cognitive abilities such as memory, intelligence, and processing speed was not significant, implying that bilingualism may confer certain cognitive advantages, particularly in executive function, but not necessarily in all cognitive domains.</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Researchers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attitudes towards bilingualism changed significantly in this period. Bilingualism was no longer treated as a deficit or a hindrance, instead, researchers began to recognize the unique cognitive advantages brought by bilingualism, particularly in executive function, while also acknowledging the importance of considering individual and contextual factors when evaluating its effects.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3.The </w:t>
      </w:r>
      <w:r>
        <w:rPr>
          <w:rFonts w:hint="eastAsia" w:ascii="Times New Roman" w:hAnsi="Times New Roman" w:cs="Times New Roman"/>
          <w:b/>
          <w:bCs/>
          <w:sz w:val="24"/>
          <w:szCs w:val="24"/>
          <w:lang w:val="en-US" w:eastAsia="zh-CN"/>
        </w:rPr>
        <w:t>P</w:t>
      </w:r>
      <w:r>
        <w:rPr>
          <w:rFonts w:hint="default" w:ascii="Times New Roman" w:hAnsi="Times New Roman" w:cs="Times New Roman"/>
          <w:b/>
          <w:bCs/>
          <w:sz w:val="24"/>
          <w:szCs w:val="24"/>
        </w:rPr>
        <w:t xml:space="preserve">eriod of </w:t>
      </w:r>
      <w:r>
        <w:rPr>
          <w:rFonts w:hint="eastAsia" w:ascii="Times New Roman" w:hAnsi="Times New Roman" w:cs="Times New Roman"/>
          <w:b/>
          <w:bCs/>
          <w:sz w:val="24"/>
          <w:szCs w:val="24"/>
          <w:lang w:val="en-US" w:eastAsia="zh-CN"/>
        </w:rPr>
        <w:t>A</w:t>
      </w:r>
      <w:r>
        <w:rPr>
          <w:rFonts w:hint="default" w:ascii="Times New Roman" w:hAnsi="Times New Roman" w:cs="Times New Roman"/>
          <w:b/>
          <w:bCs/>
          <w:sz w:val="24"/>
          <w:szCs w:val="24"/>
        </w:rPr>
        <w:t xml:space="preserve">dditive </w:t>
      </w:r>
      <w:r>
        <w:rPr>
          <w:rFonts w:hint="eastAsia" w:ascii="Times New Roman" w:hAnsi="Times New Roman" w:cs="Times New Roman"/>
          <w:b/>
          <w:bCs/>
          <w:sz w:val="24"/>
          <w:szCs w:val="24"/>
          <w:lang w:val="en-US" w:eastAsia="zh-CN"/>
        </w:rPr>
        <w:t>E</w:t>
      </w:r>
      <w:r>
        <w:rPr>
          <w:rFonts w:hint="default" w:ascii="Times New Roman" w:hAnsi="Times New Roman" w:cs="Times New Roman"/>
          <w:b/>
          <w:bCs/>
          <w:sz w:val="24"/>
          <w:szCs w:val="24"/>
        </w:rPr>
        <w:t>ffects</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The period of additive effects presented a perspective that bilingual children may experience cognitive benefits. In 1962, Elizabeth Peal and Wallace Lambert conducted an important study that marked the beginning of the investigation into the cognitive effects of bilingualism and eventually concluded the superiority of bilinguals. However, due to the small sample size of this study and insufficient consideration of other factors associated with bilingualism, its generalization ability was skeptical.</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default" w:ascii="Times New Roman" w:hAnsi="Times New Roman" w:cs="Times New Roman"/>
          <w:sz w:val="24"/>
          <w:szCs w:val="24"/>
        </w:rPr>
      </w:pPr>
      <w:r>
        <w:rPr>
          <w:rFonts w:hint="eastAsia" w:ascii="Times New Roman" w:hAnsi="Times New Roman" w:cs="Times New Roman"/>
          <w:sz w:val="24"/>
          <w:szCs w:val="24"/>
          <w:highlight w:val="none"/>
          <w:lang w:val="en-US" w:eastAsia="zh-CN"/>
        </w:rPr>
        <w:t>One of the</w:t>
      </w:r>
      <w:r>
        <w:rPr>
          <w:rFonts w:hint="default" w:ascii="Times New Roman" w:hAnsi="Times New Roman" w:cs="Times New Roman"/>
          <w:sz w:val="24"/>
          <w:szCs w:val="24"/>
        </w:rPr>
        <w:t xml:space="preserve"> research</w:t>
      </w:r>
      <w:r>
        <w:rPr>
          <w:rFonts w:hint="eastAsia" w:ascii="Times New Roman" w:hAnsi="Times New Roman" w:cs="Times New Roman"/>
          <w:sz w:val="24"/>
          <w:szCs w:val="24"/>
          <w:lang w:val="en-US" w:eastAsia="zh-CN"/>
        </w:rPr>
        <w:t xml:space="preserve"> which was </w:t>
      </w:r>
      <w:r>
        <w:rPr>
          <w:rFonts w:hint="default" w:ascii="Times New Roman" w:hAnsi="Times New Roman" w:cs="Times New Roman"/>
          <w:sz w:val="24"/>
          <w:szCs w:val="24"/>
        </w:rPr>
        <w:t>conducted by Bialystok (2015), provided strong evidence supporting bilingual advantage in areas such as cognitive flexibility and executive function during early childhood.</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default" w:ascii="Times New Roman" w:hAnsi="Times New Roman" w:cs="Times New Roman"/>
          <w:sz w:val="24"/>
          <w:szCs w:val="24"/>
        </w:rPr>
      </w:pPr>
      <w:r>
        <w:rPr>
          <w:rFonts w:hint="eastAsia" w:ascii="Times New Roman" w:hAnsi="Times New Roman" w:cs="Times New Roman"/>
          <w:sz w:val="24"/>
          <w:szCs w:val="24"/>
          <w:lang w:val="en-US" w:eastAsia="zh-CN"/>
        </w:rPr>
        <w:t xml:space="preserve">However, the </w:t>
      </w:r>
      <w:r>
        <w:rPr>
          <w:rFonts w:hint="default" w:ascii="Times New Roman" w:hAnsi="Times New Roman" w:cs="Times New Roman"/>
          <w:sz w:val="24"/>
          <w:szCs w:val="24"/>
        </w:rPr>
        <w:t xml:space="preserve">bilingual advantage </w:t>
      </w:r>
      <w:r>
        <w:rPr>
          <w:rFonts w:hint="eastAsia" w:ascii="Times New Roman" w:hAnsi="Times New Roman" w:cs="Times New Roman"/>
          <w:sz w:val="24"/>
          <w:szCs w:val="24"/>
          <w:lang w:val="en-US" w:eastAsia="zh-CN"/>
        </w:rPr>
        <w:t>can not be found in all</w:t>
      </w:r>
      <w:r>
        <w:rPr>
          <w:rFonts w:hint="default" w:ascii="Times New Roman" w:hAnsi="Times New Roman" w:cs="Times New Roman"/>
          <w:sz w:val="24"/>
          <w:szCs w:val="24"/>
        </w:rPr>
        <w:t xml:space="preserve"> cognitive domains or individuals. In some instances, bilingual children may even perform worse than their monolingual peers. Thus, it is critical to investigate the factors that may moderate or mediate the relationship between bilingualism and cognitive function. This includes considering individual differences in bilingual proficiency, age of acquisition, and language use patterns, as well as contextual factors such as socio-economic status and cultural background.</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default" w:ascii="Times New Roman" w:hAnsi="Times New Roman" w:cs="Times New Roman" w:eastAsiaTheme="minorEastAsia"/>
          <w:sz w:val="24"/>
          <w:szCs w:val="24"/>
          <w:highlight w:val="yellow"/>
          <w:lang w:val="en-US" w:eastAsia="zh-CN"/>
        </w:rPr>
      </w:pPr>
      <w:r>
        <w:rPr>
          <w:rFonts w:hint="eastAsia" w:ascii="Times New Roman" w:hAnsi="Times New Roman" w:cs="Times New Roman"/>
          <w:sz w:val="24"/>
          <w:szCs w:val="24"/>
          <w:highlight w:val="none"/>
          <w:lang w:val="en-US" w:eastAsia="zh-CN"/>
        </w:rPr>
        <w:t xml:space="preserve">In conclusion, contradicted to earlier research, the current studies of bilingualism and its impact on intelligence have shown immense cognitive development benefits in bilingual children. However, to fully understand the underlying advantage of learning dual languages, much work remains to be done. </w:t>
      </w:r>
    </w:p>
    <w:p>
      <w:pPr>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rPr>
        <w:t>Part Ⅱ</w:t>
      </w:r>
      <w:r>
        <w:rPr>
          <w:rFonts w:hint="eastAsia" w:ascii="Times New Roman" w:hAnsi="Times New Roman" w:cs="Times New Roman"/>
          <w:b/>
          <w:bCs/>
          <w:sz w:val="24"/>
          <w:szCs w:val="24"/>
          <w:lang w:val="en-US" w:eastAsia="zh-CN"/>
        </w:rPr>
        <w:t xml:space="preserve"> Bilingualism and Different Aspects of Intelligence</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While initial research suspected the benefits of bilingualism on intelligence, more recent studies have shown that bilingualism can have positive effects on different aspects of cognitive function.</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The Difference of </w:t>
      </w:r>
      <w:r>
        <w:rPr>
          <w:rFonts w:hint="default" w:ascii="Times New Roman" w:hAnsi="Times New Roman" w:cs="Times New Roman"/>
          <w:b/>
          <w:bCs/>
          <w:sz w:val="24"/>
          <w:szCs w:val="24"/>
          <w:lang w:val="en-US" w:eastAsia="zh-CN"/>
        </w:rPr>
        <w:t xml:space="preserve">Bilingual </w:t>
      </w:r>
      <w:r>
        <w:rPr>
          <w:rFonts w:hint="eastAsia" w:ascii="Times New Roman" w:hAnsi="Times New Roman" w:cs="Times New Roman"/>
          <w:b/>
          <w:bCs/>
          <w:sz w:val="24"/>
          <w:szCs w:val="24"/>
          <w:lang w:val="en-US" w:eastAsia="zh-CN"/>
        </w:rPr>
        <w:t>Brain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highlight w:val="none"/>
          <w:lang w:val="en-US" w:eastAsia="zh-CN"/>
        </w:rPr>
        <w:t xml:space="preserve">In bilingual individuals, how language is possessed and localized in the brain may more complex due to the existence of two languages. Some studies suggest that bilinguals may have a more bilateral pattern of language processing, meaning that both hemispheres of the brain are involved in processing language (Baker, 2011). In bilingualism research, neuroimaging techniques, like event-related brain potentials (ERP), positron emission tomography (PET) and functional magnetic resonance imaging (fMRI), are commonly applied to investigate the neural basis of bilingual language procession and the cognitive advantages. </w:t>
      </w:r>
      <w:r>
        <w:rPr>
          <w:rFonts w:hint="eastAsia" w:ascii="Times New Roman" w:hAnsi="Times New Roman" w:cs="Times New Roman"/>
          <w:sz w:val="24"/>
          <w:szCs w:val="24"/>
          <w:lang w:val="en-US" w:eastAsia="zh-CN"/>
        </w:rPr>
        <w:t xml:space="preserve">This may reflect the fact that bilinguals have to constantly monitor and control their two languages, which leads to enhanced neural flexibility ((Abutalebi &amp; Green, 2016).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neurological roots of the bilingual benefit in the sub-cortical brain areas which are conventionally linked with sensory procession. By playing same music with intervening background noise, compared with monolinguals, bilinguals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blood flow (a marker for neuronal activity) is greater in the brain stem in response to the sound ( (Kraus et al., 2012). Apart from neuronal activation, bilingualism also seemingly affect the brain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structure. The study conducted by Mechelli et al. (2004) has discovered that a higher density of grey matter in the left inferior parietal cortex of bilinguals accompanying with higher proficiency and earlier acquisition of language.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Although decades of research on bilingualism, how bilingualism imposes impact on the mind and brain remains questionable. For example, the way how bilingualism changes brain structure and functions is still obscure, and the extent to which these changes are variable depending on the individual</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s age of acquisition, level of proficiency, and language use. Nonetheless, the current evidence can prove the invalid assumption that bilingualism is inherently negative, instead, bilingualism can in fact provide a range of cognitive and neural benefits.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However, the research of the relationship between bilingualism and brain that is still relatively new is focused on understanding how the bilingual brain adjusts and how these adaptations influence the language control network, based on the particular patterns of long-term language use. </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Creativity and Intelligence of Bilinguals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Peal and Lambert (1962) stated “Intellectually the bilingual child’s experience with two language systems seems to have left him with a mental flexibility, a superiority in concept formation, a more diversified set of mental abilities.”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Bialystok et al.(2012) reported that bilinguals present advantages in the cognitive process, not only in inhibition, but also in selection; not only in switching, but also in sustaining attention; and not only in working memory, but also in representation and retrieval. All of these advantages imply the pattern of what we call “mental flexibility” - which is the ability to efficiently deal with information and adjust according to changes.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yellow"/>
          <w:lang w:val="en-US" w:eastAsia="zh-CN"/>
        </w:rPr>
      </w:pPr>
      <w:r>
        <w:rPr>
          <w:rFonts w:hint="eastAsia" w:ascii="Times New Roman" w:hAnsi="Times New Roman" w:cs="Times New Roman"/>
          <w:sz w:val="24"/>
          <w:szCs w:val="24"/>
          <w:highlight w:val="none"/>
          <w:lang w:val="en-US" w:eastAsia="zh-CN"/>
        </w:rPr>
        <w:t>People constantly require creativity and intelligence for innovative and conducive ideas to solve problems. Divergent thinking refers to the ability to generate multiple solutions or ideas to a given problem or situation. Divergent thinking and convergent thinking are considered the two most important components of creativity (Guilford, 1967). During infancy and early childhood attention and perception are the most rapid developmental components, while in later childhood and adolescent, high order linguistic abilities are acquired, in creative function divergent thinking and intelligence are the important components and they are special and executive elements due to the pattern evolving in differentially emerging abilities (Hasan, 2017). Some research suggested the association between enhanced divergent thinking abilities and bilingualism development, especially in tasks requiring flexibility and creative thinking. For instance, bilinguals must be able to generate and retrieve the appropriate words and grammatically-correct structures for each language when switching between languages and inhibit interference from the other language. Similarly, high creativity was proved to be linked to a fast response in word association tasks, which points to more effective controlled search of memory in creative people and highlights how intelligence may facilitate creative thoughts.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It is mention-worthy that t</w:t>
      </w:r>
      <w:r>
        <w:rPr>
          <w:rFonts w:hint="default" w:ascii="Times New Roman" w:hAnsi="Times New Roman" w:cs="Times New Roman"/>
          <w:sz w:val="24"/>
          <w:szCs w:val="24"/>
          <w:lang w:val="en-US" w:eastAsia="zh-CN"/>
        </w:rPr>
        <w:t>he proficiency level in each language can also affect a child’s divergent thinking abilities. Children who are equally proficient in both languages may have stronger divergent thinking skills compared to those who are dominant in one language</w:t>
      </w:r>
      <w:r>
        <w:rPr>
          <w:rFonts w:hint="eastAsia" w:ascii="Times New Roman" w:hAnsi="Times New Roman" w:cs="Times New Roman"/>
          <w:sz w:val="24"/>
          <w:szCs w:val="24"/>
          <w:lang w:val="en-US" w:eastAsia="zh-CN"/>
        </w:rPr>
        <w:t xml:space="preserve"> (Xia, An, and Guo, 2019)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Baker (2014) pointed out that competence in a second language below a certain threshold level may fail to give any cognitive benefits.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However, </w:t>
      </w:r>
      <w:r>
        <w:rPr>
          <w:rFonts w:hint="eastAsia" w:ascii="Times New Roman" w:hAnsi="Times New Roman" w:cs="Times New Roman"/>
          <w:sz w:val="24"/>
          <w:szCs w:val="24"/>
          <w:lang w:val="en-US" w:eastAsia="zh-CN"/>
        </w:rPr>
        <w:t>some</w:t>
      </w:r>
      <w:r>
        <w:rPr>
          <w:rFonts w:hint="default" w:ascii="Times New Roman" w:hAnsi="Times New Roman" w:cs="Times New Roman"/>
          <w:sz w:val="24"/>
          <w:szCs w:val="24"/>
          <w:lang w:val="en-US" w:eastAsia="zh-CN"/>
        </w:rPr>
        <w:t xml:space="preserve"> studies have found that bilingualism may not enhance the ability to generate truly novel ideas. For example, a study by Prior and colleagues (201</w:t>
      </w:r>
      <w:r>
        <w:rPr>
          <w:rFonts w:hint="eastAsia" w:ascii="Times New Roman" w:hAnsi="Times New Roman" w:cs="Times New Roman"/>
          <w:sz w:val="24"/>
          <w:szCs w:val="24"/>
          <w:lang w:val="en-US" w:eastAsia="zh-CN"/>
        </w:rPr>
        <w:t>0</w:t>
      </w:r>
      <w:r>
        <w:rPr>
          <w:rFonts w:hint="default" w:ascii="Times New Roman" w:hAnsi="Times New Roman" w:cs="Times New Roman"/>
          <w:sz w:val="24"/>
          <w:szCs w:val="24"/>
          <w:lang w:val="en-US" w:eastAsia="zh-CN"/>
        </w:rPr>
        <w:t>) found that bilinguals and monolinguals performed similarly on a task that required generating original and innovative ideas.</w:t>
      </w:r>
      <w:r>
        <w:rPr>
          <w:rFonts w:hint="eastAsia"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Overall, it is likely that bilingualism does enhance some aspects of divergent thinking, such as the ability to activate multiple unrelated concepts.</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jc w:val="both"/>
        <w:textAlignment w:val="auto"/>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Bilingual and </w:t>
      </w:r>
      <w:r>
        <w:rPr>
          <w:rFonts w:hint="eastAsia" w:ascii="Times New Roman" w:hAnsi="Times New Roman" w:cs="Times New Roman"/>
          <w:b/>
          <w:bCs/>
          <w:sz w:val="24"/>
          <w:szCs w:val="24"/>
          <w:lang w:val="en-US" w:eastAsia="zh-CN"/>
        </w:rPr>
        <w:t>Execution Function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3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It can be a widely-supported belief that bilingualism development for children, no matter through natural exposure or educational intervention, can have an impact on their overall development. According to abundant studies, bilingualism turns out to be an experience that can influence children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development in many aspects. Research has proved that when a bilingual speak or perceive one language, another language is active at the same time. To cope with the constant competition between two languages, bilinguals need to avoid language interference, indicating the bilingual brain relies on a regulatory system that can possess attention and inhibition. An active focus of research since 2000 has been the effect of bilingualism on cognitive ability: specifically, the set of cognitive abilities known as the executive function (Raluca &amp; Ellen, 2011). Execution function, on the other hand, mainly refers to a set of cognitive processes, by controlling thought and action, that are responsible for planning, initiating, and regulating goal-directed behavior. To complete a task, one is supposed to be equipped with abilities like working memory, cognitive flexibility, and inhibitory control. For example, by abandoning inappropriate information and deploying relevant information for the current task, bilinguals monitor the incoming information and revise working memory content. A series of experimental tasks, such as the Stroop Task, The Simon Task, and the Dimensional Change Card Sort, have been applied to assess bilinguals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execution function. For example, a study by Bialystok et al. (2004) adopted the Stroop task to compare the inhibitory control abilities of monolinguals and bilinguals among preschool children. The study found that bilingual children performed better on the task than monolingual children, suggesting that bilingualism may enhance inhibitory control. According to abundant of studies, it can be generalized that bilingual individuals have increased cognitive flexibility, improved executive functioning, and better attentional control compared to monolingual individuals.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sum, bilingualism could provide children with executive control advantage promoting them in tasks demanding thought and action control. </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Communicative </w:t>
      </w:r>
      <w:r>
        <w:rPr>
          <w:rFonts w:hint="eastAsia" w:ascii="Times New Roman" w:hAnsi="Times New Roman" w:cs="Times New Roman"/>
          <w:b/>
          <w:bCs/>
          <w:sz w:val="24"/>
          <w:szCs w:val="24"/>
          <w:lang w:val="en-US" w:eastAsia="zh-CN"/>
        </w:rPr>
        <w:t>Intelligence of Bilinguals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3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Zoller (2008)</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consented</w:t>
      </w:r>
      <w:r>
        <w:rPr>
          <w:rFonts w:hint="default" w:ascii="Times New Roman" w:hAnsi="Times New Roman" w:cs="Times New Roman"/>
          <w:sz w:val="24"/>
          <w:szCs w:val="24"/>
          <w:lang w:val="en-US" w:eastAsia="zh-CN"/>
        </w:rPr>
        <w:t xml:space="preserve"> communicative intelligence as the </w:t>
      </w:r>
      <w:r>
        <w:rPr>
          <w:rFonts w:hint="eastAsia" w:ascii="Times New Roman" w:hAnsi="Times New Roman" w:cs="Times New Roman"/>
          <w:sz w:val="24"/>
          <w:szCs w:val="24"/>
          <w:lang w:val="en-US" w:eastAsia="zh-CN"/>
        </w:rPr>
        <w:t>integration</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of cognitive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and emotional energy sources with behavioral skills to create experiences and develop relationships to settle a matter, promote change, and create new meaning.</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 xml:space="preserve">ommunicative intelligence </w:t>
      </w:r>
      <w:r>
        <w:rPr>
          <w:rFonts w:hint="eastAsia" w:ascii="Times New Roman" w:hAnsi="Times New Roman" w:cs="Times New Roman"/>
          <w:sz w:val="24"/>
          <w:szCs w:val="24"/>
          <w:lang w:val="en-US" w:eastAsia="zh-CN"/>
        </w:rPr>
        <w:t xml:space="preserve">is generally deem as </w:t>
      </w:r>
      <w:r>
        <w:rPr>
          <w:rFonts w:hint="default" w:ascii="Times New Roman" w:hAnsi="Times New Roman" w:cs="Times New Roman"/>
          <w:sz w:val="24"/>
          <w:szCs w:val="24"/>
          <w:lang w:val="en-US" w:eastAsia="zh-CN"/>
        </w:rPr>
        <w:t xml:space="preserve">a critical component of overall intelligence. To ensure proper understanding between parties, </w:t>
      </w:r>
      <w:r>
        <w:rPr>
          <w:rFonts w:hint="eastAsia" w:ascii="Times New Roman" w:hAnsi="Times New Roman" w:cs="Times New Roman"/>
          <w:sz w:val="24"/>
          <w:szCs w:val="24"/>
          <w:lang w:val="en-US" w:eastAsia="zh-CN"/>
        </w:rPr>
        <w:t>individuals</w:t>
      </w:r>
      <w:r>
        <w:rPr>
          <w:rFonts w:hint="default" w:ascii="Times New Roman" w:hAnsi="Times New Roman" w:cs="Times New Roman"/>
          <w:sz w:val="24"/>
          <w:szCs w:val="24"/>
          <w:lang w:val="en-US" w:eastAsia="zh-CN"/>
        </w:rPr>
        <w:t xml:space="preserve"> must enrich the meaning of our communicative acts.</w:t>
      </w:r>
      <w:r>
        <w:rPr>
          <w:rFonts w:hint="eastAsia" w:ascii="Times New Roman" w:hAnsi="Times New Roman" w:cs="Times New Roman"/>
          <w:sz w:val="24"/>
          <w:szCs w:val="24"/>
          <w:lang w:val="en-US" w:eastAsia="zh-CN"/>
        </w:rPr>
        <w:t xml:space="preserve"> In other words, we rely on our shared experiences, common history, or joint attention to infer our interlocutors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needs, motives, knowledge, and intentions, as suggested by Tomasello (2008) and Tomasello &amp; Carpenter (2007). The study by Goetz. (2003) investigated the relationship between bilingualism and the ability to understand the perspective of a speaker. The researchers found that bilingual children outperformed monolingual children in tasks that required them to infer the speaker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perspective based on verbal and nonverbal cues. Being raised with dual languages means growing up with dual cultural context, therefore, bilingual children have to constantly switch and adapt to different languages and interlocutors to conduct smooth and successful communication.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yellow"/>
          <w:lang w:val="en-US" w:eastAsia="zh-CN"/>
        </w:rPr>
      </w:pPr>
      <w:r>
        <w:rPr>
          <w:rFonts w:hint="eastAsia" w:ascii="Times New Roman" w:hAnsi="Times New Roman" w:cs="Times New Roman"/>
          <w:sz w:val="24"/>
          <w:szCs w:val="24"/>
          <w:highlight w:val="none"/>
          <w:lang w:val="en-US" w:eastAsia="zh-CN"/>
        </w:rPr>
        <w:t>Apart from verbal communication, research has illustrated that bilinguals may have an advantage in nonverbal communication as well. In the study by Sullivan and Winner (2016), the researchers conducted an experiment to testify relationship between bilingualism and the ability to interpret emotional expressions from conventional and incidental cues. The result showed that bilingual children outperformed monolingual children in both aspects, indicating that the bilingual advantage in emotional expression interpretation may be due to the strengthened sensitivity to facial expressions through bilingual experience.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Factors including attention, perception, memory and interference contained in cognitive processes are also vital to communication interpretation, as they allow individuals to understand and involve in different communication styles and social norms.</w:t>
      </w: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Part Ⅲ The </w:t>
      </w:r>
      <w:r>
        <w:rPr>
          <w:rFonts w:hint="eastAsia" w:ascii="Times New Roman" w:hAnsi="Times New Roman" w:cs="Times New Roman"/>
          <w:b/>
          <w:bCs/>
          <w:sz w:val="24"/>
          <w:szCs w:val="24"/>
          <w:lang w:val="en-US" w:eastAsia="zh-CN"/>
        </w:rPr>
        <w:t>E</w:t>
      </w:r>
      <w:r>
        <w:rPr>
          <w:rFonts w:hint="default" w:ascii="Times New Roman" w:hAnsi="Times New Roman" w:cs="Times New Roman"/>
          <w:b/>
          <w:bCs/>
          <w:sz w:val="24"/>
          <w:szCs w:val="24"/>
          <w:lang w:val="en-US" w:eastAsia="zh-CN"/>
        </w:rPr>
        <w:t xml:space="preserve">xperience of </w:t>
      </w:r>
      <w:r>
        <w:rPr>
          <w:rFonts w:hint="eastAsia" w:ascii="Times New Roman" w:hAnsi="Times New Roman" w:cs="Times New Roman"/>
          <w:b/>
          <w:bCs/>
          <w:sz w:val="24"/>
          <w:szCs w:val="24"/>
          <w:lang w:val="en-US" w:eastAsia="zh-CN"/>
        </w:rPr>
        <w:t>C</w:t>
      </w:r>
      <w:r>
        <w:rPr>
          <w:rFonts w:hint="default" w:ascii="Times New Roman" w:hAnsi="Times New Roman" w:cs="Times New Roman"/>
          <w:b/>
          <w:bCs/>
          <w:sz w:val="24"/>
          <w:szCs w:val="24"/>
          <w:lang w:val="en-US" w:eastAsia="zh-CN"/>
        </w:rPr>
        <w:t xml:space="preserve">ognitive or </w:t>
      </w:r>
      <w:r>
        <w:rPr>
          <w:rFonts w:hint="eastAsia" w:ascii="Times New Roman" w:hAnsi="Times New Roman" w:cs="Times New Roman"/>
          <w:b/>
          <w:bCs/>
          <w:sz w:val="24"/>
          <w:szCs w:val="24"/>
          <w:lang w:val="en-US" w:eastAsia="zh-CN"/>
        </w:rPr>
        <w:t>A</w:t>
      </w:r>
      <w:r>
        <w:rPr>
          <w:rFonts w:hint="default" w:ascii="Times New Roman" w:hAnsi="Times New Roman" w:cs="Times New Roman"/>
          <w:b/>
          <w:bCs/>
          <w:sz w:val="24"/>
          <w:szCs w:val="24"/>
          <w:lang w:val="en-US" w:eastAsia="zh-CN"/>
        </w:rPr>
        <w:t xml:space="preserve">cademic </w:t>
      </w:r>
      <w:r>
        <w:rPr>
          <w:rFonts w:hint="eastAsia" w:ascii="Times New Roman" w:hAnsi="Times New Roman" w:cs="Times New Roman"/>
          <w:b/>
          <w:bCs/>
          <w:sz w:val="24"/>
          <w:szCs w:val="24"/>
          <w:lang w:val="en-US" w:eastAsia="zh-CN"/>
        </w:rPr>
        <w:t>D</w:t>
      </w:r>
      <w:r>
        <w:rPr>
          <w:rFonts w:hint="default" w:ascii="Times New Roman" w:hAnsi="Times New Roman" w:cs="Times New Roman"/>
          <w:b/>
          <w:bCs/>
          <w:sz w:val="24"/>
          <w:szCs w:val="24"/>
          <w:lang w:val="en-US" w:eastAsia="zh-CN"/>
        </w:rPr>
        <w:t>isadvantages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is possible that a child who is functioning well below age expectations in two languages, particularly in situations where more complex language forms are essential, may experience cognitive or academic disadvantages. This is because language plays a crucial role in cognitive development, and language difficulties can impact a child’s ability to learn and engage with academic content.</w:t>
      </w:r>
      <w:r>
        <w:rPr>
          <w:rFonts w:hint="eastAsia" w:ascii="Times New Roman" w:hAnsi="Times New Roman" w:cs="Times New Roman"/>
          <w:sz w:val="24"/>
          <w:szCs w:val="24"/>
          <w:lang w:val="en-US" w:eastAsia="zh-CN"/>
        </w:rPr>
        <w:t xml:space="preserve"> The book </w:t>
      </w:r>
      <w:r>
        <w:rPr>
          <w:rFonts w:hint="default"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Dual Language Development and Disorders: A Handbook on Bilingualism and Second Language Learning</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by Genesee, Paradis, and Crago (2004) provided an overview of research on bilingual language development and language disorders. The authors discussed factors that may contribute to language disorders in bilingual children, such as limited exposure to one or both languages, language dominance, and language use patterns in the home and community.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 xml:space="preserve">For emergent bilinguals, who represent multiple linguistic and cultural backgrounds, making them a heterogeneous group with varied resources and needs (Suárez, 2020), it would be feasible to support them with appropriate methods and resources to help them develop proficiency in both languages, which may involve tailoring language instructions which are suitable for their needs and level of proficiency by using materials and strategies that are culturally and linguistically relevant and enabling them to interact with peers and adults who speak their languages.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Additionally, to exclude any factors that may prohibit their language development, it would be considerable to assess whether the child has any underlying cognitive or learning difficulties.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In sum, it is necessary to recognize the special linguistic and academic requirements of emergent bilinguals and enact equitable pedagogical practices for their productive disciplinary engagement.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80" w:firstLineChars="200"/>
        <w:jc w:val="both"/>
        <w:textAlignment w:val="auto"/>
        <w:rPr>
          <w:rFonts w:hint="default" w:ascii="Times New Roman" w:hAnsi="Times New Roman" w:cs="Times New Roman"/>
          <w:sz w:val="24"/>
          <w:szCs w:val="24"/>
          <w:highlight w:val="yellow"/>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Part Ⅳ </w:t>
      </w:r>
      <w:r>
        <w:rPr>
          <w:rFonts w:hint="eastAsia" w:ascii="Times New Roman" w:hAnsi="Times New Roman" w:cs="Times New Roman"/>
          <w:b/>
          <w:bCs/>
          <w:sz w:val="24"/>
          <w:szCs w:val="24"/>
          <w:lang w:val="en-US" w:eastAsia="zh-CN"/>
        </w:rPr>
        <w:t>Discussions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After reading previous studies, it can not be neglected that while bilingualism may have cognitive benefits, it is not a guarantee of higher intelligence. However, being bilingual can certainly exploit the potential for academic and professional success, as well as enhance awareness and communicative skills.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sectPr>
          <w:headerReference r:id="rId3" w:type="default"/>
          <w:pgSz w:w="11906" w:h="16838"/>
          <w:pgMar w:top="1440" w:right="1440" w:bottom="1440" w:left="1440" w:header="851" w:footer="992" w:gutter="0"/>
          <w:pgNumType w:fmt="decimal" w:start="1"/>
          <w:cols w:space="425" w:num="1"/>
          <w:docGrid w:type="lines" w:linePitch="312" w:charSpace="0"/>
        </w:sectPr>
      </w:pPr>
      <w:r>
        <w:rPr>
          <w:rFonts w:hint="eastAsia" w:ascii="Times New Roman" w:hAnsi="Times New Roman" w:cs="Times New Roman"/>
          <w:sz w:val="24"/>
          <w:szCs w:val="24"/>
          <w:highlight w:val="none"/>
          <w:lang w:val="en-US" w:eastAsia="zh-CN"/>
        </w:rPr>
        <w:t xml:space="preserve">Overall, encouraging bilingualism among children can stimulate their cognitive development. Thus, supporting and attaching importance to the linguistic and cultural diversity of our communities will greatly help children thrive as they navigate the challenges and opportunities of learning a new language.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References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ABUTALEBI, &amp; GREEN, D. W. (2016). Neuroimaging of language control in bilinguals: neural adaptation and reserve. Bilingualism (Cambridge, England), 19(4), 689–698. https://doi.org/10.1017/S1366728916000225</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Adesope, Lavin, T., Thompson, T., &amp; Ungerleider, C. (2010). A Systematic Review and Meta-Analysis of the Cognitive Correlates of Bilingualism. Review of Educational Research, 80(2), 207–245.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"https://doi.org/10.3102/0034654310368803"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https://doi.org/10.3102/0034654310368803</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Baker, &amp; Wright, W. E. (20</w:t>
      </w:r>
      <w:r>
        <w:rPr>
          <w:rFonts w:hint="eastAsia" w:ascii="Times New Roman" w:hAnsi="Times New Roman" w:cs="Times New Roman"/>
          <w:sz w:val="24"/>
          <w:szCs w:val="24"/>
          <w:lang w:val="en-US" w:eastAsia="zh-CN"/>
        </w:rPr>
        <w:t>01</w:t>
      </w:r>
      <w:r>
        <w:rPr>
          <w:rFonts w:hint="default" w:ascii="Times New Roman" w:hAnsi="Times New Roman" w:cs="Times New Roman"/>
          <w:sz w:val="24"/>
          <w:szCs w:val="24"/>
          <w:lang w:val="en-US" w:eastAsia="zh-CN"/>
        </w:rPr>
        <w:t>). Foundations of bilingual education and bilingualism (</w:t>
      </w:r>
      <w:r>
        <w:rPr>
          <w:rFonts w:hint="eastAsia" w:ascii="Times New Roman" w:hAnsi="Times New Roman" w:cs="Times New Roman"/>
          <w:sz w:val="24"/>
          <w:szCs w:val="24"/>
          <w:lang w:val="en-US" w:eastAsia="zh-CN"/>
        </w:rPr>
        <w:t>5</w:t>
      </w:r>
      <w:r>
        <w:rPr>
          <w:rFonts w:hint="default" w:ascii="Times New Roman" w:hAnsi="Times New Roman" w:cs="Times New Roman"/>
          <w:sz w:val="24"/>
          <w:szCs w:val="24"/>
          <w:lang w:val="en-US" w:eastAsia="zh-CN"/>
        </w:rPr>
        <w:t>th edition.). Multilingual Matters.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Bialystok, &amp; Martin, M. M. (2004). Attention and inhibition in bilingual children: evidence from the dimensional change card sort task. Developmental Science, 7(3), 325–339. https://doi.org/10.1111/j.1467-7687.2004.00351.x</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Bialystok, Craik, F. I. ., &amp; Luk, G. (2012). Bilingualism: consequences for mind and brain. Trends in Cognitive Sciences, 16(4), 240–250. https://doi.org/10.1016/j.tics.2012.03.001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Bialystok, E. (2009). Bilingualism: The good, the bad, and the indifferent. Bilingualism: Language and Cognition, 12(1), 3–11. https://doi.org/10.1017/S1366728908003477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Bialystok, E., Craik, F. I. M., &amp; Luk, G. (2012). A bilingual advantage in task switching. Bilingualism: Language and Cognition, 15(03), 417-426.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"https://doi.org/10.1017/S1366728911000670"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https://doi.org/10.1017/S1366728911000670</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Bialystok. (2015). Bilingualism and the Development of Executive Function: The Role of Attention. Child Development Perspectives, 9(2), 117–121. https://doi.org/10.1111/cdep.12116</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Bialystok. (2017). The Bilingual Adaptation: How Minds Accommodate Experience. Psychological Bulletin, 143(3), 233–262. https://doi.org/10.1037/bul0000099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Carlson, &amp; Meltzoff, A. N. (2008). Bilingual experience and executive functioning in young children. Developmental Science, 11(2), 282–298. https://doi.org/10.1111/j.1467-7687.2008.00675.x</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Costa, Hernández, M., Costa-Faidella, J., &amp; Sebastián-Gallés, N. (2009). On the bilingual advantage in conflict processing: Now you see it, now you don’t. Cognition, 113(2), 135–149.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"https://doi.org/10.1016/j.cognition.2009.08.001"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https://doi.org/10.1016/j.cognition.2009.08.001</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Gary eLupyan. (2012). Linguistically modulated perception and cognition: the label feedback hypothesis. Frontiers in Psychology, 3. https://doi.org/10.3389/fpsyg.2012.00054</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Genesee, F., Paradis, J., &amp; Crago, M. B. (2004). Dual language development and disorders: A handbook on bilingualism and second language learning. Paul H. Brookes Publishing.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GOETZ. (2003). The effects of bilingualism on theory of mind development. Bilingualism (Cambridge, England), 6(1), 1–15. https://doi.org/10.1017/S1366728903001007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Guilford, J. P. (1967). The nature of human intelligence. New York, NY: McGraw-Hill.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lang w:val="en-US" w:eastAsia="zh-CN"/>
        </w:rPr>
        <w:t xml:space="preserve">Hasan. (2017). A Study of Verbal and Nonverbal Creativity (Divergent Thinking) and Intelligence of 10th Class Boys of Different School Boards. Educational Quest (New Delhi), 8(3), 573–580.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"https://doi.org/10.5958/2230-7311.2017.00108.8"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https://doi.org/10.5958/2230-7311.2017.00108.8</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Mechelli, Crinion, J. T., Noppeney, U., O’Doherty, J., Ashburner, J., Frackowiak, R. S., &amp; Price, C. J. (2004). Neurolinguistics Structural plasticity in the bilingual brain. Nature, 431(7010), 757–757. https://doi.org/10.1038/431757a</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Peal, E., &amp; Lambert, W. E. (1962). The relation of bilingualism to intelligence. Psychological Monographs: General and Applied, 76(27), 1–23. https://doi.org/10.1037/h0093840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Ramscar, M., Hendrix, P., Shaoul, C., Milin, P., &amp; Baayen, H. (2014). The myth of cognitive decline: Non-linear dynamics of lifelong learning. Topics in Cognitive Science, 6(1), 5-42.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"https://doi.org/10.1111/tops.12078"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https://doi.org/10.1111/tops.12078</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Shatz. (2006). Language in Mind: Advances in the Study of Language and Thought [Review of Language in Mind: Advances in the Study of Language and Thought]. Language, 82(1), 174–176. Linguistic Society of America. https://doi.org/10.1353/lan.2006.0068</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Suárez. (2020). “Estoy Explorando Science”: Emergent bilingual students problematizing electrical phenomena through translanguaging. Science Education (Salem, Mass.), 104(5), 791–826. https://doi.org/10.1002/sce.21588</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Sullivan, M. W., &amp; Winner, E. (2016). Can bilingualism promote children's ability to interpret emotional expressions from conventional and incidental cues? Journal of Experimental Child Psychology, 142, 1-17. https://doi.org/10.1016/j.jecp.2015.08.007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Tiansheng Xia, Yi An, &amp; Jiayue Guo. (2022). Bilingualism and creativity: Benefits from cognitive inhibition and cognitive flexibility. Frontiers in Psychology, 13. https://doi.org/10.3389/fpsyg.2022.1016777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Tomasello, &amp; Carpenter, M. (2007). Shared intentionality. Developmental Science, 10(1), 121–125. https://doi.org/10.1111/j.1467-7687.2007.00573.x</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Tomasello, M. (2008). Origins of human communication. MIT Press.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highlight w:val="none"/>
          <w:lang w:val="en-US" w:eastAsia="zh-CN"/>
        </w:rPr>
      </w:pPr>
    </w:p>
    <w:sectPr>
      <w:headerReference r:id="rId4"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2</w:t>
                    </w:r>
                    <w:r>
                      <w:fldChar w:fldCharType="end"/>
                    </w:r>
                  </w:p>
                </w:txbxContent>
              </v:textbox>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3"/>
                    </w:pP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0C5EF52"/>
    <w:multiLevelType w:val="singleLevel"/>
    <w:tmpl w:val="90C5EF52"/>
    <w:lvl w:ilvl="0" w:tentative="0">
      <w:start w:val="1"/>
      <w:numFmt w:val="decimal"/>
      <w:suff w:val="space"/>
      <w:lvlText w:val="%1."/>
      <w:lvlJc w:val="left"/>
    </w:lvl>
  </w:abstractNum>
  <w:abstractNum w:abstractNumId="1">
    <w:nsid w:val="19AEEBDE"/>
    <w:multiLevelType w:val="singleLevel"/>
    <w:tmpl w:val="19AEEBDE"/>
    <w:lvl w:ilvl="0" w:tentative="0">
      <w:start w:val="1"/>
      <w:numFmt w:val="decimal"/>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GRkMGRhMWU0MzE4YWJlYzg1ZjE3NDAyZmRkMGViNjgifQ=="/>
  </w:docVars>
  <w:rsids>
    <w:rsidRoot w:val="07A01F56"/>
    <w:rsid w:val="03D74EFE"/>
    <w:rsid w:val="0795284A"/>
    <w:rsid w:val="07A01F56"/>
    <w:rsid w:val="08710FFB"/>
    <w:rsid w:val="08900D6D"/>
    <w:rsid w:val="091E0A60"/>
    <w:rsid w:val="0A30718E"/>
    <w:rsid w:val="110C0A7A"/>
    <w:rsid w:val="15ED106C"/>
    <w:rsid w:val="176E5C6D"/>
    <w:rsid w:val="27BF10F4"/>
    <w:rsid w:val="27D6207F"/>
    <w:rsid w:val="2B52404D"/>
    <w:rsid w:val="2C837430"/>
    <w:rsid w:val="30DC1777"/>
    <w:rsid w:val="319D27F3"/>
    <w:rsid w:val="34CE54F3"/>
    <w:rsid w:val="355A47EA"/>
    <w:rsid w:val="360E18FE"/>
    <w:rsid w:val="36464CCC"/>
    <w:rsid w:val="365437D6"/>
    <w:rsid w:val="39867113"/>
    <w:rsid w:val="3A225D98"/>
    <w:rsid w:val="429F1E53"/>
    <w:rsid w:val="42FC1C3D"/>
    <w:rsid w:val="439720E1"/>
    <w:rsid w:val="477A1474"/>
    <w:rsid w:val="4AE77A7E"/>
    <w:rsid w:val="4D5E052E"/>
    <w:rsid w:val="4DC5304E"/>
    <w:rsid w:val="4E683E6B"/>
    <w:rsid w:val="74EE22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6">
    <w:name w:val="Hyperlink"/>
    <w:basedOn w:val="5"/>
    <w:qFormat/>
    <w:uiPriority w:val="0"/>
    <w:rPr>
      <w:color w:val="0000FF"/>
      <w:u w:val="single"/>
    </w:rPr>
  </w:style>
  <w:style w:type="paragraph" w:customStyle="1" w:styleId="7">
    <w:name w:val="章节章节章节"/>
    <w:basedOn w:val="1"/>
    <w:qFormat/>
    <w:uiPriority w:val="0"/>
    <w:pPr>
      <w:spacing w:before="480" w:after="360" w:line="400" w:lineRule="exact"/>
      <w:jc w:val="center"/>
      <w:outlineLvl w:val="0"/>
    </w:pPr>
    <w:rPr>
      <w:rFonts w:ascii="Times New Roman" w:hAnsi="Times New Roman" w:eastAsia="宋体" w:cs="Times New Roman"/>
      <w:b/>
      <w:bCs/>
      <w:kern w:val="0"/>
      <w:sz w:val="30"/>
      <w:szCs w:val="3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3005</Words>
  <Characters>19045</Characters>
  <Lines>0</Lines>
  <Paragraphs>0</Paragraphs>
  <TotalTime>4</TotalTime>
  <ScaleCrop>false</ScaleCrop>
  <LinksUpToDate>false</LinksUpToDate>
  <CharactersWithSpaces>21985</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2023-03-04T14:01:00Z</dcterms:created>
  <dc:creator>Daydreamer</dc:creator>
  <cp:lastModifiedBy>Daydreamer</cp:lastModifiedBy>
  <dcterms:modified xsi:type="dcterms:W3CDTF">2023-03-21T11:15:08Z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CD81F5C1ECF84035AE99F8CC09431255</vt:lpwstr>
  </property>
</Properties>
</file>