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D558F" w14:textId="77777777" w:rsidR="00FC606B" w:rsidRPr="00E50262" w:rsidRDefault="00DF176E" w:rsidP="00FC606B">
      <w:pPr>
        <w:spacing w:line="360" w:lineRule="auto"/>
        <w:jc w:val="both"/>
        <w:rPr>
          <w:rFonts w:ascii="Arial" w:hAnsi="Arial" w:cs="Arial"/>
          <w:b/>
          <w:sz w:val="24"/>
          <w:szCs w:val="24"/>
        </w:rPr>
      </w:pPr>
      <w:r>
        <w:rPr>
          <w:noProof/>
        </w:rPr>
        <w:drawing>
          <wp:inline distT="0" distB="0" distL="0" distR="0" wp14:anchorId="31AD5618" wp14:editId="31AD5619">
            <wp:extent cx="2470150" cy="992166"/>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a:extLst>
                        <a:ext uri="{BEBA8EAE-BF5A-486C-A8C5-ECC9F3942E4B}">
                          <a14:imgProps xmlns:a14="http://schemas.microsoft.com/office/drawing/2010/main">
                            <a14:imgLayer>
                              <a14:imgEffect>
                                <a14:sharpenSoften amount="25000"/>
                              </a14:imgEffect>
                            </a14:imgLayer>
                          </a14:imgProps>
                        </a:ext>
                      </a:extLst>
                    </a:blip>
                    <a:stretch>
                      <a:fillRect/>
                    </a:stretch>
                  </pic:blipFill>
                  <pic:spPr>
                    <a:xfrm>
                      <a:off x="0" y="0"/>
                      <a:ext cx="2475767" cy="994422"/>
                    </a:xfrm>
                    <a:prstGeom prst="rect">
                      <a:avLst/>
                    </a:prstGeom>
                  </pic:spPr>
                </pic:pic>
              </a:graphicData>
            </a:graphic>
          </wp:inline>
        </w:drawing>
      </w:r>
    </w:p>
    <w:p w14:paraId="31AD5590" w14:textId="77777777" w:rsidR="00FC606B" w:rsidRPr="00E50262" w:rsidRDefault="00FC606B" w:rsidP="00FC606B">
      <w:pPr>
        <w:spacing w:line="360" w:lineRule="auto"/>
        <w:jc w:val="both"/>
        <w:rPr>
          <w:rFonts w:ascii="Arial" w:hAnsi="Arial" w:cs="Arial"/>
          <w:b/>
          <w:sz w:val="24"/>
          <w:szCs w:val="24"/>
        </w:rPr>
      </w:pPr>
    </w:p>
    <w:p w14:paraId="31AD5591" w14:textId="77777777" w:rsidR="00A84841" w:rsidRDefault="00A84841" w:rsidP="00FC606B">
      <w:pPr>
        <w:pStyle w:val="NormalWeb"/>
        <w:spacing w:line="360" w:lineRule="auto"/>
        <w:jc w:val="center"/>
        <w:rPr>
          <w:rStyle w:val="Strong"/>
          <w:rFonts w:ascii="Arial" w:eastAsiaTheme="majorEastAsia" w:hAnsi="Arial" w:cs="Arial"/>
        </w:rPr>
      </w:pPr>
    </w:p>
    <w:p w14:paraId="31AD5592" w14:textId="77777777" w:rsidR="00A84841" w:rsidRDefault="00A84841" w:rsidP="00FC606B">
      <w:pPr>
        <w:pStyle w:val="NormalWeb"/>
        <w:spacing w:line="360" w:lineRule="auto"/>
        <w:jc w:val="center"/>
        <w:rPr>
          <w:rStyle w:val="Strong"/>
          <w:rFonts w:ascii="Arial" w:eastAsiaTheme="majorEastAsia" w:hAnsi="Arial" w:cs="Arial"/>
        </w:rPr>
      </w:pPr>
    </w:p>
    <w:p w14:paraId="31AD5593" w14:textId="77777777" w:rsidR="00FC606B" w:rsidRPr="00FC606B" w:rsidRDefault="00DF176E" w:rsidP="00FC606B">
      <w:pPr>
        <w:pStyle w:val="NormalWeb"/>
        <w:spacing w:line="360" w:lineRule="auto"/>
        <w:jc w:val="center"/>
        <w:rPr>
          <w:rFonts w:ascii="Arial" w:hAnsi="Arial" w:cs="Arial"/>
        </w:rPr>
      </w:pPr>
      <w:r w:rsidRPr="00FC606B">
        <w:rPr>
          <w:rStyle w:val="Strong"/>
          <w:rFonts w:ascii="Arial" w:eastAsiaTheme="majorEastAsia" w:hAnsi="Arial" w:cs="Arial"/>
        </w:rPr>
        <w:t>Title: "Sustainable Cruise Ships in the UK: Balancing Environmental Responsibility and Hospitality Growth"</w:t>
      </w:r>
    </w:p>
    <w:p w14:paraId="31AD5594" w14:textId="77777777" w:rsidR="00FC606B" w:rsidRPr="00E50262" w:rsidRDefault="00DF176E" w:rsidP="00FC606B">
      <w:pPr>
        <w:spacing w:line="360" w:lineRule="auto"/>
        <w:jc w:val="center"/>
        <w:rPr>
          <w:rFonts w:ascii="Arial" w:hAnsi="Arial" w:cs="Arial"/>
          <w:b/>
          <w:sz w:val="24"/>
          <w:szCs w:val="24"/>
        </w:rPr>
      </w:pPr>
      <w:r w:rsidRPr="00E50262">
        <w:rPr>
          <w:rFonts w:ascii="Arial" w:hAnsi="Arial" w:cs="Arial"/>
          <w:b/>
          <w:sz w:val="24"/>
          <w:szCs w:val="24"/>
        </w:rPr>
        <w:t>Module: Sustainable Hospitality &amp; Tourism Management</w:t>
      </w:r>
    </w:p>
    <w:p w14:paraId="31AD5595" w14:textId="77777777" w:rsidR="00FC606B" w:rsidRPr="00E50262" w:rsidRDefault="00DF176E" w:rsidP="00FC606B">
      <w:pPr>
        <w:spacing w:line="360" w:lineRule="auto"/>
        <w:jc w:val="center"/>
        <w:rPr>
          <w:rFonts w:ascii="Arial" w:hAnsi="Arial" w:cs="Arial"/>
          <w:b/>
          <w:sz w:val="24"/>
          <w:szCs w:val="24"/>
        </w:rPr>
      </w:pPr>
      <w:r w:rsidRPr="00E50262">
        <w:rPr>
          <w:rFonts w:ascii="Arial" w:hAnsi="Arial" w:cs="Arial"/>
          <w:b/>
          <w:sz w:val="24"/>
          <w:szCs w:val="24"/>
        </w:rPr>
        <w:t>Module code: BMIH5006</w:t>
      </w:r>
    </w:p>
    <w:p w14:paraId="31AD5596" w14:textId="77777777" w:rsidR="00FC606B" w:rsidRPr="00E50262" w:rsidRDefault="00DF176E" w:rsidP="00FC606B">
      <w:pPr>
        <w:spacing w:line="360" w:lineRule="auto"/>
        <w:jc w:val="center"/>
        <w:rPr>
          <w:rFonts w:ascii="Arial" w:hAnsi="Arial" w:cs="Arial"/>
          <w:b/>
          <w:sz w:val="24"/>
          <w:szCs w:val="24"/>
        </w:rPr>
      </w:pPr>
      <w:r w:rsidRPr="00E50262">
        <w:rPr>
          <w:rFonts w:ascii="Arial" w:hAnsi="Arial" w:cs="Arial"/>
          <w:b/>
          <w:sz w:val="24"/>
          <w:szCs w:val="24"/>
        </w:rPr>
        <w:t>Lecturers: Lisa Knight, Kathryn Roberts and Christopher Wilkin</w:t>
      </w:r>
    </w:p>
    <w:p w14:paraId="31AD5597" w14:textId="77777777" w:rsidR="00FC606B" w:rsidRPr="00E50262" w:rsidRDefault="00DF176E" w:rsidP="00FC606B">
      <w:pPr>
        <w:spacing w:line="360" w:lineRule="auto"/>
        <w:jc w:val="center"/>
        <w:rPr>
          <w:rFonts w:ascii="Arial" w:hAnsi="Arial" w:cs="Arial"/>
          <w:b/>
          <w:sz w:val="24"/>
          <w:szCs w:val="24"/>
        </w:rPr>
      </w:pPr>
      <w:r w:rsidRPr="00E50262">
        <w:rPr>
          <w:rFonts w:ascii="Arial" w:hAnsi="Arial" w:cs="Arial"/>
          <w:b/>
          <w:sz w:val="24"/>
          <w:szCs w:val="24"/>
        </w:rPr>
        <w:t xml:space="preserve">Assignment Title: </w:t>
      </w:r>
      <w:r>
        <w:rPr>
          <w:rFonts w:ascii="Arial" w:hAnsi="Arial" w:cs="Arial"/>
          <w:b/>
          <w:sz w:val="24"/>
          <w:szCs w:val="24"/>
        </w:rPr>
        <w:t>Report</w:t>
      </w:r>
    </w:p>
    <w:p w14:paraId="31AD5598" w14:textId="6A6F0518" w:rsidR="00FC606B" w:rsidRPr="00E50262" w:rsidRDefault="00DF176E" w:rsidP="00FC606B">
      <w:pPr>
        <w:spacing w:line="360" w:lineRule="auto"/>
        <w:jc w:val="center"/>
        <w:rPr>
          <w:rFonts w:ascii="Arial" w:hAnsi="Arial" w:cs="Arial"/>
          <w:b/>
          <w:sz w:val="24"/>
          <w:szCs w:val="24"/>
        </w:rPr>
      </w:pPr>
      <w:r w:rsidRPr="00E50262">
        <w:rPr>
          <w:rFonts w:ascii="Arial" w:hAnsi="Arial" w:cs="Arial"/>
          <w:b/>
          <w:sz w:val="24"/>
          <w:szCs w:val="24"/>
        </w:rPr>
        <w:t xml:space="preserve">Student name: </w:t>
      </w:r>
      <w:r w:rsidR="00BC708A">
        <w:rPr>
          <w:rFonts w:ascii="Arial" w:hAnsi="Arial" w:cs="Arial"/>
          <w:b/>
          <w:sz w:val="24"/>
          <w:szCs w:val="24"/>
        </w:rPr>
        <w:t>Petru Piron</w:t>
      </w:r>
    </w:p>
    <w:p w14:paraId="31AD5599" w14:textId="5C383EC3" w:rsidR="00FC606B" w:rsidRPr="00E50262" w:rsidRDefault="00DF176E" w:rsidP="00FC606B">
      <w:pPr>
        <w:spacing w:line="360" w:lineRule="auto"/>
        <w:jc w:val="center"/>
        <w:rPr>
          <w:rFonts w:ascii="Arial" w:hAnsi="Arial" w:cs="Arial"/>
          <w:b/>
          <w:sz w:val="24"/>
          <w:szCs w:val="24"/>
        </w:rPr>
      </w:pPr>
      <w:r w:rsidRPr="00E50262">
        <w:rPr>
          <w:rFonts w:ascii="Arial" w:hAnsi="Arial" w:cs="Arial"/>
          <w:b/>
          <w:sz w:val="24"/>
          <w:szCs w:val="24"/>
        </w:rPr>
        <w:t xml:space="preserve">Student ID Number: </w:t>
      </w:r>
      <w:r w:rsidR="00BC708A">
        <w:rPr>
          <w:rFonts w:ascii="Arial" w:hAnsi="Arial" w:cs="Arial"/>
          <w:b/>
          <w:sz w:val="24"/>
          <w:szCs w:val="24"/>
        </w:rPr>
        <w:t>2233575</w:t>
      </w:r>
    </w:p>
    <w:p w14:paraId="31AD559A" w14:textId="77777777" w:rsidR="00FC606B" w:rsidRDefault="00FC606B" w:rsidP="002A0F7D">
      <w:pPr>
        <w:spacing w:line="360" w:lineRule="auto"/>
        <w:jc w:val="center"/>
        <w:rPr>
          <w:rFonts w:ascii="Arial" w:hAnsi="Arial" w:cs="Arial"/>
          <w:b/>
          <w:sz w:val="24"/>
          <w:szCs w:val="24"/>
          <w:lang w:val="en-GB"/>
        </w:rPr>
      </w:pPr>
    </w:p>
    <w:p w14:paraId="31AD559B" w14:textId="77777777" w:rsidR="00FC606B" w:rsidRDefault="00FC606B" w:rsidP="002A0F7D">
      <w:pPr>
        <w:spacing w:line="360" w:lineRule="auto"/>
        <w:jc w:val="center"/>
        <w:rPr>
          <w:rFonts w:ascii="Arial" w:hAnsi="Arial" w:cs="Arial"/>
          <w:b/>
          <w:sz w:val="24"/>
          <w:szCs w:val="24"/>
          <w:lang w:val="en-GB"/>
        </w:rPr>
      </w:pPr>
    </w:p>
    <w:p w14:paraId="31AD559C" w14:textId="77777777" w:rsidR="00FC606B" w:rsidRDefault="00FC606B" w:rsidP="002A0F7D">
      <w:pPr>
        <w:spacing w:line="360" w:lineRule="auto"/>
        <w:jc w:val="center"/>
        <w:rPr>
          <w:rFonts w:ascii="Arial" w:hAnsi="Arial" w:cs="Arial"/>
          <w:b/>
          <w:sz w:val="24"/>
          <w:szCs w:val="24"/>
          <w:lang w:val="en-GB"/>
        </w:rPr>
      </w:pPr>
    </w:p>
    <w:p w14:paraId="31AD559D" w14:textId="77777777" w:rsidR="00FC606B" w:rsidRDefault="00FC606B" w:rsidP="002A0F7D">
      <w:pPr>
        <w:spacing w:line="360" w:lineRule="auto"/>
        <w:jc w:val="center"/>
        <w:rPr>
          <w:rFonts w:ascii="Arial" w:hAnsi="Arial" w:cs="Arial"/>
          <w:b/>
          <w:sz w:val="24"/>
          <w:szCs w:val="24"/>
          <w:lang w:val="en-GB"/>
        </w:rPr>
      </w:pPr>
    </w:p>
    <w:p w14:paraId="31AD559E" w14:textId="77777777" w:rsidR="00FC606B" w:rsidRDefault="00FC606B" w:rsidP="002A0F7D">
      <w:pPr>
        <w:spacing w:line="360" w:lineRule="auto"/>
        <w:jc w:val="center"/>
        <w:rPr>
          <w:rFonts w:ascii="Arial" w:hAnsi="Arial" w:cs="Arial"/>
          <w:b/>
          <w:sz w:val="24"/>
          <w:szCs w:val="24"/>
          <w:lang w:val="en-GB"/>
        </w:rPr>
      </w:pPr>
    </w:p>
    <w:p w14:paraId="31AD559F" w14:textId="77777777" w:rsidR="00FC606B" w:rsidRDefault="00FC606B" w:rsidP="002A0F7D">
      <w:pPr>
        <w:spacing w:line="360" w:lineRule="auto"/>
        <w:jc w:val="center"/>
        <w:rPr>
          <w:rFonts w:ascii="Arial" w:hAnsi="Arial" w:cs="Arial"/>
          <w:b/>
          <w:sz w:val="24"/>
          <w:szCs w:val="24"/>
          <w:lang w:val="en-GB"/>
        </w:rPr>
      </w:pPr>
    </w:p>
    <w:p w14:paraId="31AD55A0" w14:textId="77777777" w:rsidR="00FC606B" w:rsidRDefault="00FC606B" w:rsidP="002A0F7D">
      <w:pPr>
        <w:spacing w:line="360" w:lineRule="auto"/>
        <w:jc w:val="center"/>
        <w:rPr>
          <w:rFonts w:ascii="Arial" w:hAnsi="Arial" w:cs="Arial"/>
          <w:b/>
          <w:sz w:val="24"/>
          <w:szCs w:val="24"/>
          <w:lang w:val="en-GB"/>
        </w:rPr>
      </w:pPr>
    </w:p>
    <w:p w14:paraId="31AD55A1" w14:textId="77777777" w:rsidR="00FC606B" w:rsidRPr="00E50262" w:rsidRDefault="00FC606B" w:rsidP="00FC606B">
      <w:pPr>
        <w:spacing w:line="360" w:lineRule="auto"/>
        <w:jc w:val="both"/>
        <w:rPr>
          <w:rFonts w:ascii="Arial" w:hAnsi="Arial" w:cs="Arial"/>
          <w:sz w:val="24"/>
          <w:szCs w:val="24"/>
        </w:rPr>
      </w:pPr>
    </w:p>
    <w:p w14:paraId="31AD55A2" w14:textId="77777777" w:rsidR="00FC606B" w:rsidRDefault="00DF176E" w:rsidP="00FC606B">
      <w:pPr>
        <w:spacing w:line="360" w:lineRule="auto"/>
        <w:jc w:val="center"/>
        <w:rPr>
          <w:rFonts w:ascii="Arial" w:hAnsi="Arial" w:cs="Arial"/>
          <w:b/>
          <w:sz w:val="24"/>
          <w:szCs w:val="24"/>
        </w:rPr>
      </w:pPr>
      <w:r w:rsidRPr="00E50262">
        <w:rPr>
          <w:rFonts w:ascii="Arial" w:hAnsi="Arial" w:cs="Arial"/>
          <w:b/>
          <w:sz w:val="24"/>
          <w:szCs w:val="24"/>
        </w:rPr>
        <w:t>AI Declaration</w:t>
      </w:r>
    </w:p>
    <w:p w14:paraId="31AD55A3" w14:textId="77777777" w:rsidR="00A84841" w:rsidRDefault="00DF176E" w:rsidP="00FC606B">
      <w:pPr>
        <w:spacing w:after="0" w:line="360" w:lineRule="auto"/>
        <w:jc w:val="both"/>
        <w:rPr>
          <w:rFonts w:ascii="Arial" w:hAnsi="Arial" w:cs="Arial"/>
          <w:sz w:val="24"/>
        </w:rPr>
      </w:pPr>
      <w:r w:rsidRPr="00FE0F44">
        <w:rPr>
          <w:rFonts w:ascii="Arial" w:hAnsi="Arial" w:cs="Arial"/>
          <w:sz w:val="24"/>
        </w:rPr>
        <w:t>I ac</w:t>
      </w:r>
      <w:r>
        <w:rPr>
          <w:rFonts w:ascii="Arial" w:hAnsi="Arial" w:cs="Arial"/>
          <w:sz w:val="24"/>
        </w:rPr>
        <w:t>knowledge the use of Grammarly; therefore</w:t>
      </w:r>
      <w:r w:rsidRPr="00FE0F44">
        <w:rPr>
          <w:rFonts w:ascii="Arial" w:hAnsi="Arial" w:cs="Arial"/>
          <w:sz w:val="24"/>
        </w:rPr>
        <w:t xml:space="preserve">, I used [Grammarly. Com] (http://www.grammarly.com/)) on </w:t>
      </w:r>
      <w:r>
        <w:rPr>
          <w:rFonts w:ascii="Arial" w:hAnsi="Arial" w:cs="Arial"/>
          <w:sz w:val="24"/>
        </w:rPr>
        <w:t>26</w:t>
      </w:r>
      <w:r w:rsidRPr="00FC606B">
        <w:rPr>
          <w:rFonts w:ascii="Arial" w:hAnsi="Arial" w:cs="Arial"/>
          <w:sz w:val="24"/>
          <w:vertAlign w:val="superscript"/>
        </w:rPr>
        <w:t>th</w:t>
      </w:r>
      <w:r>
        <w:rPr>
          <w:rFonts w:ascii="Arial" w:hAnsi="Arial" w:cs="Arial"/>
          <w:sz w:val="24"/>
        </w:rPr>
        <w:t xml:space="preserve"> February 2025</w:t>
      </w:r>
      <w:r w:rsidRPr="00FE0F44">
        <w:rPr>
          <w:rFonts w:ascii="Arial" w:hAnsi="Arial" w:cs="Arial"/>
          <w:sz w:val="24"/>
        </w:rPr>
        <w:t xml:space="preserve"> to verify if I had made some spelling mistakes in my work. I have never been taken through any prompt to complete. Still, I only uploaded a document to check the spelling and grammar and then chose what I wanted the application to correct or leave out among those highlighted issues.</w:t>
      </w:r>
      <w:r>
        <w:rPr>
          <w:rFonts w:ascii="Arial" w:hAnsi="Arial" w:cs="Arial"/>
          <w:sz w:val="24"/>
        </w:rPr>
        <w:t xml:space="preserve">     </w:t>
      </w:r>
    </w:p>
    <w:p w14:paraId="31AD55A4" w14:textId="77777777" w:rsidR="00FC606B" w:rsidRPr="00DB6C6F" w:rsidRDefault="00DF176E" w:rsidP="00FC606B">
      <w:pPr>
        <w:spacing w:after="0" w:line="360" w:lineRule="auto"/>
        <w:jc w:val="both"/>
        <w:rPr>
          <w:rFonts w:ascii="Arial" w:hAnsi="Arial" w:cs="Arial"/>
          <w:sz w:val="24"/>
        </w:rPr>
      </w:pPr>
      <w:r>
        <w:rPr>
          <w:rFonts w:ascii="Arial" w:hAnsi="Arial" w:cs="Arial"/>
          <w:sz w:val="24"/>
        </w:rPr>
        <w:t xml:space="preserve">                                             </w:t>
      </w:r>
    </w:p>
    <w:p w14:paraId="31AD55A5" w14:textId="77777777" w:rsidR="00FC606B" w:rsidRPr="00553866" w:rsidRDefault="00DF176E" w:rsidP="00FC606B">
      <w:pPr>
        <w:spacing w:after="0" w:line="360" w:lineRule="auto"/>
        <w:jc w:val="both"/>
        <w:rPr>
          <w:rFonts w:ascii="Arial" w:hAnsi="Arial" w:cs="Arial"/>
          <w:sz w:val="24"/>
        </w:rPr>
      </w:pPr>
      <w:r w:rsidRPr="00FE0F44">
        <w:rPr>
          <w:rFonts w:ascii="Arial" w:hAnsi="Arial" w:cs="Arial"/>
          <w:sz w:val="24"/>
        </w:rPr>
        <w:t>I also declare that I did not use AI to conduct and prepare this work. About all the work I have submitted in this course, I certify that I have not used any AI-generated materials as my own. I affirm that I have copies of my drafts and notes, among other learning materials, which may be tendered as evidence.</w:t>
      </w:r>
    </w:p>
    <w:p w14:paraId="31AD55A6" w14:textId="77777777" w:rsidR="00FC606B" w:rsidRDefault="00FC606B" w:rsidP="002A0F7D">
      <w:pPr>
        <w:spacing w:line="360" w:lineRule="auto"/>
        <w:jc w:val="center"/>
        <w:rPr>
          <w:rFonts w:ascii="Arial" w:hAnsi="Arial" w:cs="Arial"/>
          <w:b/>
          <w:sz w:val="24"/>
          <w:szCs w:val="24"/>
          <w:lang w:val="en-GB"/>
        </w:rPr>
      </w:pPr>
    </w:p>
    <w:p w14:paraId="31AD55A7" w14:textId="77777777" w:rsidR="00FC606B" w:rsidRDefault="00DF176E">
      <w:pPr>
        <w:rPr>
          <w:rFonts w:asciiTheme="majorHAnsi" w:eastAsiaTheme="majorEastAsia" w:hAnsiTheme="majorHAnsi" w:cstheme="majorBidi"/>
          <w:color w:val="2E74B5" w:themeColor="accent1" w:themeShade="BF"/>
          <w:sz w:val="32"/>
          <w:szCs w:val="32"/>
          <w:lang w:val="en-GB"/>
        </w:rPr>
      </w:pPr>
      <w:r>
        <w:rPr>
          <w:lang w:val="en-GB"/>
        </w:rPr>
        <w:br w:type="page"/>
      </w:r>
    </w:p>
    <w:p w14:paraId="31AD55A8" w14:textId="77777777" w:rsidR="00F87BDB" w:rsidRPr="00FC606B" w:rsidRDefault="00DF176E" w:rsidP="00FC606B">
      <w:pPr>
        <w:jc w:val="center"/>
        <w:rPr>
          <w:rFonts w:ascii="Arial" w:hAnsi="Arial" w:cs="Arial"/>
          <w:b/>
          <w:sz w:val="24"/>
          <w:lang w:val="en-GB"/>
        </w:rPr>
      </w:pPr>
      <w:r w:rsidRPr="00FC606B">
        <w:rPr>
          <w:rFonts w:ascii="Arial" w:hAnsi="Arial" w:cs="Arial"/>
          <w:b/>
          <w:sz w:val="24"/>
          <w:lang w:val="en-GB"/>
        </w:rPr>
        <w:t>Executive Summary</w:t>
      </w:r>
    </w:p>
    <w:p w14:paraId="31AD55A9" w14:textId="77777777" w:rsidR="002A0F7D" w:rsidRPr="008245D6" w:rsidRDefault="00DF176E" w:rsidP="002A0F7D">
      <w:pPr>
        <w:spacing w:line="360" w:lineRule="auto"/>
        <w:jc w:val="both"/>
        <w:rPr>
          <w:rFonts w:ascii="Arial" w:hAnsi="Arial" w:cs="Arial"/>
          <w:sz w:val="24"/>
          <w:szCs w:val="24"/>
          <w:lang w:val="en-GB"/>
        </w:rPr>
      </w:pPr>
      <w:r w:rsidRPr="008245D6">
        <w:rPr>
          <w:rFonts w:ascii="Arial" w:hAnsi="Arial" w:cs="Arial"/>
          <w:sz w:val="24"/>
          <w:szCs w:val="24"/>
          <w:lang w:val="en-GB"/>
        </w:rPr>
        <w:t>This report highlights the role of cruise ship transport in the UK hospitality sector, considering environmental and social impacts, strategies for sustainable improvement, and economic aspects of proposals. Cruise tourism contributes more than the amount accrued from revenues and employment. However, it leads to serious environmental problems such as greenhouse gases, marine pollution, and disturbance of the coastal communities.</w:t>
      </w:r>
    </w:p>
    <w:p w14:paraId="31AD55AA" w14:textId="2B33DF82" w:rsidR="002A0F7D" w:rsidRPr="008245D6" w:rsidRDefault="00DF176E" w:rsidP="002A0F7D">
      <w:pPr>
        <w:spacing w:line="360" w:lineRule="auto"/>
        <w:jc w:val="both"/>
        <w:rPr>
          <w:rFonts w:ascii="Arial" w:hAnsi="Arial" w:cs="Arial"/>
          <w:sz w:val="24"/>
          <w:szCs w:val="24"/>
          <w:lang w:val="en-GB"/>
        </w:rPr>
      </w:pPr>
      <w:r w:rsidRPr="008245D6">
        <w:rPr>
          <w:rFonts w:ascii="Arial" w:hAnsi="Arial" w:cs="Arial"/>
          <w:sz w:val="24"/>
          <w:szCs w:val="24"/>
          <w:lang w:val="en-GB"/>
        </w:rPr>
        <w:t xml:space="preserve">The report identifies key sustainability strategies, such as cleaner fuel alternatives (LNG and hybrid propulsion), green tech (scrubber, AI route optimisation), and </w:t>
      </w:r>
      <w:r w:rsidR="000B4E4B">
        <w:rPr>
          <w:rFonts w:ascii="Arial" w:hAnsi="Arial" w:cs="Arial"/>
          <w:sz w:val="24"/>
          <w:szCs w:val="24"/>
          <w:lang w:val="en-GB"/>
        </w:rPr>
        <w:t>improvements to waste and water management systems</w:t>
      </w:r>
      <w:r w:rsidRPr="008245D6">
        <w:rPr>
          <w:rFonts w:ascii="Arial" w:hAnsi="Arial" w:cs="Arial"/>
          <w:sz w:val="24"/>
          <w:szCs w:val="24"/>
          <w:lang w:val="en-GB"/>
        </w:rPr>
        <w:t>. These will enhance marine ecosystem conservation and sustainable tourism while limiting carbon emissions and air pollution.</w:t>
      </w:r>
    </w:p>
    <w:p w14:paraId="31AD55AB" w14:textId="77777777" w:rsidR="002A0F7D" w:rsidRPr="008245D6" w:rsidRDefault="00DF176E" w:rsidP="002A0F7D">
      <w:pPr>
        <w:spacing w:line="360" w:lineRule="auto"/>
        <w:jc w:val="both"/>
        <w:rPr>
          <w:rFonts w:ascii="Arial" w:hAnsi="Arial" w:cs="Arial"/>
          <w:sz w:val="24"/>
          <w:szCs w:val="24"/>
          <w:lang w:val="en-GB"/>
        </w:rPr>
      </w:pPr>
      <w:r w:rsidRPr="008245D6">
        <w:rPr>
          <w:rFonts w:ascii="Arial" w:hAnsi="Arial" w:cs="Arial"/>
          <w:sz w:val="24"/>
          <w:szCs w:val="24"/>
          <w:lang w:val="en-GB"/>
        </w:rPr>
        <w:t>Furthermore, the report examines the cost-benefit analyses and feasibility of proposed solutions for long-term environmental and economic viability in the UK's cruise and hospitality industry. Recommendations may include investments in alternative energy sources, stronger sustainability regulations, and enhanced partnerships for green cruise tourism. If such recommendations are followed, the UK cruise industry will ensure that it steps level with global environmental concerns whilst safeguarding, if not enhancing, its economic and tourism prospects along a much greener path.</w:t>
      </w:r>
    </w:p>
    <w:p w14:paraId="31AD55AC" w14:textId="77777777" w:rsidR="000E206F" w:rsidRPr="008245D6" w:rsidRDefault="00DF176E">
      <w:pPr>
        <w:rPr>
          <w:rFonts w:ascii="Arial" w:eastAsiaTheme="majorEastAsia" w:hAnsi="Arial" w:cs="Arial"/>
          <w:b/>
          <w:sz w:val="24"/>
          <w:szCs w:val="24"/>
          <w:lang w:val="en-GB"/>
        </w:rPr>
      </w:pPr>
      <w:r w:rsidRPr="008245D6">
        <w:rPr>
          <w:rFonts w:ascii="Arial" w:hAnsi="Arial" w:cs="Arial"/>
          <w:b/>
          <w:sz w:val="24"/>
          <w:szCs w:val="24"/>
          <w:lang w:val="en-GB"/>
        </w:rPr>
        <w:br w:type="page"/>
      </w:r>
    </w:p>
    <w:sdt>
      <w:sdtPr>
        <w:rPr>
          <w:rFonts w:asciiTheme="minorHAnsi" w:eastAsiaTheme="minorHAnsi" w:hAnsiTheme="minorHAnsi" w:cstheme="minorBidi"/>
          <w:color w:val="auto"/>
          <w:sz w:val="22"/>
          <w:szCs w:val="22"/>
        </w:rPr>
        <w:id w:val="-328137287"/>
        <w:docPartObj>
          <w:docPartGallery w:val="Table of Contents"/>
          <w:docPartUnique/>
        </w:docPartObj>
      </w:sdtPr>
      <w:sdtEndPr>
        <w:rPr>
          <w:b/>
          <w:bCs/>
          <w:noProof/>
        </w:rPr>
      </w:sdtEndPr>
      <w:sdtContent>
        <w:p w14:paraId="31AD55AD" w14:textId="77777777" w:rsidR="000E206F" w:rsidRPr="000E206F" w:rsidRDefault="00DF176E" w:rsidP="000E206F">
          <w:pPr>
            <w:pStyle w:val="TOCHeading"/>
            <w:jc w:val="center"/>
            <w:rPr>
              <w:rFonts w:ascii="Arial" w:hAnsi="Arial" w:cs="Arial"/>
              <w:b/>
              <w:color w:val="auto"/>
              <w:sz w:val="24"/>
            </w:rPr>
          </w:pPr>
          <w:r w:rsidRPr="000E206F">
            <w:rPr>
              <w:rFonts w:ascii="Arial" w:hAnsi="Arial" w:cs="Arial"/>
              <w:b/>
              <w:color w:val="auto"/>
              <w:sz w:val="24"/>
            </w:rPr>
            <w:t>Table of Contents</w:t>
          </w:r>
        </w:p>
        <w:p w14:paraId="31AD55AE" w14:textId="77777777" w:rsidR="000E206F" w:rsidRPr="000E206F" w:rsidRDefault="00DF176E" w:rsidP="000E206F">
          <w:pPr>
            <w:pStyle w:val="TOC1"/>
            <w:tabs>
              <w:tab w:val="left" w:pos="440"/>
              <w:tab w:val="right" w:leader="dot" w:pos="9350"/>
            </w:tabs>
            <w:spacing w:line="360" w:lineRule="auto"/>
            <w:rPr>
              <w:rFonts w:ascii="Arial" w:hAnsi="Arial" w:cs="Arial"/>
              <w:noProof/>
              <w:sz w:val="24"/>
            </w:rPr>
          </w:pPr>
          <w:r>
            <w:fldChar w:fldCharType="begin"/>
          </w:r>
          <w:r>
            <w:instrText xml:space="preserve"> TOC \o "1-3" \h \z \u </w:instrText>
          </w:r>
          <w:r>
            <w:fldChar w:fldCharType="separate"/>
          </w:r>
          <w:hyperlink w:anchor="_Toc191478253" w:history="1">
            <w:r w:rsidRPr="000E206F">
              <w:rPr>
                <w:rStyle w:val="Hyperlink"/>
                <w:rFonts w:ascii="Arial" w:hAnsi="Arial" w:cs="Arial"/>
                <w:noProof/>
                <w:sz w:val="24"/>
                <w:lang w:val="en-GB"/>
              </w:rPr>
              <w:t>1.</w:t>
            </w:r>
            <w:r w:rsidRPr="000E206F">
              <w:rPr>
                <w:rFonts w:ascii="Arial" w:hAnsi="Arial" w:cs="Arial"/>
                <w:noProof/>
                <w:sz w:val="24"/>
              </w:rPr>
              <w:tab/>
            </w:r>
            <w:r w:rsidRPr="000E206F">
              <w:rPr>
                <w:rStyle w:val="Hyperlink"/>
                <w:rFonts w:ascii="Arial" w:hAnsi="Arial" w:cs="Arial"/>
                <w:noProof/>
                <w:sz w:val="24"/>
                <w:lang w:val="en-GB"/>
              </w:rPr>
              <w:t>Introduction</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_Toc191478253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2</w:t>
            </w:r>
            <w:r w:rsidRPr="000E206F">
              <w:rPr>
                <w:rFonts w:ascii="Arial" w:hAnsi="Arial" w:cs="Arial"/>
                <w:noProof/>
                <w:webHidden/>
                <w:sz w:val="24"/>
              </w:rPr>
              <w:fldChar w:fldCharType="end"/>
            </w:r>
          </w:hyperlink>
        </w:p>
        <w:p w14:paraId="31AD55AF" w14:textId="77777777" w:rsidR="000E206F" w:rsidRPr="000E206F" w:rsidRDefault="00DF176E" w:rsidP="000E206F">
          <w:pPr>
            <w:pStyle w:val="TOC1"/>
            <w:tabs>
              <w:tab w:val="left" w:pos="440"/>
              <w:tab w:val="right" w:leader="dot" w:pos="9350"/>
            </w:tabs>
            <w:spacing w:line="360" w:lineRule="auto"/>
            <w:rPr>
              <w:rFonts w:ascii="Arial" w:hAnsi="Arial" w:cs="Arial"/>
              <w:noProof/>
              <w:sz w:val="24"/>
            </w:rPr>
          </w:pPr>
          <w:hyperlink w:anchor="_Toc191478254" w:history="1">
            <w:r w:rsidRPr="000E206F">
              <w:rPr>
                <w:rStyle w:val="Hyperlink"/>
                <w:rFonts w:ascii="Arial" w:hAnsi="Arial" w:cs="Arial"/>
                <w:noProof/>
                <w:sz w:val="24"/>
                <w:lang w:val="en-GB"/>
              </w:rPr>
              <w:t>2.</w:t>
            </w:r>
            <w:r w:rsidRPr="000E206F">
              <w:rPr>
                <w:rFonts w:ascii="Arial" w:hAnsi="Arial" w:cs="Arial"/>
                <w:noProof/>
                <w:sz w:val="24"/>
              </w:rPr>
              <w:tab/>
            </w:r>
            <w:r w:rsidRPr="000E206F">
              <w:rPr>
                <w:rStyle w:val="Hyperlink"/>
                <w:rFonts w:ascii="Arial" w:hAnsi="Arial" w:cs="Arial"/>
                <w:noProof/>
                <w:sz w:val="24"/>
                <w:lang w:val="en-GB"/>
              </w:rPr>
              <w:t>Main Findings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_Toc191478254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2</w:t>
            </w:r>
            <w:r w:rsidRPr="000E206F">
              <w:rPr>
                <w:rFonts w:ascii="Arial" w:hAnsi="Arial" w:cs="Arial"/>
                <w:noProof/>
                <w:webHidden/>
                <w:sz w:val="24"/>
              </w:rPr>
              <w:fldChar w:fldCharType="end"/>
            </w:r>
          </w:hyperlink>
        </w:p>
        <w:p w14:paraId="31AD55B0" w14:textId="77777777" w:rsidR="000E206F" w:rsidRPr="000E206F" w:rsidRDefault="00DF176E" w:rsidP="000E206F">
          <w:pPr>
            <w:pStyle w:val="TOC2"/>
            <w:tabs>
              <w:tab w:val="left" w:pos="880"/>
              <w:tab w:val="right" w:leader="dot" w:pos="9350"/>
            </w:tabs>
            <w:spacing w:line="360" w:lineRule="auto"/>
            <w:rPr>
              <w:rFonts w:ascii="Arial" w:hAnsi="Arial" w:cs="Arial"/>
              <w:noProof/>
              <w:sz w:val="24"/>
            </w:rPr>
          </w:pPr>
          <w:hyperlink w:anchor="_Toc191478255" w:history="1">
            <w:r w:rsidRPr="000E206F">
              <w:rPr>
                <w:rStyle w:val="Hyperlink"/>
                <w:rFonts w:ascii="Arial" w:hAnsi="Arial" w:cs="Arial"/>
                <w:noProof/>
                <w:sz w:val="24"/>
              </w:rPr>
              <w:t>2.1</w:t>
            </w:r>
            <w:r w:rsidRPr="000E206F">
              <w:rPr>
                <w:rFonts w:ascii="Arial" w:hAnsi="Arial" w:cs="Arial"/>
                <w:noProof/>
                <w:sz w:val="24"/>
              </w:rPr>
              <w:tab/>
            </w:r>
            <w:r w:rsidRPr="000E206F">
              <w:rPr>
                <w:rStyle w:val="Hyperlink"/>
                <w:rFonts w:ascii="Arial" w:hAnsi="Arial" w:cs="Arial"/>
                <w:noProof/>
                <w:sz w:val="24"/>
              </w:rPr>
              <w:t>Overview of Cruise Ship Transport</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_Toc191478255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2</w:t>
            </w:r>
            <w:r w:rsidRPr="000E206F">
              <w:rPr>
                <w:rFonts w:ascii="Arial" w:hAnsi="Arial" w:cs="Arial"/>
                <w:noProof/>
                <w:webHidden/>
                <w:sz w:val="24"/>
              </w:rPr>
              <w:fldChar w:fldCharType="end"/>
            </w:r>
          </w:hyperlink>
        </w:p>
        <w:p w14:paraId="31AD55B1" w14:textId="77777777" w:rsidR="000E206F" w:rsidRPr="000E206F" w:rsidRDefault="00DF176E" w:rsidP="000E206F">
          <w:pPr>
            <w:pStyle w:val="TOC2"/>
            <w:tabs>
              <w:tab w:val="left" w:pos="880"/>
              <w:tab w:val="right" w:leader="dot" w:pos="9350"/>
            </w:tabs>
            <w:spacing w:line="360" w:lineRule="auto"/>
            <w:rPr>
              <w:rFonts w:ascii="Arial" w:hAnsi="Arial" w:cs="Arial"/>
              <w:noProof/>
              <w:sz w:val="24"/>
            </w:rPr>
          </w:pPr>
          <w:hyperlink w:anchor="_Toc191478256" w:history="1">
            <w:r w:rsidRPr="000E206F">
              <w:rPr>
                <w:rStyle w:val="Hyperlink"/>
                <w:rFonts w:ascii="Arial" w:hAnsi="Arial" w:cs="Arial"/>
                <w:noProof/>
                <w:sz w:val="24"/>
              </w:rPr>
              <w:t>2.2</w:t>
            </w:r>
            <w:r w:rsidRPr="000E206F">
              <w:rPr>
                <w:rFonts w:ascii="Arial" w:hAnsi="Arial" w:cs="Arial"/>
                <w:noProof/>
                <w:sz w:val="24"/>
              </w:rPr>
              <w:tab/>
            </w:r>
            <w:r w:rsidRPr="000E206F">
              <w:rPr>
                <w:rStyle w:val="Hyperlink"/>
                <w:rFonts w:ascii="Arial" w:hAnsi="Arial" w:cs="Arial"/>
                <w:noProof/>
                <w:sz w:val="24"/>
              </w:rPr>
              <w:t>Environmental and Social Impact of Cruise Ships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_Toc191478256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3</w:t>
            </w:r>
            <w:r w:rsidRPr="000E206F">
              <w:rPr>
                <w:rFonts w:ascii="Arial" w:hAnsi="Arial" w:cs="Arial"/>
                <w:noProof/>
                <w:webHidden/>
                <w:sz w:val="24"/>
              </w:rPr>
              <w:fldChar w:fldCharType="end"/>
            </w:r>
          </w:hyperlink>
        </w:p>
        <w:p w14:paraId="31AD55B2"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57" w:history="1">
            <w:r w:rsidRPr="000E206F">
              <w:rPr>
                <w:rStyle w:val="Hyperlink"/>
                <w:rFonts w:ascii="Arial" w:hAnsi="Arial" w:cs="Arial"/>
                <w:noProof/>
                <w:sz w:val="24"/>
              </w:rPr>
              <w:t>2.2.1</w:t>
            </w:r>
            <w:r w:rsidRPr="000E206F">
              <w:rPr>
                <w:rFonts w:ascii="Arial" w:hAnsi="Arial" w:cs="Arial"/>
                <w:noProof/>
                <w:sz w:val="24"/>
              </w:rPr>
              <w:tab/>
            </w:r>
            <w:r w:rsidRPr="000E206F">
              <w:rPr>
                <w:rStyle w:val="Hyperlink"/>
                <w:rFonts w:ascii="Arial" w:hAnsi="Arial" w:cs="Arial"/>
                <w:noProof/>
                <w:sz w:val="24"/>
              </w:rPr>
              <w:t>Environmental Concerns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_Toc191478257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3</w:t>
            </w:r>
            <w:r w:rsidRPr="000E206F">
              <w:rPr>
                <w:rFonts w:ascii="Arial" w:hAnsi="Arial" w:cs="Arial"/>
                <w:noProof/>
                <w:webHidden/>
                <w:sz w:val="24"/>
              </w:rPr>
              <w:fldChar w:fldCharType="end"/>
            </w:r>
          </w:hyperlink>
        </w:p>
        <w:p w14:paraId="31AD55B3"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58" w:history="1">
            <w:r w:rsidRPr="000E206F">
              <w:rPr>
                <w:rStyle w:val="Hyperlink"/>
                <w:rFonts w:ascii="Arial" w:hAnsi="Arial" w:cs="Arial"/>
                <w:noProof/>
                <w:sz w:val="24"/>
              </w:rPr>
              <w:t>2.2.2</w:t>
            </w:r>
            <w:r w:rsidRPr="000E206F">
              <w:rPr>
                <w:rFonts w:ascii="Arial" w:hAnsi="Arial" w:cs="Arial"/>
                <w:noProof/>
                <w:sz w:val="24"/>
              </w:rPr>
              <w:tab/>
            </w:r>
            <w:r w:rsidRPr="000E206F">
              <w:rPr>
                <w:rStyle w:val="Hyperlink"/>
                <w:rFonts w:ascii="Arial" w:hAnsi="Arial" w:cs="Arial"/>
                <w:noProof/>
                <w:sz w:val="24"/>
              </w:rPr>
              <w:t>Impact on Marine Ecosystems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_Toc191478258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4</w:t>
            </w:r>
            <w:r w:rsidRPr="000E206F">
              <w:rPr>
                <w:rFonts w:ascii="Arial" w:hAnsi="Arial" w:cs="Arial"/>
                <w:noProof/>
                <w:webHidden/>
                <w:sz w:val="24"/>
              </w:rPr>
              <w:fldChar w:fldCharType="end"/>
            </w:r>
          </w:hyperlink>
        </w:p>
        <w:p w14:paraId="31AD55B4"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59" w:history="1">
            <w:r w:rsidRPr="000E206F">
              <w:rPr>
                <w:rStyle w:val="Hyperlink"/>
                <w:rFonts w:ascii="Arial" w:hAnsi="Arial" w:cs="Arial"/>
                <w:bCs/>
                <w:noProof/>
                <w:sz w:val="24"/>
              </w:rPr>
              <w:t>2.2.3</w:t>
            </w:r>
            <w:r w:rsidRPr="000E206F">
              <w:rPr>
                <w:rFonts w:ascii="Arial" w:hAnsi="Arial" w:cs="Arial"/>
                <w:noProof/>
                <w:sz w:val="24"/>
              </w:rPr>
              <w:tab/>
            </w:r>
            <w:r w:rsidRPr="000E206F">
              <w:rPr>
                <w:rStyle w:val="Hyperlink"/>
                <w:rFonts w:ascii="Arial" w:hAnsi="Arial" w:cs="Arial"/>
                <w:bCs/>
                <w:noProof/>
                <w:sz w:val="24"/>
              </w:rPr>
              <w:t>Community and Tourism Effects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_Toc191478259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5</w:t>
            </w:r>
            <w:r w:rsidRPr="000E206F">
              <w:rPr>
                <w:rFonts w:ascii="Arial" w:hAnsi="Arial" w:cs="Arial"/>
                <w:noProof/>
                <w:webHidden/>
                <w:sz w:val="24"/>
              </w:rPr>
              <w:fldChar w:fldCharType="end"/>
            </w:r>
          </w:hyperlink>
        </w:p>
        <w:p w14:paraId="31AD55B5" w14:textId="77777777" w:rsidR="000E206F" w:rsidRPr="000E206F" w:rsidRDefault="00DF176E" w:rsidP="000E206F">
          <w:pPr>
            <w:pStyle w:val="TOC2"/>
            <w:tabs>
              <w:tab w:val="left" w:pos="880"/>
              <w:tab w:val="right" w:leader="dot" w:pos="9350"/>
            </w:tabs>
            <w:spacing w:line="360" w:lineRule="auto"/>
            <w:rPr>
              <w:rFonts w:ascii="Arial" w:hAnsi="Arial" w:cs="Arial"/>
              <w:noProof/>
              <w:sz w:val="24"/>
            </w:rPr>
          </w:pPr>
          <w:hyperlink w:anchor="_Toc191478260" w:history="1">
            <w:r w:rsidRPr="000E206F">
              <w:rPr>
                <w:rStyle w:val="Hyperlink"/>
                <w:rFonts w:ascii="Arial" w:hAnsi="Arial" w:cs="Arial"/>
                <w:noProof/>
                <w:sz w:val="24"/>
              </w:rPr>
              <w:t>2.3</w:t>
            </w:r>
            <w:r w:rsidRPr="000E206F">
              <w:rPr>
                <w:rFonts w:ascii="Arial" w:hAnsi="Arial" w:cs="Arial"/>
                <w:noProof/>
                <w:sz w:val="24"/>
              </w:rPr>
              <w:tab/>
            </w:r>
            <w:r w:rsidRPr="000E206F">
              <w:rPr>
                <w:rStyle w:val="Hyperlink"/>
                <w:rFonts w:ascii="Arial" w:hAnsi="Arial" w:cs="Arial"/>
                <w:noProof/>
                <w:sz w:val="24"/>
              </w:rPr>
              <w:t>Sustainable Strategies for Minimising Cruise Ship Environmental Impact</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_Toc191478260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5</w:t>
            </w:r>
            <w:r w:rsidRPr="000E206F">
              <w:rPr>
                <w:rFonts w:ascii="Arial" w:hAnsi="Arial" w:cs="Arial"/>
                <w:noProof/>
                <w:webHidden/>
                <w:sz w:val="24"/>
              </w:rPr>
              <w:fldChar w:fldCharType="end"/>
            </w:r>
          </w:hyperlink>
        </w:p>
        <w:p w14:paraId="31AD55B6"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61" w:history="1">
            <w:r w:rsidRPr="000E206F">
              <w:rPr>
                <w:rStyle w:val="Hyperlink"/>
                <w:rFonts w:ascii="Arial" w:hAnsi="Arial" w:cs="Arial"/>
                <w:noProof/>
                <w:sz w:val="24"/>
              </w:rPr>
              <w:t>2.3.1</w:t>
            </w:r>
            <w:r w:rsidRPr="000E206F">
              <w:rPr>
                <w:rFonts w:ascii="Arial" w:hAnsi="Arial" w:cs="Arial"/>
                <w:noProof/>
                <w:sz w:val="24"/>
              </w:rPr>
              <w:tab/>
            </w:r>
            <w:r w:rsidRPr="000E206F">
              <w:rPr>
                <w:rStyle w:val="Hyperlink"/>
                <w:rFonts w:ascii="Arial" w:hAnsi="Arial" w:cs="Arial"/>
                <w:noProof/>
                <w:sz w:val="24"/>
              </w:rPr>
              <w:t>Adoption of Cleaner Fuel Alternatives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_Toc191478261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5</w:t>
            </w:r>
            <w:r w:rsidRPr="000E206F">
              <w:rPr>
                <w:rFonts w:ascii="Arial" w:hAnsi="Arial" w:cs="Arial"/>
                <w:noProof/>
                <w:webHidden/>
                <w:sz w:val="24"/>
              </w:rPr>
              <w:fldChar w:fldCharType="end"/>
            </w:r>
          </w:hyperlink>
        </w:p>
        <w:p w14:paraId="31AD55B7"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62" w:history="1">
            <w:r w:rsidRPr="000E206F">
              <w:rPr>
                <w:rStyle w:val="Hyperlink"/>
                <w:rFonts w:ascii="Arial" w:hAnsi="Arial" w:cs="Arial"/>
                <w:noProof/>
                <w:sz w:val="24"/>
              </w:rPr>
              <w:t>2.3.2</w:t>
            </w:r>
            <w:r w:rsidRPr="000E206F">
              <w:rPr>
                <w:rFonts w:ascii="Arial" w:hAnsi="Arial" w:cs="Arial"/>
                <w:noProof/>
                <w:sz w:val="24"/>
              </w:rPr>
              <w:tab/>
            </w:r>
            <w:r w:rsidRPr="000E206F">
              <w:rPr>
                <w:rStyle w:val="Hyperlink"/>
                <w:rFonts w:ascii="Arial" w:hAnsi="Arial" w:cs="Arial"/>
                <w:noProof/>
                <w:sz w:val="24"/>
              </w:rPr>
              <w:t>Implementation of Green Technologies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_Toc191478262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6</w:t>
            </w:r>
            <w:r w:rsidRPr="000E206F">
              <w:rPr>
                <w:rFonts w:ascii="Arial" w:hAnsi="Arial" w:cs="Arial"/>
                <w:noProof/>
                <w:webHidden/>
                <w:sz w:val="24"/>
              </w:rPr>
              <w:fldChar w:fldCharType="end"/>
            </w:r>
          </w:hyperlink>
        </w:p>
        <w:p w14:paraId="31AD55B8"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63" w:history="1">
            <w:r w:rsidRPr="000E206F">
              <w:rPr>
                <w:rStyle w:val="Hyperlink"/>
                <w:rFonts w:ascii="Arial" w:hAnsi="Arial" w:cs="Arial"/>
                <w:noProof/>
                <w:sz w:val="24"/>
              </w:rPr>
              <w:t>2.3.3</w:t>
            </w:r>
            <w:r w:rsidRPr="000E206F">
              <w:rPr>
                <w:rFonts w:ascii="Arial" w:hAnsi="Arial" w:cs="Arial"/>
                <w:noProof/>
                <w:sz w:val="24"/>
              </w:rPr>
              <w:tab/>
            </w:r>
            <w:r w:rsidRPr="000E206F">
              <w:rPr>
                <w:rStyle w:val="Hyperlink"/>
                <w:rFonts w:ascii="Arial" w:hAnsi="Arial" w:cs="Arial"/>
                <w:noProof/>
                <w:sz w:val="24"/>
              </w:rPr>
              <w:t>Sustainable Waste and Water Management</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_Toc191478263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6</w:t>
            </w:r>
            <w:r w:rsidRPr="000E206F">
              <w:rPr>
                <w:rFonts w:ascii="Arial" w:hAnsi="Arial" w:cs="Arial"/>
                <w:noProof/>
                <w:webHidden/>
                <w:sz w:val="24"/>
              </w:rPr>
              <w:fldChar w:fldCharType="end"/>
            </w:r>
          </w:hyperlink>
        </w:p>
        <w:p w14:paraId="31AD55B9" w14:textId="77777777" w:rsidR="000E206F" w:rsidRPr="000E206F" w:rsidRDefault="00DF176E" w:rsidP="000E206F">
          <w:pPr>
            <w:pStyle w:val="TOC2"/>
            <w:tabs>
              <w:tab w:val="left" w:pos="880"/>
              <w:tab w:val="right" w:leader="dot" w:pos="9350"/>
            </w:tabs>
            <w:spacing w:line="360" w:lineRule="auto"/>
            <w:rPr>
              <w:rFonts w:ascii="Arial" w:hAnsi="Arial" w:cs="Arial"/>
              <w:noProof/>
              <w:sz w:val="24"/>
            </w:rPr>
          </w:pPr>
          <w:hyperlink w:anchor="_Toc191478264" w:history="1">
            <w:r w:rsidRPr="000E206F">
              <w:rPr>
                <w:rStyle w:val="Hyperlink"/>
                <w:rFonts w:ascii="Arial" w:hAnsi="Arial" w:cs="Arial"/>
                <w:noProof/>
                <w:sz w:val="24"/>
              </w:rPr>
              <w:t>2.4</w:t>
            </w:r>
            <w:r w:rsidRPr="000E206F">
              <w:rPr>
                <w:rFonts w:ascii="Arial" w:hAnsi="Arial" w:cs="Arial"/>
                <w:noProof/>
                <w:sz w:val="24"/>
              </w:rPr>
              <w:tab/>
            </w:r>
            <w:r w:rsidRPr="000E206F">
              <w:rPr>
                <w:rStyle w:val="Hyperlink"/>
                <w:rFonts w:ascii="Arial" w:hAnsi="Arial" w:cs="Arial"/>
                <w:noProof/>
                <w:sz w:val="24"/>
              </w:rPr>
              <w:t>Cost-Effectiveness and Feasibility</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_Toc191478264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7</w:t>
            </w:r>
            <w:r w:rsidRPr="000E206F">
              <w:rPr>
                <w:rFonts w:ascii="Arial" w:hAnsi="Arial" w:cs="Arial"/>
                <w:noProof/>
                <w:webHidden/>
                <w:sz w:val="24"/>
              </w:rPr>
              <w:fldChar w:fldCharType="end"/>
            </w:r>
          </w:hyperlink>
        </w:p>
        <w:p w14:paraId="31AD55BA" w14:textId="77777777" w:rsidR="000E206F" w:rsidRPr="000E206F" w:rsidRDefault="00DF176E" w:rsidP="000E206F">
          <w:pPr>
            <w:pStyle w:val="TOC2"/>
            <w:tabs>
              <w:tab w:val="left" w:pos="880"/>
              <w:tab w:val="right" w:leader="dot" w:pos="9350"/>
            </w:tabs>
            <w:spacing w:line="360" w:lineRule="auto"/>
            <w:rPr>
              <w:rFonts w:ascii="Arial" w:hAnsi="Arial" w:cs="Arial"/>
              <w:noProof/>
              <w:sz w:val="24"/>
            </w:rPr>
          </w:pPr>
          <w:hyperlink w:anchor="_Toc191478265" w:history="1">
            <w:r w:rsidRPr="000E206F">
              <w:rPr>
                <w:rStyle w:val="Hyperlink"/>
                <w:rFonts w:ascii="Arial" w:hAnsi="Arial" w:cs="Arial"/>
                <w:noProof/>
                <w:sz w:val="24"/>
              </w:rPr>
              <w:t>2.5</w:t>
            </w:r>
            <w:r w:rsidRPr="000E206F">
              <w:rPr>
                <w:rFonts w:ascii="Arial" w:hAnsi="Arial" w:cs="Arial"/>
                <w:noProof/>
                <w:sz w:val="24"/>
              </w:rPr>
              <w:tab/>
            </w:r>
            <w:r w:rsidRPr="000E206F">
              <w:rPr>
                <w:rStyle w:val="Hyperlink"/>
                <w:rFonts w:ascii="Arial" w:hAnsi="Arial" w:cs="Arial"/>
                <w:noProof/>
                <w:sz w:val="24"/>
              </w:rPr>
              <w:t>Benefits of Sustainable Cruise Ship for the Hospitality Industry and Environment</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_Toc191478265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7</w:t>
            </w:r>
            <w:r w:rsidRPr="000E206F">
              <w:rPr>
                <w:rFonts w:ascii="Arial" w:hAnsi="Arial" w:cs="Arial"/>
                <w:noProof/>
                <w:webHidden/>
                <w:sz w:val="24"/>
              </w:rPr>
              <w:fldChar w:fldCharType="end"/>
            </w:r>
          </w:hyperlink>
        </w:p>
        <w:p w14:paraId="31AD55BB"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66" w:history="1">
            <w:r w:rsidRPr="000E206F">
              <w:rPr>
                <w:rStyle w:val="Hyperlink"/>
                <w:rFonts w:ascii="Arial" w:hAnsi="Arial" w:cs="Arial"/>
                <w:noProof/>
                <w:sz w:val="24"/>
              </w:rPr>
              <w:t>2.5.1</w:t>
            </w:r>
            <w:r w:rsidRPr="000E206F">
              <w:rPr>
                <w:rFonts w:ascii="Arial" w:hAnsi="Arial" w:cs="Arial"/>
                <w:noProof/>
                <w:sz w:val="24"/>
              </w:rPr>
              <w:tab/>
            </w:r>
            <w:r w:rsidRPr="000E206F">
              <w:rPr>
                <w:rStyle w:val="Hyperlink"/>
                <w:rFonts w:ascii="Arial" w:hAnsi="Arial" w:cs="Arial"/>
                <w:noProof/>
                <w:sz w:val="24"/>
              </w:rPr>
              <w:t>Reduction in Greenhouse Gas Emissions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_Toc191478266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7</w:t>
            </w:r>
            <w:r w:rsidRPr="000E206F">
              <w:rPr>
                <w:rFonts w:ascii="Arial" w:hAnsi="Arial" w:cs="Arial"/>
                <w:noProof/>
                <w:webHidden/>
                <w:sz w:val="24"/>
              </w:rPr>
              <w:fldChar w:fldCharType="end"/>
            </w:r>
          </w:hyperlink>
        </w:p>
        <w:p w14:paraId="31AD55BC"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67" w:history="1">
            <w:r w:rsidRPr="000E206F">
              <w:rPr>
                <w:rStyle w:val="Hyperlink"/>
                <w:rFonts w:ascii="Arial" w:hAnsi="Arial" w:cs="Arial"/>
                <w:noProof/>
                <w:sz w:val="24"/>
              </w:rPr>
              <w:t>2.5.2</w:t>
            </w:r>
            <w:r w:rsidRPr="000E206F">
              <w:rPr>
                <w:rFonts w:ascii="Arial" w:hAnsi="Arial" w:cs="Arial"/>
                <w:noProof/>
                <w:sz w:val="24"/>
              </w:rPr>
              <w:tab/>
            </w:r>
            <w:r w:rsidRPr="000E206F">
              <w:rPr>
                <w:rStyle w:val="Hyperlink"/>
                <w:rFonts w:ascii="Arial" w:hAnsi="Arial" w:cs="Arial"/>
                <w:noProof/>
                <w:sz w:val="24"/>
              </w:rPr>
              <w:t>Decrease in Air and Water Pollution</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_Toc191478267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8</w:t>
            </w:r>
            <w:r w:rsidRPr="000E206F">
              <w:rPr>
                <w:rFonts w:ascii="Arial" w:hAnsi="Arial" w:cs="Arial"/>
                <w:noProof/>
                <w:webHidden/>
                <w:sz w:val="24"/>
              </w:rPr>
              <w:fldChar w:fldCharType="end"/>
            </w:r>
          </w:hyperlink>
        </w:p>
        <w:p w14:paraId="31AD55BD"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68" w:history="1">
            <w:r w:rsidRPr="000E206F">
              <w:rPr>
                <w:rStyle w:val="Hyperlink"/>
                <w:rFonts w:ascii="Arial" w:hAnsi="Arial" w:cs="Arial"/>
                <w:noProof/>
                <w:sz w:val="24"/>
              </w:rPr>
              <w:t>2.5.3</w:t>
            </w:r>
            <w:r w:rsidRPr="000E206F">
              <w:rPr>
                <w:rFonts w:ascii="Arial" w:hAnsi="Arial" w:cs="Arial"/>
                <w:noProof/>
                <w:sz w:val="24"/>
              </w:rPr>
              <w:tab/>
            </w:r>
            <w:r w:rsidRPr="000E206F">
              <w:rPr>
                <w:rStyle w:val="Hyperlink"/>
                <w:rFonts w:ascii="Arial" w:hAnsi="Arial" w:cs="Arial"/>
                <w:noProof/>
                <w:sz w:val="24"/>
              </w:rPr>
              <w:t>Protection of Marine Ecosystems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_Toc191478268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8</w:t>
            </w:r>
            <w:r w:rsidRPr="000E206F">
              <w:rPr>
                <w:rFonts w:ascii="Arial" w:hAnsi="Arial" w:cs="Arial"/>
                <w:noProof/>
                <w:webHidden/>
                <w:sz w:val="24"/>
              </w:rPr>
              <w:fldChar w:fldCharType="end"/>
            </w:r>
          </w:hyperlink>
        </w:p>
        <w:p w14:paraId="31AD55BE"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69" w:history="1">
            <w:r w:rsidRPr="000E206F">
              <w:rPr>
                <w:rStyle w:val="Hyperlink"/>
                <w:rFonts w:ascii="Arial" w:hAnsi="Arial" w:cs="Arial"/>
                <w:noProof/>
                <w:sz w:val="24"/>
              </w:rPr>
              <w:t>2.5.4</w:t>
            </w:r>
            <w:r w:rsidRPr="000E206F">
              <w:rPr>
                <w:rFonts w:ascii="Arial" w:hAnsi="Arial" w:cs="Arial"/>
                <w:noProof/>
                <w:sz w:val="24"/>
              </w:rPr>
              <w:tab/>
            </w:r>
            <w:r w:rsidRPr="000E206F">
              <w:rPr>
                <w:rStyle w:val="Hyperlink"/>
                <w:rFonts w:ascii="Arial" w:hAnsi="Arial" w:cs="Arial"/>
                <w:noProof/>
                <w:sz w:val="24"/>
              </w:rPr>
              <w:t>Energy Efficiency and Renewable Integration</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_Toc191478269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9</w:t>
            </w:r>
            <w:r w:rsidRPr="000E206F">
              <w:rPr>
                <w:rFonts w:ascii="Arial" w:hAnsi="Arial" w:cs="Arial"/>
                <w:noProof/>
                <w:webHidden/>
                <w:sz w:val="24"/>
              </w:rPr>
              <w:fldChar w:fldCharType="end"/>
            </w:r>
          </w:hyperlink>
        </w:p>
        <w:p w14:paraId="31AD55BF" w14:textId="77777777" w:rsidR="000E206F" w:rsidRPr="000E206F" w:rsidRDefault="00DF176E" w:rsidP="000E206F">
          <w:pPr>
            <w:pStyle w:val="TOC3"/>
            <w:tabs>
              <w:tab w:val="left" w:pos="1320"/>
              <w:tab w:val="right" w:leader="dot" w:pos="9350"/>
            </w:tabs>
            <w:spacing w:line="360" w:lineRule="auto"/>
            <w:rPr>
              <w:rFonts w:ascii="Arial" w:hAnsi="Arial" w:cs="Arial"/>
              <w:noProof/>
              <w:sz w:val="24"/>
            </w:rPr>
          </w:pPr>
          <w:hyperlink w:anchor="_Toc191478270" w:history="1">
            <w:r w:rsidRPr="000E206F">
              <w:rPr>
                <w:rStyle w:val="Hyperlink"/>
                <w:rFonts w:ascii="Arial" w:hAnsi="Arial" w:cs="Arial"/>
                <w:noProof/>
                <w:sz w:val="24"/>
              </w:rPr>
              <w:t>2.5.5</w:t>
            </w:r>
            <w:r w:rsidRPr="000E206F">
              <w:rPr>
                <w:rFonts w:ascii="Arial" w:hAnsi="Arial" w:cs="Arial"/>
                <w:noProof/>
                <w:sz w:val="24"/>
              </w:rPr>
              <w:tab/>
            </w:r>
            <w:r w:rsidRPr="000E206F">
              <w:rPr>
                <w:rStyle w:val="Hyperlink"/>
                <w:rFonts w:ascii="Arial" w:hAnsi="Arial" w:cs="Arial"/>
                <w:noProof/>
                <w:sz w:val="24"/>
              </w:rPr>
              <w:t>Long-Term Environmental and Economic Sustainability</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_Toc191478270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9</w:t>
            </w:r>
            <w:r w:rsidRPr="000E206F">
              <w:rPr>
                <w:rFonts w:ascii="Arial" w:hAnsi="Arial" w:cs="Arial"/>
                <w:noProof/>
                <w:webHidden/>
                <w:sz w:val="24"/>
              </w:rPr>
              <w:fldChar w:fldCharType="end"/>
            </w:r>
          </w:hyperlink>
        </w:p>
        <w:p w14:paraId="31AD55C0" w14:textId="77777777" w:rsidR="000E206F" w:rsidRPr="000E206F" w:rsidRDefault="00DF176E" w:rsidP="000E206F">
          <w:pPr>
            <w:pStyle w:val="TOC1"/>
            <w:tabs>
              <w:tab w:val="left" w:pos="440"/>
              <w:tab w:val="right" w:leader="dot" w:pos="9350"/>
            </w:tabs>
            <w:spacing w:line="360" w:lineRule="auto"/>
            <w:rPr>
              <w:rFonts w:ascii="Arial" w:hAnsi="Arial" w:cs="Arial"/>
              <w:noProof/>
              <w:sz w:val="24"/>
            </w:rPr>
          </w:pPr>
          <w:hyperlink w:anchor="_Toc191478271" w:history="1">
            <w:r w:rsidRPr="000E206F">
              <w:rPr>
                <w:rStyle w:val="Hyperlink"/>
                <w:rFonts w:ascii="Arial" w:hAnsi="Arial" w:cs="Arial"/>
                <w:noProof/>
                <w:sz w:val="24"/>
                <w:lang w:val="en-GB"/>
              </w:rPr>
              <w:t>3.</w:t>
            </w:r>
            <w:r w:rsidRPr="000E206F">
              <w:rPr>
                <w:rFonts w:ascii="Arial" w:hAnsi="Arial" w:cs="Arial"/>
                <w:noProof/>
                <w:sz w:val="24"/>
              </w:rPr>
              <w:tab/>
            </w:r>
            <w:r w:rsidRPr="000E206F">
              <w:rPr>
                <w:rStyle w:val="Hyperlink"/>
                <w:rFonts w:ascii="Arial" w:hAnsi="Arial" w:cs="Arial"/>
                <w:noProof/>
                <w:sz w:val="24"/>
                <w:lang w:val="en-GB"/>
              </w:rPr>
              <w:t>Conclusion/Recommendations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_Toc191478271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9</w:t>
            </w:r>
            <w:r w:rsidRPr="000E206F">
              <w:rPr>
                <w:rFonts w:ascii="Arial" w:hAnsi="Arial" w:cs="Arial"/>
                <w:noProof/>
                <w:webHidden/>
                <w:sz w:val="24"/>
              </w:rPr>
              <w:fldChar w:fldCharType="end"/>
            </w:r>
          </w:hyperlink>
        </w:p>
        <w:p w14:paraId="31AD55C1" w14:textId="77777777" w:rsidR="000E206F" w:rsidRDefault="00DF176E" w:rsidP="000E206F">
          <w:pPr>
            <w:pStyle w:val="TOC1"/>
            <w:tabs>
              <w:tab w:val="left" w:pos="440"/>
              <w:tab w:val="right" w:leader="dot" w:pos="9350"/>
            </w:tabs>
            <w:spacing w:line="360" w:lineRule="auto"/>
            <w:rPr>
              <w:noProof/>
            </w:rPr>
          </w:pPr>
          <w:hyperlink w:anchor="_Toc191478272" w:history="1">
            <w:r w:rsidRPr="000E206F">
              <w:rPr>
                <w:rStyle w:val="Hyperlink"/>
                <w:rFonts w:ascii="Arial" w:hAnsi="Arial" w:cs="Arial"/>
                <w:noProof/>
                <w:sz w:val="24"/>
                <w:lang w:val="en-GB"/>
              </w:rPr>
              <w:t>4.</w:t>
            </w:r>
            <w:r w:rsidRPr="000E206F">
              <w:rPr>
                <w:rFonts w:ascii="Arial" w:hAnsi="Arial" w:cs="Arial"/>
                <w:noProof/>
                <w:sz w:val="24"/>
              </w:rPr>
              <w:tab/>
            </w:r>
            <w:r w:rsidRPr="000E206F">
              <w:rPr>
                <w:rStyle w:val="Hyperlink"/>
                <w:rFonts w:ascii="Arial" w:hAnsi="Arial" w:cs="Arial"/>
                <w:noProof/>
                <w:sz w:val="24"/>
                <w:lang w:val="en-GB"/>
              </w:rPr>
              <w:t>References</w:t>
            </w:r>
            <w:r w:rsidRPr="000E206F">
              <w:rPr>
                <w:rFonts w:ascii="Arial" w:hAnsi="Arial" w:cs="Arial"/>
                <w:noProof/>
                <w:webHidden/>
                <w:sz w:val="24"/>
              </w:rPr>
              <w:tab/>
            </w:r>
            <w:r w:rsidRPr="000E206F">
              <w:rPr>
                <w:rFonts w:ascii="Arial" w:hAnsi="Arial" w:cs="Arial"/>
                <w:noProof/>
                <w:webHidden/>
                <w:sz w:val="24"/>
              </w:rPr>
              <w:fldChar w:fldCharType="begin"/>
            </w:r>
            <w:r w:rsidRPr="000E206F">
              <w:rPr>
                <w:rFonts w:ascii="Arial" w:hAnsi="Arial" w:cs="Arial"/>
                <w:noProof/>
                <w:webHidden/>
                <w:sz w:val="24"/>
              </w:rPr>
              <w:instrText xml:space="preserve"> PAGEREF _Toc191478272 \h </w:instrText>
            </w:r>
            <w:r w:rsidRPr="000E206F">
              <w:rPr>
                <w:rFonts w:ascii="Arial" w:hAnsi="Arial" w:cs="Arial"/>
                <w:noProof/>
                <w:webHidden/>
                <w:sz w:val="24"/>
              </w:rPr>
            </w:r>
            <w:r w:rsidRPr="000E206F">
              <w:rPr>
                <w:rFonts w:ascii="Arial" w:hAnsi="Arial" w:cs="Arial"/>
                <w:noProof/>
                <w:webHidden/>
                <w:sz w:val="24"/>
              </w:rPr>
              <w:fldChar w:fldCharType="separate"/>
            </w:r>
            <w:r w:rsidRPr="000E206F">
              <w:rPr>
                <w:rFonts w:ascii="Arial" w:hAnsi="Arial" w:cs="Arial"/>
                <w:noProof/>
                <w:webHidden/>
                <w:sz w:val="24"/>
              </w:rPr>
              <w:t>10</w:t>
            </w:r>
            <w:r w:rsidRPr="000E206F">
              <w:rPr>
                <w:rFonts w:ascii="Arial" w:hAnsi="Arial" w:cs="Arial"/>
                <w:noProof/>
                <w:webHidden/>
                <w:sz w:val="24"/>
              </w:rPr>
              <w:fldChar w:fldCharType="end"/>
            </w:r>
          </w:hyperlink>
        </w:p>
        <w:p w14:paraId="31AD55C2" w14:textId="77777777" w:rsidR="000E206F" w:rsidRDefault="00DF176E">
          <w:r>
            <w:rPr>
              <w:b/>
              <w:bCs/>
              <w:noProof/>
            </w:rPr>
            <w:fldChar w:fldCharType="end"/>
          </w:r>
        </w:p>
      </w:sdtContent>
    </w:sdt>
    <w:p w14:paraId="31AD55C3" w14:textId="77777777" w:rsidR="002A0F7D" w:rsidRPr="008245D6" w:rsidRDefault="002A0F7D">
      <w:pPr>
        <w:rPr>
          <w:rFonts w:ascii="Arial" w:eastAsiaTheme="majorEastAsia" w:hAnsi="Arial" w:cs="Arial"/>
          <w:b/>
          <w:sz w:val="24"/>
          <w:szCs w:val="24"/>
          <w:lang w:val="en-GB"/>
        </w:rPr>
      </w:pPr>
    </w:p>
    <w:p w14:paraId="31AD55C4" w14:textId="77777777" w:rsidR="000E206F" w:rsidRDefault="00DF176E">
      <w:pPr>
        <w:rPr>
          <w:rFonts w:ascii="Arial" w:eastAsiaTheme="majorEastAsia" w:hAnsi="Arial" w:cs="Arial"/>
          <w:b/>
          <w:sz w:val="24"/>
          <w:szCs w:val="24"/>
          <w:lang w:val="en-GB"/>
        </w:rPr>
      </w:pPr>
      <w:bookmarkStart w:id="0" w:name="_Toc191478253"/>
      <w:r>
        <w:rPr>
          <w:rFonts w:ascii="Arial" w:hAnsi="Arial" w:cs="Arial"/>
          <w:b/>
          <w:sz w:val="24"/>
          <w:szCs w:val="24"/>
          <w:lang w:val="en-GB"/>
        </w:rPr>
        <w:br w:type="page"/>
      </w:r>
    </w:p>
    <w:p w14:paraId="31AD55C5" w14:textId="77777777" w:rsidR="00BA1E61" w:rsidRPr="00011616" w:rsidRDefault="00DF176E" w:rsidP="00034243">
      <w:pPr>
        <w:pStyle w:val="Heading1"/>
        <w:numPr>
          <w:ilvl w:val="0"/>
          <w:numId w:val="1"/>
        </w:numPr>
        <w:spacing w:after="160" w:line="360" w:lineRule="auto"/>
        <w:jc w:val="both"/>
        <w:rPr>
          <w:rFonts w:ascii="Arial" w:hAnsi="Arial" w:cs="Arial"/>
          <w:b/>
          <w:color w:val="auto"/>
          <w:sz w:val="24"/>
          <w:szCs w:val="24"/>
          <w:lang w:val="en-GB"/>
        </w:rPr>
      </w:pPr>
      <w:r w:rsidRPr="00011616">
        <w:rPr>
          <w:rFonts w:ascii="Arial" w:hAnsi="Arial" w:cs="Arial"/>
          <w:b/>
          <w:color w:val="auto"/>
          <w:sz w:val="24"/>
          <w:szCs w:val="24"/>
          <w:lang w:val="en-GB"/>
        </w:rPr>
        <w:t>Introduction</w:t>
      </w:r>
      <w:bookmarkEnd w:id="0"/>
    </w:p>
    <w:p w14:paraId="31AD55C6" w14:textId="77777777" w:rsidR="00BA1E61"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Transportation in hospitality involves the movement of guests, staff, and goods within the tourism-hospitality industry</w:t>
      </w:r>
      <w:r w:rsidR="00C73BB4" w:rsidRPr="00011616">
        <w:rPr>
          <w:rFonts w:ascii="Arial" w:hAnsi="Arial" w:cs="Arial"/>
          <w:sz w:val="24"/>
          <w:szCs w:val="24"/>
        </w:rPr>
        <w:t xml:space="preserve"> (</w:t>
      </w:r>
      <w:r w:rsidR="00C73BB4" w:rsidRPr="00011616">
        <w:rPr>
          <w:rFonts w:ascii="Arial" w:hAnsi="Arial" w:cs="Arial"/>
          <w:color w:val="222222"/>
          <w:sz w:val="24"/>
          <w:szCs w:val="24"/>
          <w:shd w:val="clear" w:color="auto" w:fill="FFFFFF"/>
        </w:rPr>
        <w:t>Dileep and Pagliara, 2023</w:t>
      </w:r>
      <w:r w:rsidR="00C73BB4" w:rsidRPr="00011616">
        <w:rPr>
          <w:rFonts w:ascii="Arial" w:hAnsi="Arial" w:cs="Arial"/>
          <w:sz w:val="24"/>
          <w:szCs w:val="24"/>
        </w:rPr>
        <w:t>)</w:t>
      </w:r>
      <w:r w:rsidRPr="00011616">
        <w:rPr>
          <w:rFonts w:ascii="Arial" w:hAnsi="Arial" w:cs="Arial"/>
          <w:sz w:val="24"/>
          <w:szCs w:val="24"/>
        </w:rPr>
        <w:t xml:space="preserve">. It plays an important role in </w:t>
      </w:r>
      <w:r w:rsidR="00C73BB4" w:rsidRPr="00011616">
        <w:rPr>
          <w:rFonts w:ascii="Arial" w:hAnsi="Arial" w:cs="Arial"/>
          <w:sz w:val="24"/>
          <w:szCs w:val="24"/>
        </w:rPr>
        <w:t>free</w:t>
      </w:r>
      <w:r w:rsidRPr="00011616">
        <w:rPr>
          <w:rFonts w:ascii="Arial" w:hAnsi="Arial" w:cs="Arial"/>
          <w:sz w:val="24"/>
          <w:szCs w:val="24"/>
        </w:rPr>
        <w:t xml:space="preserve"> movement and accessibility to different destinations while also serving as a boost for the economy</w:t>
      </w:r>
      <w:r w:rsidR="00C73BB4" w:rsidRPr="00011616">
        <w:rPr>
          <w:rFonts w:ascii="Arial" w:hAnsi="Arial" w:cs="Arial"/>
          <w:sz w:val="24"/>
          <w:szCs w:val="24"/>
        </w:rPr>
        <w:t xml:space="preserve"> (</w:t>
      </w:r>
      <w:r w:rsidR="00C73BB4" w:rsidRPr="00011616">
        <w:rPr>
          <w:rFonts w:ascii="Arial" w:hAnsi="Arial" w:cs="Arial"/>
          <w:color w:val="222222"/>
          <w:sz w:val="24"/>
          <w:szCs w:val="24"/>
          <w:shd w:val="clear" w:color="auto" w:fill="FFFFFF"/>
        </w:rPr>
        <w:t>Batabyal, 2018</w:t>
      </w:r>
      <w:r w:rsidR="00C73BB4" w:rsidRPr="00011616">
        <w:rPr>
          <w:rFonts w:ascii="Arial" w:hAnsi="Arial" w:cs="Arial"/>
          <w:sz w:val="24"/>
          <w:szCs w:val="24"/>
        </w:rPr>
        <w:t>)</w:t>
      </w:r>
      <w:r w:rsidRPr="00011616">
        <w:rPr>
          <w:rFonts w:ascii="Arial" w:hAnsi="Arial" w:cs="Arial"/>
          <w:sz w:val="24"/>
          <w:szCs w:val="24"/>
        </w:rPr>
        <w:t>. One of the significant modes of hospitality transport is cruise ships, which give guests luxuriously inclusive travel over the oceans and coastal areas</w:t>
      </w:r>
      <w:r w:rsidR="00C73BB4" w:rsidRPr="00011616">
        <w:rPr>
          <w:rFonts w:ascii="Arial" w:hAnsi="Arial" w:cs="Arial"/>
          <w:sz w:val="24"/>
          <w:szCs w:val="24"/>
        </w:rPr>
        <w:t xml:space="preserve"> (</w:t>
      </w:r>
      <w:r w:rsidR="00C73BB4" w:rsidRPr="00011616">
        <w:rPr>
          <w:rFonts w:ascii="Arial" w:hAnsi="Arial" w:cs="Arial"/>
          <w:color w:val="222222"/>
          <w:sz w:val="24"/>
          <w:szCs w:val="24"/>
          <w:shd w:val="clear" w:color="auto" w:fill="FFFFFF"/>
        </w:rPr>
        <w:t>Buzova, 2023</w:t>
      </w:r>
      <w:r w:rsidR="00C73BB4" w:rsidRPr="00011616">
        <w:rPr>
          <w:rFonts w:ascii="Arial" w:hAnsi="Arial" w:cs="Arial"/>
          <w:sz w:val="24"/>
          <w:szCs w:val="24"/>
        </w:rPr>
        <w:t>)</w:t>
      </w:r>
      <w:r w:rsidRPr="00011616">
        <w:rPr>
          <w:rFonts w:ascii="Arial" w:hAnsi="Arial" w:cs="Arial"/>
          <w:sz w:val="24"/>
          <w:szCs w:val="24"/>
        </w:rPr>
        <w:t>.</w:t>
      </w:r>
    </w:p>
    <w:p w14:paraId="31AD55C7" w14:textId="77777777" w:rsidR="00BA1E61"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Cruise tourism has kept expanding steadily over the years and now attracts millions of passengers globally</w:t>
      </w:r>
      <w:r w:rsidR="00C73BB4" w:rsidRPr="00011616">
        <w:rPr>
          <w:rFonts w:ascii="Arial" w:hAnsi="Arial" w:cs="Arial"/>
          <w:sz w:val="24"/>
          <w:szCs w:val="24"/>
        </w:rPr>
        <w:t xml:space="preserve"> (</w:t>
      </w:r>
      <w:r w:rsidR="00C73BB4" w:rsidRPr="00011616">
        <w:rPr>
          <w:rFonts w:ascii="Arial" w:hAnsi="Arial" w:cs="Arial"/>
          <w:color w:val="222222"/>
          <w:sz w:val="24"/>
          <w:szCs w:val="24"/>
          <w:shd w:val="clear" w:color="auto" w:fill="FFFFFF"/>
        </w:rPr>
        <w:t>Inkson and Minnaert, 2022</w:t>
      </w:r>
      <w:r w:rsidR="00C73BB4" w:rsidRPr="00011616">
        <w:rPr>
          <w:rFonts w:ascii="Arial" w:hAnsi="Arial" w:cs="Arial"/>
          <w:sz w:val="24"/>
          <w:szCs w:val="24"/>
        </w:rPr>
        <w:t>)</w:t>
      </w:r>
      <w:r w:rsidRPr="00011616">
        <w:rPr>
          <w:rFonts w:ascii="Arial" w:hAnsi="Arial" w:cs="Arial"/>
          <w:sz w:val="24"/>
          <w:szCs w:val="24"/>
        </w:rPr>
        <w:t xml:space="preserve">. </w:t>
      </w:r>
      <w:r w:rsidR="00C73BB4" w:rsidRPr="00011616">
        <w:rPr>
          <w:rFonts w:ascii="Arial" w:hAnsi="Arial" w:cs="Arial"/>
          <w:sz w:val="24"/>
          <w:szCs w:val="24"/>
        </w:rPr>
        <w:t>According to (</w:t>
      </w:r>
      <w:r w:rsidR="00C73BB4" w:rsidRPr="00011616">
        <w:rPr>
          <w:rFonts w:ascii="Arial" w:hAnsi="Arial" w:cs="Arial"/>
          <w:color w:val="222222"/>
          <w:sz w:val="24"/>
          <w:szCs w:val="24"/>
          <w:shd w:val="clear" w:color="auto" w:fill="FFFFFF"/>
        </w:rPr>
        <w:t>Dileep and Pagliara, 2023</w:t>
      </w:r>
      <w:r w:rsidR="00C73BB4" w:rsidRPr="00011616">
        <w:rPr>
          <w:rFonts w:ascii="Arial" w:hAnsi="Arial" w:cs="Arial"/>
          <w:sz w:val="24"/>
          <w:szCs w:val="24"/>
        </w:rPr>
        <w:t>), t</w:t>
      </w:r>
      <w:r w:rsidRPr="00011616">
        <w:rPr>
          <w:rFonts w:ascii="Arial" w:hAnsi="Arial" w:cs="Arial"/>
          <w:sz w:val="24"/>
          <w:szCs w:val="24"/>
        </w:rPr>
        <w:t>his means of transport can benefit the economy and society but poses serious threats to the environment regarding air and water pollution, carbon emissions, and interference with marine biodiversity. As sustainability has emerged as an issue of concern in this industry, the demand for environmental assessment and improvement of cruise ship operations is gaining ground</w:t>
      </w:r>
      <w:r w:rsidR="00E15F96" w:rsidRPr="00011616">
        <w:rPr>
          <w:rFonts w:ascii="Arial" w:hAnsi="Arial" w:cs="Arial"/>
          <w:sz w:val="24"/>
          <w:szCs w:val="24"/>
        </w:rPr>
        <w:t xml:space="preserve"> (</w:t>
      </w:r>
      <w:r w:rsidR="00E15F96" w:rsidRPr="00011616">
        <w:rPr>
          <w:rFonts w:ascii="Arial" w:hAnsi="Arial" w:cs="Arial"/>
          <w:color w:val="222222"/>
          <w:sz w:val="24"/>
          <w:szCs w:val="24"/>
          <w:shd w:val="clear" w:color="auto" w:fill="FFFFFF"/>
        </w:rPr>
        <w:t>Legrand et al., 2022</w:t>
      </w:r>
      <w:r w:rsidR="00E15F96" w:rsidRPr="00011616">
        <w:rPr>
          <w:rFonts w:ascii="Arial" w:hAnsi="Arial" w:cs="Arial"/>
          <w:sz w:val="24"/>
          <w:szCs w:val="24"/>
        </w:rPr>
        <w:t>)</w:t>
      </w:r>
      <w:r w:rsidRPr="00011616">
        <w:rPr>
          <w:rFonts w:ascii="Arial" w:hAnsi="Arial" w:cs="Arial"/>
          <w:sz w:val="24"/>
          <w:szCs w:val="24"/>
        </w:rPr>
        <w:t>.</w:t>
      </w:r>
    </w:p>
    <w:p w14:paraId="31AD55C8" w14:textId="77777777" w:rsidR="00E15F96" w:rsidRPr="00011616" w:rsidRDefault="00DF176E" w:rsidP="0020119B">
      <w:pPr>
        <w:spacing w:line="360" w:lineRule="auto"/>
        <w:jc w:val="both"/>
        <w:rPr>
          <w:rFonts w:ascii="Arial" w:hAnsi="Arial" w:cs="Arial"/>
          <w:sz w:val="24"/>
          <w:szCs w:val="24"/>
        </w:rPr>
      </w:pPr>
      <w:r w:rsidRPr="00011616">
        <w:rPr>
          <w:rFonts w:ascii="Arial" w:hAnsi="Arial" w:cs="Arial"/>
          <w:sz w:val="24"/>
          <w:szCs w:val="24"/>
        </w:rPr>
        <w:t>This report will mainly focus on cruise ship environmental effects and o</w:t>
      </w:r>
      <w:r w:rsidR="00E15F96" w:rsidRPr="00011616">
        <w:rPr>
          <w:rFonts w:ascii="Arial" w:hAnsi="Arial" w:cs="Arial"/>
          <w:sz w:val="24"/>
          <w:szCs w:val="24"/>
        </w:rPr>
        <w:t xml:space="preserve">perational challenges. It will also provide </w:t>
      </w:r>
      <w:r w:rsidRPr="00011616">
        <w:rPr>
          <w:rFonts w:ascii="Arial" w:hAnsi="Arial" w:cs="Arial"/>
          <w:sz w:val="24"/>
          <w:szCs w:val="24"/>
        </w:rPr>
        <w:t>consequent recommendations for improving more sustainable practices regarding this means of transport.</w:t>
      </w:r>
    </w:p>
    <w:p w14:paraId="31AD55C9" w14:textId="77777777" w:rsidR="00BA1E61" w:rsidRPr="00011616" w:rsidRDefault="00DF176E" w:rsidP="00034243">
      <w:pPr>
        <w:pStyle w:val="Heading1"/>
        <w:numPr>
          <w:ilvl w:val="0"/>
          <w:numId w:val="1"/>
        </w:numPr>
        <w:spacing w:after="160" w:line="360" w:lineRule="auto"/>
        <w:jc w:val="both"/>
        <w:rPr>
          <w:rFonts w:ascii="Arial" w:hAnsi="Arial" w:cs="Arial"/>
          <w:b/>
          <w:color w:val="auto"/>
          <w:sz w:val="24"/>
          <w:szCs w:val="24"/>
          <w:lang w:val="en-GB"/>
        </w:rPr>
      </w:pPr>
      <w:bookmarkStart w:id="1" w:name="_Toc191478254"/>
      <w:r w:rsidRPr="00011616">
        <w:rPr>
          <w:rFonts w:ascii="Arial" w:hAnsi="Arial" w:cs="Arial"/>
          <w:b/>
          <w:color w:val="auto"/>
          <w:sz w:val="24"/>
          <w:szCs w:val="24"/>
          <w:lang w:val="en-GB"/>
        </w:rPr>
        <w:t>Main Findings</w:t>
      </w:r>
      <w:bookmarkEnd w:id="1"/>
    </w:p>
    <w:p w14:paraId="31AD55CA" w14:textId="77777777" w:rsidR="00BA1E61" w:rsidRPr="00011616" w:rsidRDefault="00DF176E" w:rsidP="00034243">
      <w:pPr>
        <w:pStyle w:val="Heading2"/>
        <w:numPr>
          <w:ilvl w:val="1"/>
          <w:numId w:val="1"/>
        </w:numPr>
        <w:spacing w:after="160" w:line="360" w:lineRule="auto"/>
        <w:jc w:val="both"/>
        <w:rPr>
          <w:rFonts w:ascii="Arial" w:hAnsi="Arial" w:cs="Arial"/>
          <w:b/>
          <w:color w:val="auto"/>
          <w:sz w:val="24"/>
          <w:szCs w:val="24"/>
        </w:rPr>
      </w:pPr>
      <w:bookmarkStart w:id="2" w:name="_Toc191478255"/>
      <w:r w:rsidRPr="00011616">
        <w:rPr>
          <w:rFonts w:ascii="Arial" w:hAnsi="Arial" w:cs="Arial"/>
          <w:b/>
          <w:color w:val="auto"/>
          <w:sz w:val="24"/>
          <w:szCs w:val="24"/>
        </w:rPr>
        <w:t>Overview of Cruise Ship Transport</w:t>
      </w:r>
      <w:bookmarkEnd w:id="2"/>
    </w:p>
    <w:p w14:paraId="31AD55CB" w14:textId="77777777" w:rsidR="00BA1E61"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Cruise ship transportation is significant in UK tourism and hospitality, attracting local and foreign tourists</w:t>
      </w:r>
      <w:r w:rsidR="00E15F96" w:rsidRPr="00011616">
        <w:rPr>
          <w:rFonts w:ascii="Arial" w:hAnsi="Arial" w:cs="Arial"/>
          <w:sz w:val="24"/>
          <w:szCs w:val="24"/>
        </w:rPr>
        <w:t xml:space="preserve"> (</w:t>
      </w:r>
      <w:r w:rsidR="00E15F96" w:rsidRPr="00011616">
        <w:rPr>
          <w:rFonts w:ascii="Arial" w:hAnsi="Arial" w:cs="Arial"/>
          <w:color w:val="222222"/>
          <w:sz w:val="24"/>
          <w:szCs w:val="24"/>
          <w:shd w:val="clear" w:color="auto" w:fill="FFFFFF"/>
        </w:rPr>
        <w:t>Buzova, 2023</w:t>
      </w:r>
      <w:r w:rsidR="00E15F96" w:rsidRPr="00011616">
        <w:rPr>
          <w:rFonts w:ascii="Arial" w:hAnsi="Arial" w:cs="Arial"/>
          <w:sz w:val="24"/>
          <w:szCs w:val="24"/>
        </w:rPr>
        <w:t>)</w:t>
      </w:r>
      <w:r w:rsidRPr="00011616">
        <w:rPr>
          <w:rFonts w:ascii="Arial" w:hAnsi="Arial" w:cs="Arial"/>
          <w:sz w:val="24"/>
          <w:szCs w:val="24"/>
        </w:rPr>
        <w:t>. Major cruise ports in the UK include Southampton, Liverpool, and Dover, and they all act as important departure points for ships sailing to Europe, the Caribbean, and beyond</w:t>
      </w:r>
      <w:r w:rsidR="00E15F96" w:rsidRPr="00011616">
        <w:rPr>
          <w:rFonts w:ascii="Arial" w:hAnsi="Arial" w:cs="Arial"/>
          <w:sz w:val="24"/>
          <w:szCs w:val="24"/>
        </w:rPr>
        <w:t xml:space="preserve"> (</w:t>
      </w:r>
      <w:r w:rsidR="00E15F96" w:rsidRPr="00011616">
        <w:rPr>
          <w:rFonts w:ascii="Arial" w:hAnsi="Arial" w:cs="Arial"/>
          <w:color w:val="222222"/>
          <w:sz w:val="24"/>
          <w:szCs w:val="24"/>
          <w:shd w:val="clear" w:color="auto" w:fill="FFFFFF"/>
        </w:rPr>
        <w:t>Spencer, 2024</w:t>
      </w:r>
      <w:r w:rsidR="00E15F96" w:rsidRPr="00011616">
        <w:rPr>
          <w:rFonts w:ascii="Arial" w:hAnsi="Arial" w:cs="Arial"/>
          <w:sz w:val="24"/>
          <w:szCs w:val="24"/>
        </w:rPr>
        <w:t>)</w:t>
      </w:r>
      <w:r w:rsidRPr="00011616">
        <w:rPr>
          <w:rFonts w:ascii="Arial" w:hAnsi="Arial" w:cs="Arial"/>
          <w:sz w:val="24"/>
          <w:szCs w:val="24"/>
        </w:rPr>
        <w:t xml:space="preserve">. </w:t>
      </w:r>
      <w:r w:rsidR="00E15F96" w:rsidRPr="00011616">
        <w:rPr>
          <w:rFonts w:ascii="Arial" w:hAnsi="Arial" w:cs="Arial"/>
          <w:color w:val="222222"/>
          <w:sz w:val="24"/>
          <w:szCs w:val="24"/>
          <w:shd w:val="clear" w:color="auto" w:fill="FFFFFF"/>
        </w:rPr>
        <w:t xml:space="preserve">Carnival UK (2024) claims that </w:t>
      </w:r>
      <w:r w:rsidRPr="00011616">
        <w:rPr>
          <w:rFonts w:ascii="Arial" w:hAnsi="Arial" w:cs="Arial"/>
          <w:sz w:val="24"/>
          <w:szCs w:val="24"/>
        </w:rPr>
        <w:t>P&amp;O Cruises and Cunard are prominent cruise operators that established UK operations to provide different travel experiences</w:t>
      </w:r>
      <w:r w:rsidR="00E15F96" w:rsidRPr="00011616">
        <w:rPr>
          <w:rFonts w:ascii="Arial" w:hAnsi="Arial" w:cs="Arial"/>
          <w:sz w:val="24"/>
          <w:szCs w:val="24"/>
        </w:rPr>
        <w:t>.</w:t>
      </w:r>
    </w:p>
    <w:p w14:paraId="31AD55CC" w14:textId="77777777" w:rsidR="002A0F7D" w:rsidRPr="00011616" w:rsidRDefault="00DF176E" w:rsidP="0020119B">
      <w:pPr>
        <w:spacing w:line="360" w:lineRule="auto"/>
        <w:jc w:val="both"/>
        <w:rPr>
          <w:rFonts w:ascii="Arial" w:hAnsi="Arial" w:cs="Arial"/>
          <w:sz w:val="24"/>
          <w:szCs w:val="24"/>
        </w:rPr>
      </w:pPr>
      <w:r w:rsidRPr="00011616">
        <w:rPr>
          <w:rFonts w:ascii="Arial" w:hAnsi="Arial" w:cs="Arial"/>
          <w:sz w:val="24"/>
          <w:szCs w:val="24"/>
        </w:rPr>
        <w:t>It creates employment, offers business to smaller contractors, and transports tourists to port cities, further nourishing the national economy. The industry is widely engaged with environmental concerns related to emissions, pollution of the great waters, and fuel consumption</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Legrand et al., 2022</w:t>
      </w:r>
      <w:r w:rsidR="006A3AF6" w:rsidRPr="00011616">
        <w:rPr>
          <w:rFonts w:ascii="Arial" w:hAnsi="Arial" w:cs="Arial"/>
          <w:sz w:val="24"/>
          <w:szCs w:val="24"/>
        </w:rPr>
        <w:t>)</w:t>
      </w:r>
      <w:r w:rsidRPr="00011616">
        <w:rPr>
          <w:rFonts w:ascii="Arial" w:hAnsi="Arial" w:cs="Arial"/>
          <w:sz w:val="24"/>
          <w:szCs w:val="24"/>
        </w:rPr>
        <w:t xml:space="preserve">. </w:t>
      </w:r>
      <w:r w:rsidR="00770030" w:rsidRPr="00011616">
        <w:rPr>
          <w:rFonts w:ascii="Arial" w:hAnsi="Arial" w:cs="Arial"/>
          <w:sz w:val="24"/>
          <w:szCs w:val="24"/>
        </w:rPr>
        <w:t>However,</w:t>
      </w:r>
      <w:r w:rsidRPr="00011616">
        <w:rPr>
          <w:rFonts w:ascii="Arial" w:hAnsi="Arial" w:cs="Arial"/>
          <w:sz w:val="24"/>
          <w:szCs w:val="24"/>
        </w:rPr>
        <w:t xml:space="preserve"> sustainable travel is now on the demand list, and some of these concerns are also being tackled through </w:t>
      </w:r>
      <w:r w:rsidR="00770030" w:rsidRPr="00011616">
        <w:rPr>
          <w:rFonts w:ascii="Arial" w:hAnsi="Arial" w:cs="Arial"/>
          <w:sz w:val="24"/>
          <w:szCs w:val="24"/>
        </w:rPr>
        <w:t>intensive</w:t>
      </w:r>
      <w:r w:rsidRPr="00011616">
        <w:rPr>
          <w:rFonts w:ascii="Arial" w:hAnsi="Arial" w:cs="Arial"/>
          <w:sz w:val="24"/>
          <w:szCs w:val="24"/>
        </w:rPr>
        <w:t xml:space="preserve"> </w:t>
      </w:r>
      <w:r w:rsidR="00770030" w:rsidRPr="00011616">
        <w:rPr>
          <w:rFonts w:ascii="Arial" w:hAnsi="Arial" w:cs="Arial"/>
          <w:sz w:val="24"/>
          <w:szCs w:val="24"/>
        </w:rPr>
        <w:t>moves for greener technologies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Batabyal, 2018</w:t>
      </w:r>
      <w:r w:rsidR="006A3AF6" w:rsidRPr="00011616">
        <w:rPr>
          <w:rFonts w:ascii="Arial" w:hAnsi="Arial" w:cs="Arial"/>
          <w:sz w:val="24"/>
          <w:szCs w:val="24"/>
        </w:rPr>
        <w:t>)</w:t>
      </w:r>
      <w:r w:rsidR="00770030" w:rsidRPr="00011616">
        <w:rPr>
          <w:rFonts w:ascii="Arial" w:hAnsi="Arial" w:cs="Arial"/>
          <w:sz w:val="24"/>
          <w:szCs w:val="24"/>
        </w:rPr>
        <w:t>. U</w:t>
      </w:r>
      <w:r w:rsidRPr="00011616">
        <w:rPr>
          <w:rFonts w:ascii="Arial" w:hAnsi="Arial" w:cs="Arial"/>
          <w:sz w:val="24"/>
          <w:szCs w:val="24"/>
        </w:rPr>
        <w:t>sing alternative fuels and best practices in waste management will hel</w:t>
      </w:r>
      <w:r w:rsidR="00770030" w:rsidRPr="00011616">
        <w:rPr>
          <w:rFonts w:ascii="Arial" w:hAnsi="Arial" w:cs="Arial"/>
          <w:sz w:val="24"/>
          <w:szCs w:val="24"/>
        </w:rPr>
        <w:t>p the UK cruise industry minimis</w:t>
      </w:r>
      <w:r w:rsidRPr="00011616">
        <w:rPr>
          <w:rFonts w:ascii="Arial" w:hAnsi="Arial" w:cs="Arial"/>
          <w:sz w:val="24"/>
          <w:szCs w:val="24"/>
        </w:rPr>
        <w:t>e its environmental footprint while preserving a first-class passenger experience</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Buzova, 2023</w:t>
      </w:r>
      <w:r w:rsidR="006A3AF6" w:rsidRPr="00011616">
        <w:rPr>
          <w:rFonts w:ascii="Arial" w:hAnsi="Arial" w:cs="Arial"/>
          <w:sz w:val="24"/>
          <w:szCs w:val="24"/>
        </w:rPr>
        <w:t>)</w:t>
      </w:r>
      <w:r w:rsidRPr="00011616">
        <w:rPr>
          <w:rFonts w:ascii="Arial" w:hAnsi="Arial" w:cs="Arial"/>
          <w:sz w:val="24"/>
          <w:szCs w:val="24"/>
        </w:rPr>
        <w:t>.</w:t>
      </w:r>
    </w:p>
    <w:p w14:paraId="31AD55CD" w14:textId="77777777" w:rsidR="00BA1E61" w:rsidRPr="00011616" w:rsidRDefault="00DF176E" w:rsidP="00034243">
      <w:pPr>
        <w:pStyle w:val="Heading2"/>
        <w:numPr>
          <w:ilvl w:val="1"/>
          <w:numId w:val="1"/>
        </w:numPr>
        <w:spacing w:after="160" w:line="360" w:lineRule="auto"/>
        <w:jc w:val="both"/>
        <w:rPr>
          <w:rFonts w:ascii="Arial" w:hAnsi="Arial" w:cs="Arial"/>
          <w:b/>
          <w:color w:val="auto"/>
          <w:sz w:val="24"/>
          <w:szCs w:val="24"/>
        </w:rPr>
      </w:pPr>
      <w:bookmarkStart w:id="3" w:name="_Toc191478256"/>
      <w:r w:rsidRPr="00011616">
        <w:rPr>
          <w:rFonts w:ascii="Arial" w:hAnsi="Arial" w:cs="Arial"/>
          <w:b/>
          <w:color w:val="auto"/>
          <w:sz w:val="24"/>
          <w:szCs w:val="24"/>
        </w:rPr>
        <w:t>Environmental and Social Impact of Cruise Ships</w:t>
      </w:r>
      <w:bookmarkEnd w:id="3"/>
    </w:p>
    <w:p w14:paraId="31AD55CE" w14:textId="77777777" w:rsidR="00770030"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Cruise ships are a principal component of the UK tourist industry; however, they can be sources of environmental and social challenges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Spencer, 2024</w:t>
      </w:r>
      <w:r w:rsidR="006A3AF6" w:rsidRPr="00011616">
        <w:rPr>
          <w:rFonts w:ascii="Arial" w:hAnsi="Arial" w:cs="Arial"/>
          <w:sz w:val="24"/>
          <w:szCs w:val="24"/>
        </w:rPr>
        <w:t>)</w:t>
      </w:r>
      <w:r w:rsidRPr="00011616">
        <w:rPr>
          <w:rFonts w:ascii="Arial" w:hAnsi="Arial" w:cs="Arial"/>
          <w:sz w:val="24"/>
          <w:szCs w:val="24"/>
        </w:rPr>
        <w:t>. These cruise ships develop the economy by escorting tourists and contributing funds to local businesses. Still, they could also harm marine biodiversity, air quality, and community livelihoods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Huntington et al., 2023</w:t>
      </w:r>
      <w:r w:rsidR="006A3AF6" w:rsidRPr="00011616">
        <w:rPr>
          <w:rFonts w:ascii="Arial" w:hAnsi="Arial" w:cs="Arial"/>
          <w:sz w:val="24"/>
          <w:szCs w:val="24"/>
        </w:rPr>
        <w:t>)</w:t>
      </w:r>
      <w:r w:rsidRPr="00011616">
        <w:rPr>
          <w:rFonts w:ascii="Arial" w:hAnsi="Arial" w:cs="Arial"/>
          <w:sz w:val="24"/>
          <w:szCs w:val="24"/>
        </w:rPr>
        <w:t xml:space="preserve">. </w:t>
      </w:r>
      <w:r w:rsidR="006A3AF6" w:rsidRPr="00011616">
        <w:rPr>
          <w:rFonts w:ascii="Arial" w:hAnsi="Arial" w:cs="Arial"/>
          <w:sz w:val="24"/>
          <w:szCs w:val="24"/>
        </w:rPr>
        <w:t xml:space="preserve">According to </w:t>
      </w:r>
      <w:r w:rsidR="006A3AF6" w:rsidRPr="00011616">
        <w:rPr>
          <w:rFonts w:ascii="Arial" w:hAnsi="Arial" w:cs="Arial"/>
          <w:color w:val="222222"/>
          <w:sz w:val="24"/>
          <w:szCs w:val="24"/>
          <w:shd w:val="clear" w:color="auto" w:fill="FFFFFF"/>
        </w:rPr>
        <w:t xml:space="preserve">Buzova (2023), </w:t>
      </w:r>
      <w:r w:rsidR="006A3AF6" w:rsidRPr="00011616">
        <w:rPr>
          <w:rFonts w:ascii="Arial" w:hAnsi="Arial" w:cs="Arial"/>
          <w:sz w:val="24"/>
          <w:szCs w:val="24"/>
        </w:rPr>
        <w:t>s</w:t>
      </w:r>
      <w:r w:rsidRPr="00011616">
        <w:rPr>
          <w:rFonts w:ascii="Arial" w:hAnsi="Arial" w:cs="Arial"/>
          <w:sz w:val="24"/>
          <w:szCs w:val="24"/>
        </w:rPr>
        <w:t xml:space="preserve">ocial and economic impacts from cruise ships have increasingly drawn interest worldwide; therefore, regulatory and industry stakeholders are now trying to come up with solutions. </w:t>
      </w:r>
    </w:p>
    <w:p w14:paraId="31AD55CF" w14:textId="77777777" w:rsidR="00770030" w:rsidRPr="00011616" w:rsidRDefault="00DF176E" w:rsidP="00034243">
      <w:pPr>
        <w:pStyle w:val="Heading3"/>
        <w:numPr>
          <w:ilvl w:val="2"/>
          <w:numId w:val="1"/>
        </w:numPr>
        <w:spacing w:after="160" w:line="360" w:lineRule="auto"/>
        <w:jc w:val="both"/>
        <w:rPr>
          <w:rFonts w:ascii="Arial" w:hAnsi="Arial" w:cs="Arial"/>
          <w:b/>
          <w:color w:val="auto"/>
        </w:rPr>
      </w:pPr>
      <w:bookmarkStart w:id="4" w:name="_Toc191478257"/>
      <w:r w:rsidRPr="00011616">
        <w:rPr>
          <w:rFonts w:ascii="Arial" w:hAnsi="Arial" w:cs="Arial"/>
          <w:b/>
          <w:color w:val="auto"/>
        </w:rPr>
        <w:t>Environmental Concerns</w:t>
      </w:r>
      <w:bookmarkEnd w:id="4"/>
    </w:p>
    <w:p w14:paraId="31AD55D0" w14:textId="77777777" w:rsidR="00770030"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Cruise ship's substantial carbon emissions cause the cities to pollute and worsen climate change</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Kanrak et al., 2023</w:t>
      </w:r>
      <w:r w:rsidR="006A3AF6" w:rsidRPr="00011616">
        <w:rPr>
          <w:rFonts w:ascii="Arial" w:hAnsi="Arial" w:cs="Arial"/>
          <w:sz w:val="24"/>
          <w:szCs w:val="24"/>
        </w:rPr>
        <w:t>)</w:t>
      </w:r>
      <w:r w:rsidRPr="00011616">
        <w:rPr>
          <w:rFonts w:ascii="Arial" w:hAnsi="Arial" w:cs="Arial"/>
          <w:sz w:val="24"/>
          <w:szCs w:val="24"/>
        </w:rPr>
        <w:t>. Heavy fuel oil is used as the fuel for these vessels running on sulfur-rich fuels and directly emitting pollutants like sulfur oxides (SOx), nitrogen oxides (NOx), or particulate matter into the air</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Escusa dos Santos, 2024</w:t>
      </w:r>
      <w:r w:rsidR="006A3AF6" w:rsidRPr="00011616">
        <w:rPr>
          <w:rFonts w:ascii="Arial" w:hAnsi="Arial" w:cs="Arial"/>
          <w:sz w:val="24"/>
          <w:szCs w:val="24"/>
        </w:rPr>
        <w:t>)</w:t>
      </w:r>
      <w:r w:rsidRPr="00011616">
        <w:rPr>
          <w:rFonts w:ascii="Arial" w:hAnsi="Arial" w:cs="Arial"/>
          <w:sz w:val="24"/>
          <w:szCs w:val="24"/>
        </w:rPr>
        <w:t xml:space="preserve">. Hence, these emissions pollute port cities like Southampton, making a tangible impact on the health of their citizens. </w:t>
      </w:r>
      <w:r w:rsidR="006A3AF6" w:rsidRPr="00011616">
        <w:rPr>
          <w:rFonts w:ascii="Arial" w:hAnsi="Arial" w:cs="Arial"/>
          <w:color w:val="222222"/>
          <w:sz w:val="24"/>
          <w:szCs w:val="24"/>
          <w:shd w:val="clear" w:color="auto" w:fill="FFFFFF"/>
        </w:rPr>
        <w:t>Huntington</w:t>
      </w:r>
      <w:r w:rsidR="006A3AF6" w:rsidRPr="00011616">
        <w:rPr>
          <w:rFonts w:ascii="Arial" w:hAnsi="Arial" w:cs="Arial"/>
          <w:sz w:val="24"/>
          <w:szCs w:val="24"/>
        </w:rPr>
        <w:t xml:space="preserve"> et al. (2023) highlight that t</w:t>
      </w:r>
      <w:r w:rsidRPr="00011616">
        <w:rPr>
          <w:rFonts w:ascii="Arial" w:hAnsi="Arial" w:cs="Arial"/>
          <w:sz w:val="24"/>
          <w:szCs w:val="24"/>
        </w:rPr>
        <w:t xml:space="preserve">hese cruise ships result in waste megatons, including plastics, effluents, and even hazardous materials. </w:t>
      </w:r>
    </w:p>
    <w:p w14:paraId="31AD55D1" w14:textId="77777777" w:rsidR="008245D6" w:rsidRPr="00011616" w:rsidRDefault="00DF176E" w:rsidP="00034243">
      <w:pPr>
        <w:keepNext/>
        <w:spacing w:line="360" w:lineRule="auto"/>
        <w:jc w:val="center"/>
        <w:rPr>
          <w:rFonts w:ascii="Arial" w:hAnsi="Arial" w:cs="Arial"/>
          <w:sz w:val="24"/>
          <w:szCs w:val="24"/>
        </w:rPr>
      </w:pPr>
      <w:r w:rsidRPr="00011616">
        <w:rPr>
          <w:rFonts w:ascii="Arial" w:hAnsi="Arial" w:cs="Arial"/>
          <w:noProof/>
          <w:sz w:val="24"/>
          <w:szCs w:val="24"/>
        </w:rPr>
        <w:drawing>
          <wp:inline distT="0" distB="0" distL="0" distR="0" wp14:anchorId="31AD561A" wp14:editId="31AD561B">
            <wp:extent cx="5285987"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6678" cy="3410588"/>
                    </a:xfrm>
                    <a:prstGeom prst="rect">
                      <a:avLst/>
                    </a:prstGeom>
                  </pic:spPr>
                </pic:pic>
              </a:graphicData>
            </a:graphic>
          </wp:inline>
        </w:drawing>
      </w:r>
    </w:p>
    <w:p w14:paraId="31AD55D2" w14:textId="77777777" w:rsidR="008245D6" w:rsidRPr="00011616" w:rsidRDefault="00DF176E" w:rsidP="00034243">
      <w:pPr>
        <w:pStyle w:val="NoSpacing"/>
        <w:spacing w:line="360" w:lineRule="auto"/>
        <w:jc w:val="center"/>
        <w:rPr>
          <w:rFonts w:ascii="Arial" w:hAnsi="Arial" w:cs="Arial"/>
          <w:sz w:val="24"/>
          <w:szCs w:val="24"/>
        </w:rPr>
      </w:pPr>
      <w:r w:rsidRPr="00011616">
        <w:rPr>
          <w:rFonts w:ascii="Arial" w:hAnsi="Arial" w:cs="Arial"/>
          <w:sz w:val="24"/>
          <w:szCs w:val="24"/>
        </w:rPr>
        <w:t xml:space="preserve">Figure </w:t>
      </w:r>
      <w:r w:rsidRPr="00011616">
        <w:rPr>
          <w:rFonts w:ascii="Arial" w:hAnsi="Arial" w:cs="Arial"/>
          <w:sz w:val="24"/>
          <w:szCs w:val="24"/>
        </w:rPr>
        <w:fldChar w:fldCharType="begin"/>
      </w:r>
      <w:r w:rsidRPr="00011616">
        <w:rPr>
          <w:rFonts w:ascii="Arial" w:hAnsi="Arial" w:cs="Arial"/>
          <w:sz w:val="24"/>
          <w:szCs w:val="24"/>
        </w:rPr>
        <w:instrText xml:space="preserve"> SEQ Figure \* ARABIC </w:instrText>
      </w:r>
      <w:r w:rsidRPr="00011616">
        <w:rPr>
          <w:rFonts w:ascii="Arial" w:hAnsi="Arial" w:cs="Arial"/>
          <w:sz w:val="24"/>
          <w:szCs w:val="24"/>
        </w:rPr>
        <w:fldChar w:fldCharType="separate"/>
      </w:r>
      <w:r w:rsidR="002946A9" w:rsidRPr="00011616">
        <w:rPr>
          <w:rFonts w:ascii="Arial" w:hAnsi="Arial" w:cs="Arial"/>
          <w:noProof/>
          <w:sz w:val="24"/>
          <w:szCs w:val="24"/>
        </w:rPr>
        <w:t>1</w:t>
      </w:r>
      <w:r w:rsidRPr="00011616">
        <w:rPr>
          <w:rFonts w:ascii="Arial" w:hAnsi="Arial" w:cs="Arial"/>
          <w:sz w:val="24"/>
          <w:szCs w:val="24"/>
        </w:rPr>
        <w:fldChar w:fldCharType="end"/>
      </w:r>
      <w:r w:rsidRPr="00011616">
        <w:rPr>
          <w:rFonts w:ascii="Arial" w:hAnsi="Arial" w:cs="Arial"/>
          <w:sz w:val="24"/>
          <w:szCs w:val="24"/>
        </w:rPr>
        <w:t>: European ports exposed to SOx air pollution from cruise ships in 2022</w:t>
      </w:r>
    </w:p>
    <w:p w14:paraId="31AD55D3" w14:textId="77777777" w:rsidR="008245D6" w:rsidRPr="00011616" w:rsidRDefault="00DF176E" w:rsidP="00034243">
      <w:pPr>
        <w:pStyle w:val="NoSpacing"/>
        <w:spacing w:line="360" w:lineRule="auto"/>
        <w:jc w:val="center"/>
        <w:rPr>
          <w:rFonts w:ascii="Arial" w:hAnsi="Arial" w:cs="Arial"/>
          <w:sz w:val="24"/>
          <w:szCs w:val="24"/>
        </w:rPr>
      </w:pPr>
      <w:r w:rsidRPr="00011616">
        <w:rPr>
          <w:rFonts w:ascii="Arial" w:hAnsi="Arial" w:cs="Arial"/>
          <w:sz w:val="24"/>
          <w:szCs w:val="24"/>
        </w:rPr>
        <w:t>Source: (Statista, 2023)</w:t>
      </w:r>
    </w:p>
    <w:p w14:paraId="31AD55D4" w14:textId="77777777" w:rsidR="008245D6" w:rsidRPr="00011616" w:rsidRDefault="008245D6" w:rsidP="00034243">
      <w:pPr>
        <w:pStyle w:val="Caption"/>
        <w:spacing w:line="360" w:lineRule="auto"/>
        <w:jc w:val="both"/>
        <w:rPr>
          <w:rFonts w:ascii="Arial" w:hAnsi="Arial" w:cs="Arial"/>
          <w:sz w:val="24"/>
          <w:szCs w:val="24"/>
        </w:rPr>
      </w:pPr>
    </w:p>
    <w:p w14:paraId="31AD55D5" w14:textId="77777777" w:rsidR="00770030" w:rsidRPr="00011616" w:rsidRDefault="00DF176E" w:rsidP="00034243">
      <w:pPr>
        <w:pStyle w:val="Heading3"/>
        <w:numPr>
          <w:ilvl w:val="2"/>
          <w:numId w:val="1"/>
        </w:numPr>
        <w:spacing w:after="160" w:line="360" w:lineRule="auto"/>
        <w:jc w:val="both"/>
        <w:rPr>
          <w:rFonts w:ascii="Arial" w:hAnsi="Arial" w:cs="Arial"/>
          <w:b/>
          <w:color w:val="auto"/>
        </w:rPr>
      </w:pPr>
      <w:bookmarkStart w:id="5" w:name="_Toc191478258"/>
      <w:r w:rsidRPr="00011616">
        <w:rPr>
          <w:rFonts w:ascii="Arial" w:hAnsi="Arial" w:cs="Arial"/>
          <w:b/>
          <w:color w:val="auto"/>
        </w:rPr>
        <w:t>Impact on Marine Ecosystems</w:t>
      </w:r>
      <w:bookmarkEnd w:id="5"/>
    </w:p>
    <w:p w14:paraId="31AD55D6" w14:textId="77777777" w:rsidR="00770030"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Cruise-ship management is increasing in gradient on pressure on UK coastal waters and marine ecosystems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Inkson and Minnaert, 2022</w:t>
      </w:r>
      <w:r w:rsidR="006A3AF6" w:rsidRPr="00011616">
        <w:rPr>
          <w:rFonts w:ascii="Arial" w:hAnsi="Arial" w:cs="Arial"/>
          <w:sz w:val="24"/>
          <w:szCs w:val="24"/>
        </w:rPr>
        <w:t>)</w:t>
      </w:r>
      <w:r w:rsidRPr="00011616">
        <w:rPr>
          <w:rFonts w:ascii="Arial" w:hAnsi="Arial" w:cs="Arial"/>
          <w:sz w:val="24"/>
          <w:szCs w:val="24"/>
        </w:rPr>
        <w:t>. The primary issue is water pollution due to the discharge of enormous amounts of wastewater, chemicals, sewage, and greywater generated from onboard activities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Holmberg, 2021</w:t>
      </w:r>
      <w:r w:rsidR="006A3AF6" w:rsidRPr="00011616">
        <w:rPr>
          <w:rFonts w:ascii="Arial" w:hAnsi="Arial" w:cs="Arial"/>
          <w:sz w:val="24"/>
          <w:szCs w:val="24"/>
        </w:rPr>
        <w:t>)</w:t>
      </w:r>
      <w:r w:rsidRPr="00011616">
        <w:rPr>
          <w:rFonts w:ascii="Arial" w:hAnsi="Arial" w:cs="Arial"/>
          <w:sz w:val="24"/>
          <w:szCs w:val="24"/>
        </w:rPr>
        <w:t>. These pollutants cause disaster to marine life, disrupt food chains, and destroy fragile habitats lined with coral reefs and seagrass.</w:t>
      </w:r>
      <w:r w:rsidR="006A3AF6" w:rsidRPr="00011616">
        <w:rPr>
          <w:rFonts w:ascii="Arial" w:hAnsi="Arial" w:cs="Arial"/>
          <w:sz w:val="24"/>
          <w:szCs w:val="24"/>
        </w:rPr>
        <w:t xml:space="preserve"> According to </w:t>
      </w:r>
      <w:r w:rsidR="006A3AF6" w:rsidRPr="00011616">
        <w:rPr>
          <w:rFonts w:ascii="Arial" w:hAnsi="Arial" w:cs="Arial"/>
          <w:color w:val="222222"/>
          <w:sz w:val="24"/>
          <w:szCs w:val="24"/>
          <w:shd w:val="clear" w:color="auto" w:fill="FFFFFF"/>
        </w:rPr>
        <w:t>Kanrak et al. (2023)</w:t>
      </w:r>
      <w:r w:rsidR="006A3AF6" w:rsidRPr="00011616">
        <w:rPr>
          <w:rFonts w:ascii="Arial" w:hAnsi="Arial" w:cs="Arial"/>
          <w:sz w:val="24"/>
          <w:szCs w:val="24"/>
        </w:rPr>
        <w:t>, a</w:t>
      </w:r>
      <w:r w:rsidRPr="00011616">
        <w:rPr>
          <w:rFonts w:ascii="Arial" w:hAnsi="Arial" w:cs="Arial"/>
          <w:sz w:val="24"/>
          <w:szCs w:val="24"/>
        </w:rPr>
        <w:t>nother aspect that contributes is noise pollution; cruise ships emit loud sounds from engines and sonar systems. These kinds of interferences affect communication among marine species and navigation through waters, adversely impacting the populations of whales, dolphins, and fish</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Holmberg, 2021</w:t>
      </w:r>
      <w:r w:rsidR="006A3AF6" w:rsidRPr="00011616">
        <w:rPr>
          <w:rFonts w:ascii="Arial" w:hAnsi="Arial" w:cs="Arial"/>
          <w:sz w:val="24"/>
          <w:szCs w:val="24"/>
        </w:rPr>
        <w:t>)</w:t>
      </w:r>
      <w:r w:rsidRPr="00011616">
        <w:rPr>
          <w:rFonts w:ascii="Arial" w:hAnsi="Arial" w:cs="Arial"/>
          <w:sz w:val="24"/>
          <w:szCs w:val="24"/>
        </w:rPr>
        <w:t>. Also, ballast water is one route through which invasive species can enter, thus altering local biodiversity and threatening the native species in UK waters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Buzova, 2023</w:t>
      </w:r>
      <w:r w:rsidR="006A3AF6" w:rsidRPr="00011616">
        <w:rPr>
          <w:rFonts w:ascii="Arial" w:hAnsi="Arial" w:cs="Arial"/>
          <w:sz w:val="24"/>
          <w:szCs w:val="24"/>
        </w:rPr>
        <w:t>)</w:t>
      </w:r>
      <w:r w:rsidRPr="00011616">
        <w:rPr>
          <w:rFonts w:ascii="Arial" w:hAnsi="Arial" w:cs="Arial"/>
          <w:sz w:val="24"/>
          <w:szCs w:val="24"/>
        </w:rPr>
        <w:t>.</w:t>
      </w:r>
    </w:p>
    <w:p w14:paraId="31AD55D7" w14:textId="77777777" w:rsidR="00770030" w:rsidRPr="00011616" w:rsidRDefault="00DF176E" w:rsidP="00034243">
      <w:pPr>
        <w:pStyle w:val="Heading3"/>
        <w:numPr>
          <w:ilvl w:val="2"/>
          <w:numId w:val="1"/>
        </w:numPr>
        <w:spacing w:after="160" w:line="360" w:lineRule="auto"/>
        <w:jc w:val="both"/>
        <w:rPr>
          <w:rFonts w:ascii="Arial" w:hAnsi="Arial" w:cs="Arial"/>
          <w:b/>
          <w:bCs/>
          <w:color w:val="auto"/>
        </w:rPr>
      </w:pPr>
      <w:bookmarkStart w:id="6" w:name="_Toc191478259"/>
      <w:r w:rsidRPr="00011616">
        <w:rPr>
          <w:rStyle w:val="Strong"/>
          <w:rFonts w:ascii="Arial" w:hAnsi="Arial" w:cs="Arial"/>
          <w:color w:val="auto"/>
        </w:rPr>
        <w:t>Community and Tourism Effects</w:t>
      </w:r>
      <w:bookmarkEnd w:id="6"/>
    </w:p>
    <w:p w14:paraId="31AD55D8" w14:textId="77777777" w:rsidR="002A0F7D"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 xml:space="preserve">However, the </w:t>
      </w:r>
      <w:r w:rsidR="00C26B0D" w:rsidRPr="00011616">
        <w:rPr>
          <w:rFonts w:ascii="Arial" w:hAnsi="Arial" w:cs="Arial"/>
          <w:sz w:val="24"/>
          <w:szCs w:val="24"/>
        </w:rPr>
        <w:t xml:space="preserve">benefits </w:t>
      </w:r>
      <w:r w:rsidRPr="00011616">
        <w:rPr>
          <w:rFonts w:ascii="Arial" w:hAnsi="Arial" w:cs="Arial"/>
          <w:sz w:val="24"/>
          <w:szCs w:val="24"/>
        </w:rPr>
        <w:t>of cruise tourism on the UK economy would, at some local levels, register stark negatives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Batabyal, 2018</w:t>
      </w:r>
      <w:r w:rsidR="006A3AF6" w:rsidRPr="00011616">
        <w:rPr>
          <w:rFonts w:ascii="Arial" w:hAnsi="Arial" w:cs="Arial"/>
          <w:sz w:val="24"/>
          <w:szCs w:val="24"/>
        </w:rPr>
        <w:t>)</w:t>
      </w:r>
      <w:r w:rsidRPr="00011616">
        <w:rPr>
          <w:rFonts w:ascii="Arial" w:hAnsi="Arial" w:cs="Arial"/>
          <w:sz w:val="24"/>
          <w:szCs w:val="24"/>
        </w:rPr>
        <w:t>. Edinburgh, Liverpool, and Southampton are cruise destinations receiving heavy tourist inflow and are associated with crowdedness, increased cost of living, and overstretched infrastructures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Dileep and Pagliara, 2023</w:t>
      </w:r>
      <w:r w:rsidR="006A3AF6" w:rsidRPr="00011616">
        <w:rPr>
          <w:rFonts w:ascii="Arial" w:hAnsi="Arial" w:cs="Arial"/>
          <w:sz w:val="24"/>
          <w:szCs w:val="24"/>
        </w:rPr>
        <w:t>)</w:t>
      </w:r>
      <w:r w:rsidRPr="00011616">
        <w:rPr>
          <w:rFonts w:ascii="Arial" w:hAnsi="Arial" w:cs="Arial"/>
          <w:sz w:val="24"/>
          <w:szCs w:val="24"/>
        </w:rPr>
        <w:t xml:space="preserve">. Local businesses thus benefit financially; however, cruises hit jobs hard as they are seasonal. </w:t>
      </w:r>
      <w:r w:rsidR="006A3AF6" w:rsidRPr="00011616">
        <w:rPr>
          <w:rFonts w:ascii="Arial" w:hAnsi="Arial" w:cs="Arial"/>
          <w:color w:val="222222"/>
          <w:sz w:val="24"/>
          <w:szCs w:val="24"/>
          <w:shd w:val="clear" w:color="auto" w:fill="FFFFFF"/>
        </w:rPr>
        <w:t xml:space="preserve">Kanrak et al. (2023) claim that </w:t>
      </w:r>
      <w:r w:rsidR="006A3AF6" w:rsidRPr="00011616">
        <w:rPr>
          <w:rFonts w:ascii="Arial" w:hAnsi="Arial" w:cs="Arial"/>
          <w:sz w:val="24"/>
          <w:szCs w:val="24"/>
        </w:rPr>
        <w:t>l</w:t>
      </w:r>
      <w:r w:rsidRPr="00011616">
        <w:rPr>
          <w:rFonts w:ascii="Arial" w:hAnsi="Arial" w:cs="Arial"/>
          <w:sz w:val="24"/>
          <w:szCs w:val="24"/>
        </w:rPr>
        <w:t xml:space="preserve">arge cruise ships affect the surroundings, community sustainability, and cultural preservation in small coastal historic towns. </w:t>
      </w:r>
    </w:p>
    <w:p w14:paraId="31AD55D9" w14:textId="77777777" w:rsidR="002A0F7D" w:rsidRPr="00011616" w:rsidRDefault="002A0F7D" w:rsidP="00034243">
      <w:pPr>
        <w:spacing w:line="360" w:lineRule="auto"/>
        <w:jc w:val="both"/>
        <w:rPr>
          <w:rFonts w:ascii="Arial" w:hAnsi="Arial" w:cs="Arial"/>
          <w:sz w:val="24"/>
          <w:szCs w:val="24"/>
        </w:rPr>
      </w:pPr>
    </w:p>
    <w:p w14:paraId="31AD55DA" w14:textId="77777777" w:rsidR="00B73796" w:rsidRPr="00011616" w:rsidRDefault="00DF176E" w:rsidP="00034243">
      <w:pPr>
        <w:pStyle w:val="Heading2"/>
        <w:numPr>
          <w:ilvl w:val="1"/>
          <w:numId w:val="1"/>
        </w:numPr>
        <w:spacing w:after="160" w:line="360" w:lineRule="auto"/>
        <w:jc w:val="both"/>
        <w:rPr>
          <w:rFonts w:ascii="Arial" w:hAnsi="Arial" w:cs="Arial"/>
          <w:b/>
          <w:color w:val="auto"/>
          <w:sz w:val="24"/>
          <w:szCs w:val="24"/>
        </w:rPr>
      </w:pPr>
      <w:bookmarkStart w:id="7" w:name="_Toc191478260"/>
      <w:r w:rsidRPr="00011616">
        <w:rPr>
          <w:rFonts w:ascii="Arial" w:hAnsi="Arial" w:cs="Arial"/>
          <w:b/>
          <w:color w:val="auto"/>
          <w:sz w:val="24"/>
          <w:szCs w:val="24"/>
        </w:rPr>
        <w:t>Sustainable Strategies for Minimising Cruise Ship Environmental Impact</w:t>
      </w:r>
      <w:bookmarkEnd w:id="7"/>
    </w:p>
    <w:p w14:paraId="31AD55DB" w14:textId="77777777" w:rsidR="00B73796"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The UK cruise lines are moving toward more sustainable tourism practices to minimise the damage their activities cause to the environment</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Batabyal, 2018</w:t>
      </w:r>
      <w:r w:rsidR="006A3AF6" w:rsidRPr="00011616">
        <w:rPr>
          <w:rFonts w:ascii="Arial" w:hAnsi="Arial" w:cs="Arial"/>
          <w:sz w:val="24"/>
          <w:szCs w:val="24"/>
        </w:rPr>
        <w:t>)</w:t>
      </w:r>
      <w:r w:rsidRPr="00011616">
        <w:rPr>
          <w:rFonts w:ascii="Arial" w:hAnsi="Arial" w:cs="Arial"/>
          <w:sz w:val="24"/>
          <w:szCs w:val="24"/>
        </w:rPr>
        <w:t>. Most initiatives are directed towards cutting emissions, increasing energy efficiency, reducing further waste pollution, and keeping pace with increasingly strict</w:t>
      </w:r>
      <w:r w:rsidR="002A0F7D" w:rsidRPr="00011616">
        <w:rPr>
          <w:rFonts w:ascii="Arial" w:hAnsi="Arial" w:cs="Arial"/>
          <w:sz w:val="24"/>
          <w:szCs w:val="24"/>
        </w:rPr>
        <w:t xml:space="preserve"> environmental laws</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Huntington et al., 2023</w:t>
      </w:r>
      <w:r w:rsidR="006A3AF6" w:rsidRPr="00011616">
        <w:rPr>
          <w:rFonts w:ascii="Arial" w:hAnsi="Arial" w:cs="Arial"/>
          <w:sz w:val="24"/>
          <w:szCs w:val="24"/>
        </w:rPr>
        <w:t>)</w:t>
      </w:r>
      <w:r w:rsidR="002A0F7D" w:rsidRPr="00011616">
        <w:rPr>
          <w:rFonts w:ascii="Arial" w:hAnsi="Arial" w:cs="Arial"/>
          <w:sz w:val="24"/>
          <w:szCs w:val="24"/>
        </w:rPr>
        <w:t>.</w:t>
      </w:r>
    </w:p>
    <w:p w14:paraId="31AD55DC" w14:textId="77777777" w:rsidR="00B73796" w:rsidRPr="00011616" w:rsidRDefault="00DF176E" w:rsidP="00034243">
      <w:pPr>
        <w:pStyle w:val="Heading3"/>
        <w:numPr>
          <w:ilvl w:val="2"/>
          <w:numId w:val="1"/>
        </w:numPr>
        <w:spacing w:after="160" w:line="360" w:lineRule="auto"/>
        <w:jc w:val="both"/>
        <w:rPr>
          <w:rFonts w:ascii="Arial" w:hAnsi="Arial" w:cs="Arial"/>
          <w:b/>
          <w:color w:val="auto"/>
        </w:rPr>
      </w:pPr>
      <w:bookmarkStart w:id="8" w:name="_Toc191478261"/>
      <w:r w:rsidRPr="00011616">
        <w:rPr>
          <w:rFonts w:ascii="Arial" w:hAnsi="Arial" w:cs="Arial"/>
          <w:b/>
          <w:color w:val="auto"/>
        </w:rPr>
        <w:t>Adoption of Cleaner Fuel Alternatives</w:t>
      </w:r>
      <w:bookmarkEnd w:id="8"/>
    </w:p>
    <w:p w14:paraId="31AD55DD" w14:textId="77777777" w:rsidR="00B73796"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One of the best ways to reduce emissions from cruise ships is by converting to a cleaner fuel that the vessels can use</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Escusa dos Santos, 2024</w:t>
      </w:r>
      <w:r w:rsidR="006A3AF6" w:rsidRPr="00011616">
        <w:rPr>
          <w:rFonts w:ascii="Arial" w:hAnsi="Arial" w:cs="Arial"/>
          <w:sz w:val="24"/>
          <w:szCs w:val="24"/>
        </w:rPr>
        <w:t>)</w:t>
      </w:r>
      <w:r w:rsidRPr="00011616">
        <w:rPr>
          <w:rFonts w:ascii="Arial" w:hAnsi="Arial" w:cs="Arial"/>
          <w:sz w:val="24"/>
          <w:szCs w:val="24"/>
        </w:rPr>
        <w:t>. Most cruise lines today have reserved investments towards LNG and Maritime LNG, for the sulphur oxides and nitrogen oxides emitted much more than standard heavy fuel oil</w:t>
      </w:r>
      <w:r w:rsidR="006A3AF6" w:rsidRPr="00011616">
        <w:rPr>
          <w:rFonts w:ascii="Arial" w:hAnsi="Arial" w:cs="Arial"/>
          <w:sz w:val="24"/>
          <w:szCs w:val="24"/>
        </w:rPr>
        <w:t xml:space="preserve"> (</w:t>
      </w:r>
      <w:r w:rsidR="006A3AF6" w:rsidRPr="00011616">
        <w:rPr>
          <w:rFonts w:ascii="Arial" w:hAnsi="Arial" w:cs="Arial"/>
          <w:color w:val="222222"/>
          <w:sz w:val="24"/>
          <w:szCs w:val="24"/>
          <w:shd w:val="clear" w:color="auto" w:fill="FFFFFF"/>
        </w:rPr>
        <w:t>Awoyomi, 2021</w:t>
      </w:r>
      <w:r w:rsidR="006A3AF6" w:rsidRPr="00011616">
        <w:rPr>
          <w:rFonts w:ascii="Arial" w:hAnsi="Arial" w:cs="Arial"/>
          <w:sz w:val="24"/>
          <w:szCs w:val="24"/>
        </w:rPr>
        <w:t>)</w:t>
      </w:r>
      <w:r w:rsidRPr="00011616">
        <w:rPr>
          <w:rFonts w:ascii="Arial" w:hAnsi="Arial" w:cs="Arial"/>
          <w:sz w:val="24"/>
          <w:szCs w:val="24"/>
        </w:rPr>
        <w:t>. Other operators look for sustainable, long-term solutions like biofue</w:t>
      </w:r>
      <w:r w:rsidR="004372F5" w:rsidRPr="00011616">
        <w:rPr>
          <w:rFonts w:ascii="Arial" w:hAnsi="Arial" w:cs="Arial"/>
          <w:sz w:val="24"/>
          <w:szCs w:val="24"/>
        </w:rPr>
        <w:t xml:space="preserve">ls and hydrogen-based systems. According to </w:t>
      </w:r>
      <w:r w:rsidR="004372F5" w:rsidRPr="00011616">
        <w:rPr>
          <w:rFonts w:ascii="Arial" w:hAnsi="Arial" w:cs="Arial"/>
          <w:color w:val="222222"/>
          <w:sz w:val="24"/>
          <w:szCs w:val="24"/>
          <w:shd w:val="clear" w:color="auto" w:fill="FFFFFF"/>
        </w:rPr>
        <w:t>Legrand et al. (2022)</w:t>
      </w:r>
      <w:r w:rsidRPr="00011616">
        <w:rPr>
          <w:rFonts w:ascii="Arial" w:hAnsi="Arial" w:cs="Arial"/>
          <w:sz w:val="24"/>
          <w:szCs w:val="24"/>
        </w:rPr>
        <w:t>, UK government grants have backed alternative fuel research to encourage sustainable shipping and have seen ports such as Southampton anchor discussions around upgrading required infrastructure to facilitate such moves.</w:t>
      </w:r>
    </w:p>
    <w:p w14:paraId="31AD55DE" w14:textId="77777777" w:rsidR="002946A9" w:rsidRPr="00011616" w:rsidRDefault="00DF176E" w:rsidP="00034243">
      <w:pPr>
        <w:keepNext/>
        <w:spacing w:line="360" w:lineRule="auto"/>
        <w:jc w:val="center"/>
        <w:rPr>
          <w:rFonts w:ascii="Arial" w:hAnsi="Arial" w:cs="Arial"/>
          <w:sz w:val="24"/>
          <w:szCs w:val="24"/>
        </w:rPr>
      </w:pPr>
      <w:r w:rsidRPr="00011616">
        <w:rPr>
          <w:rFonts w:ascii="Arial" w:hAnsi="Arial" w:cs="Arial"/>
          <w:noProof/>
          <w:sz w:val="24"/>
          <w:szCs w:val="24"/>
        </w:rPr>
        <w:drawing>
          <wp:inline distT="0" distB="0" distL="0" distR="0" wp14:anchorId="31AD561C" wp14:editId="31AD561D">
            <wp:extent cx="5362575" cy="20383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362575" cy="2038350"/>
                    </a:xfrm>
                    <a:prstGeom prst="rect">
                      <a:avLst/>
                    </a:prstGeom>
                  </pic:spPr>
                </pic:pic>
              </a:graphicData>
            </a:graphic>
          </wp:inline>
        </w:drawing>
      </w:r>
    </w:p>
    <w:p w14:paraId="31AD55DF" w14:textId="77777777" w:rsidR="002946A9" w:rsidRPr="00011616" w:rsidRDefault="00DF176E" w:rsidP="00034243">
      <w:pPr>
        <w:spacing w:line="360" w:lineRule="auto"/>
        <w:jc w:val="center"/>
        <w:rPr>
          <w:rFonts w:ascii="Arial" w:hAnsi="Arial" w:cs="Arial"/>
          <w:sz w:val="24"/>
          <w:szCs w:val="24"/>
          <w:shd w:val="clear" w:color="auto" w:fill="FFFFFF"/>
        </w:rPr>
      </w:pPr>
      <w:r w:rsidRPr="00011616">
        <w:rPr>
          <w:rFonts w:ascii="Arial" w:hAnsi="Arial" w:cs="Arial"/>
          <w:sz w:val="24"/>
          <w:szCs w:val="24"/>
        </w:rPr>
        <w:t xml:space="preserve">Figure </w:t>
      </w:r>
      <w:r w:rsidRPr="00011616">
        <w:rPr>
          <w:rFonts w:ascii="Arial" w:hAnsi="Arial" w:cs="Arial"/>
          <w:sz w:val="24"/>
          <w:szCs w:val="24"/>
        </w:rPr>
        <w:fldChar w:fldCharType="begin"/>
      </w:r>
      <w:r w:rsidRPr="00011616">
        <w:rPr>
          <w:rFonts w:ascii="Arial" w:hAnsi="Arial" w:cs="Arial"/>
          <w:sz w:val="24"/>
          <w:szCs w:val="24"/>
        </w:rPr>
        <w:instrText xml:space="preserve"> SEQ Figure \* ARABIC </w:instrText>
      </w:r>
      <w:r w:rsidRPr="00011616">
        <w:rPr>
          <w:rFonts w:ascii="Arial" w:hAnsi="Arial" w:cs="Arial"/>
          <w:sz w:val="24"/>
          <w:szCs w:val="24"/>
        </w:rPr>
        <w:fldChar w:fldCharType="separate"/>
      </w:r>
      <w:r w:rsidRPr="00011616">
        <w:rPr>
          <w:rFonts w:ascii="Arial" w:hAnsi="Arial" w:cs="Arial"/>
          <w:noProof/>
          <w:sz w:val="24"/>
          <w:szCs w:val="24"/>
        </w:rPr>
        <w:t>2</w:t>
      </w:r>
      <w:r w:rsidRPr="00011616">
        <w:rPr>
          <w:rFonts w:ascii="Arial" w:hAnsi="Arial" w:cs="Arial"/>
          <w:sz w:val="24"/>
          <w:szCs w:val="24"/>
        </w:rPr>
        <w:fldChar w:fldCharType="end"/>
      </w:r>
      <w:r w:rsidRPr="00011616">
        <w:rPr>
          <w:rFonts w:ascii="Arial" w:hAnsi="Arial" w:cs="Arial"/>
          <w:sz w:val="24"/>
          <w:szCs w:val="24"/>
        </w:rPr>
        <w:t xml:space="preserve">: </w:t>
      </w:r>
      <w:r w:rsidRPr="00011616">
        <w:rPr>
          <w:rFonts w:ascii="Arial" w:hAnsi="Arial" w:cs="Arial"/>
          <w:sz w:val="24"/>
          <w:szCs w:val="24"/>
        </w:rPr>
        <w:fldChar w:fldCharType="begin"/>
      </w:r>
      <w:r w:rsidRPr="00011616">
        <w:rPr>
          <w:rFonts w:ascii="Arial" w:hAnsi="Arial" w:cs="Arial"/>
          <w:sz w:val="24"/>
          <w:szCs w:val="24"/>
        </w:rPr>
        <w:instrText xml:space="preserve"> HYPERLINK "https://www.google.co.uk/url?sa=i&amp;url=https%3A%2F%2Fsafety4sea.com%2Fcm-decarbonization-in-shipping-and-the-adoption-of-alternative-fuels%2F&amp;psig=AOvVaw2DcYB8lDWkYUSmO0rGWzMM&amp;ust=1740653323117000&amp;source=images&amp;cd=vfe&amp;opi=89978449&amp;ved=2ahUKEwjxhqSJleGLAxWwh_0HHULwM-sQjhx6BAgAEBo" \t "_blank" </w:instrText>
      </w:r>
      <w:r w:rsidRPr="00011616">
        <w:rPr>
          <w:rFonts w:ascii="Arial" w:hAnsi="Arial" w:cs="Arial"/>
          <w:sz w:val="24"/>
          <w:szCs w:val="24"/>
        </w:rPr>
      </w:r>
      <w:r w:rsidRPr="00011616">
        <w:rPr>
          <w:rFonts w:ascii="Arial" w:hAnsi="Arial" w:cs="Arial"/>
          <w:sz w:val="24"/>
          <w:szCs w:val="24"/>
        </w:rPr>
        <w:fldChar w:fldCharType="separate"/>
      </w:r>
      <w:r w:rsidRPr="00011616">
        <w:rPr>
          <w:rFonts w:ascii="Arial" w:hAnsi="Arial" w:cs="Arial"/>
          <w:sz w:val="24"/>
          <w:szCs w:val="24"/>
          <w:shd w:val="clear" w:color="auto" w:fill="FFFFFF"/>
        </w:rPr>
        <w:t>Decarbonisation in shipping and the adoption of alternative fuels</w:t>
      </w:r>
    </w:p>
    <w:p w14:paraId="31AD55E0" w14:textId="77777777" w:rsidR="002946A9" w:rsidRPr="00011616" w:rsidRDefault="00DF176E" w:rsidP="00034243">
      <w:pPr>
        <w:spacing w:line="360" w:lineRule="auto"/>
        <w:jc w:val="center"/>
        <w:rPr>
          <w:rFonts w:ascii="Arial" w:hAnsi="Arial" w:cs="Arial"/>
          <w:color w:val="0000FF"/>
          <w:sz w:val="24"/>
          <w:szCs w:val="24"/>
          <w:u w:val="single"/>
          <w:shd w:val="clear" w:color="auto" w:fill="FFFFFF"/>
        </w:rPr>
      </w:pPr>
      <w:r w:rsidRPr="00011616">
        <w:rPr>
          <w:rFonts w:ascii="Arial" w:hAnsi="Arial" w:cs="Arial"/>
          <w:sz w:val="24"/>
          <w:szCs w:val="24"/>
          <w:shd w:val="clear" w:color="auto" w:fill="FFFFFF"/>
        </w:rPr>
        <w:t>Source: (</w:t>
      </w:r>
      <w:r w:rsidRPr="00011616">
        <w:rPr>
          <w:rFonts w:ascii="Arial" w:hAnsi="Arial" w:cs="Arial"/>
          <w:color w:val="222222"/>
          <w:sz w:val="24"/>
          <w:szCs w:val="24"/>
          <w:shd w:val="clear" w:color="auto" w:fill="FFFFFF"/>
        </w:rPr>
        <w:t>Virdi, S. (2024</w:t>
      </w:r>
      <w:r w:rsidRPr="00011616">
        <w:rPr>
          <w:rFonts w:ascii="Arial" w:hAnsi="Arial" w:cs="Arial"/>
          <w:sz w:val="24"/>
          <w:szCs w:val="24"/>
          <w:shd w:val="clear" w:color="auto" w:fill="FFFFFF"/>
        </w:rPr>
        <w:t>)</w:t>
      </w:r>
    </w:p>
    <w:p w14:paraId="31AD55E1" w14:textId="77777777" w:rsidR="002946A9" w:rsidRPr="00011616" w:rsidRDefault="00DF176E" w:rsidP="00034243">
      <w:pPr>
        <w:pStyle w:val="Caption"/>
        <w:spacing w:line="360" w:lineRule="auto"/>
        <w:jc w:val="center"/>
        <w:rPr>
          <w:rFonts w:ascii="Arial" w:hAnsi="Arial" w:cs="Arial"/>
          <w:sz w:val="24"/>
          <w:szCs w:val="24"/>
        </w:rPr>
      </w:pPr>
      <w:r w:rsidRPr="00011616">
        <w:rPr>
          <w:rFonts w:ascii="Arial" w:hAnsi="Arial" w:cs="Arial"/>
          <w:sz w:val="24"/>
          <w:szCs w:val="24"/>
        </w:rPr>
        <w:fldChar w:fldCharType="end"/>
      </w:r>
    </w:p>
    <w:p w14:paraId="31AD55E2" w14:textId="77777777" w:rsidR="00645D79" w:rsidRPr="00011616" w:rsidRDefault="00DF176E" w:rsidP="00034243">
      <w:pPr>
        <w:pStyle w:val="Heading3"/>
        <w:numPr>
          <w:ilvl w:val="2"/>
          <w:numId w:val="1"/>
        </w:numPr>
        <w:spacing w:after="160" w:line="360" w:lineRule="auto"/>
        <w:jc w:val="both"/>
        <w:rPr>
          <w:rFonts w:ascii="Arial" w:hAnsi="Arial" w:cs="Arial"/>
          <w:b/>
          <w:color w:val="auto"/>
        </w:rPr>
      </w:pPr>
      <w:bookmarkStart w:id="9" w:name="_Toc191478262"/>
      <w:r w:rsidRPr="00011616">
        <w:rPr>
          <w:rFonts w:ascii="Arial" w:hAnsi="Arial" w:cs="Arial"/>
          <w:b/>
          <w:color w:val="auto"/>
        </w:rPr>
        <w:t>Implementation of Green Technologies</w:t>
      </w:r>
      <w:bookmarkEnd w:id="9"/>
    </w:p>
    <w:p w14:paraId="31AD55E3" w14:textId="77777777" w:rsidR="00645D79"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Modern cruise ships use green technology to increase energy efficiency and reduce emissions (</w:t>
      </w:r>
      <w:r w:rsidRPr="00011616">
        <w:rPr>
          <w:rFonts w:ascii="Arial" w:hAnsi="Arial" w:cs="Arial"/>
          <w:color w:val="222222"/>
          <w:sz w:val="24"/>
          <w:szCs w:val="24"/>
          <w:shd w:val="clear" w:color="auto" w:fill="FFFFFF"/>
        </w:rPr>
        <w:t>Kizielewicz, 2021</w:t>
      </w:r>
      <w:r w:rsidRPr="00011616">
        <w:rPr>
          <w:rFonts w:ascii="Arial" w:hAnsi="Arial" w:cs="Arial"/>
          <w:sz w:val="24"/>
          <w:szCs w:val="24"/>
        </w:rPr>
        <w:t>). When ships dock and plug into an electric grid, they avoid burning fuel at ports under shore power. This has been a significant thrust of UK ports in their campaign to cut air pollution in coastal cities (</w:t>
      </w:r>
      <w:r w:rsidRPr="00011616">
        <w:rPr>
          <w:rFonts w:ascii="Arial" w:hAnsi="Arial" w:cs="Arial"/>
          <w:color w:val="222222"/>
          <w:sz w:val="24"/>
          <w:szCs w:val="24"/>
          <w:shd w:val="clear" w:color="auto" w:fill="FFFFFF"/>
        </w:rPr>
        <w:t>Kanrak et al., 2023</w:t>
      </w:r>
      <w:r w:rsidRPr="00011616">
        <w:rPr>
          <w:rFonts w:ascii="Arial" w:hAnsi="Arial" w:cs="Arial"/>
          <w:sz w:val="24"/>
          <w:szCs w:val="24"/>
        </w:rPr>
        <w:t xml:space="preserve">). Now, they are taking another step ahead in trying to get cruise ships to adopt this technology. According to </w:t>
      </w:r>
      <w:r w:rsidRPr="00011616">
        <w:rPr>
          <w:rFonts w:ascii="Arial" w:hAnsi="Arial" w:cs="Arial"/>
          <w:color w:val="222222"/>
          <w:sz w:val="24"/>
          <w:szCs w:val="24"/>
          <w:shd w:val="clear" w:color="auto" w:fill="FFFFFF"/>
        </w:rPr>
        <w:t xml:space="preserve">Awoyomi (2021), </w:t>
      </w:r>
      <w:r w:rsidRPr="00011616">
        <w:rPr>
          <w:rFonts w:ascii="Arial" w:hAnsi="Arial" w:cs="Arial"/>
          <w:sz w:val="24"/>
          <w:szCs w:val="24"/>
        </w:rPr>
        <w:t xml:space="preserve">hybrid propulsion and battery technology are used to improve energy efficiency. </w:t>
      </w:r>
    </w:p>
    <w:p w14:paraId="31AD55E4" w14:textId="77777777" w:rsidR="00570B24" w:rsidRPr="00011616" w:rsidRDefault="00DF176E" w:rsidP="00034243">
      <w:pPr>
        <w:pStyle w:val="Heading3"/>
        <w:numPr>
          <w:ilvl w:val="2"/>
          <w:numId w:val="1"/>
        </w:numPr>
        <w:spacing w:after="160" w:line="360" w:lineRule="auto"/>
        <w:jc w:val="both"/>
        <w:rPr>
          <w:rFonts w:ascii="Arial" w:hAnsi="Arial" w:cs="Arial"/>
          <w:b/>
          <w:color w:val="auto"/>
        </w:rPr>
      </w:pPr>
      <w:bookmarkStart w:id="10" w:name="_Toc191478263"/>
      <w:r w:rsidRPr="00011616">
        <w:rPr>
          <w:rFonts w:ascii="Arial" w:hAnsi="Arial" w:cs="Arial"/>
          <w:b/>
          <w:color w:val="auto"/>
        </w:rPr>
        <w:t>Sustainable Waste and Water Management</w:t>
      </w:r>
      <w:bookmarkEnd w:id="10"/>
    </w:p>
    <w:p w14:paraId="31AD55E5" w14:textId="77777777" w:rsidR="002A0F7D"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 xml:space="preserve">Cruise ship waste and wastewater management and their environmental implications are vital. Because of new technology aboard new ships, advanced systems for treating wastewater to the extent that pollutants never enter UK waters are becoming possible </w:t>
      </w:r>
      <w:r w:rsidR="004372F5" w:rsidRPr="00011616">
        <w:rPr>
          <w:rFonts w:ascii="Arial" w:hAnsi="Arial" w:cs="Arial"/>
          <w:sz w:val="24"/>
          <w:szCs w:val="24"/>
        </w:rPr>
        <w:t>(</w:t>
      </w:r>
      <w:r w:rsidR="004372F5" w:rsidRPr="00011616">
        <w:rPr>
          <w:rFonts w:ascii="Arial" w:hAnsi="Arial" w:cs="Arial"/>
          <w:color w:val="222222"/>
          <w:sz w:val="24"/>
          <w:szCs w:val="24"/>
          <w:shd w:val="clear" w:color="auto" w:fill="FFFFFF"/>
        </w:rPr>
        <w:t>Holmberg, 2021</w:t>
      </w:r>
      <w:r w:rsidR="004372F5" w:rsidRPr="00011616">
        <w:rPr>
          <w:rFonts w:ascii="Arial" w:hAnsi="Arial" w:cs="Arial"/>
          <w:sz w:val="24"/>
          <w:szCs w:val="24"/>
        </w:rPr>
        <w:t>)</w:t>
      </w:r>
      <w:r w:rsidRPr="00011616">
        <w:rPr>
          <w:rFonts w:ascii="Arial" w:hAnsi="Arial" w:cs="Arial"/>
          <w:sz w:val="24"/>
          <w:szCs w:val="24"/>
        </w:rPr>
        <w:t>. Cruise operators are progressing towards zero-waste status and do not allow single-use plastics on their ships</w:t>
      </w:r>
      <w:r w:rsidR="004372F5" w:rsidRPr="00011616">
        <w:rPr>
          <w:rFonts w:ascii="Arial" w:hAnsi="Arial" w:cs="Arial"/>
          <w:sz w:val="24"/>
          <w:szCs w:val="24"/>
        </w:rPr>
        <w:t xml:space="preserve"> (</w:t>
      </w:r>
      <w:r w:rsidR="004372F5" w:rsidRPr="00011616">
        <w:rPr>
          <w:rFonts w:ascii="Arial" w:hAnsi="Arial" w:cs="Arial"/>
          <w:color w:val="222222"/>
          <w:sz w:val="24"/>
          <w:szCs w:val="24"/>
          <w:shd w:val="clear" w:color="auto" w:fill="FFFFFF"/>
        </w:rPr>
        <w:t>Buzova, 2023</w:t>
      </w:r>
      <w:r w:rsidR="004372F5" w:rsidRPr="00011616">
        <w:rPr>
          <w:rFonts w:ascii="Arial" w:hAnsi="Arial" w:cs="Arial"/>
          <w:sz w:val="24"/>
          <w:szCs w:val="24"/>
        </w:rPr>
        <w:t>)</w:t>
      </w:r>
      <w:r w:rsidRPr="00011616">
        <w:rPr>
          <w:rFonts w:ascii="Arial" w:hAnsi="Arial" w:cs="Arial"/>
          <w:sz w:val="24"/>
          <w:szCs w:val="24"/>
        </w:rPr>
        <w:t>. Fresh water production using desalination plants represents another significant avenue for protecting local water supplies</w:t>
      </w:r>
      <w:r w:rsidR="004372F5" w:rsidRPr="00011616">
        <w:rPr>
          <w:rFonts w:ascii="Arial" w:hAnsi="Arial" w:cs="Arial"/>
          <w:sz w:val="24"/>
          <w:szCs w:val="24"/>
        </w:rPr>
        <w:t xml:space="preserve"> (</w:t>
      </w:r>
      <w:r w:rsidR="004372F5" w:rsidRPr="00011616">
        <w:rPr>
          <w:rFonts w:ascii="Arial" w:hAnsi="Arial" w:cs="Arial"/>
          <w:color w:val="222222"/>
          <w:sz w:val="24"/>
          <w:szCs w:val="24"/>
          <w:shd w:val="clear" w:color="auto" w:fill="FFFFFF"/>
        </w:rPr>
        <w:t>Ghazi et al., 2022</w:t>
      </w:r>
      <w:r w:rsidR="004372F5" w:rsidRPr="00011616">
        <w:rPr>
          <w:rFonts w:ascii="Arial" w:hAnsi="Arial" w:cs="Arial"/>
          <w:sz w:val="24"/>
          <w:szCs w:val="24"/>
        </w:rPr>
        <w:t>)</w:t>
      </w:r>
      <w:r w:rsidRPr="00011616">
        <w:rPr>
          <w:rFonts w:ascii="Arial" w:hAnsi="Arial" w:cs="Arial"/>
          <w:sz w:val="24"/>
          <w:szCs w:val="24"/>
        </w:rPr>
        <w:t xml:space="preserve">.  </w:t>
      </w:r>
    </w:p>
    <w:p w14:paraId="31AD55E6" w14:textId="77777777" w:rsidR="00570B24" w:rsidRPr="00011616" w:rsidRDefault="00DF176E" w:rsidP="00034243">
      <w:pPr>
        <w:pStyle w:val="Heading2"/>
        <w:numPr>
          <w:ilvl w:val="1"/>
          <w:numId w:val="1"/>
        </w:numPr>
        <w:spacing w:after="160" w:line="360" w:lineRule="auto"/>
        <w:jc w:val="both"/>
        <w:rPr>
          <w:rFonts w:ascii="Arial" w:hAnsi="Arial" w:cs="Arial"/>
          <w:b/>
          <w:color w:val="auto"/>
          <w:sz w:val="24"/>
          <w:szCs w:val="24"/>
        </w:rPr>
      </w:pPr>
      <w:bookmarkStart w:id="11" w:name="_Toc191478264"/>
      <w:r w:rsidRPr="00011616">
        <w:rPr>
          <w:rFonts w:ascii="Arial" w:hAnsi="Arial" w:cs="Arial"/>
          <w:b/>
          <w:color w:val="auto"/>
          <w:sz w:val="24"/>
          <w:szCs w:val="24"/>
        </w:rPr>
        <w:t>Co</w:t>
      </w:r>
      <w:r w:rsidR="003650BB" w:rsidRPr="00011616">
        <w:rPr>
          <w:rFonts w:ascii="Arial" w:hAnsi="Arial" w:cs="Arial"/>
          <w:b/>
          <w:color w:val="auto"/>
          <w:sz w:val="24"/>
          <w:szCs w:val="24"/>
        </w:rPr>
        <w:t>st-Effectiveness and Feasibility</w:t>
      </w:r>
      <w:bookmarkEnd w:id="11"/>
    </w:p>
    <w:p w14:paraId="31AD55E7" w14:textId="77777777" w:rsidR="00570B24"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Implementing sustainable arrangements in the UK Cruise Industry involves capital expense on a grand scale, but the benefits will compensate for the losses incurred</w:t>
      </w:r>
      <w:r w:rsidR="004372F5" w:rsidRPr="00011616">
        <w:rPr>
          <w:rFonts w:ascii="Arial" w:hAnsi="Arial" w:cs="Arial"/>
          <w:sz w:val="24"/>
          <w:szCs w:val="24"/>
        </w:rPr>
        <w:t xml:space="preserve"> (</w:t>
      </w:r>
      <w:r w:rsidR="004372F5" w:rsidRPr="00011616">
        <w:rPr>
          <w:rFonts w:ascii="Arial" w:hAnsi="Arial" w:cs="Arial"/>
          <w:color w:val="222222"/>
          <w:sz w:val="24"/>
          <w:szCs w:val="24"/>
          <w:shd w:val="clear" w:color="auto" w:fill="FFFFFF"/>
        </w:rPr>
        <w:t>Spencer, 2024</w:t>
      </w:r>
      <w:r w:rsidR="004372F5" w:rsidRPr="00011616">
        <w:rPr>
          <w:rFonts w:ascii="Arial" w:hAnsi="Arial" w:cs="Arial"/>
          <w:sz w:val="24"/>
          <w:szCs w:val="24"/>
        </w:rPr>
        <w:t>)</w:t>
      </w:r>
      <w:r w:rsidRPr="00011616">
        <w:rPr>
          <w:rFonts w:ascii="Arial" w:hAnsi="Arial" w:cs="Arial"/>
          <w:sz w:val="24"/>
          <w:szCs w:val="24"/>
        </w:rPr>
        <w:t>. The nature of LNG and hybrid propulsion systems can significantly reduce fuel expenses in the long term, although their initial infrastructure and ship retrofitting expense</w:t>
      </w:r>
      <w:r w:rsidR="004372F5" w:rsidRPr="00011616">
        <w:rPr>
          <w:rFonts w:ascii="Arial" w:hAnsi="Arial" w:cs="Arial"/>
          <w:sz w:val="24"/>
          <w:szCs w:val="24"/>
        </w:rPr>
        <w:t>s (</w:t>
      </w:r>
      <w:r w:rsidR="004372F5" w:rsidRPr="00011616">
        <w:rPr>
          <w:rFonts w:ascii="Arial" w:hAnsi="Arial" w:cs="Arial"/>
          <w:color w:val="222222"/>
          <w:sz w:val="24"/>
          <w:szCs w:val="24"/>
          <w:shd w:val="clear" w:color="auto" w:fill="FFFFFF"/>
        </w:rPr>
        <w:t>Awoyomi, 2021</w:t>
      </w:r>
      <w:r w:rsidR="004372F5" w:rsidRPr="00011616">
        <w:rPr>
          <w:rFonts w:ascii="Arial" w:hAnsi="Arial" w:cs="Arial"/>
          <w:sz w:val="24"/>
          <w:szCs w:val="24"/>
        </w:rPr>
        <w:t>)</w:t>
      </w:r>
      <w:r w:rsidRPr="00011616">
        <w:rPr>
          <w:rFonts w:ascii="Arial" w:hAnsi="Arial" w:cs="Arial"/>
          <w:sz w:val="24"/>
          <w:szCs w:val="24"/>
        </w:rPr>
        <w:t>. The shore power systems would be a valuable investment to upgrade the ports for fuel savings and emission savings when a vessel is at berth</w:t>
      </w:r>
      <w:r w:rsidR="00D309BC" w:rsidRPr="00011616">
        <w:rPr>
          <w:rFonts w:ascii="Arial" w:hAnsi="Arial" w:cs="Arial"/>
          <w:sz w:val="24"/>
          <w:szCs w:val="24"/>
        </w:rPr>
        <w:t xml:space="preserve"> (</w:t>
      </w:r>
      <w:r w:rsidR="00D309BC" w:rsidRPr="00011616">
        <w:rPr>
          <w:rFonts w:ascii="Arial" w:hAnsi="Arial" w:cs="Arial"/>
          <w:color w:val="222222"/>
          <w:sz w:val="24"/>
          <w:szCs w:val="24"/>
          <w:shd w:val="clear" w:color="auto" w:fill="FFFFFF"/>
        </w:rPr>
        <w:t>Hoang et al., 2022</w:t>
      </w:r>
      <w:r w:rsidR="00D309BC" w:rsidRPr="00011616">
        <w:rPr>
          <w:rFonts w:ascii="Arial" w:hAnsi="Arial" w:cs="Arial"/>
          <w:sz w:val="24"/>
          <w:szCs w:val="24"/>
        </w:rPr>
        <w:t>)</w:t>
      </w:r>
      <w:r w:rsidRPr="00011616">
        <w:rPr>
          <w:rFonts w:ascii="Arial" w:hAnsi="Arial" w:cs="Arial"/>
          <w:sz w:val="24"/>
          <w:szCs w:val="24"/>
        </w:rPr>
        <w:t xml:space="preserve">. </w:t>
      </w:r>
    </w:p>
    <w:p w14:paraId="31AD55E8" w14:textId="2A9709BC" w:rsidR="00570B24"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The barriers or facilitators to the sale of these solutions fall within the regulatory framework and whether the industry cooperates</w:t>
      </w:r>
      <w:r w:rsidR="00D309BC" w:rsidRPr="00011616">
        <w:rPr>
          <w:rFonts w:ascii="Arial" w:hAnsi="Arial" w:cs="Arial"/>
          <w:sz w:val="24"/>
          <w:szCs w:val="24"/>
        </w:rPr>
        <w:t xml:space="preserve"> (</w:t>
      </w:r>
      <w:r w:rsidR="00D309BC" w:rsidRPr="00011616">
        <w:rPr>
          <w:rFonts w:ascii="Arial" w:hAnsi="Arial" w:cs="Arial"/>
          <w:color w:val="222222"/>
          <w:sz w:val="24"/>
          <w:szCs w:val="24"/>
          <w:shd w:val="clear" w:color="auto" w:fill="FFFFFF"/>
        </w:rPr>
        <w:t>Spencer, 2024</w:t>
      </w:r>
      <w:r w:rsidR="00D309BC" w:rsidRPr="00011616">
        <w:rPr>
          <w:rFonts w:ascii="Arial" w:hAnsi="Arial" w:cs="Arial"/>
          <w:sz w:val="24"/>
          <w:szCs w:val="24"/>
        </w:rPr>
        <w:t>)</w:t>
      </w:r>
      <w:r w:rsidRPr="00011616">
        <w:rPr>
          <w:rFonts w:ascii="Arial" w:hAnsi="Arial" w:cs="Arial"/>
          <w:sz w:val="24"/>
          <w:szCs w:val="24"/>
        </w:rPr>
        <w:t>. Any arrangement that encourages the UK government to promote incentives well beyond the cur</w:t>
      </w:r>
      <w:r w:rsidR="00A5686F">
        <w:rPr>
          <w:rFonts w:ascii="Arial" w:hAnsi="Arial" w:cs="Arial"/>
          <w:sz w:val="24"/>
          <w:szCs w:val="24"/>
        </w:rPr>
        <w:t xml:space="preserve">rent green shipping initiatives, </w:t>
      </w:r>
      <w:r w:rsidRPr="00011616">
        <w:rPr>
          <w:rFonts w:ascii="Arial" w:hAnsi="Arial" w:cs="Arial"/>
          <w:sz w:val="24"/>
          <w:szCs w:val="24"/>
        </w:rPr>
        <w:t>tax incentives</w:t>
      </w:r>
      <w:r w:rsidR="00E84E7C">
        <w:rPr>
          <w:rFonts w:ascii="Arial" w:hAnsi="Arial" w:cs="Arial"/>
          <w:sz w:val="24"/>
          <w:szCs w:val="24"/>
        </w:rPr>
        <w:t xml:space="preserve">, and funding for clean energy research will </w:t>
      </w:r>
      <w:r w:rsidRPr="00011616">
        <w:rPr>
          <w:rFonts w:ascii="Arial" w:hAnsi="Arial" w:cs="Arial"/>
          <w:sz w:val="24"/>
          <w:szCs w:val="24"/>
        </w:rPr>
        <w:t>facilitate sustainable operations</w:t>
      </w:r>
      <w:r w:rsidR="00D309BC" w:rsidRPr="00011616">
        <w:rPr>
          <w:rFonts w:ascii="Arial" w:hAnsi="Arial" w:cs="Arial"/>
          <w:sz w:val="24"/>
          <w:szCs w:val="24"/>
        </w:rPr>
        <w:t xml:space="preserve"> (</w:t>
      </w:r>
      <w:r w:rsidR="00D309BC" w:rsidRPr="00011616">
        <w:rPr>
          <w:rFonts w:ascii="Arial" w:hAnsi="Arial" w:cs="Arial"/>
          <w:color w:val="222222"/>
          <w:sz w:val="24"/>
          <w:szCs w:val="24"/>
          <w:shd w:val="clear" w:color="auto" w:fill="FFFFFF"/>
        </w:rPr>
        <w:t>Kizielewicz, 2021</w:t>
      </w:r>
      <w:r w:rsidR="00D309BC" w:rsidRPr="00011616">
        <w:rPr>
          <w:rFonts w:ascii="Arial" w:hAnsi="Arial" w:cs="Arial"/>
          <w:sz w:val="24"/>
          <w:szCs w:val="24"/>
        </w:rPr>
        <w:t>)</w:t>
      </w:r>
      <w:r w:rsidRPr="00011616">
        <w:rPr>
          <w:rFonts w:ascii="Arial" w:hAnsi="Arial" w:cs="Arial"/>
          <w:sz w:val="24"/>
          <w:szCs w:val="24"/>
        </w:rPr>
        <w:t xml:space="preserve">. </w:t>
      </w:r>
      <w:r w:rsidR="00D309BC" w:rsidRPr="00011616">
        <w:rPr>
          <w:rFonts w:ascii="Arial" w:hAnsi="Arial" w:cs="Arial"/>
          <w:sz w:val="24"/>
          <w:szCs w:val="24"/>
        </w:rPr>
        <w:t xml:space="preserve">According to </w:t>
      </w:r>
      <w:r w:rsidR="00D309BC" w:rsidRPr="00011616">
        <w:rPr>
          <w:rFonts w:ascii="Arial" w:hAnsi="Arial" w:cs="Arial"/>
          <w:color w:val="222222"/>
          <w:sz w:val="24"/>
          <w:szCs w:val="24"/>
          <w:shd w:val="clear" w:color="auto" w:fill="FFFFFF"/>
        </w:rPr>
        <w:t xml:space="preserve">Carnival UK (2024), </w:t>
      </w:r>
      <w:r w:rsidR="00D309BC" w:rsidRPr="00011616">
        <w:rPr>
          <w:rFonts w:ascii="Arial" w:hAnsi="Arial" w:cs="Arial"/>
          <w:sz w:val="24"/>
          <w:szCs w:val="24"/>
        </w:rPr>
        <w:t>e</w:t>
      </w:r>
      <w:r w:rsidRPr="00011616">
        <w:rPr>
          <w:rFonts w:ascii="Arial" w:hAnsi="Arial" w:cs="Arial"/>
          <w:sz w:val="24"/>
          <w:szCs w:val="24"/>
        </w:rPr>
        <w:t>nvironmental laws have gotten stricter nowadays, and cruise lines, including P&amp;O Cruises operating in UK waters, have accepted responsibility for protecting the environment.</w:t>
      </w:r>
    </w:p>
    <w:p w14:paraId="31AD55E9" w14:textId="77777777" w:rsidR="00570B24" w:rsidRPr="00011616" w:rsidRDefault="00570B24" w:rsidP="00034243">
      <w:pPr>
        <w:spacing w:line="360" w:lineRule="auto"/>
        <w:jc w:val="both"/>
        <w:rPr>
          <w:rFonts w:ascii="Arial" w:hAnsi="Arial" w:cs="Arial"/>
          <w:sz w:val="24"/>
          <w:szCs w:val="24"/>
        </w:rPr>
      </w:pPr>
    </w:p>
    <w:p w14:paraId="31AD55EA" w14:textId="77777777" w:rsidR="00E56B35" w:rsidRPr="00011616" w:rsidRDefault="00DF176E" w:rsidP="00034243">
      <w:pPr>
        <w:pStyle w:val="Heading2"/>
        <w:numPr>
          <w:ilvl w:val="1"/>
          <w:numId w:val="1"/>
        </w:numPr>
        <w:spacing w:after="160" w:line="360" w:lineRule="auto"/>
        <w:jc w:val="both"/>
        <w:rPr>
          <w:rFonts w:ascii="Arial" w:hAnsi="Arial" w:cs="Arial"/>
          <w:b/>
          <w:color w:val="auto"/>
          <w:sz w:val="24"/>
          <w:szCs w:val="24"/>
        </w:rPr>
      </w:pPr>
      <w:bookmarkStart w:id="12" w:name="_Toc191478265"/>
      <w:r w:rsidRPr="00011616">
        <w:rPr>
          <w:rFonts w:ascii="Arial" w:hAnsi="Arial" w:cs="Arial"/>
          <w:b/>
          <w:color w:val="auto"/>
          <w:sz w:val="24"/>
          <w:szCs w:val="24"/>
        </w:rPr>
        <w:t>Benefits of Sustainable Cruise Ships for the Hospitality Industry and Environment</w:t>
      </w:r>
      <w:bookmarkEnd w:id="12"/>
    </w:p>
    <w:p w14:paraId="31AD55EB" w14:textId="77777777" w:rsidR="00570B24" w:rsidRPr="00011616" w:rsidRDefault="00DF176E" w:rsidP="00034243">
      <w:pPr>
        <w:pStyle w:val="Heading3"/>
        <w:numPr>
          <w:ilvl w:val="2"/>
          <w:numId w:val="1"/>
        </w:numPr>
        <w:spacing w:after="160" w:line="360" w:lineRule="auto"/>
        <w:jc w:val="both"/>
        <w:rPr>
          <w:rFonts w:ascii="Arial" w:hAnsi="Arial" w:cs="Arial"/>
          <w:b/>
          <w:color w:val="auto"/>
        </w:rPr>
      </w:pPr>
      <w:bookmarkStart w:id="13" w:name="_Toc191478266"/>
      <w:r w:rsidRPr="00011616">
        <w:rPr>
          <w:rFonts w:ascii="Arial" w:hAnsi="Arial" w:cs="Arial"/>
          <w:b/>
          <w:color w:val="auto"/>
        </w:rPr>
        <w:t>Reduction in Greenhouse Gas Emissions</w:t>
      </w:r>
      <w:bookmarkEnd w:id="13"/>
    </w:p>
    <w:p w14:paraId="31AD55EC" w14:textId="77777777" w:rsidR="00570B24"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Reduced GHG emissions from cruise ships directly benefit various environmental and economic considerations within the hospitality sector</w:t>
      </w:r>
      <w:r w:rsidR="00E9234E" w:rsidRPr="00011616">
        <w:rPr>
          <w:rFonts w:ascii="Arial" w:hAnsi="Arial" w:cs="Arial"/>
          <w:sz w:val="24"/>
          <w:szCs w:val="24"/>
        </w:rPr>
        <w:t xml:space="preserve"> (</w:t>
      </w:r>
      <w:r w:rsidR="00E9234E" w:rsidRPr="00011616">
        <w:rPr>
          <w:rFonts w:ascii="Arial" w:hAnsi="Arial" w:cs="Arial"/>
          <w:color w:val="222222"/>
          <w:sz w:val="24"/>
          <w:szCs w:val="24"/>
          <w:shd w:val="clear" w:color="auto" w:fill="FFFFFF"/>
        </w:rPr>
        <w:t>Kizielewicz, 2021</w:t>
      </w:r>
      <w:r w:rsidR="00E9234E" w:rsidRPr="00011616">
        <w:rPr>
          <w:rFonts w:ascii="Arial" w:hAnsi="Arial" w:cs="Arial"/>
          <w:sz w:val="24"/>
          <w:szCs w:val="24"/>
        </w:rPr>
        <w:t>)</w:t>
      </w:r>
      <w:r w:rsidRPr="00011616">
        <w:rPr>
          <w:rFonts w:ascii="Arial" w:hAnsi="Arial" w:cs="Arial"/>
          <w:sz w:val="24"/>
          <w:szCs w:val="24"/>
        </w:rPr>
        <w:t xml:space="preserve">. </w:t>
      </w:r>
      <w:r w:rsidR="00E9234E" w:rsidRPr="00011616">
        <w:rPr>
          <w:rFonts w:ascii="Arial" w:hAnsi="Arial" w:cs="Arial"/>
          <w:sz w:val="24"/>
          <w:szCs w:val="24"/>
        </w:rPr>
        <w:t xml:space="preserve">According to </w:t>
      </w:r>
      <w:r w:rsidR="00E9234E" w:rsidRPr="00011616">
        <w:rPr>
          <w:rFonts w:ascii="Arial" w:hAnsi="Arial" w:cs="Arial"/>
          <w:color w:val="222222"/>
          <w:sz w:val="24"/>
          <w:szCs w:val="24"/>
          <w:shd w:val="clear" w:color="auto" w:fill="FFFFFF"/>
        </w:rPr>
        <w:t>Awoyomi (2021)</w:t>
      </w:r>
      <w:r w:rsidRPr="00011616">
        <w:rPr>
          <w:rFonts w:ascii="Arial" w:hAnsi="Arial" w:cs="Arial"/>
          <w:sz w:val="24"/>
          <w:szCs w:val="24"/>
        </w:rPr>
        <w:t xml:space="preserve">, using traditional heavy fuels, such as heavy fuel oil (HFO), is much more detrimental, creating maximum CO2, NOx, and SOx that contribute to air pollution and climate change. </w:t>
      </w:r>
      <w:r w:rsidR="00E9234E" w:rsidRPr="00011616">
        <w:rPr>
          <w:rFonts w:ascii="Arial" w:hAnsi="Arial" w:cs="Arial"/>
          <w:color w:val="222222"/>
          <w:sz w:val="24"/>
          <w:szCs w:val="24"/>
          <w:shd w:val="clear" w:color="auto" w:fill="FFFFFF"/>
        </w:rPr>
        <w:t xml:space="preserve">Escusa dos Santos (2024) claims that </w:t>
      </w:r>
      <w:r w:rsidR="00E9234E" w:rsidRPr="00011616">
        <w:rPr>
          <w:rFonts w:ascii="Arial" w:hAnsi="Arial" w:cs="Arial"/>
          <w:sz w:val="24"/>
          <w:szCs w:val="24"/>
        </w:rPr>
        <w:t>t</w:t>
      </w:r>
      <w:r w:rsidRPr="00011616">
        <w:rPr>
          <w:rFonts w:ascii="Arial" w:hAnsi="Arial" w:cs="Arial"/>
          <w:sz w:val="24"/>
          <w:szCs w:val="24"/>
        </w:rPr>
        <w:t>he shifts in emission models offered by cruise operators with the development of their LNGs, hybrid propulsion, and electric systems represent some of the significant solutions for emissions change.</w:t>
      </w:r>
    </w:p>
    <w:p w14:paraId="31AD55ED" w14:textId="77777777" w:rsidR="00645D79"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 xml:space="preserve">According to </w:t>
      </w:r>
      <w:r w:rsidRPr="00011616">
        <w:rPr>
          <w:rFonts w:ascii="Arial" w:hAnsi="Arial" w:cs="Arial"/>
          <w:color w:val="222222"/>
          <w:sz w:val="24"/>
          <w:szCs w:val="24"/>
          <w:shd w:val="clear" w:color="auto" w:fill="FFFFFF"/>
        </w:rPr>
        <w:t>Huntington et al. (2023)</w:t>
      </w:r>
      <w:r w:rsidR="004B0FA2" w:rsidRPr="00011616">
        <w:rPr>
          <w:rFonts w:ascii="Arial" w:hAnsi="Arial" w:cs="Arial"/>
          <w:sz w:val="24"/>
          <w:szCs w:val="24"/>
        </w:rPr>
        <w:t>, cruises are quickly looking more and more attractive to eco-travellers since they reduce their emissions and enhance their demand for sustainable tourism. They benefit hotels, eateries, and local business establishments found in port cities of the UK, such as Southampton and Liverpool, because the passengers are looking for sustainable experiences and spending their money in these cities, thus making their local economy thrive</w:t>
      </w:r>
      <w:r w:rsidRPr="00011616">
        <w:rPr>
          <w:rFonts w:ascii="Arial" w:hAnsi="Arial" w:cs="Arial"/>
          <w:sz w:val="24"/>
          <w:szCs w:val="24"/>
        </w:rPr>
        <w:t xml:space="preserve"> (</w:t>
      </w:r>
      <w:r w:rsidRPr="00011616">
        <w:rPr>
          <w:rFonts w:ascii="Arial" w:hAnsi="Arial" w:cs="Arial"/>
          <w:color w:val="222222"/>
          <w:sz w:val="24"/>
          <w:szCs w:val="24"/>
          <w:shd w:val="clear" w:color="auto" w:fill="FFFFFF"/>
        </w:rPr>
        <w:t>Inkson and Minnaert, 2022</w:t>
      </w:r>
      <w:r w:rsidRPr="00011616">
        <w:rPr>
          <w:rFonts w:ascii="Arial" w:hAnsi="Arial" w:cs="Arial"/>
          <w:sz w:val="24"/>
          <w:szCs w:val="24"/>
        </w:rPr>
        <w:t>)</w:t>
      </w:r>
      <w:r w:rsidR="004B0FA2" w:rsidRPr="00011616">
        <w:rPr>
          <w:rFonts w:ascii="Arial" w:hAnsi="Arial" w:cs="Arial"/>
          <w:sz w:val="24"/>
          <w:szCs w:val="24"/>
        </w:rPr>
        <w:t>.</w:t>
      </w:r>
    </w:p>
    <w:p w14:paraId="31AD55EE" w14:textId="77777777" w:rsidR="004B0FA2" w:rsidRPr="00011616" w:rsidRDefault="00DF176E" w:rsidP="00034243">
      <w:pPr>
        <w:pStyle w:val="Heading3"/>
        <w:numPr>
          <w:ilvl w:val="2"/>
          <w:numId w:val="1"/>
        </w:numPr>
        <w:spacing w:after="160" w:line="360" w:lineRule="auto"/>
        <w:jc w:val="both"/>
        <w:rPr>
          <w:rFonts w:ascii="Arial" w:hAnsi="Arial" w:cs="Arial"/>
          <w:b/>
          <w:color w:val="auto"/>
        </w:rPr>
      </w:pPr>
      <w:bookmarkStart w:id="14" w:name="_Toc191478267"/>
      <w:r w:rsidRPr="00011616">
        <w:rPr>
          <w:rFonts w:ascii="Arial" w:hAnsi="Arial" w:cs="Arial"/>
          <w:b/>
          <w:color w:val="auto"/>
        </w:rPr>
        <w:t>Decrease in Air and Water Pollution</w:t>
      </w:r>
      <w:bookmarkEnd w:id="14"/>
    </w:p>
    <w:p w14:paraId="31AD55EF" w14:textId="77777777" w:rsidR="004B0FA2"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Pollution in air and water caused by cruise ships affects both the environment and the mainstream hospitality industry</w:t>
      </w:r>
      <w:r w:rsidR="00CD1B93" w:rsidRPr="00011616">
        <w:rPr>
          <w:rFonts w:ascii="Arial" w:hAnsi="Arial" w:cs="Arial"/>
          <w:sz w:val="24"/>
          <w:szCs w:val="24"/>
        </w:rPr>
        <w:t xml:space="preserve"> (</w:t>
      </w:r>
      <w:r w:rsidR="00CD1B93" w:rsidRPr="00011616">
        <w:rPr>
          <w:rFonts w:ascii="Arial" w:hAnsi="Arial" w:cs="Arial"/>
          <w:color w:val="222222"/>
          <w:sz w:val="24"/>
          <w:szCs w:val="24"/>
          <w:shd w:val="clear" w:color="auto" w:fill="FFFFFF"/>
        </w:rPr>
        <w:t>Folbert et al., 2022</w:t>
      </w:r>
      <w:r w:rsidR="00CD1B93" w:rsidRPr="00011616">
        <w:rPr>
          <w:rFonts w:ascii="Arial" w:hAnsi="Arial" w:cs="Arial"/>
          <w:sz w:val="24"/>
          <w:szCs w:val="24"/>
        </w:rPr>
        <w:t>)</w:t>
      </w:r>
      <w:r w:rsidRPr="00011616">
        <w:rPr>
          <w:rFonts w:ascii="Arial" w:hAnsi="Arial" w:cs="Arial"/>
          <w:sz w:val="24"/>
          <w:szCs w:val="24"/>
        </w:rPr>
        <w:t>. Polluted waters and bad-quality air can limit the appeal of cruise destinations, which in turn negatively affects the local tourism industry</w:t>
      </w:r>
      <w:r w:rsidR="00CD1B93" w:rsidRPr="00011616">
        <w:rPr>
          <w:rFonts w:ascii="Arial" w:hAnsi="Arial" w:cs="Arial"/>
          <w:sz w:val="24"/>
          <w:szCs w:val="24"/>
        </w:rPr>
        <w:t xml:space="preserve"> (</w:t>
      </w:r>
      <w:r w:rsidR="00CD1B93" w:rsidRPr="00011616">
        <w:rPr>
          <w:rFonts w:ascii="Arial" w:hAnsi="Arial" w:cs="Arial"/>
          <w:color w:val="222222"/>
          <w:sz w:val="24"/>
          <w:szCs w:val="24"/>
          <w:shd w:val="clear" w:color="auto" w:fill="FFFFFF"/>
        </w:rPr>
        <w:t>Ghazi et al., 2022</w:t>
      </w:r>
      <w:r w:rsidR="00CD1B93" w:rsidRPr="00011616">
        <w:rPr>
          <w:rFonts w:ascii="Arial" w:hAnsi="Arial" w:cs="Arial"/>
          <w:sz w:val="24"/>
          <w:szCs w:val="24"/>
        </w:rPr>
        <w:t>)</w:t>
      </w:r>
      <w:r w:rsidRPr="00011616">
        <w:rPr>
          <w:rFonts w:ascii="Arial" w:hAnsi="Arial" w:cs="Arial"/>
          <w:sz w:val="24"/>
          <w:szCs w:val="24"/>
        </w:rPr>
        <w:t>. Installing exhaust gas cleaning systems, called scrubbers, and an advanced wastewater treatment plant ensures compliance with cruise liners, subject to some of the most stringent environmental regulations</w:t>
      </w:r>
      <w:r w:rsidR="00CD1B93" w:rsidRPr="00011616">
        <w:rPr>
          <w:rFonts w:ascii="Arial" w:hAnsi="Arial" w:cs="Arial"/>
          <w:sz w:val="24"/>
          <w:szCs w:val="24"/>
        </w:rPr>
        <w:t xml:space="preserve"> (</w:t>
      </w:r>
      <w:r w:rsidR="00A5686F">
        <w:rPr>
          <w:rFonts w:ascii="Arial" w:hAnsi="Arial" w:cs="Arial"/>
          <w:color w:val="222222"/>
          <w:sz w:val="24"/>
          <w:szCs w:val="24"/>
          <w:shd w:val="clear" w:color="auto" w:fill="FFFFFF"/>
        </w:rPr>
        <w:t>Holmberg, 2021</w:t>
      </w:r>
      <w:r w:rsidR="00CD1B93" w:rsidRPr="00011616">
        <w:rPr>
          <w:rFonts w:ascii="Arial" w:hAnsi="Arial" w:cs="Arial"/>
          <w:sz w:val="24"/>
          <w:szCs w:val="24"/>
        </w:rPr>
        <w:t>)</w:t>
      </w:r>
      <w:r w:rsidRPr="00011616">
        <w:rPr>
          <w:rFonts w:ascii="Arial" w:hAnsi="Arial" w:cs="Arial"/>
          <w:sz w:val="24"/>
          <w:szCs w:val="24"/>
        </w:rPr>
        <w:t xml:space="preserve">. </w:t>
      </w:r>
    </w:p>
    <w:p w14:paraId="31AD55F0" w14:textId="77777777" w:rsidR="004B0FA2"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The hospitality industry prospers in clean air and water destinations because they are appealing and suitable for guests' health</w:t>
      </w:r>
      <w:r w:rsidR="00CD1B93" w:rsidRPr="00011616">
        <w:rPr>
          <w:rFonts w:ascii="Arial" w:hAnsi="Arial" w:cs="Arial"/>
          <w:sz w:val="24"/>
          <w:szCs w:val="24"/>
        </w:rPr>
        <w:t xml:space="preserve"> (</w:t>
      </w:r>
      <w:r w:rsidR="00CD1B93" w:rsidRPr="00011616">
        <w:rPr>
          <w:rFonts w:ascii="Arial" w:hAnsi="Arial" w:cs="Arial"/>
          <w:color w:val="222222"/>
          <w:sz w:val="24"/>
          <w:szCs w:val="24"/>
          <w:shd w:val="clear" w:color="auto" w:fill="FFFFFF"/>
        </w:rPr>
        <w:t>Legrand et al., 2022</w:t>
      </w:r>
      <w:r w:rsidR="00CD1B93" w:rsidRPr="00011616">
        <w:rPr>
          <w:rFonts w:ascii="Arial" w:hAnsi="Arial" w:cs="Arial"/>
          <w:sz w:val="24"/>
          <w:szCs w:val="24"/>
        </w:rPr>
        <w:t>)</w:t>
      </w:r>
      <w:r w:rsidRPr="00011616">
        <w:rPr>
          <w:rFonts w:ascii="Arial" w:hAnsi="Arial" w:cs="Arial"/>
          <w:sz w:val="24"/>
          <w:szCs w:val="24"/>
        </w:rPr>
        <w:t>. They gain from coastal hotels, seaside resorts, and tourism industries around cruise ports in a clean environment, which attracts even more visitors, enhancing profitability and sustainability</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Batabyal, 2018</w:t>
      </w:r>
      <w:r w:rsidR="008245D6" w:rsidRPr="00011616">
        <w:rPr>
          <w:rFonts w:ascii="Arial" w:hAnsi="Arial" w:cs="Arial"/>
          <w:sz w:val="24"/>
          <w:szCs w:val="24"/>
        </w:rPr>
        <w:t>)</w:t>
      </w:r>
      <w:r w:rsidRPr="00011616">
        <w:rPr>
          <w:rFonts w:ascii="Arial" w:hAnsi="Arial" w:cs="Arial"/>
          <w:sz w:val="24"/>
          <w:szCs w:val="24"/>
        </w:rPr>
        <w:t>.</w:t>
      </w:r>
    </w:p>
    <w:p w14:paraId="31AD55F1" w14:textId="77777777" w:rsidR="004B0FA2" w:rsidRPr="00011616" w:rsidRDefault="00DF176E" w:rsidP="00034243">
      <w:pPr>
        <w:pStyle w:val="Heading3"/>
        <w:numPr>
          <w:ilvl w:val="2"/>
          <w:numId w:val="1"/>
        </w:numPr>
        <w:spacing w:after="160" w:line="360" w:lineRule="auto"/>
        <w:jc w:val="both"/>
        <w:rPr>
          <w:rFonts w:ascii="Arial" w:hAnsi="Arial" w:cs="Arial"/>
          <w:b/>
          <w:color w:val="auto"/>
        </w:rPr>
      </w:pPr>
      <w:bookmarkStart w:id="15" w:name="_Toc191478268"/>
      <w:r w:rsidRPr="00011616">
        <w:rPr>
          <w:rFonts w:ascii="Arial" w:hAnsi="Arial" w:cs="Arial"/>
          <w:b/>
          <w:color w:val="auto"/>
        </w:rPr>
        <w:t>Protection of Marine Ecosystems</w:t>
      </w:r>
      <w:bookmarkEnd w:id="15"/>
    </w:p>
    <w:p w14:paraId="31AD55F2" w14:textId="77777777" w:rsidR="004B0FA2"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Cruise ships emit sound pollution beneath the water and have ballast discharge, threatening marine biodiversity</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Folbert et al., 2022</w:t>
      </w:r>
      <w:r w:rsidR="008245D6" w:rsidRPr="00011616">
        <w:rPr>
          <w:rFonts w:ascii="Arial" w:hAnsi="Arial" w:cs="Arial"/>
          <w:sz w:val="24"/>
          <w:szCs w:val="24"/>
        </w:rPr>
        <w:t>)</w:t>
      </w:r>
      <w:r w:rsidRPr="00011616">
        <w:rPr>
          <w:rFonts w:ascii="Arial" w:hAnsi="Arial" w:cs="Arial"/>
          <w:sz w:val="24"/>
          <w:szCs w:val="24"/>
        </w:rPr>
        <w:t>. UK cruise companies employ quiet propeller systems and UV ballast water treatment to mitigate noise pollution and invasive species</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Spalding et al., 2021</w:t>
      </w:r>
      <w:r w:rsidR="008245D6" w:rsidRPr="00011616">
        <w:rPr>
          <w:rFonts w:ascii="Arial" w:hAnsi="Arial" w:cs="Arial"/>
          <w:sz w:val="24"/>
          <w:szCs w:val="24"/>
        </w:rPr>
        <w:t>)</w:t>
      </w:r>
      <w:r w:rsidRPr="00011616">
        <w:rPr>
          <w:rFonts w:ascii="Arial" w:hAnsi="Arial" w:cs="Arial"/>
          <w:sz w:val="24"/>
          <w:szCs w:val="24"/>
        </w:rPr>
        <w:t xml:space="preserve">. </w:t>
      </w:r>
      <w:r w:rsidR="008245D6" w:rsidRPr="00011616">
        <w:rPr>
          <w:rFonts w:ascii="Arial" w:hAnsi="Arial" w:cs="Arial"/>
          <w:sz w:val="24"/>
          <w:szCs w:val="24"/>
        </w:rPr>
        <w:t xml:space="preserve">According to </w:t>
      </w:r>
      <w:r w:rsidR="008245D6" w:rsidRPr="00011616">
        <w:rPr>
          <w:rFonts w:ascii="Arial" w:hAnsi="Arial" w:cs="Arial"/>
          <w:color w:val="222222"/>
          <w:sz w:val="24"/>
          <w:szCs w:val="24"/>
          <w:shd w:val="clear" w:color="auto" w:fill="FFFFFF"/>
        </w:rPr>
        <w:t xml:space="preserve">Spencer (2024), </w:t>
      </w:r>
      <w:r w:rsidRPr="00011616">
        <w:rPr>
          <w:rFonts w:ascii="Arial" w:hAnsi="Arial" w:cs="Arial"/>
          <w:sz w:val="24"/>
          <w:szCs w:val="24"/>
        </w:rPr>
        <w:t>Marella Cruises is also planning to treat its ballast waters to help halt the invasion of species that harm local ecosystems.</w:t>
      </w:r>
    </w:p>
    <w:p w14:paraId="31AD55F3" w14:textId="77777777" w:rsidR="004B0FA2"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In turn, protecting marine biodiversity for the hospitality industry assures the practice of tourism, diving, etc., in coastal areas</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Kanrak et al., 2023</w:t>
      </w:r>
      <w:r w:rsidR="008245D6" w:rsidRPr="00011616">
        <w:rPr>
          <w:rFonts w:ascii="Arial" w:hAnsi="Arial" w:cs="Arial"/>
          <w:sz w:val="24"/>
          <w:szCs w:val="24"/>
        </w:rPr>
        <w:t>)</w:t>
      </w:r>
      <w:r w:rsidRPr="00011616">
        <w:rPr>
          <w:rFonts w:ascii="Arial" w:hAnsi="Arial" w:cs="Arial"/>
          <w:sz w:val="24"/>
          <w:szCs w:val="24"/>
        </w:rPr>
        <w:t>. Destinations with clean waters and vibrant marine life attract eco-tourists who can invest money in local businesses, tour operators, and waterfront hotels</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Huntington et al., 2023</w:t>
      </w:r>
      <w:r w:rsidR="008245D6" w:rsidRPr="00011616">
        <w:rPr>
          <w:rFonts w:ascii="Arial" w:hAnsi="Arial" w:cs="Arial"/>
          <w:sz w:val="24"/>
          <w:szCs w:val="24"/>
        </w:rPr>
        <w:t>)</w:t>
      </w:r>
      <w:r w:rsidRPr="00011616">
        <w:rPr>
          <w:rFonts w:ascii="Arial" w:hAnsi="Arial" w:cs="Arial"/>
          <w:sz w:val="24"/>
          <w:szCs w:val="24"/>
        </w:rPr>
        <w:t>.</w:t>
      </w:r>
    </w:p>
    <w:p w14:paraId="31AD55F4" w14:textId="77777777" w:rsidR="004B0FA2" w:rsidRPr="00011616" w:rsidRDefault="00DF176E" w:rsidP="00034243">
      <w:pPr>
        <w:pStyle w:val="Heading3"/>
        <w:numPr>
          <w:ilvl w:val="2"/>
          <w:numId w:val="1"/>
        </w:numPr>
        <w:spacing w:after="160" w:line="360" w:lineRule="auto"/>
        <w:jc w:val="both"/>
        <w:rPr>
          <w:rFonts w:ascii="Arial" w:hAnsi="Arial" w:cs="Arial"/>
          <w:b/>
          <w:color w:val="auto"/>
        </w:rPr>
      </w:pPr>
      <w:bookmarkStart w:id="16" w:name="_Toc191478269"/>
      <w:r w:rsidRPr="00011616">
        <w:rPr>
          <w:rFonts w:ascii="Arial" w:hAnsi="Arial" w:cs="Arial"/>
          <w:b/>
          <w:color w:val="auto"/>
        </w:rPr>
        <w:t>Energy Efficiency and Renewable Integration</w:t>
      </w:r>
      <w:bookmarkEnd w:id="16"/>
    </w:p>
    <w:p w14:paraId="31AD55F5" w14:textId="2B7F7A4E" w:rsidR="0069343B"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Renewable energy and AI-assisted route optimisation promise fuel efficiency and sustainable practice</w:t>
      </w:r>
      <w:r w:rsidR="008245D6" w:rsidRPr="00011616">
        <w:rPr>
          <w:rFonts w:ascii="Arial" w:hAnsi="Arial" w:cs="Arial"/>
          <w:sz w:val="24"/>
          <w:szCs w:val="24"/>
        </w:rPr>
        <w:t>s (</w:t>
      </w:r>
      <w:r w:rsidR="008245D6" w:rsidRPr="00011616">
        <w:rPr>
          <w:rFonts w:ascii="Arial" w:hAnsi="Arial" w:cs="Arial"/>
          <w:color w:val="222222"/>
          <w:sz w:val="24"/>
          <w:szCs w:val="24"/>
          <w:shd w:val="clear" w:color="auto" w:fill="FFFFFF"/>
        </w:rPr>
        <w:t>Ukoba et al., 2024</w:t>
      </w:r>
      <w:r w:rsidR="008245D6" w:rsidRPr="00011616">
        <w:rPr>
          <w:rFonts w:ascii="Arial" w:hAnsi="Arial" w:cs="Arial"/>
          <w:sz w:val="24"/>
          <w:szCs w:val="24"/>
        </w:rPr>
        <w:t>)</w:t>
      </w:r>
      <w:r w:rsidRPr="00011616">
        <w:rPr>
          <w:rFonts w:ascii="Arial" w:hAnsi="Arial" w:cs="Arial"/>
          <w:sz w:val="24"/>
          <w:szCs w:val="24"/>
        </w:rPr>
        <w:t xml:space="preserve">. The Hurtigruten Company has introduced its hybrid expedition vessel, MS Roald Amundsen, </w:t>
      </w:r>
      <w:r w:rsidR="00DE3057">
        <w:rPr>
          <w:rFonts w:ascii="Arial" w:hAnsi="Arial" w:cs="Arial"/>
          <w:sz w:val="24"/>
          <w:szCs w:val="24"/>
        </w:rPr>
        <w:t>which is frequently called</w:t>
      </w:r>
      <w:r w:rsidRPr="00011616">
        <w:rPr>
          <w:rFonts w:ascii="Arial" w:hAnsi="Arial" w:cs="Arial"/>
          <w:sz w:val="24"/>
          <w:szCs w:val="24"/>
        </w:rPr>
        <w:t xml:space="preserve"> in the UK. This vessel relies on battery-hybrid technology</w:t>
      </w:r>
      <w:r w:rsidR="008245D6" w:rsidRPr="00011616">
        <w:rPr>
          <w:rFonts w:ascii="Arial" w:hAnsi="Arial" w:cs="Arial"/>
          <w:sz w:val="24"/>
          <w:szCs w:val="24"/>
        </w:rPr>
        <w:t xml:space="preserve"> to reduce emissions (</w:t>
      </w:r>
      <w:r w:rsidR="008245D6" w:rsidRPr="00011616">
        <w:rPr>
          <w:rFonts w:ascii="Arial" w:hAnsi="Arial" w:cs="Arial"/>
          <w:color w:val="222222"/>
          <w:sz w:val="24"/>
          <w:szCs w:val="24"/>
          <w:shd w:val="clear" w:color="auto" w:fill="FFFFFF"/>
        </w:rPr>
        <w:t>Prevlijak, 2022</w:t>
      </w:r>
      <w:r w:rsidR="008245D6" w:rsidRPr="00011616">
        <w:rPr>
          <w:rFonts w:ascii="Arial" w:hAnsi="Arial" w:cs="Arial"/>
          <w:sz w:val="24"/>
          <w:szCs w:val="24"/>
        </w:rPr>
        <w:t>)</w:t>
      </w:r>
      <w:r w:rsidRPr="00011616">
        <w:rPr>
          <w:rFonts w:ascii="Arial" w:hAnsi="Arial" w:cs="Arial"/>
          <w:sz w:val="24"/>
          <w:szCs w:val="24"/>
        </w:rPr>
        <w:t>. AI-assisted route back-optimisation also positively affects fuel costs, thus increasing the efficiency of cruise trips.</w:t>
      </w:r>
    </w:p>
    <w:p w14:paraId="31AD55F6" w14:textId="77777777" w:rsidR="00645D79"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For the hospitality industry, energy-efficient cruise lines attract eco-conscious tourists who prioritise sustainability</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Hoang et al., 2022</w:t>
      </w:r>
      <w:r w:rsidR="008245D6" w:rsidRPr="00011616">
        <w:rPr>
          <w:rFonts w:ascii="Arial" w:hAnsi="Arial" w:cs="Arial"/>
          <w:sz w:val="24"/>
          <w:szCs w:val="24"/>
        </w:rPr>
        <w:t>)</w:t>
      </w:r>
      <w:r w:rsidRPr="00011616">
        <w:rPr>
          <w:rFonts w:ascii="Arial" w:hAnsi="Arial" w:cs="Arial"/>
          <w:sz w:val="24"/>
          <w:szCs w:val="24"/>
        </w:rPr>
        <w:t>. Solar energy and waste reduction programs will benefit resorts, hotels, and restaurants serving this growing niche.</w:t>
      </w:r>
    </w:p>
    <w:p w14:paraId="31AD55F7" w14:textId="77777777" w:rsidR="0069343B" w:rsidRPr="00011616" w:rsidRDefault="00DF176E" w:rsidP="00034243">
      <w:pPr>
        <w:pStyle w:val="Heading3"/>
        <w:numPr>
          <w:ilvl w:val="2"/>
          <w:numId w:val="1"/>
        </w:numPr>
        <w:spacing w:after="160" w:line="360" w:lineRule="auto"/>
        <w:jc w:val="both"/>
        <w:rPr>
          <w:rFonts w:ascii="Arial" w:hAnsi="Arial" w:cs="Arial"/>
          <w:b/>
          <w:color w:val="auto"/>
        </w:rPr>
      </w:pPr>
      <w:bookmarkStart w:id="17" w:name="_Toc191478270"/>
      <w:r w:rsidRPr="00011616">
        <w:rPr>
          <w:rFonts w:ascii="Arial" w:hAnsi="Arial" w:cs="Arial"/>
          <w:b/>
          <w:color w:val="auto"/>
        </w:rPr>
        <w:t>Long-Term Environmental and Economic Sustainability</w:t>
      </w:r>
      <w:bookmarkEnd w:id="17"/>
    </w:p>
    <w:p w14:paraId="31AD55F8" w14:textId="68D857A6" w:rsidR="0069343B"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Adopting waste-to-energy practices and expanding recycling programs paves the way for a longer and more sustainable blend of circular economy interventions</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Spalding et al., 2021</w:t>
      </w:r>
      <w:r w:rsidR="008245D6" w:rsidRPr="00011616">
        <w:rPr>
          <w:rFonts w:ascii="Arial" w:hAnsi="Arial" w:cs="Arial"/>
          <w:sz w:val="24"/>
          <w:szCs w:val="24"/>
        </w:rPr>
        <w:t>)</w:t>
      </w:r>
      <w:r w:rsidRPr="00011616">
        <w:rPr>
          <w:rFonts w:ascii="Arial" w:hAnsi="Arial" w:cs="Arial"/>
          <w:sz w:val="24"/>
          <w:szCs w:val="24"/>
        </w:rPr>
        <w:t>. P&amp;O Cruises would take all waste off their vessels so that it would not go to any landfills; all of it would be repurposed or recycled onboard</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Kizielewicz, 2021</w:t>
      </w:r>
      <w:r w:rsidR="008245D6" w:rsidRPr="00011616">
        <w:rPr>
          <w:rFonts w:ascii="Arial" w:hAnsi="Arial" w:cs="Arial"/>
          <w:sz w:val="24"/>
          <w:szCs w:val="24"/>
        </w:rPr>
        <w:t>)</w:t>
      </w:r>
      <w:r w:rsidRPr="00011616">
        <w:rPr>
          <w:rFonts w:ascii="Arial" w:hAnsi="Arial" w:cs="Arial"/>
          <w:sz w:val="24"/>
          <w:szCs w:val="24"/>
        </w:rPr>
        <w:t xml:space="preserve">. Initiatives on sustainable cruise tourism, such as those spearheaded by Swan Hellenic and Hurtigruten, are looking further into carbon-neutral travel and responsible tourism so that long-term welfare can be achieved for the environment and </w:t>
      </w:r>
      <w:r w:rsidR="00897B1B">
        <w:rPr>
          <w:rFonts w:ascii="Arial" w:hAnsi="Arial" w:cs="Arial"/>
          <w:sz w:val="24"/>
          <w:szCs w:val="24"/>
        </w:rPr>
        <w:t>hospitality</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Dileep and Pagliara, 2023</w:t>
      </w:r>
      <w:r w:rsidR="008245D6" w:rsidRPr="00011616">
        <w:rPr>
          <w:rFonts w:ascii="Arial" w:hAnsi="Arial" w:cs="Arial"/>
          <w:sz w:val="24"/>
          <w:szCs w:val="24"/>
        </w:rPr>
        <w:t>)</w:t>
      </w:r>
      <w:r w:rsidRPr="00011616">
        <w:rPr>
          <w:rFonts w:ascii="Arial" w:hAnsi="Arial" w:cs="Arial"/>
          <w:sz w:val="24"/>
          <w:szCs w:val="24"/>
        </w:rPr>
        <w:t>.</w:t>
      </w:r>
    </w:p>
    <w:p w14:paraId="31AD55F9" w14:textId="77777777" w:rsidR="0069343B" w:rsidRPr="00011616" w:rsidRDefault="00DF176E" w:rsidP="00034243">
      <w:pPr>
        <w:pStyle w:val="Heading1"/>
        <w:numPr>
          <w:ilvl w:val="0"/>
          <w:numId w:val="1"/>
        </w:numPr>
        <w:spacing w:after="160" w:line="360" w:lineRule="auto"/>
        <w:jc w:val="both"/>
        <w:rPr>
          <w:rFonts w:ascii="Arial" w:hAnsi="Arial" w:cs="Arial"/>
          <w:b/>
          <w:color w:val="auto"/>
          <w:sz w:val="24"/>
          <w:szCs w:val="24"/>
          <w:lang w:val="en-GB"/>
        </w:rPr>
      </w:pPr>
      <w:bookmarkStart w:id="18" w:name="_Toc191478271"/>
      <w:r w:rsidRPr="00011616">
        <w:rPr>
          <w:rFonts w:ascii="Arial" w:hAnsi="Arial" w:cs="Arial"/>
          <w:b/>
          <w:color w:val="auto"/>
          <w:sz w:val="24"/>
          <w:szCs w:val="24"/>
          <w:lang w:val="en-GB"/>
        </w:rPr>
        <w:t>Conclusion/Recommendations</w:t>
      </w:r>
      <w:bookmarkEnd w:id="18"/>
    </w:p>
    <w:p w14:paraId="31AD55FA" w14:textId="77777777" w:rsidR="0069343B" w:rsidRPr="00011616" w:rsidRDefault="00DF176E" w:rsidP="00034243">
      <w:pPr>
        <w:spacing w:line="360" w:lineRule="auto"/>
        <w:jc w:val="both"/>
        <w:rPr>
          <w:rFonts w:ascii="Arial" w:hAnsi="Arial" w:cs="Arial"/>
          <w:sz w:val="24"/>
          <w:szCs w:val="24"/>
        </w:rPr>
      </w:pPr>
      <w:r w:rsidRPr="00011616">
        <w:rPr>
          <w:rFonts w:ascii="Arial" w:hAnsi="Arial" w:cs="Arial"/>
          <w:sz w:val="24"/>
          <w:szCs w:val="24"/>
        </w:rPr>
        <w:t>Cruise ships are an essential part of the hospitality and tourism sectors of the UK, thus driving economic growth</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Buzova, 2023</w:t>
      </w:r>
      <w:r w:rsidR="008245D6" w:rsidRPr="00011616">
        <w:rPr>
          <w:rFonts w:ascii="Arial" w:hAnsi="Arial" w:cs="Arial"/>
          <w:sz w:val="24"/>
          <w:szCs w:val="24"/>
        </w:rPr>
        <w:t>)</w:t>
      </w:r>
      <w:r w:rsidRPr="00011616">
        <w:rPr>
          <w:rFonts w:ascii="Arial" w:hAnsi="Arial" w:cs="Arial"/>
          <w:sz w:val="24"/>
          <w:szCs w:val="24"/>
        </w:rPr>
        <w:t>. However, this also subjects the industry to environmental challenges since, for sustainability, potential greenhouse gas emissions, air and water pollution, and the necessary protection of marine ecosystems should be addressed</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Ghazi et al., 2022</w:t>
      </w:r>
      <w:r w:rsidR="008245D6" w:rsidRPr="00011616">
        <w:rPr>
          <w:rFonts w:ascii="Arial" w:hAnsi="Arial" w:cs="Arial"/>
          <w:sz w:val="24"/>
          <w:szCs w:val="24"/>
        </w:rPr>
        <w:t>)</w:t>
      </w:r>
      <w:r w:rsidRPr="00011616">
        <w:rPr>
          <w:rFonts w:ascii="Arial" w:hAnsi="Arial" w:cs="Arial"/>
          <w:sz w:val="24"/>
          <w:szCs w:val="24"/>
        </w:rPr>
        <w:t>. Cleaner alternative fuels, adoption of green technology, and sustainable waste management programs can contribute to significantly reducing the environmental footprint of this industry while at the same time sustaining its economic benefits.</w:t>
      </w:r>
    </w:p>
    <w:p w14:paraId="31AD55FB" w14:textId="77777777" w:rsidR="0069343B" w:rsidRPr="00011616" w:rsidRDefault="00DF176E" w:rsidP="00034243">
      <w:pPr>
        <w:pStyle w:val="ListParagraph"/>
        <w:numPr>
          <w:ilvl w:val="0"/>
          <w:numId w:val="4"/>
        </w:numPr>
        <w:spacing w:line="360" w:lineRule="auto"/>
        <w:jc w:val="both"/>
        <w:rPr>
          <w:rFonts w:ascii="Arial" w:hAnsi="Arial" w:cs="Arial"/>
          <w:sz w:val="24"/>
          <w:szCs w:val="24"/>
        </w:rPr>
      </w:pPr>
      <w:r w:rsidRPr="00011616">
        <w:rPr>
          <w:rFonts w:ascii="Arial" w:hAnsi="Arial" w:cs="Arial"/>
          <w:sz w:val="24"/>
          <w:szCs w:val="24"/>
        </w:rPr>
        <w:t>Cruise line operators can use LNG, hybrid, and fully electric propulsions to meet UK Clean Maritime Plan 2050 targets and reduce carbon emissions</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Awoyomi, 2021</w:t>
      </w:r>
      <w:r w:rsidR="008245D6" w:rsidRPr="00011616">
        <w:rPr>
          <w:rFonts w:ascii="Arial" w:hAnsi="Arial" w:cs="Arial"/>
          <w:sz w:val="24"/>
          <w:szCs w:val="24"/>
        </w:rPr>
        <w:t>)</w:t>
      </w:r>
      <w:r w:rsidRPr="00011616">
        <w:rPr>
          <w:rFonts w:ascii="Arial" w:hAnsi="Arial" w:cs="Arial"/>
          <w:sz w:val="24"/>
          <w:szCs w:val="24"/>
        </w:rPr>
        <w:t>.</w:t>
      </w:r>
    </w:p>
    <w:p w14:paraId="31AD55FC" w14:textId="77777777" w:rsidR="0069343B" w:rsidRPr="00011616" w:rsidRDefault="00DF176E" w:rsidP="00034243">
      <w:pPr>
        <w:pStyle w:val="ListParagraph"/>
        <w:numPr>
          <w:ilvl w:val="0"/>
          <w:numId w:val="4"/>
        </w:numPr>
        <w:spacing w:line="360" w:lineRule="auto"/>
        <w:jc w:val="both"/>
        <w:rPr>
          <w:rFonts w:ascii="Arial" w:hAnsi="Arial" w:cs="Arial"/>
          <w:sz w:val="24"/>
          <w:szCs w:val="24"/>
        </w:rPr>
      </w:pPr>
      <w:r w:rsidRPr="00011616">
        <w:rPr>
          <w:rFonts w:ascii="Arial" w:hAnsi="Arial" w:cs="Arial"/>
          <w:sz w:val="24"/>
          <w:szCs w:val="24"/>
        </w:rPr>
        <w:t xml:space="preserve">So, to support sustainability and smoother profitability, emission reduction target </w:t>
      </w:r>
      <w:r w:rsidR="002A0F7D" w:rsidRPr="00011616">
        <w:rPr>
          <w:rFonts w:ascii="Arial" w:hAnsi="Arial" w:cs="Arial"/>
          <w:sz w:val="24"/>
          <w:szCs w:val="24"/>
        </w:rPr>
        <w:t>measures</w:t>
      </w:r>
      <w:r w:rsidRPr="00011616">
        <w:rPr>
          <w:rFonts w:ascii="Arial" w:hAnsi="Arial" w:cs="Arial"/>
          <w:sz w:val="24"/>
          <w:szCs w:val="24"/>
        </w:rPr>
        <w:t xml:space="preserve"> should be strengthened with complementary AI-delivered fuel efficiency solutions</w:t>
      </w:r>
      <w:r w:rsidR="008245D6" w:rsidRPr="00011616">
        <w:rPr>
          <w:rFonts w:ascii="Arial" w:hAnsi="Arial" w:cs="Arial"/>
          <w:sz w:val="24"/>
          <w:szCs w:val="24"/>
        </w:rPr>
        <w:t xml:space="preserve"> (</w:t>
      </w:r>
      <w:r w:rsidR="008245D6" w:rsidRPr="00011616">
        <w:rPr>
          <w:rFonts w:ascii="Arial" w:hAnsi="Arial" w:cs="Arial"/>
          <w:color w:val="222222"/>
          <w:sz w:val="24"/>
          <w:szCs w:val="24"/>
          <w:shd w:val="clear" w:color="auto" w:fill="FFFFFF"/>
        </w:rPr>
        <w:t>Ukoba et al., 2024</w:t>
      </w:r>
      <w:r w:rsidR="008245D6" w:rsidRPr="00011616">
        <w:rPr>
          <w:rFonts w:ascii="Arial" w:hAnsi="Arial" w:cs="Arial"/>
          <w:sz w:val="24"/>
          <w:szCs w:val="24"/>
        </w:rPr>
        <w:t>)</w:t>
      </w:r>
      <w:r w:rsidRPr="00011616">
        <w:rPr>
          <w:rFonts w:ascii="Arial" w:hAnsi="Arial" w:cs="Arial"/>
          <w:sz w:val="24"/>
          <w:szCs w:val="24"/>
        </w:rPr>
        <w:t>.</w:t>
      </w:r>
    </w:p>
    <w:p w14:paraId="31AD55FD" w14:textId="77777777" w:rsidR="002A0F7D" w:rsidRPr="00011616" w:rsidRDefault="00DF176E" w:rsidP="00034243">
      <w:pPr>
        <w:pStyle w:val="ListParagraph"/>
        <w:numPr>
          <w:ilvl w:val="0"/>
          <w:numId w:val="4"/>
        </w:numPr>
        <w:spacing w:line="360" w:lineRule="auto"/>
        <w:jc w:val="both"/>
        <w:rPr>
          <w:rFonts w:ascii="Arial" w:hAnsi="Arial" w:cs="Arial"/>
          <w:sz w:val="24"/>
          <w:szCs w:val="24"/>
        </w:rPr>
      </w:pPr>
      <w:r w:rsidRPr="00011616">
        <w:rPr>
          <w:rFonts w:ascii="Arial" w:hAnsi="Arial" w:cs="Arial"/>
          <w:sz w:val="24"/>
          <w:szCs w:val="24"/>
        </w:rPr>
        <w:t>Developing eco-sustainable cruise journeys in collaboration with local businesses, hotels, and tourism boards</w:t>
      </w:r>
      <w:r w:rsidR="008245D6" w:rsidRPr="00011616">
        <w:rPr>
          <w:rFonts w:ascii="Arial" w:hAnsi="Arial" w:cs="Arial"/>
          <w:sz w:val="24"/>
          <w:szCs w:val="24"/>
        </w:rPr>
        <w:t xml:space="preserve"> can assure long-term benefits to both the environment and the UK hospitality sector (</w:t>
      </w:r>
      <w:r w:rsidR="008245D6" w:rsidRPr="00011616">
        <w:rPr>
          <w:rFonts w:ascii="Arial" w:hAnsi="Arial" w:cs="Arial"/>
          <w:color w:val="222222"/>
          <w:sz w:val="24"/>
          <w:szCs w:val="24"/>
          <w:shd w:val="clear" w:color="auto" w:fill="FFFFFF"/>
        </w:rPr>
        <w:t>Spalding et al., 2021</w:t>
      </w:r>
      <w:r w:rsidR="008245D6" w:rsidRPr="00011616">
        <w:rPr>
          <w:rFonts w:ascii="Arial" w:hAnsi="Arial" w:cs="Arial"/>
          <w:sz w:val="24"/>
          <w:szCs w:val="24"/>
        </w:rPr>
        <w:t>)</w:t>
      </w:r>
      <w:r w:rsidRPr="00011616">
        <w:rPr>
          <w:rFonts w:ascii="Arial" w:hAnsi="Arial" w:cs="Arial"/>
          <w:sz w:val="24"/>
          <w:szCs w:val="24"/>
        </w:rPr>
        <w:t>.</w:t>
      </w:r>
    </w:p>
    <w:p w14:paraId="31AD55FE" w14:textId="77777777" w:rsidR="0098726E" w:rsidRPr="00011616" w:rsidRDefault="00DF176E">
      <w:pPr>
        <w:rPr>
          <w:rFonts w:ascii="Arial" w:eastAsiaTheme="majorEastAsia" w:hAnsi="Arial" w:cs="Arial"/>
          <w:b/>
          <w:sz w:val="24"/>
          <w:szCs w:val="24"/>
          <w:lang w:val="en-GB"/>
        </w:rPr>
      </w:pPr>
      <w:bookmarkStart w:id="19" w:name="_Toc191478272"/>
      <w:r w:rsidRPr="00011616">
        <w:rPr>
          <w:rFonts w:ascii="Arial" w:hAnsi="Arial" w:cs="Arial"/>
          <w:b/>
          <w:sz w:val="24"/>
          <w:szCs w:val="24"/>
          <w:lang w:val="en-GB"/>
        </w:rPr>
        <w:br w:type="page"/>
      </w:r>
    </w:p>
    <w:p w14:paraId="31AD55FF" w14:textId="77777777" w:rsidR="0098726E" w:rsidRPr="0098726E" w:rsidRDefault="00DF176E" w:rsidP="0098726E">
      <w:pPr>
        <w:pStyle w:val="Heading1"/>
        <w:numPr>
          <w:ilvl w:val="0"/>
          <w:numId w:val="1"/>
        </w:numPr>
        <w:spacing w:after="160" w:line="360" w:lineRule="auto"/>
        <w:jc w:val="both"/>
        <w:rPr>
          <w:rFonts w:ascii="Arial" w:hAnsi="Arial" w:cs="Arial"/>
          <w:b/>
          <w:color w:val="auto"/>
          <w:sz w:val="24"/>
          <w:szCs w:val="24"/>
          <w:lang w:val="en-GB"/>
        </w:rPr>
      </w:pPr>
      <w:r w:rsidRPr="008245D6">
        <w:rPr>
          <w:rFonts w:ascii="Arial" w:hAnsi="Arial" w:cs="Arial"/>
          <w:b/>
          <w:color w:val="auto"/>
          <w:sz w:val="24"/>
          <w:szCs w:val="24"/>
          <w:lang w:val="en-GB"/>
        </w:rPr>
        <w:t>References</w:t>
      </w:r>
      <w:bookmarkEnd w:id="19"/>
    </w:p>
    <w:p w14:paraId="31AD5600"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Awoyomi, A. E. (2021). Exhaust gas treatment systems and losses from CO</w:t>
      </w:r>
      <w:r w:rsidRPr="00F603B3">
        <w:rPr>
          <w:rFonts w:ascii="Cambria Math" w:hAnsi="Cambria Math" w:cs="Cambria Math"/>
          <w:sz w:val="24"/>
          <w:szCs w:val="20"/>
          <w:shd w:val="clear" w:color="auto" w:fill="FFFFFF"/>
        </w:rPr>
        <w:t>₂</w:t>
      </w:r>
      <w:r w:rsidRPr="00F603B3">
        <w:rPr>
          <w:rFonts w:ascii="Arial" w:hAnsi="Arial" w:cs="Arial"/>
          <w:sz w:val="24"/>
          <w:szCs w:val="20"/>
          <w:shd w:val="clear" w:color="auto" w:fill="FFFFFF"/>
        </w:rPr>
        <w:t xml:space="preserve"> carriers and other ship types. Available at: </w:t>
      </w:r>
      <w:hyperlink r:id="rId11" w:history="1">
        <w:r w:rsidRPr="00F603B3">
          <w:rPr>
            <w:rStyle w:val="Hyperlink"/>
            <w:rFonts w:ascii="Arial" w:hAnsi="Arial" w:cs="Arial"/>
            <w:color w:val="auto"/>
            <w:sz w:val="24"/>
            <w:szCs w:val="20"/>
            <w:shd w:val="clear" w:color="auto" w:fill="FFFFFF"/>
          </w:rPr>
          <w:t>https://dspace.lib.cranfield.ac.uk/items/65ea124a-039e-469a-a2ae-5db5e0d2a8ad</w:t>
        </w:r>
      </w:hyperlink>
      <w:r w:rsidRPr="00F603B3">
        <w:rPr>
          <w:rFonts w:ascii="Arial" w:hAnsi="Arial" w:cs="Arial"/>
          <w:sz w:val="24"/>
          <w:szCs w:val="20"/>
          <w:shd w:val="clear" w:color="auto" w:fill="FFFFFF"/>
        </w:rPr>
        <w:t xml:space="preserve"> </w:t>
      </w:r>
    </w:p>
    <w:p w14:paraId="31AD5601"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Batabyal, D. (Ed.). (2018). </w:t>
      </w:r>
      <w:r w:rsidRPr="00F603B3">
        <w:rPr>
          <w:rFonts w:ascii="Arial" w:hAnsi="Arial" w:cs="Arial"/>
          <w:i/>
          <w:iCs/>
          <w:sz w:val="24"/>
          <w:szCs w:val="20"/>
          <w:shd w:val="clear" w:color="auto" w:fill="FFFFFF"/>
        </w:rPr>
        <w:t>Managing sustainable tourism resources</w:t>
      </w:r>
      <w:r w:rsidRPr="00F603B3">
        <w:rPr>
          <w:rFonts w:ascii="Arial" w:hAnsi="Arial" w:cs="Arial"/>
          <w:sz w:val="24"/>
          <w:szCs w:val="20"/>
          <w:shd w:val="clear" w:color="auto" w:fill="FFFFFF"/>
        </w:rPr>
        <w:t xml:space="preserve">. IGI Global. Available at: </w:t>
      </w:r>
      <w:hyperlink r:id="rId12" w:anchor="v=onepage&amp;q=Batabyal.%20(2018).%20Managing%20Sustainable%20Tourism%20Resources.%20%20IGI%20Global.&amp;f=false" w:history="1">
        <w:r w:rsidRPr="00F603B3">
          <w:rPr>
            <w:rStyle w:val="Hyperlink"/>
            <w:rFonts w:ascii="Arial" w:hAnsi="Arial" w:cs="Arial"/>
            <w:color w:val="auto"/>
            <w:sz w:val="24"/>
            <w:szCs w:val="20"/>
            <w:shd w:val="clear" w:color="auto" w:fill="FFFFFF"/>
          </w:rPr>
          <w:t>https://books.google.com.pk/books?hl=en&amp;lr=&amp;id=nCpbDwAAQBAJ&amp;oi=fnd&amp;pg=PR1&amp;dq=Batabyal.+(2018).+Managing+Sustainable+Tourism+Resources.++IGI+Global.&amp;ots=FhWGeOsH_0&amp;sig=NNd_j8qau0sixHusIWd5CutpflQ&amp;redir_esc=y#v=onepage&amp;q=Batabyal.%20(2018).%20Managing%20Sustainable%20Tourism%20Resources.%20%20IGI%20Global.&amp;f=false</w:t>
        </w:r>
      </w:hyperlink>
      <w:r w:rsidRPr="00F603B3">
        <w:rPr>
          <w:rFonts w:ascii="Arial" w:hAnsi="Arial" w:cs="Arial"/>
          <w:sz w:val="24"/>
          <w:szCs w:val="20"/>
          <w:shd w:val="clear" w:color="auto" w:fill="FFFFFF"/>
        </w:rPr>
        <w:t xml:space="preserve"> </w:t>
      </w:r>
    </w:p>
    <w:p w14:paraId="31AD5602"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Buzova, D. (2023). Cruise ships and sustainability. In </w:t>
      </w:r>
      <w:r w:rsidRPr="00F603B3">
        <w:rPr>
          <w:rFonts w:ascii="Arial" w:hAnsi="Arial" w:cs="Arial"/>
          <w:i/>
          <w:iCs/>
          <w:sz w:val="24"/>
          <w:szCs w:val="20"/>
          <w:shd w:val="clear" w:color="auto" w:fill="FFFFFF"/>
        </w:rPr>
        <w:t>The palgrave handbook of global sustainability</w:t>
      </w:r>
      <w:r w:rsidRPr="00F603B3">
        <w:rPr>
          <w:rFonts w:ascii="Arial" w:hAnsi="Arial" w:cs="Arial"/>
          <w:sz w:val="24"/>
          <w:szCs w:val="20"/>
          <w:shd w:val="clear" w:color="auto" w:fill="FFFFFF"/>
        </w:rPr>
        <w:t xml:space="preserve"> (pp. 2067-2077). Cham: Springer International Publishing. Available at: </w:t>
      </w:r>
      <w:hyperlink r:id="rId13" w:history="1">
        <w:r w:rsidRPr="00F603B3">
          <w:rPr>
            <w:rStyle w:val="Hyperlink"/>
            <w:rFonts w:ascii="Arial" w:hAnsi="Arial" w:cs="Arial"/>
            <w:color w:val="auto"/>
            <w:sz w:val="24"/>
            <w:szCs w:val="20"/>
            <w:shd w:val="clear" w:color="auto" w:fill="FFFFFF"/>
          </w:rPr>
          <w:t>https://link.springer.com/referenceworkentry/10.1007/978-3-031-01949-4_131</w:t>
        </w:r>
      </w:hyperlink>
      <w:r w:rsidRPr="00F603B3">
        <w:rPr>
          <w:rFonts w:ascii="Arial" w:hAnsi="Arial" w:cs="Arial"/>
          <w:sz w:val="24"/>
          <w:szCs w:val="20"/>
          <w:shd w:val="clear" w:color="auto" w:fill="FFFFFF"/>
        </w:rPr>
        <w:t xml:space="preserve"> </w:t>
      </w:r>
    </w:p>
    <w:p w14:paraId="31AD5603"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 xml:space="preserve">Carnival UK. (2024) [Online Available]: </w:t>
      </w:r>
      <w:hyperlink r:id="rId14" w:history="1">
        <w:r w:rsidRPr="00F603B3">
          <w:rPr>
            <w:rStyle w:val="Hyperlink"/>
            <w:rFonts w:ascii="Arial" w:hAnsi="Arial" w:cs="Arial"/>
            <w:color w:val="auto"/>
            <w:sz w:val="24"/>
            <w:szCs w:val="20"/>
            <w:shd w:val="clear" w:color="auto" w:fill="FFFFFF"/>
          </w:rPr>
          <w:t>https://www.carnivalukcareers.co.uk/who-we-are/</w:t>
        </w:r>
      </w:hyperlink>
      <w:r w:rsidRPr="00F603B3">
        <w:rPr>
          <w:rFonts w:ascii="Arial" w:hAnsi="Arial" w:cs="Arial"/>
          <w:sz w:val="24"/>
          <w:szCs w:val="20"/>
          <w:shd w:val="clear" w:color="auto" w:fill="FFFFFF"/>
        </w:rPr>
        <w:t xml:space="preserve"> [Accessed Date]: 26/Feb/2025</w:t>
      </w:r>
    </w:p>
    <w:p w14:paraId="31AD5604"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Dileep, M. R., and Pagliara, F. (2023). Transportation systems and tourism. In </w:t>
      </w:r>
      <w:r w:rsidRPr="00F603B3">
        <w:rPr>
          <w:rFonts w:ascii="Arial" w:hAnsi="Arial" w:cs="Arial"/>
          <w:i/>
          <w:iCs/>
          <w:sz w:val="24"/>
          <w:szCs w:val="20"/>
          <w:shd w:val="clear" w:color="auto" w:fill="FFFFFF"/>
        </w:rPr>
        <w:t>Transportation Systems for Tourism</w:t>
      </w:r>
      <w:r w:rsidRPr="00F603B3">
        <w:rPr>
          <w:rFonts w:ascii="Arial" w:hAnsi="Arial" w:cs="Arial"/>
          <w:sz w:val="24"/>
          <w:szCs w:val="20"/>
          <w:shd w:val="clear" w:color="auto" w:fill="FFFFFF"/>
        </w:rPr>
        <w:t xml:space="preserve"> (pp. 1-25). Cham: Springer International Publishing. Available at: </w:t>
      </w:r>
      <w:hyperlink r:id="rId15" w:history="1">
        <w:r w:rsidRPr="00F603B3">
          <w:rPr>
            <w:rStyle w:val="Hyperlink"/>
            <w:rFonts w:ascii="Arial" w:hAnsi="Arial" w:cs="Arial"/>
            <w:color w:val="auto"/>
            <w:sz w:val="24"/>
            <w:szCs w:val="20"/>
            <w:shd w:val="clear" w:color="auto" w:fill="FFFFFF"/>
          </w:rPr>
          <w:t>https://link.springer.com/chapter/10.1007/978-3-031-22127-9_1</w:t>
        </w:r>
      </w:hyperlink>
      <w:r w:rsidRPr="00F603B3">
        <w:rPr>
          <w:rFonts w:ascii="Arial" w:hAnsi="Arial" w:cs="Arial"/>
          <w:sz w:val="24"/>
          <w:szCs w:val="20"/>
          <w:shd w:val="clear" w:color="auto" w:fill="FFFFFF"/>
        </w:rPr>
        <w:t xml:space="preserve"> </w:t>
      </w:r>
    </w:p>
    <w:p w14:paraId="31AD5605"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 xml:space="preserve">Escusa dos Santos, L. F. (2024). How ship exhaust particles change cloud activity. Available at: </w:t>
      </w:r>
      <w:hyperlink r:id="rId16" w:history="1">
        <w:r w:rsidRPr="00F603B3">
          <w:rPr>
            <w:rStyle w:val="Hyperlink"/>
            <w:rFonts w:ascii="Arial" w:hAnsi="Arial" w:cs="Arial"/>
            <w:color w:val="auto"/>
            <w:sz w:val="24"/>
            <w:szCs w:val="20"/>
            <w:shd w:val="clear" w:color="auto" w:fill="FFFFFF"/>
          </w:rPr>
          <w:t>https://gupea.ub.gu.se/handle/2077/79386</w:t>
        </w:r>
      </w:hyperlink>
      <w:r w:rsidRPr="00F603B3">
        <w:rPr>
          <w:rFonts w:ascii="Arial" w:hAnsi="Arial" w:cs="Arial"/>
          <w:sz w:val="24"/>
          <w:szCs w:val="20"/>
          <w:shd w:val="clear" w:color="auto" w:fill="FFFFFF"/>
        </w:rPr>
        <w:t xml:space="preserve"> </w:t>
      </w:r>
    </w:p>
    <w:p w14:paraId="31AD5606"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Folbert, M. E., Corbin, C., and Löhr, A. J. (2022). Sources and leakages of microplastics in cruise ship wastewater. </w:t>
      </w:r>
      <w:r w:rsidRPr="00F603B3">
        <w:rPr>
          <w:rFonts w:ascii="Arial" w:hAnsi="Arial" w:cs="Arial"/>
          <w:i/>
          <w:iCs/>
          <w:sz w:val="24"/>
          <w:szCs w:val="20"/>
          <w:shd w:val="clear" w:color="auto" w:fill="FFFFFF"/>
        </w:rPr>
        <w:t>Frontiers in Marine Science</w:t>
      </w:r>
      <w:r w:rsidRPr="00F603B3">
        <w:rPr>
          <w:rFonts w:ascii="Arial" w:hAnsi="Arial" w:cs="Arial"/>
          <w:sz w:val="24"/>
          <w:szCs w:val="20"/>
          <w:shd w:val="clear" w:color="auto" w:fill="FFFFFF"/>
        </w:rPr>
        <w:t>, </w:t>
      </w:r>
      <w:r w:rsidRPr="00F603B3">
        <w:rPr>
          <w:rFonts w:ascii="Arial" w:hAnsi="Arial" w:cs="Arial"/>
          <w:i/>
          <w:iCs/>
          <w:sz w:val="24"/>
          <w:szCs w:val="20"/>
          <w:shd w:val="clear" w:color="auto" w:fill="FFFFFF"/>
        </w:rPr>
        <w:t>9</w:t>
      </w:r>
      <w:r w:rsidRPr="00F603B3">
        <w:rPr>
          <w:rFonts w:ascii="Arial" w:hAnsi="Arial" w:cs="Arial"/>
          <w:sz w:val="24"/>
          <w:szCs w:val="20"/>
          <w:shd w:val="clear" w:color="auto" w:fill="FFFFFF"/>
        </w:rPr>
        <w:t xml:space="preserve">, 900047. Available at: </w:t>
      </w:r>
      <w:hyperlink r:id="rId17" w:history="1">
        <w:r w:rsidRPr="00F603B3">
          <w:rPr>
            <w:rStyle w:val="Hyperlink"/>
            <w:rFonts w:ascii="Arial" w:hAnsi="Arial" w:cs="Arial"/>
            <w:color w:val="auto"/>
            <w:sz w:val="24"/>
            <w:szCs w:val="20"/>
            <w:shd w:val="clear" w:color="auto" w:fill="FFFFFF"/>
          </w:rPr>
          <w:t>https://www.frontiersin.org/journals/marine-science/articles/10.3389/fmars.2022.900047/full?utm_source=Email_to_authors_&amp;utm_medium=Email&amp;utm_content=T1_11.5e1_author&amp;utm_campaign=Email_publication&amp;field&amp;journalName=Frontiers_in_Marine_Science&amp;id=900047</w:t>
        </w:r>
      </w:hyperlink>
      <w:r w:rsidRPr="00F603B3">
        <w:rPr>
          <w:rFonts w:ascii="Arial" w:hAnsi="Arial" w:cs="Arial"/>
          <w:sz w:val="24"/>
          <w:szCs w:val="20"/>
          <w:shd w:val="clear" w:color="auto" w:fill="FFFFFF"/>
        </w:rPr>
        <w:t xml:space="preserve"> </w:t>
      </w:r>
    </w:p>
    <w:p w14:paraId="31AD5607"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Ghazi, Z. M., Rizvi, S. W. F., Shahid, W. M., Abdulhameed, A. M., Saleem, H., and Zaidi, S. J. (2022). An overview of water desalination systems integrated with renewable energy sources. </w:t>
      </w:r>
      <w:r w:rsidRPr="00F603B3">
        <w:rPr>
          <w:rFonts w:ascii="Arial" w:hAnsi="Arial" w:cs="Arial"/>
          <w:i/>
          <w:iCs/>
          <w:sz w:val="24"/>
          <w:szCs w:val="20"/>
          <w:shd w:val="clear" w:color="auto" w:fill="FFFFFF"/>
        </w:rPr>
        <w:t>Desalination</w:t>
      </w:r>
      <w:r w:rsidRPr="00F603B3">
        <w:rPr>
          <w:rFonts w:ascii="Arial" w:hAnsi="Arial" w:cs="Arial"/>
          <w:sz w:val="24"/>
          <w:szCs w:val="20"/>
          <w:shd w:val="clear" w:color="auto" w:fill="FFFFFF"/>
        </w:rPr>
        <w:t>, </w:t>
      </w:r>
      <w:r w:rsidRPr="00F603B3">
        <w:rPr>
          <w:rFonts w:ascii="Arial" w:hAnsi="Arial" w:cs="Arial"/>
          <w:i/>
          <w:iCs/>
          <w:sz w:val="24"/>
          <w:szCs w:val="20"/>
          <w:shd w:val="clear" w:color="auto" w:fill="FFFFFF"/>
        </w:rPr>
        <w:t>542</w:t>
      </w:r>
      <w:r w:rsidRPr="00F603B3">
        <w:rPr>
          <w:rFonts w:ascii="Arial" w:hAnsi="Arial" w:cs="Arial"/>
          <w:sz w:val="24"/>
          <w:szCs w:val="20"/>
          <w:shd w:val="clear" w:color="auto" w:fill="FFFFFF"/>
        </w:rPr>
        <w:t xml:space="preserve">, 116063. Available at: </w:t>
      </w:r>
      <w:hyperlink r:id="rId18" w:history="1">
        <w:r w:rsidRPr="00F603B3">
          <w:rPr>
            <w:rStyle w:val="Hyperlink"/>
            <w:rFonts w:ascii="Arial" w:hAnsi="Arial" w:cs="Arial"/>
            <w:color w:val="auto"/>
            <w:sz w:val="24"/>
            <w:szCs w:val="20"/>
            <w:shd w:val="clear" w:color="auto" w:fill="FFFFFF"/>
          </w:rPr>
          <w:t>https://www.sciencedirect.com/science/article/abs/pii/S0011916422005185</w:t>
        </w:r>
      </w:hyperlink>
      <w:r w:rsidRPr="00F603B3">
        <w:rPr>
          <w:rFonts w:ascii="Arial" w:hAnsi="Arial" w:cs="Arial"/>
          <w:sz w:val="24"/>
          <w:szCs w:val="20"/>
          <w:shd w:val="clear" w:color="auto" w:fill="FFFFFF"/>
        </w:rPr>
        <w:t xml:space="preserve"> </w:t>
      </w:r>
    </w:p>
    <w:p w14:paraId="31AD5608"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Hoang, A. T., Foley, A. M., Nižetić, S., Huang, Z., Ong, H. C., Ölçer, A. I., and Nguyen, X. P. (2022). Energy-related approach for reduction of CO2 emissions: A critical strategy on the port-to-ship pathway. </w:t>
      </w:r>
      <w:r w:rsidRPr="00F603B3">
        <w:rPr>
          <w:rFonts w:ascii="Arial" w:hAnsi="Arial" w:cs="Arial"/>
          <w:i/>
          <w:iCs/>
          <w:sz w:val="24"/>
          <w:szCs w:val="20"/>
          <w:shd w:val="clear" w:color="auto" w:fill="FFFFFF"/>
        </w:rPr>
        <w:t>Journal of Cleaner Production</w:t>
      </w:r>
      <w:r w:rsidRPr="00F603B3">
        <w:rPr>
          <w:rFonts w:ascii="Arial" w:hAnsi="Arial" w:cs="Arial"/>
          <w:sz w:val="24"/>
          <w:szCs w:val="20"/>
          <w:shd w:val="clear" w:color="auto" w:fill="FFFFFF"/>
        </w:rPr>
        <w:t>, </w:t>
      </w:r>
      <w:r w:rsidRPr="00F603B3">
        <w:rPr>
          <w:rFonts w:ascii="Arial" w:hAnsi="Arial" w:cs="Arial"/>
          <w:i/>
          <w:iCs/>
          <w:sz w:val="24"/>
          <w:szCs w:val="20"/>
          <w:shd w:val="clear" w:color="auto" w:fill="FFFFFF"/>
        </w:rPr>
        <w:t>355</w:t>
      </w:r>
      <w:r w:rsidRPr="00F603B3">
        <w:rPr>
          <w:rFonts w:ascii="Arial" w:hAnsi="Arial" w:cs="Arial"/>
          <w:sz w:val="24"/>
          <w:szCs w:val="20"/>
          <w:shd w:val="clear" w:color="auto" w:fill="FFFFFF"/>
        </w:rPr>
        <w:t xml:space="preserve">, 131772. Available at: </w:t>
      </w:r>
      <w:hyperlink r:id="rId19" w:history="1">
        <w:r w:rsidRPr="00F603B3">
          <w:rPr>
            <w:rStyle w:val="Hyperlink"/>
            <w:rFonts w:ascii="Arial" w:hAnsi="Arial" w:cs="Arial"/>
            <w:color w:val="auto"/>
            <w:sz w:val="24"/>
            <w:szCs w:val="20"/>
            <w:shd w:val="clear" w:color="auto" w:fill="FFFFFF"/>
          </w:rPr>
          <w:t>https://www.sciencedirect.com/science/article/abs/pii/S0959652622013841</w:t>
        </w:r>
      </w:hyperlink>
      <w:r w:rsidRPr="00F603B3">
        <w:rPr>
          <w:rFonts w:ascii="Arial" w:hAnsi="Arial" w:cs="Arial"/>
          <w:sz w:val="24"/>
          <w:szCs w:val="20"/>
          <w:shd w:val="clear" w:color="auto" w:fill="FFFFFF"/>
        </w:rPr>
        <w:t xml:space="preserve"> </w:t>
      </w:r>
    </w:p>
    <w:p w14:paraId="31AD5609"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Holmberg, J. (2021). </w:t>
      </w:r>
      <w:r w:rsidRPr="00F603B3">
        <w:rPr>
          <w:rFonts w:ascii="Arial" w:hAnsi="Arial" w:cs="Arial"/>
          <w:i/>
          <w:iCs/>
          <w:sz w:val="24"/>
          <w:szCs w:val="20"/>
          <w:shd w:val="clear" w:color="auto" w:fill="FFFFFF"/>
        </w:rPr>
        <w:t>Study of Grey Water Samples from Cargo and Passenger Ships and an Assessment of the Impacts of Wastewater on the Marine Environment</w:t>
      </w:r>
      <w:r w:rsidRPr="00F603B3">
        <w:rPr>
          <w:rFonts w:ascii="Arial" w:hAnsi="Arial" w:cs="Arial"/>
          <w:sz w:val="24"/>
          <w:szCs w:val="20"/>
          <w:shd w:val="clear" w:color="auto" w:fill="FFFFFF"/>
        </w:rPr>
        <w:t xml:space="preserve"> (No. 519, pp. 2670-2185). Research Report. Available at: </w:t>
      </w:r>
      <w:hyperlink r:id="rId20" w:history="1">
        <w:r w:rsidRPr="00F603B3">
          <w:rPr>
            <w:rStyle w:val="Hyperlink"/>
            <w:rFonts w:ascii="Arial" w:hAnsi="Arial" w:cs="Arial"/>
            <w:color w:val="auto"/>
            <w:sz w:val="24"/>
            <w:szCs w:val="20"/>
            <w:shd w:val="clear" w:color="auto" w:fill="FFFFFF"/>
          </w:rPr>
          <w:t>https://www.kyvy.fi/wp-content/uploads/2021/09/Raportti_EN.pdf</w:t>
        </w:r>
      </w:hyperlink>
      <w:r w:rsidRPr="00F603B3">
        <w:rPr>
          <w:rFonts w:ascii="Arial" w:hAnsi="Arial" w:cs="Arial"/>
          <w:sz w:val="24"/>
          <w:szCs w:val="20"/>
          <w:shd w:val="clear" w:color="auto" w:fill="FFFFFF"/>
        </w:rPr>
        <w:t xml:space="preserve">  </w:t>
      </w:r>
    </w:p>
    <w:p w14:paraId="31AD560A"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Huntington, H. P., Olsen, J., Zdor, E., Zagorskiy, A., Shin, H. C., Romanenko, O. and Abou-Abbsi, E. (2023). Effects of Arctic commercial shipping on environments and communities: Context, governance, priorities. </w:t>
      </w:r>
      <w:r w:rsidRPr="00F603B3">
        <w:rPr>
          <w:rFonts w:ascii="Arial" w:hAnsi="Arial" w:cs="Arial"/>
          <w:i/>
          <w:iCs/>
          <w:sz w:val="24"/>
          <w:szCs w:val="20"/>
          <w:shd w:val="clear" w:color="auto" w:fill="FFFFFF"/>
        </w:rPr>
        <w:t>Transportation Research Part D: Transport and Environment</w:t>
      </w:r>
      <w:r w:rsidRPr="00F603B3">
        <w:rPr>
          <w:rFonts w:ascii="Arial" w:hAnsi="Arial" w:cs="Arial"/>
          <w:sz w:val="24"/>
          <w:szCs w:val="20"/>
          <w:shd w:val="clear" w:color="auto" w:fill="FFFFFF"/>
        </w:rPr>
        <w:t>, </w:t>
      </w:r>
      <w:r w:rsidRPr="00F603B3">
        <w:rPr>
          <w:rFonts w:ascii="Arial" w:hAnsi="Arial" w:cs="Arial"/>
          <w:i/>
          <w:iCs/>
          <w:sz w:val="24"/>
          <w:szCs w:val="20"/>
          <w:shd w:val="clear" w:color="auto" w:fill="FFFFFF"/>
        </w:rPr>
        <w:t>118</w:t>
      </w:r>
      <w:r w:rsidRPr="00F603B3">
        <w:rPr>
          <w:rFonts w:ascii="Arial" w:hAnsi="Arial" w:cs="Arial"/>
          <w:sz w:val="24"/>
          <w:szCs w:val="20"/>
          <w:shd w:val="clear" w:color="auto" w:fill="FFFFFF"/>
        </w:rPr>
        <w:t xml:space="preserve">, 103731. Available at: </w:t>
      </w:r>
      <w:hyperlink r:id="rId21" w:history="1">
        <w:r w:rsidRPr="00F603B3">
          <w:rPr>
            <w:rStyle w:val="Hyperlink"/>
            <w:rFonts w:ascii="Arial" w:hAnsi="Arial" w:cs="Arial"/>
            <w:color w:val="auto"/>
            <w:sz w:val="24"/>
            <w:szCs w:val="20"/>
            <w:shd w:val="clear" w:color="auto" w:fill="FFFFFF"/>
          </w:rPr>
          <w:t>https://www.sciencedirect.com/science/article/pii/S1361920923001281</w:t>
        </w:r>
      </w:hyperlink>
      <w:r w:rsidRPr="00F603B3">
        <w:rPr>
          <w:rFonts w:ascii="Arial" w:hAnsi="Arial" w:cs="Arial"/>
          <w:sz w:val="24"/>
          <w:szCs w:val="20"/>
          <w:shd w:val="clear" w:color="auto" w:fill="FFFFFF"/>
        </w:rPr>
        <w:t xml:space="preserve"> </w:t>
      </w:r>
    </w:p>
    <w:p w14:paraId="31AD560B"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Inkson, C., and Minnaert, L. (2022). </w:t>
      </w:r>
      <w:r w:rsidRPr="00F603B3">
        <w:rPr>
          <w:rFonts w:ascii="Arial" w:hAnsi="Arial" w:cs="Arial"/>
          <w:i/>
          <w:iCs/>
          <w:sz w:val="24"/>
          <w:szCs w:val="20"/>
          <w:shd w:val="clear" w:color="auto" w:fill="FFFFFF"/>
        </w:rPr>
        <w:t>Tourism management: an introduction</w:t>
      </w:r>
      <w:r w:rsidRPr="00F603B3">
        <w:rPr>
          <w:rFonts w:ascii="Arial" w:hAnsi="Arial" w:cs="Arial"/>
          <w:sz w:val="24"/>
          <w:szCs w:val="20"/>
          <w:shd w:val="clear" w:color="auto" w:fill="FFFFFF"/>
        </w:rPr>
        <w:t xml:space="preserve">. Sage. Available at: </w:t>
      </w:r>
      <w:hyperlink r:id="rId22" w:anchor="v=onepage&amp;q=Inkson%2C%20C.%20and%20Minnaert%2C%20L.%20(2018)%20Tourism%20management%20%3A%20an%20%20introduction.%202nd%20ed.%20London%3A%20SAGE.&amp;f=false" w:history="1">
        <w:r w:rsidRPr="00F603B3">
          <w:rPr>
            <w:rStyle w:val="Hyperlink"/>
            <w:rFonts w:ascii="Arial" w:hAnsi="Arial" w:cs="Arial"/>
            <w:color w:val="auto"/>
            <w:sz w:val="24"/>
            <w:szCs w:val="20"/>
            <w:shd w:val="clear" w:color="auto" w:fill="FFFFFF"/>
          </w:rPr>
          <w:t>https://books.google.com.pk/books?hl=en&amp;lr=&amp;id=TXJnEAAAQBAJ&amp;oi=fnd&amp;pg=PP1&amp;dq=Inkson,+C.+and+Minnaert,+L.+(2018)+Tourism+management+:+an++introduction.+2nd+ed.+London:+SAGE.&amp;ots=hPjozEBJaL&amp;sig=J90tu3CJ4uZgH2qFwMUREGCICo&amp;redir_esc=y#v=onepage&amp;q=Inkson%2C%20C.%20and%20Minnaert%2C%20L.%20(2018)%20Tourism%20management%20%3A%20an%20%20introduction.%202nd%20ed.%20London%3A%20SAGE.&amp;f=false</w:t>
        </w:r>
      </w:hyperlink>
      <w:r w:rsidRPr="00F603B3">
        <w:rPr>
          <w:rFonts w:ascii="Arial" w:hAnsi="Arial" w:cs="Arial"/>
          <w:sz w:val="24"/>
          <w:szCs w:val="20"/>
          <w:shd w:val="clear" w:color="auto" w:fill="FFFFFF"/>
        </w:rPr>
        <w:t xml:space="preserve"> </w:t>
      </w:r>
    </w:p>
    <w:p w14:paraId="31AD560C"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Kanrak, M., Lau, Y. Y., Ling, X., and Traiyarach, S. (2023). Cruise shipping network of ports in and around the emission control areas: a network structure perspective. </w:t>
      </w:r>
      <w:r w:rsidRPr="00F603B3">
        <w:rPr>
          <w:rFonts w:ascii="Arial" w:hAnsi="Arial" w:cs="Arial"/>
          <w:i/>
          <w:iCs/>
          <w:sz w:val="24"/>
          <w:szCs w:val="20"/>
          <w:shd w:val="clear" w:color="auto" w:fill="FFFFFF"/>
        </w:rPr>
        <w:t>Maritime Business Review</w:t>
      </w:r>
      <w:r w:rsidRPr="00F603B3">
        <w:rPr>
          <w:rFonts w:ascii="Arial" w:hAnsi="Arial" w:cs="Arial"/>
          <w:sz w:val="24"/>
          <w:szCs w:val="20"/>
          <w:shd w:val="clear" w:color="auto" w:fill="FFFFFF"/>
        </w:rPr>
        <w:t>, </w:t>
      </w:r>
      <w:r w:rsidRPr="00F603B3">
        <w:rPr>
          <w:rFonts w:ascii="Arial" w:hAnsi="Arial" w:cs="Arial"/>
          <w:i/>
          <w:iCs/>
          <w:sz w:val="24"/>
          <w:szCs w:val="20"/>
          <w:shd w:val="clear" w:color="auto" w:fill="FFFFFF"/>
        </w:rPr>
        <w:t>8</w:t>
      </w:r>
      <w:r w:rsidRPr="00F603B3">
        <w:rPr>
          <w:rFonts w:ascii="Arial" w:hAnsi="Arial" w:cs="Arial"/>
          <w:sz w:val="24"/>
          <w:szCs w:val="20"/>
          <w:shd w:val="clear" w:color="auto" w:fill="FFFFFF"/>
        </w:rPr>
        <w:t xml:space="preserve">(4), 372-388. Available at: </w:t>
      </w:r>
      <w:hyperlink r:id="rId23" w:history="1">
        <w:r w:rsidRPr="00F603B3">
          <w:rPr>
            <w:rStyle w:val="Hyperlink"/>
            <w:rFonts w:ascii="Arial" w:hAnsi="Arial" w:cs="Arial"/>
            <w:color w:val="auto"/>
            <w:sz w:val="24"/>
            <w:szCs w:val="20"/>
            <w:shd w:val="clear" w:color="auto" w:fill="FFFFFF"/>
          </w:rPr>
          <w:t>https://www.emerald.com/insight/content/doi/10.1108/mabr-01-2023-0012/full/pdf?title=cruise-shipping-network-of-ports-in-and-around-the-emission-control-areas-a-network-structure-perspective</w:t>
        </w:r>
      </w:hyperlink>
      <w:r w:rsidRPr="00F603B3">
        <w:rPr>
          <w:rFonts w:ascii="Arial" w:hAnsi="Arial" w:cs="Arial"/>
          <w:sz w:val="24"/>
          <w:szCs w:val="20"/>
          <w:shd w:val="clear" w:color="auto" w:fill="FFFFFF"/>
        </w:rPr>
        <w:t xml:space="preserve"> </w:t>
      </w:r>
    </w:p>
    <w:p w14:paraId="31AD560D"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Kizielewicz, J. (2021). Eco-trends in energy solutions on cruise ships. </w:t>
      </w:r>
      <w:r w:rsidRPr="00F603B3">
        <w:rPr>
          <w:rFonts w:ascii="Arial" w:hAnsi="Arial" w:cs="Arial"/>
          <w:i/>
          <w:iCs/>
          <w:sz w:val="24"/>
          <w:szCs w:val="20"/>
          <w:shd w:val="clear" w:color="auto" w:fill="FFFFFF"/>
        </w:rPr>
        <w:t>Energies</w:t>
      </w:r>
      <w:r w:rsidRPr="00F603B3">
        <w:rPr>
          <w:rFonts w:ascii="Arial" w:hAnsi="Arial" w:cs="Arial"/>
          <w:sz w:val="24"/>
          <w:szCs w:val="20"/>
          <w:shd w:val="clear" w:color="auto" w:fill="FFFFFF"/>
        </w:rPr>
        <w:t>, </w:t>
      </w:r>
      <w:r w:rsidRPr="00F603B3">
        <w:rPr>
          <w:rFonts w:ascii="Arial" w:hAnsi="Arial" w:cs="Arial"/>
          <w:i/>
          <w:iCs/>
          <w:sz w:val="24"/>
          <w:szCs w:val="20"/>
          <w:shd w:val="clear" w:color="auto" w:fill="FFFFFF"/>
        </w:rPr>
        <w:t>14</w:t>
      </w:r>
      <w:r w:rsidRPr="00F603B3">
        <w:rPr>
          <w:rFonts w:ascii="Arial" w:hAnsi="Arial" w:cs="Arial"/>
          <w:sz w:val="24"/>
          <w:szCs w:val="20"/>
          <w:shd w:val="clear" w:color="auto" w:fill="FFFFFF"/>
        </w:rPr>
        <w:t xml:space="preserve">(13), 3746. Available at: </w:t>
      </w:r>
      <w:hyperlink r:id="rId24" w:history="1">
        <w:r w:rsidRPr="00F603B3">
          <w:rPr>
            <w:rStyle w:val="Hyperlink"/>
            <w:rFonts w:ascii="Arial" w:hAnsi="Arial" w:cs="Arial"/>
            <w:color w:val="auto"/>
            <w:sz w:val="24"/>
            <w:szCs w:val="20"/>
            <w:shd w:val="clear" w:color="auto" w:fill="FFFFFF"/>
          </w:rPr>
          <w:t>https://www.mdpi.com/1996-1073/14/13/3746</w:t>
        </w:r>
      </w:hyperlink>
      <w:r w:rsidRPr="00F603B3">
        <w:rPr>
          <w:rFonts w:ascii="Arial" w:hAnsi="Arial" w:cs="Arial"/>
          <w:sz w:val="24"/>
          <w:szCs w:val="20"/>
          <w:shd w:val="clear" w:color="auto" w:fill="FFFFFF"/>
        </w:rPr>
        <w:t xml:space="preserve"> </w:t>
      </w:r>
    </w:p>
    <w:p w14:paraId="31AD560E"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Legrand, W., Chen, J. S., and Laeis, G. C. (2022). </w:t>
      </w:r>
      <w:r w:rsidRPr="00F603B3">
        <w:rPr>
          <w:rFonts w:ascii="Arial" w:hAnsi="Arial" w:cs="Arial"/>
          <w:i/>
          <w:iCs/>
          <w:sz w:val="24"/>
          <w:szCs w:val="20"/>
          <w:shd w:val="clear" w:color="auto" w:fill="FFFFFF"/>
        </w:rPr>
        <w:t>Sustainability in the hospitality industry: Principles of sustainable operations</w:t>
      </w:r>
      <w:r w:rsidRPr="00F603B3">
        <w:rPr>
          <w:rFonts w:ascii="Arial" w:hAnsi="Arial" w:cs="Arial"/>
          <w:sz w:val="24"/>
          <w:szCs w:val="20"/>
          <w:shd w:val="clear" w:color="auto" w:fill="FFFFFF"/>
        </w:rPr>
        <w:t xml:space="preserve">. Routledge. </w:t>
      </w:r>
    </w:p>
    <w:p w14:paraId="31AD560F"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 xml:space="preserve">Prevlijak, N. (2022) [Online Available]: </w:t>
      </w:r>
      <w:hyperlink r:id="rId25" w:history="1">
        <w:r w:rsidRPr="00F603B3">
          <w:rPr>
            <w:rStyle w:val="Hyperlink"/>
            <w:rFonts w:ascii="Arial" w:hAnsi="Arial" w:cs="Arial"/>
            <w:color w:val="auto"/>
            <w:sz w:val="24"/>
            <w:szCs w:val="20"/>
            <w:shd w:val="clear" w:color="auto" w:fill="FFFFFF"/>
          </w:rPr>
          <w:t>https://www.offshore-energy.biz/hurtigruten-norway-launches-its-first-ship-upgraded-to-battery-hybrid-op/</w:t>
        </w:r>
      </w:hyperlink>
      <w:r w:rsidRPr="00F603B3">
        <w:rPr>
          <w:rFonts w:ascii="Arial" w:hAnsi="Arial" w:cs="Arial"/>
          <w:sz w:val="24"/>
          <w:szCs w:val="20"/>
          <w:shd w:val="clear" w:color="auto" w:fill="FFFFFF"/>
        </w:rPr>
        <w:t xml:space="preserve"> [Accessed Date]: 26/Feb/2025 </w:t>
      </w:r>
    </w:p>
    <w:p w14:paraId="31AD5610"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Spalding, M. J., Braestrup, A. E., and Refosco, A. (2021). Greening the blue economy: a transdisciplinary analysis. In </w:t>
      </w:r>
      <w:r w:rsidRPr="00F603B3">
        <w:rPr>
          <w:rFonts w:ascii="Arial" w:hAnsi="Arial" w:cs="Arial"/>
          <w:i/>
          <w:iCs/>
          <w:sz w:val="24"/>
          <w:szCs w:val="20"/>
          <w:shd w:val="clear" w:color="auto" w:fill="FFFFFF"/>
        </w:rPr>
        <w:t>sustainability in the maritime domain: Towards ocean governance and beyond</w:t>
      </w:r>
      <w:r w:rsidRPr="00F603B3">
        <w:rPr>
          <w:rFonts w:ascii="Arial" w:hAnsi="Arial" w:cs="Arial"/>
          <w:sz w:val="24"/>
          <w:szCs w:val="20"/>
          <w:shd w:val="clear" w:color="auto" w:fill="FFFFFF"/>
        </w:rPr>
        <w:t xml:space="preserve"> (pp. 27-59). Cham: Springer International Publishing. Available at: </w:t>
      </w:r>
      <w:hyperlink r:id="rId26" w:history="1">
        <w:r w:rsidRPr="00F603B3">
          <w:rPr>
            <w:rStyle w:val="Hyperlink"/>
            <w:rFonts w:ascii="Arial" w:hAnsi="Arial" w:cs="Arial"/>
            <w:color w:val="auto"/>
            <w:sz w:val="24"/>
            <w:szCs w:val="20"/>
            <w:shd w:val="clear" w:color="auto" w:fill="FFFFFF"/>
          </w:rPr>
          <w:t>https://link.springer.com/chapter/10.1007/978-3-030-69325-1_2</w:t>
        </w:r>
      </w:hyperlink>
      <w:r w:rsidRPr="00F603B3">
        <w:rPr>
          <w:rFonts w:ascii="Arial" w:hAnsi="Arial" w:cs="Arial"/>
          <w:sz w:val="24"/>
          <w:szCs w:val="20"/>
          <w:shd w:val="clear" w:color="auto" w:fill="FFFFFF"/>
        </w:rPr>
        <w:t xml:space="preserve"> </w:t>
      </w:r>
    </w:p>
    <w:p w14:paraId="31AD5611"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 xml:space="preserve">Spencer, K. (2024). [Online Available]: </w:t>
      </w:r>
      <w:hyperlink r:id="rId27" w:history="1">
        <w:r w:rsidRPr="00F603B3">
          <w:rPr>
            <w:rStyle w:val="Hyperlink"/>
            <w:rFonts w:ascii="Arial" w:hAnsi="Arial" w:cs="Arial"/>
            <w:color w:val="auto"/>
            <w:sz w:val="24"/>
            <w:szCs w:val="20"/>
            <w:shd w:val="clear" w:color="auto" w:fill="FFFFFF"/>
          </w:rPr>
          <w:t>https://www.cruisecritic.com/articles/ships-cruising-from-uk-ports</w:t>
        </w:r>
      </w:hyperlink>
      <w:r w:rsidRPr="00F603B3">
        <w:rPr>
          <w:rFonts w:ascii="Arial" w:hAnsi="Arial" w:cs="Arial"/>
          <w:sz w:val="24"/>
          <w:szCs w:val="20"/>
          <w:shd w:val="clear" w:color="auto" w:fill="FFFFFF"/>
        </w:rPr>
        <w:t xml:space="preserve"> [Accessed Date]: 26/Feb/2025 </w:t>
      </w:r>
    </w:p>
    <w:p w14:paraId="31AD5612"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 xml:space="preserve">Statista. (2023) [Online Available]: </w:t>
      </w:r>
      <w:hyperlink r:id="rId28" w:history="1">
        <w:r w:rsidRPr="00F603B3">
          <w:rPr>
            <w:rStyle w:val="Hyperlink"/>
            <w:rFonts w:ascii="Arial" w:hAnsi="Arial" w:cs="Arial"/>
            <w:color w:val="auto"/>
            <w:sz w:val="24"/>
            <w:szCs w:val="20"/>
            <w:shd w:val="clear" w:color="auto" w:fill="FFFFFF"/>
          </w:rPr>
          <w:t>https://www.statista.com/statistics/1048239/cruise-ship-polluted-ports-europe/</w:t>
        </w:r>
      </w:hyperlink>
      <w:r w:rsidRPr="00F603B3">
        <w:rPr>
          <w:rFonts w:ascii="Arial" w:hAnsi="Arial" w:cs="Arial"/>
          <w:sz w:val="24"/>
          <w:szCs w:val="20"/>
          <w:shd w:val="clear" w:color="auto" w:fill="FFFFFF"/>
        </w:rPr>
        <w:t xml:space="preserve"> [Accessed Date]: 26/Feb/2025 </w:t>
      </w:r>
    </w:p>
    <w:p w14:paraId="31AD5613"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 xml:space="preserve">Ukoba, K., Olatunji, K. O., Adeoye, E., Jen, T. C., and Madyira, D. M. (2024). Optimising renewable energy systems through artificial intelligence: Review and future prospects. </w:t>
      </w:r>
      <w:r w:rsidRPr="00F603B3">
        <w:rPr>
          <w:rFonts w:ascii="Arial" w:hAnsi="Arial" w:cs="Arial"/>
          <w:i/>
          <w:iCs/>
          <w:sz w:val="24"/>
          <w:szCs w:val="20"/>
          <w:shd w:val="clear" w:color="auto" w:fill="FFFFFF"/>
        </w:rPr>
        <w:t>Energy &amp; Environment</w:t>
      </w:r>
      <w:r w:rsidRPr="00F603B3">
        <w:rPr>
          <w:rFonts w:ascii="Arial" w:hAnsi="Arial" w:cs="Arial"/>
          <w:sz w:val="24"/>
          <w:szCs w:val="20"/>
          <w:shd w:val="clear" w:color="auto" w:fill="FFFFFF"/>
        </w:rPr>
        <w:t>, </w:t>
      </w:r>
      <w:r w:rsidRPr="00F603B3">
        <w:rPr>
          <w:rFonts w:ascii="Arial" w:hAnsi="Arial" w:cs="Arial"/>
          <w:i/>
          <w:iCs/>
          <w:sz w:val="24"/>
          <w:szCs w:val="20"/>
          <w:shd w:val="clear" w:color="auto" w:fill="FFFFFF"/>
        </w:rPr>
        <w:t>35</w:t>
      </w:r>
      <w:r w:rsidRPr="00F603B3">
        <w:rPr>
          <w:rFonts w:ascii="Arial" w:hAnsi="Arial" w:cs="Arial"/>
          <w:sz w:val="24"/>
          <w:szCs w:val="20"/>
          <w:shd w:val="clear" w:color="auto" w:fill="FFFFFF"/>
        </w:rPr>
        <w:t xml:space="preserve">(7), 3833-3879. Available at: </w:t>
      </w:r>
      <w:hyperlink r:id="rId29" w:history="1">
        <w:r w:rsidRPr="00F603B3">
          <w:rPr>
            <w:rStyle w:val="Hyperlink"/>
            <w:rFonts w:ascii="Arial" w:hAnsi="Arial" w:cs="Arial"/>
            <w:color w:val="auto"/>
            <w:sz w:val="24"/>
            <w:szCs w:val="20"/>
            <w:shd w:val="clear" w:color="auto" w:fill="FFFFFF"/>
          </w:rPr>
          <w:t>https://journals.sagepub.com/doi/full/10.1177/0958305X241256293</w:t>
        </w:r>
      </w:hyperlink>
      <w:r w:rsidRPr="00F603B3">
        <w:rPr>
          <w:rFonts w:ascii="Arial" w:hAnsi="Arial" w:cs="Arial"/>
          <w:sz w:val="24"/>
          <w:szCs w:val="20"/>
          <w:shd w:val="clear" w:color="auto" w:fill="FFFFFF"/>
        </w:rPr>
        <w:t xml:space="preserve"> </w:t>
      </w:r>
    </w:p>
    <w:p w14:paraId="31AD5614" w14:textId="77777777" w:rsidR="0098726E" w:rsidRPr="00F603B3" w:rsidRDefault="00DF176E" w:rsidP="0098726E">
      <w:pPr>
        <w:spacing w:line="360" w:lineRule="auto"/>
        <w:ind w:left="720" w:hanging="720"/>
        <w:jc w:val="both"/>
        <w:rPr>
          <w:rFonts w:ascii="Arial" w:hAnsi="Arial" w:cs="Arial"/>
          <w:sz w:val="24"/>
          <w:szCs w:val="20"/>
          <w:shd w:val="clear" w:color="auto" w:fill="FFFFFF"/>
        </w:rPr>
      </w:pPr>
      <w:r w:rsidRPr="00F603B3">
        <w:rPr>
          <w:rFonts w:ascii="Arial" w:hAnsi="Arial" w:cs="Arial"/>
          <w:sz w:val="24"/>
          <w:szCs w:val="20"/>
          <w:shd w:val="clear" w:color="auto" w:fill="FFFFFF"/>
        </w:rPr>
        <w:t xml:space="preserve">Virdi, S. (2024). [Online Available]: </w:t>
      </w:r>
      <w:hyperlink r:id="rId30" w:history="1">
        <w:r w:rsidRPr="00F603B3">
          <w:rPr>
            <w:rStyle w:val="Hyperlink"/>
            <w:rFonts w:ascii="Arial" w:hAnsi="Arial" w:cs="Arial"/>
            <w:color w:val="auto"/>
            <w:sz w:val="24"/>
            <w:szCs w:val="20"/>
            <w:shd w:val="clear" w:color="auto" w:fill="FFFFFF"/>
          </w:rPr>
          <w:t>https://safety4sea.com/cm-decarbonization-in-shipping-and-the-adoption-of-alternative-fuels/</w:t>
        </w:r>
      </w:hyperlink>
      <w:r w:rsidRPr="00F603B3">
        <w:rPr>
          <w:rFonts w:ascii="Arial" w:hAnsi="Arial" w:cs="Arial"/>
          <w:sz w:val="24"/>
          <w:szCs w:val="20"/>
          <w:shd w:val="clear" w:color="auto" w:fill="FFFFFF"/>
        </w:rPr>
        <w:t xml:space="preserve"> [Accessed Date]: 26/Feb/2025 </w:t>
      </w:r>
    </w:p>
    <w:p w14:paraId="31AD5615" w14:textId="77777777" w:rsidR="0098726E" w:rsidRPr="00F603B3" w:rsidRDefault="0098726E" w:rsidP="0098726E">
      <w:pPr>
        <w:spacing w:line="360" w:lineRule="auto"/>
        <w:ind w:left="720" w:hanging="720"/>
        <w:jc w:val="both"/>
        <w:rPr>
          <w:rFonts w:ascii="Arial" w:hAnsi="Arial" w:cs="Arial"/>
          <w:sz w:val="24"/>
          <w:szCs w:val="20"/>
          <w:shd w:val="clear" w:color="auto" w:fill="FFFFFF"/>
        </w:rPr>
      </w:pPr>
    </w:p>
    <w:p w14:paraId="31AD5616" w14:textId="77777777" w:rsidR="0098726E" w:rsidRPr="00F603B3" w:rsidRDefault="0098726E" w:rsidP="0098726E">
      <w:pPr>
        <w:spacing w:line="360" w:lineRule="auto"/>
        <w:ind w:left="720" w:hanging="720"/>
        <w:jc w:val="both"/>
        <w:rPr>
          <w:rFonts w:ascii="Arial" w:hAnsi="Arial" w:cs="Arial"/>
          <w:sz w:val="28"/>
        </w:rPr>
      </w:pPr>
    </w:p>
    <w:p w14:paraId="31AD5617" w14:textId="77777777" w:rsidR="0098726E" w:rsidRPr="0098726E" w:rsidRDefault="0098726E" w:rsidP="0098726E">
      <w:pPr>
        <w:rPr>
          <w:lang w:val="en-GB"/>
        </w:rPr>
      </w:pPr>
    </w:p>
    <w:sectPr w:rsidR="0098726E" w:rsidRPr="0098726E" w:rsidSect="00A84841">
      <w:headerReference w:type="defaul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D5620" w14:textId="77777777" w:rsidR="00180536" w:rsidRDefault="00180536">
      <w:pPr>
        <w:spacing w:after="0" w:line="240" w:lineRule="auto"/>
      </w:pPr>
      <w:r>
        <w:separator/>
      </w:r>
    </w:p>
  </w:endnote>
  <w:endnote w:type="continuationSeparator" w:id="0">
    <w:p w14:paraId="31AD5621" w14:textId="77777777" w:rsidR="00180536" w:rsidRDefault="00180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D561E" w14:textId="77777777" w:rsidR="00180536" w:rsidRDefault="00180536">
      <w:pPr>
        <w:spacing w:after="0" w:line="240" w:lineRule="auto"/>
      </w:pPr>
      <w:r>
        <w:separator/>
      </w:r>
    </w:p>
  </w:footnote>
  <w:footnote w:type="continuationSeparator" w:id="0">
    <w:p w14:paraId="31AD561F" w14:textId="77777777" w:rsidR="00180536" w:rsidRDefault="001805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6568585"/>
      <w:docPartObj>
        <w:docPartGallery w:val="Page Numbers (Top of Page)"/>
        <w:docPartUnique/>
      </w:docPartObj>
    </w:sdtPr>
    <w:sdtEndPr>
      <w:rPr>
        <w:noProof/>
      </w:rPr>
    </w:sdtEndPr>
    <w:sdtContent>
      <w:p w14:paraId="31AD5622" w14:textId="77777777" w:rsidR="00A84841" w:rsidRDefault="00A84841">
        <w:pPr>
          <w:pStyle w:val="Header"/>
          <w:jc w:val="right"/>
        </w:pPr>
        <w:r>
          <w:fldChar w:fldCharType="begin"/>
        </w:r>
        <w:r>
          <w:instrText xml:space="preserve"> PAGE   \* MERGEFORMAT </w:instrText>
        </w:r>
        <w:r>
          <w:fldChar w:fldCharType="separate"/>
        </w:r>
        <w:r w:rsidR="0020119B">
          <w:rPr>
            <w:noProof/>
          </w:rPr>
          <w:t>14</w:t>
        </w:r>
        <w:r>
          <w:rPr>
            <w:noProof/>
          </w:rPr>
          <w:fldChar w:fldCharType="end"/>
        </w:r>
      </w:p>
    </w:sdtContent>
  </w:sdt>
  <w:p w14:paraId="31AD5623" w14:textId="77777777" w:rsidR="00000FE0" w:rsidRDefault="00000F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16788"/>
    <w:multiLevelType w:val="multilevel"/>
    <w:tmpl w:val="305A796C"/>
    <w:lvl w:ilvl="0">
      <w:start w:val="1"/>
      <w:numFmt w:val="decimal"/>
      <w:lvlText w:val="%1."/>
      <w:lvlJc w:val="left"/>
      <w:pPr>
        <w:ind w:left="360" w:hanging="360"/>
      </w:pPr>
    </w:lvl>
    <w:lvl w:ilvl="1">
      <w:start w:val="1"/>
      <w:numFmt w:val="decimal"/>
      <w:isLgl/>
      <w:lvlText w:val="%1.%2"/>
      <w:lvlJc w:val="left"/>
      <w:pPr>
        <w:ind w:left="405" w:hanging="405"/>
      </w:pPr>
      <w:rPr>
        <w:rFonts w:hint="default"/>
        <w:color w:val="auto"/>
        <w:sz w:val="24"/>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 w15:restartNumberingAfterBreak="0">
    <w:nsid w:val="71970DF8"/>
    <w:multiLevelType w:val="hybridMultilevel"/>
    <w:tmpl w:val="3306D5DC"/>
    <w:lvl w:ilvl="0" w:tplc="FF24C32A">
      <w:start w:val="1"/>
      <w:numFmt w:val="bullet"/>
      <w:lvlText w:val=""/>
      <w:lvlJc w:val="left"/>
      <w:pPr>
        <w:ind w:left="720" w:hanging="360"/>
      </w:pPr>
      <w:rPr>
        <w:rFonts w:ascii="Symbol" w:hAnsi="Symbol" w:hint="default"/>
      </w:rPr>
    </w:lvl>
    <w:lvl w:ilvl="1" w:tplc="9D9A85EC" w:tentative="1">
      <w:start w:val="1"/>
      <w:numFmt w:val="bullet"/>
      <w:lvlText w:val="o"/>
      <w:lvlJc w:val="left"/>
      <w:pPr>
        <w:ind w:left="1440" w:hanging="360"/>
      </w:pPr>
      <w:rPr>
        <w:rFonts w:ascii="Courier New" w:hAnsi="Courier New" w:cs="Courier New" w:hint="default"/>
      </w:rPr>
    </w:lvl>
    <w:lvl w:ilvl="2" w:tplc="2F6488E0" w:tentative="1">
      <w:start w:val="1"/>
      <w:numFmt w:val="bullet"/>
      <w:lvlText w:val=""/>
      <w:lvlJc w:val="left"/>
      <w:pPr>
        <w:ind w:left="2160" w:hanging="360"/>
      </w:pPr>
      <w:rPr>
        <w:rFonts w:ascii="Wingdings" w:hAnsi="Wingdings" w:hint="default"/>
      </w:rPr>
    </w:lvl>
    <w:lvl w:ilvl="3" w:tplc="630C5DF8" w:tentative="1">
      <w:start w:val="1"/>
      <w:numFmt w:val="bullet"/>
      <w:lvlText w:val=""/>
      <w:lvlJc w:val="left"/>
      <w:pPr>
        <w:ind w:left="2880" w:hanging="360"/>
      </w:pPr>
      <w:rPr>
        <w:rFonts w:ascii="Symbol" w:hAnsi="Symbol" w:hint="default"/>
      </w:rPr>
    </w:lvl>
    <w:lvl w:ilvl="4" w:tplc="53E86260" w:tentative="1">
      <w:start w:val="1"/>
      <w:numFmt w:val="bullet"/>
      <w:lvlText w:val="o"/>
      <w:lvlJc w:val="left"/>
      <w:pPr>
        <w:ind w:left="3600" w:hanging="360"/>
      </w:pPr>
      <w:rPr>
        <w:rFonts w:ascii="Courier New" w:hAnsi="Courier New" w:cs="Courier New" w:hint="default"/>
      </w:rPr>
    </w:lvl>
    <w:lvl w:ilvl="5" w:tplc="9D2C4D86" w:tentative="1">
      <w:start w:val="1"/>
      <w:numFmt w:val="bullet"/>
      <w:lvlText w:val=""/>
      <w:lvlJc w:val="left"/>
      <w:pPr>
        <w:ind w:left="4320" w:hanging="360"/>
      </w:pPr>
      <w:rPr>
        <w:rFonts w:ascii="Wingdings" w:hAnsi="Wingdings" w:hint="default"/>
      </w:rPr>
    </w:lvl>
    <w:lvl w:ilvl="6" w:tplc="69B01E78" w:tentative="1">
      <w:start w:val="1"/>
      <w:numFmt w:val="bullet"/>
      <w:lvlText w:val=""/>
      <w:lvlJc w:val="left"/>
      <w:pPr>
        <w:ind w:left="5040" w:hanging="360"/>
      </w:pPr>
      <w:rPr>
        <w:rFonts w:ascii="Symbol" w:hAnsi="Symbol" w:hint="default"/>
      </w:rPr>
    </w:lvl>
    <w:lvl w:ilvl="7" w:tplc="457AECAA" w:tentative="1">
      <w:start w:val="1"/>
      <w:numFmt w:val="bullet"/>
      <w:lvlText w:val="o"/>
      <w:lvlJc w:val="left"/>
      <w:pPr>
        <w:ind w:left="5760" w:hanging="360"/>
      </w:pPr>
      <w:rPr>
        <w:rFonts w:ascii="Courier New" w:hAnsi="Courier New" w:cs="Courier New" w:hint="default"/>
      </w:rPr>
    </w:lvl>
    <w:lvl w:ilvl="8" w:tplc="ECF288DA" w:tentative="1">
      <w:start w:val="1"/>
      <w:numFmt w:val="bullet"/>
      <w:lvlText w:val=""/>
      <w:lvlJc w:val="left"/>
      <w:pPr>
        <w:ind w:left="6480" w:hanging="360"/>
      </w:pPr>
      <w:rPr>
        <w:rFonts w:ascii="Wingdings" w:hAnsi="Wingdings" w:hint="default"/>
      </w:rPr>
    </w:lvl>
  </w:abstractNum>
  <w:abstractNum w:abstractNumId="2" w15:restartNumberingAfterBreak="0">
    <w:nsid w:val="73B114B6"/>
    <w:multiLevelType w:val="hybridMultilevel"/>
    <w:tmpl w:val="4DC4B85A"/>
    <w:lvl w:ilvl="0" w:tplc="3D8C735E">
      <w:numFmt w:val="bullet"/>
      <w:lvlText w:val=""/>
      <w:lvlJc w:val="left"/>
      <w:pPr>
        <w:ind w:left="720" w:hanging="360"/>
      </w:pPr>
      <w:rPr>
        <w:rFonts w:ascii="Symbol" w:eastAsia="Times New Roman" w:hAnsi="Symbol" w:cs="Times New Roman" w:hint="default"/>
      </w:rPr>
    </w:lvl>
    <w:lvl w:ilvl="1" w:tplc="5DC484A4" w:tentative="1">
      <w:start w:val="1"/>
      <w:numFmt w:val="bullet"/>
      <w:lvlText w:val="o"/>
      <w:lvlJc w:val="left"/>
      <w:pPr>
        <w:ind w:left="1440" w:hanging="360"/>
      </w:pPr>
      <w:rPr>
        <w:rFonts w:ascii="Courier New" w:hAnsi="Courier New" w:cs="Courier New" w:hint="default"/>
      </w:rPr>
    </w:lvl>
    <w:lvl w:ilvl="2" w:tplc="23DE8686" w:tentative="1">
      <w:start w:val="1"/>
      <w:numFmt w:val="bullet"/>
      <w:lvlText w:val=""/>
      <w:lvlJc w:val="left"/>
      <w:pPr>
        <w:ind w:left="2160" w:hanging="360"/>
      </w:pPr>
      <w:rPr>
        <w:rFonts w:ascii="Wingdings" w:hAnsi="Wingdings" w:hint="default"/>
      </w:rPr>
    </w:lvl>
    <w:lvl w:ilvl="3" w:tplc="23E6A738" w:tentative="1">
      <w:start w:val="1"/>
      <w:numFmt w:val="bullet"/>
      <w:lvlText w:val=""/>
      <w:lvlJc w:val="left"/>
      <w:pPr>
        <w:ind w:left="2880" w:hanging="360"/>
      </w:pPr>
      <w:rPr>
        <w:rFonts w:ascii="Symbol" w:hAnsi="Symbol" w:hint="default"/>
      </w:rPr>
    </w:lvl>
    <w:lvl w:ilvl="4" w:tplc="90081570" w:tentative="1">
      <w:start w:val="1"/>
      <w:numFmt w:val="bullet"/>
      <w:lvlText w:val="o"/>
      <w:lvlJc w:val="left"/>
      <w:pPr>
        <w:ind w:left="3600" w:hanging="360"/>
      </w:pPr>
      <w:rPr>
        <w:rFonts w:ascii="Courier New" w:hAnsi="Courier New" w:cs="Courier New" w:hint="default"/>
      </w:rPr>
    </w:lvl>
    <w:lvl w:ilvl="5" w:tplc="DF8EEE36" w:tentative="1">
      <w:start w:val="1"/>
      <w:numFmt w:val="bullet"/>
      <w:lvlText w:val=""/>
      <w:lvlJc w:val="left"/>
      <w:pPr>
        <w:ind w:left="4320" w:hanging="360"/>
      </w:pPr>
      <w:rPr>
        <w:rFonts w:ascii="Wingdings" w:hAnsi="Wingdings" w:hint="default"/>
      </w:rPr>
    </w:lvl>
    <w:lvl w:ilvl="6" w:tplc="4626B204" w:tentative="1">
      <w:start w:val="1"/>
      <w:numFmt w:val="bullet"/>
      <w:lvlText w:val=""/>
      <w:lvlJc w:val="left"/>
      <w:pPr>
        <w:ind w:left="5040" w:hanging="360"/>
      </w:pPr>
      <w:rPr>
        <w:rFonts w:ascii="Symbol" w:hAnsi="Symbol" w:hint="default"/>
      </w:rPr>
    </w:lvl>
    <w:lvl w:ilvl="7" w:tplc="B6DEE55E" w:tentative="1">
      <w:start w:val="1"/>
      <w:numFmt w:val="bullet"/>
      <w:lvlText w:val="o"/>
      <w:lvlJc w:val="left"/>
      <w:pPr>
        <w:ind w:left="5760" w:hanging="360"/>
      </w:pPr>
      <w:rPr>
        <w:rFonts w:ascii="Courier New" w:hAnsi="Courier New" w:cs="Courier New" w:hint="default"/>
      </w:rPr>
    </w:lvl>
    <w:lvl w:ilvl="8" w:tplc="D5B2CCDC" w:tentative="1">
      <w:start w:val="1"/>
      <w:numFmt w:val="bullet"/>
      <w:lvlText w:val=""/>
      <w:lvlJc w:val="left"/>
      <w:pPr>
        <w:ind w:left="6480" w:hanging="360"/>
      </w:pPr>
      <w:rPr>
        <w:rFonts w:ascii="Wingdings" w:hAnsi="Wingdings" w:hint="default"/>
      </w:rPr>
    </w:lvl>
  </w:abstractNum>
  <w:abstractNum w:abstractNumId="3" w15:restartNumberingAfterBreak="0">
    <w:nsid w:val="79284A9B"/>
    <w:multiLevelType w:val="hybridMultilevel"/>
    <w:tmpl w:val="D1C88E1C"/>
    <w:lvl w:ilvl="0" w:tplc="E022FBDC">
      <w:start w:val="1"/>
      <w:numFmt w:val="bullet"/>
      <w:lvlText w:val=""/>
      <w:lvlJc w:val="left"/>
      <w:pPr>
        <w:ind w:left="720" w:hanging="360"/>
      </w:pPr>
      <w:rPr>
        <w:rFonts w:ascii="Symbol" w:hAnsi="Symbol" w:hint="default"/>
      </w:rPr>
    </w:lvl>
    <w:lvl w:ilvl="1" w:tplc="E8246556" w:tentative="1">
      <w:start w:val="1"/>
      <w:numFmt w:val="bullet"/>
      <w:lvlText w:val="o"/>
      <w:lvlJc w:val="left"/>
      <w:pPr>
        <w:ind w:left="1440" w:hanging="360"/>
      </w:pPr>
      <w:rPr>
        <w:rFonts w:ascii="Courier New" w:hAnsi="Courier New" w:cs="Courier New" w:hint="default"/>
      </w:rPr>
    </w:lvl>
    <w:lvl w:ilvl="2" w:tplc="34B6B78C" w:tentative="1">
      <w:start w:val="1"/>
      <w:numFmt w:val="bullet"/>
      <w:lvlText w:val=""/>
      <w:lvlJc w:val="left"/>
      <w:pPr>
        <w:ind w:left="2160" w:hanging="360"/>
      </w:pPr>
      <w:rPr>
        <w:rFonts w:ascii="Wingdings" w:hAnsi="Wingdings" w:hint="default"/>
      </w:rPr>
    </w:lvl>
    <w:lvl w:ilvl="3" w:tplc="E35A8EC2" w:tentative="1">
      <w:start w:val="1"/>
      <w:numFmt w:val="bullet"/>
      <w:lvlText w:val=""/>
      <w:lvlJc w:val="left"/>
      <w:pPr>
        <w:ind w:left="2880" w:hanging="360"/>
      </w:pPr>
      <w:rPr>
        <w:rFonts w:ascii="Symbol" w:hAnsi="Symbol" w:hint="default"/>
      </w:rPr>
    </w:lvl>
    <w:lvl w:ilvl="4" w:tplc="412496C6" w:tentative="1">
      <w:start w:val="1"/>
      <w:numFmt w:val="bullet"/>
      <w:lvlText w:val="o"/>
      <w:lvlJc w:val="left"/>
      <w:pPr>
        <w:ind w:left="3600" w:hanging="360"/>
      </w:pPr>
      <w:rPr>
        <w:rFonts w:ascii="Courier New" w:hAnsi="Courier New" w:cs="Courier New" w:hint="default"/>
      </w:rPr>
    </w:lvl>
    <w:lvl w:ilvl="5" w:tplc="C5E6B902" w:tentative="1">
      <w:start w:val="1"/>
      <w:numFmt w:val="bullet"/>
      <w:lvlText w:val=""/>
      <w:lvlJc w:val="left"/>
      <w:pPr>
        <w:ind w:left="4320" w:hanging="360"/>
      </w:pPr>
      <w:rPr>
        <w:rFonts w:ascii="Wingdings" w:hAnsi="Wingdings" w:hint="default"/>
      </w:rPr>
    </w:lvl>
    <w:lvl w:ilvl="6" w:tplc="1FF8E30E" w:tentative="1">
      <w:start w:val="1"/>
      <w:numFmt w:val="bullet"/>
      <w:lvlText w:val=""/>
      <w:lvlJc w:val="left"/>
      <w:pPr>
        <w:ind w:left="5040" w:hanging="360"/>
      </w:pPr>
      <w:rPr>
        <w:rFonts w:ascii="Symbol" w:hAnsi="Symbol" w:hint="default"/>
      </w:rPr>
    </w:lvl>
    <w:lvl w:ilvl="7" w:tplc="1F149B14" w:tentative="1">
      <w:start w:val="1"/>
      <w:numFmt w:val="bullet"/>
      <w:lvlText w:val="o"/>
      <w:lvlJc w:val="left"/>
      <w:pPr>
        <w:ind w:left="5760" w:hanging="360"/>
      </w:pPr>
      <w:rPr>
        <w:rFonts w:ascii="Courier New" w:hAnsi="Courier New" w:cs="Courier New" w:hint="default"/>
      </w:rPr>
    </w:lvl>
    <w:lvl w:ilvl="8" w:tplc="BAA4D22E" w:tentative="1">
      <w:start w:val="1"/>
      <w:numFmt w:val="bullet"/>
      <w:lvlText w:val=""/>
      <w:lvlJc w:val="left"/>
      <w:pPr>
        <w:ind w:left="6480" w:hanging="360"/>
      </w:pPr>
      <w:rPr>
        <w:rFonts w:ascii="Wingdings" w:hAnsi="Wingdings" w:hint="default"/>
      </w:rPr>
    </w:lvl>
  </w:abstractNum>
  <w:num w:numId="1" w16cid:durableId="1122462563">
    <w:abstractNumId w:val="0"/>
  </w:num>
  <w:num w:numId="2" w16cid:durableId="37248685">
    <w:abstractNumId w:val="1"/>
  </w:num>
  <w:num w:numId="3" w16cid:durableId="1343433711">
    <w:abstractNumId w:val="2"/>
  </w:num>
  <w:num w:numId="4" w16cid:durableId="7444977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6ED3"/>
    <w:rsid w:val="00000FE0"/>
    <w:rsid w:val="00011616"/>
    <w:rsid w:val="00034243"/>
    <w:rsid w:val="000B4E4B"/>
    <w:rsid w:val="000E206F"/>
    <w:rsid w:val="00125C12"/>
    <w:rsid w:val="00180536"/>
    <w:rsid w:val="0020119B"/>
    <w:rsid w:val="002218DF"/>
    <w:rsid w:val="002946A9"/>
    <w:rsid w:val="002A0F7D"/>
    <w:rsid w:val="003650BB"/>
    <w:rsid w:val="003D6ED3"/>
    <w:rsid w:val="004372F5"/>
    <w:rsid w:val="004B0FA2"/>
    <w:rsid w:val="00553866"/>
    <w:rsid w:val="00570B24"/>
    <w:rsid w:val="00645D79"/>
    <w:rsid w:val="0069343B"/>
    <w:rsid w:val="006A3AF6"/>
    <w:rsid w:val="00770030"/>
    <w:rsid w:val="008245D6"/>
    <w:rsid w:val="00897B1B"/>
    <w:rsid w:val="0098726E"/>
    <w:rsid w:val="009A214B"/>
    <w:rsid w:val="00A5686F"/>
    <w:rsid w:val="00A84841"/>
    <w:rsid w:val="00B73796"/>
    <w:rsid w:val="00BA1E61"/>
    <w:rsid w:val="00BC708A"/>
    <w:rsid w:val="00C26B0D"/>
    <w:rsid w:val="00C73BB4"/>
    <w:rsid w:val="00CD1B93"/>
    <w:rsid w:val="00D309BC"/>
    <w:rsid w:val="00DB6C6F"/>
    <w:rsid w:val="00DE3057"/>
    <w:rsid w:val="00DF176E"/>
    <w:rsid w:val="00E15F96"/>
    <w:rsid w:val="00E50262"/>
    <w:rsid w:val="00E56B35"/>
    <w:rsid w:val="00E84E7C"/>
    <w:rsid w:val="00E9234E"/>
    <w:rsid w:val="00ED248B"/>
    <w:rsid w:val="00F603B3"/>
    <w:rsid w:val="00F87BDB"/>
    <w:rsid w:val="00FC606B"/>
    <w:rsid w:val="00FE0F4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D55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ED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56B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56B3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D6ED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ED3"/>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3D6ED3"/>
    <w:rPr>
      <w:rFonts w:asciiTheme="majorHAnsi" w:eastAsiaTheme="majorEastAsia" w:hAnsiTheme="majorHAnsi" w:cstheme="majorBidi"/>
      <w:i/>
      <w:iCs/>
      <w:color w:val="2E74B5" w:themeColor="accent1" w:themeShade="BF"/>
    </w:rPr>
  </w:style>
  <w:style w:type="character" w:customStyle="1" w:styleId="Heading2Char">
    <w:name w:val="Heading 2 Char"/>
    <w:basedOn w:val="DefaultParagraphFont"/>
    <w:link w:val="Heading2"/>
    <w:uiPriority w:val="9"/>
    <w:rsid w:val="00E56B3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56B35"/>
    <w:pPr>
      <w:ind w:left="720"/>
      <w:contextualSpacing/>
    </w:pPr>
  </w:style>
  <w:style w:type="character" w:customStyle="1" w:styleId="Heading3Char">
    <w:name w:val="Heading 3 Char"/>
    <w:basedOn w:val="DefaultParagraphFont"/>
    <w:link w:val="Heading3"/>
    <w:uiPriority w:val="9"/>
    <w:rsid w:val="00E56B35"/>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E56B35"/>
    <w:rPr>
      <w:b/>
      <w:bCs/>
    </w:rPr>
  </w:style>
  <w:style w:type="paragraph" w:styleId="NormalWeb">
    <w:name w:val="Normal (Web)"/>
    <w:basedOn w:val="Normal"/>
    <w:uiPriority w:val="99"/>
    <w:unhideWhenUsed/>
    <w:rsid w:val="002218D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Caption">
    <w:name w:val="caption"/>
    <w:basedOn w:val="Normal"/>
    <w:next w:val="Normal"/>
    <w:uiPriority w:val="35"/>
    <w:unhideWhenUsed/>
    <w:qFormat/>
    <w:rsid w:val="008245D6"/>
    <w:pPr>
      <w:spacing w:after="200" w:line="240" w:lineRule="auto"/>
    </w:pPr>
    <w:rPr>
      <w:i/>
      <w:iCs/>
      <w:color w:val="44546A" w:themeColor="text2"/>
      <w:sz w:val="18"/>
      <w:szCs w:val="18"/>
    </w:rPr>
  </w:style>
  <w:style w:type="paragraph" w:styleId="NoSpacing">
    <w:name w:val="No Spacing"/>
    <w:uiPriority w:val="1"/>
    <w:qFormat/>
    <w:rsid w:val="008245D6"/>
    <w:pPr>
      <w:spacing w:after="0" w:line="240" w:lineRule="auto"/>
    </w:pPr>
  </w:style>
  <w:style w:type="character" w:styleId="Hyperlink">
    <w:name w:val="Hyperlink"/>
    <w:basedOn w:val="DefaultParagraphFont"/>
    <w:uiPriority w:val="99"/>
    <w:unhideWhenUsed/>
    <w:rsid w:val="002946A9"/>
    <w:rPr>
      <w:color w:val="0000FF"/>
      <w:u w:val="single"/>
    </w:rPr>
  </w:style>
  <w:style w:type="paragraph" w:styleId="TOCHeading">
    <w:name w:val="TOC Heading"/>
    <w:basedOn w:val="Heading1"/>
    <w:next w:val="Normal"/>
    <w:uiPriority w:val="39"/>
    <w:unhideWhenUsed/>
    <w:qFormat/>
    <w:rsid w:val="000E206F"/>
    <w:pPr>
      <w:outlineLvl w:val="9"/>
    </w:pPr>
  </w:style>
  <w:style w:type="paragraph" w:styleId="TOC1">
    <w:name w:val="toc 1"/>
    <w:basedOn w:val="Normal"/>
    <w:next w:val="Normal"/>
    <w:autoRedefine/>
    <w:uiPriority w:val="39"/>
    <w:unhideWhenUsed/>
    <w:rsid w:val="000E206F"/>
    <w:pPr>
      <w:spacing w:after="100"/>
    </w:pPr>
  </w:style>
  <w:style w:type="paragraph" w:styleId="TOC2">
    <w:name w:val="toc 2"/>
    <w:basedOn w:val="Normal"/>
    <w:next w:val="Normal"/>
    <w:autoRedefine/>
    <w:uiPriority w:val="39"/>
    <w:unhideWhenUsed/>
    <w:rsid w:val="000E206F"/>
    <w:pPr>
      <w:spacing w:after="100"/>
      <w:ind w:left="220"/>
    </w:pPr>
  </w:style>
  <w:style w:type="paragraph" w:styleId="TOC3">
    <w:name w:val="toc 3"/>
    <w:basedOn w:val="Normal"/>
    <w:next w:val="Normal"/>
    <w:autoRedefine/>
    <w:uiPriority w:val="39"/>
    <w:unhideWhenUsed/>
    <w:rsid w:val="000E206F"/>
    <w:pPr>
      <w:spacing w:after="100"/>
      <w:ind w:left="440"/>
    </w:pPr>
  </w:style>
  <w:style w:type="paragraph" w:styleId="Header">
    <w:name w:val="header"/>
    <w:basedOn w:val="Normal"/>
    <w:link w:val="HeaderChar"/>
    <w:uiPriority w:val="99"/>
    <w:unhideWhenUsed/>
    <w:rsid w:val="00000F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0FE0"/>
  </w:style>
  <w:style w:type="paragraph" w:styleId="Footer">
    <w:name w:val="footer"/>
    <w:basedOn w:val="Normal"/>
    <w:link w:val="FooterChar"/>
    <w:uiPriority w:val="99"/>
    <w:unhideWhenUsed/>
    <w:rsid w:val="00000F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0F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referenceworkentry/10.1007/978-3-031-01949-4_131" TargetMode="External"/><Relationship Id="rId18" Type="http://schemas.openxmlformats.org/officeDocument/2006/relationships/hyperlink" Target="https://www.sciencedirect.com/science/article/abs/pii/S0011916422005185" TargetMode="External"/><Relationship Id="rId26" Type="http://schemas.openxmlformats.org/officeDocument/2006/relationships/hyperlink" Target="https://link.springer.com/chapter/10.1007/978-3-030-69325-1_2" TargetMode="External"/><Relationship Id="rId3" Type="http://schemas.openxmlformats.org/officeDocument/2006/relationships/styles" Target="styles.xml"/><Relationship Id="rId21" Type="http://schemas.openxmlformats.org/officeDocument/2006/relationships/hyperlink" Target="https://www.sciencedirect.com/science/article/pii/S1361920923001281" TargetMode="External"/><Relationship Id="rId7" Type="http://schemas.openxmlformats.org/officeDocument/2006/relationships/endnotes" Target="endnotes.xml"/><Relationship Id="rId12" Type="http://schemas.openxmlformats.org/officeDocument/2006/relationships/hyperlink" Target="https://books.google.com.pk/books?hl=en&amp;lr=&amp;id=nCpbDwAAQBAJ&amp;oi=fnd&amp;pg=PR1&amp;dq=Batabyal.+(2018).+Managing+Sustainable+Tourism+Resources.++IGI+Global.&amp;ots=FhWGeOsH_0&amp;sig=NNd_j8qau0sixHusIWd5CutpflQ&amp;redir_esc=y" TargetMode="External"/><Relationship Id="rId17" Type="http://schemas.openxmlformats.org/officeDocument/2006/relationships/hyperlink" Target="https://www.frontiersin.org/journals/marine-science/articles/10.3389/fmars.2022.900047/full?utm_source=Email_to_authors_&amp;utm_medium=Email&amp;utm_content=T1_11.5e1_author&amp;utm_campaign=Email_publication&amp;field&amp;journalName=Frontiers_in_Marine_Science&amp;id=900047" TargetMode="External"/><Relationship Id="rId25" Type="http://schemas.openxmlformats.org/officeDocument/2006/relationships/hyperlink" Target="https://www.offshore-energy.biz/hurtigruten-norway-launches-its-first-ship-upgraded-to-battery-hybrid-o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gupea.ub.gu.se/handle/2077/79386" TargetMode="External"/><Relationship Id="rId20" Type="http://schemas.openxmlformats.org/officeDocument/2006/relationships/hyperlink" Target="https://www.kyvy.fi/wp-content/uploads/2021/09/Raportti_EN.pdf" TargetMode="External"/><Relationship Id="rId29" Type="http://schemas.openxmlformats.org/officeDocument/2006/relationships/hyperlink" Target="https://journals.sagepub.com/doi/full/10.1177/0958305X2412562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space.lib.cranfield.ac.uk/items/65ea124a-039e-469a-a2ae-5db5e0d2a8ad" TargetMode="External"/><Relationship Id="rId24" Type="http://schemas.openxmlformats.org/officeDocument/2006/relationships/hyperlink" Target="https://www.mdpi.com/1996-1073/14/13/3746"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chapter/10.1007/978-3-031-22127-9_1" TargetMode="External"/><Relationship Id="rId23" Type="http://schemas.openxmlformats.org/officeDocument/2006/relationships/hyperlink" Target="https://www.emerald.com/insight/content/doi/10.1108/mabr-01-2023-0012/full/pdf?title=cruise-shipping-network-of-ports-in-and-around-the-emission-control-areas-a-network-structure-perspective" TargetMode="External"/><Relationship Id="rId28" Type="http://schemas.openxmlformats.org/officeDocument/2006/relationships/hyperlink" Target="https://www.statista.com/statistics/1048239/cruise-ship-polluted-ports-europe/" TargetMode="External"/><Relationship Id="rId10" Type="http://schemas.openxmlformats.org/officeDocument/2006/relationships/image" Target="media/image3.png"/><Relationship Id="rId19" Type="http://schemas.openxmlformats.org/officeDocument/2006/relationships/hyperlink" Target="https://www.sciencedirect.com/science/article/abs/pii/S0959652622013841"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arnivalukcareers.co.uk/who-we-are/" TargetMode="External"/><Relationship Id="rId22" Type="http://schemas.openxmlformats.org/officeDocument/2006/relationships/hyperlink" Target="https://books.google.com.pk/books?hl=en&amp;lr=&amp;id=TXJnEAAAQBAJ&amp;oi=fnd&amp;pg=PP1&amp;dq=Inkson,+C.+and+Minnaert,+L.+(2018)+Tourism+management+:+an++introduction.+2nd+ed.+London:+SAGE.&amp;ots=hPjozEBJaL&amp;sig=J90tu3CJ4uZgH2qFwMUREGCICo&amp;redir_esc=y" TargetMode="External"/><Relationship Id="rId27" Type="http://schemas.openxmlformats.org/officeDocument/2006/relationships/hyperlink" Target="https://www.cruisecritic.com/articles/ships-cruising-from-uk-ports" TargetMode="External"/><Relationship Id="rId30" Type="http://schemas.openxmlformats.org/officeDocument/2006/relationships/hyperlink" Target="https://safety4sea.com/cm-decarbonization-in-shipping-and-the-adoption-of-alternative-fuel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CF232-04A7-416B-B972-FCBAA0ED8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3079</Words>
  <Characters>24695</Characters>
  <Application>Microsoft Office Word</Application>
  <DocSecurity>0</DocSecurity>
  <Lines>440</Lines>
  <Paragraphs>146</Paragraphs>
  <ScaleCrop>false</ScaleCrop>
  <Company/>
  <LinksUpToDate>false</LinksUpToDate>
  <CharactersWithSpaces>27628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2025-02-26T11:12:00Z</dcterms:created>
  <dcterms:modified xsi:type="dcterms:W3CDTF">2025-03-05T13:46:00Z</dcterms:modified>
</cp:coreProperties>
</file>