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55618" w14:textId="77777777" w:rsidR="00E51524" w:rsidRPr="00E51524" w:rsidRDefault="00E51524" w:rsidP="00E51524">
      <w:pPr>
        <w:jc w:val="center"/>
        <w:rPr>
          <w:b/>
          <w:sz w:val="24"/>
          <w:szCs w:val="24"/>
          <w:u w:val="single"/>
          <w:lang w:val="en-US" w:eastAsia="en-US"/>
        </w:rPr>
      </w:pPr>
      <w:r w:rsidRPr="00E51524">
        <w:rPr>
          <w:b/>
          <w:sz w:val="24"/>
          <w:szCs w:val="24"/>
          <w:u w:val="single"/>
          <w:lang w:val="en-US" w:eastAsia="en-US"/>
        </w:rPr>
        <w:t>BA LEADERSHIP AND MANAGEMENT SKILLS FOR THE WORKPLACE</w:t>
      </w:r>
    </w:p>
    <w:p w14:paraId="7A14997A" w14:textId="77777777" w:rsidR="00E51524" w:rsidRPr="00E51524" w:rsidRDefault="00E51524" w:rsidP="00E51524">
      <w:pPr>
        <w:jc w:val="center"/>
        <w:rPr>
          <w:b/>
          <w:sz w:val="24"/>
          <w:szCs w:val="24"/>
          <w:u w:val="single"/>
          <w:lang w:val="en-US" w:eastAsia="en-US"/>
        </w:rPr>
      </w:pPr>
    </w:p>
    <w:p w14:paraId="0350D775" w14:textId="77777777" w:rsidR="00E51524" w:rsidRPr="00E51524" w:rsidRDefault="00E51524" w:rsidP="00E51524">
      <w:pPr>
        <w:jc w:val="center"/>
        <w:rPr>
          <w:b/>
          <w:sz w:val="24"/>
          <w:szCs w:val="24"/>
          <w:u w:val="single"/>
          <w:lang w:val="en-US" w:eastAsia="en-US"/>
        </w:rPr>
      </w:pPr>
    </w:p>
    <w:p w14:paraId="4F6659FA" w14:textId="77777777" w:rsidR="00E51524" w:rsidRPr="00E51524" w:rsidRDefault="00E51524" w:rsidP="00E51524">
      <w:pPr>
        <w:jc w:val="center"/>
        <w:rPr>
          <w:b/>
          <w:sz w:val="24"/>
          <w:szCs w:val="24"/>
          <w:u w:val="single"/>
          <w:lang w:val="en-US" w:eastAsia="en-US"/>
        </w:rPr>
      </w:pPr>
    </w:p>
    <w:p w14:paraId="2496A7B0" w14:textId="77777777" w:rsidR="00E51524" w:rsidRPr="00E51524" w:rsidRDefault="00E51524" w:rsidP="00E51524">
      <w:pPr>
        <w:jc w:val="left"/>
        <w:rPr>
          <w:b/>
          <w:sz w:val="24"/>
          <w:szCs w:val="24"/>
          <w:u w:val="single"/>
          <w:lang w:val="en-US" w:eastAsia="en-US"/>
        </w:rPr>
      </w:pPr>
    </w:p>
    <w:p w14:paraId="42ABC994" w14:textId="77777777" w:rsidR="00E51524" w:rsidRPr="00E51524" w:rsidRDefault="00E51524" w:rsidP="00E51524">
      <w:pPr>
        <w:jc w:val="left"/>
        <w:rPr>
          <w:b/>
          <w:lang w:val="en-US" w:eastAsia="en-US"/>
        </w:rPr>
      </w:pPr>
    </w:p>
    <w:p w14:paraId="536106E9" w14:textId="77777777" w:rsidR="00E51524" w:rsidRPr="00E51524" w:rsidRDefault="00E51524" w:rsidP="00E51524">
      <w:pPr>
        <w:jc w:val="left"/>
        <w:rPr>
          <w:b/>
          <w:lang w:val="en-US" w:eastAsia="en-US"/>
        </w:rPr>
      </w:pPr>
      <w:r w:rsidRPr="00E51524">
        <w:rPr>
          <w:b/>
          <w:lang w:val="en-US" w:eastAsia="en-US"/>
        </w:rPr>
        <w:t>Student Name: Henri William Rabeh</w:t>
      </w:r>
    </w:p>
    <w:p w14:paraId="4C52F1CF" w14:textId="77777777" w:rsidR="00E51524" w:rsidRPr="00E51524" w:rsidRDefault="00E51524" w:rsidP="00E51524">
      <w:pPr>
        <w:jc w:val="left"/>
        <w:rPr>
          <w:b/>
          <w:lang w:val="en-US" w:eastAsia="en-US"/>
        </w:rPr>
      </w:pPr>
    </w:p>
    <w:p w14:paraId="251371E2" w14:textId="77777777" w:rsidR="00E51524" w:rsidRPr="00E51524" w:rsidRDefault="00E51524" w:rsidP="00E51524">
      <w:pPr>
        <w:jc w:val="left"/>
        <w:rPr>
          <w:b/>
          <w:lang w:val="en-US" w:eastAsia="en-US"/>
        </w:rPr>
      </w:pPr>
      <w:r w:rsidRPr="00E51524">
        <w:rPr>
          <w:b/>
          <w:lang w:val="en-US" w:eastAsia="en-US"/>
        </w:rPr>
        <w:t>Student Number: 2115861</w:t>
      </w:r>
    </w:p>
    <w:p w14:paraId="7604C337" w14:textId="77777777" w:rsidR="00E51524" w:rsidRPr="00E51524" w:rsidRDefault="00E51524" w:rsidP="00E51524">
      <w:pPr>
        <w:jc w:val="left"/>
        <w:rPr>
          <w:b/>
          <w:lang w:val="en-US" w:eastAsia="en-US"/>
        </w:rPr>
      </w:pPr>
    </w:p>
    <w:p w14:paraId="2FC20633" w14:textId="2A160E6F" w:rsidR="00E51524" w:rsidRPr="00E51524" w:rsidRDefault="00E51524" w:rsidP="00E51524">
      <w:pPr>
        <w:jc w:val="left"/>
        <w:rPr>
          <w:b/>
          <w:lang w:val="en-US" w:eastAsia="en-US"/>
        </w:rPr>
      </w:pPr>
      <w:r w:rsidRPr="00E51524">
        <w:rPr>
          <w:b/>
          <w:lang w:val="en-US" w:eastAsia="en-US"/>
        </w:rPr>
        <w:t>Module Code and Title: BMSW610</w:t>
      </w:r>
      <w:r w:rsidR="0005365E">
        <w:rPr>
          <w:b/>
          <w:lang w:val="en-US" w:eastAsia="en-US"/>
        </w:rPr>
        <w:t>4</w:t>
      </w:r>
      <w:r w:rsidRPr="00E51524">
        <w:rPr>
          <w:b/>
          <w:lang w:val="en-US" w:eastAsia="en-US"/>
        </w:rPr>
        <w:t>_LON</w:t>
      </w:r>
    </w:p>
    <w:p w14:paraId="417497B0" w14:textId="77777777" w:rsidR="00E51524" w:rsidRPr="00E51524" w:rsidRDefault="00E51524" w:rsidP="00E51524">
      <w:pPr>
        <w:jc w:val="left"/>
        <w:rPr>
          <w:b/>
          <w:lang w:val="en-US" w:eastAsia="en-US"/>
        </w:rPr>
      </w:pPr>
    </w:p>
    <w:p w14:paraId="30EC0784" w14:textId="586FA64A" w:rsidR="00E51524" w:rsidRPr="00E51524" w:rsidRDefault="00E51524" w:rsidP="00E51524">
      <w:pPr>
        <w:jc w:val="left"/>
        <w:rPr>
          <w:b/>
          <w:lang w:val="en-US" w:eastAsia="en-US"/>
        </w:rPr>
      </w:pPr>
      <w:r w:rsidRPr="00E51524">
        <w:rPr>
          <w:b/>
          <w:lang w:val="en-US" w:eastAsia="en-US"/>
        </w:rPr>
        <w:t xml:space="preserve">Lecturer Name: </w:t>
      </w:r>
      <w:r w:rsidR="00600495" w:rsidRPr="00E51524">
        <w:rPr>
          <w:b/>
          <w:lang w:val="en-US" w:eastAsia="en-US"/>
        </w:rPr>
        <w:t>Mr.</w:t>
      </w:r>
      <w:r w:rsidR="00600495">
        <w:rPr>
          <w:b/>
          <w:lang w:val="en-US" w:eastAsia="en-US"/>
        </w:rPr>
        <w:t xml:space="preserve"> Ejiro </w:t>
      </w:r>
      <w:proofErr w:type="spellStart"/>
      <w:r w:rsidR="00600495">
        <w:rPr>
          <w:b/>
          <w:lang w:val="en-US" w:eastAsia="en-US"/>
        </w:rPr>
        <w:t>Esohwode</w:t>
      </w:r>
      <w:proofErr w:type="spellEnd"/>
      <w:r w:rsidRPr="00E51524">
        <w:rPr>
          <w:b/>
          <w:lang w:val="en-US" w:eastAsia="en-US"/>
        </w:rPr>
        <w:t xml:space="preserve"> </w:t>
      </w:r>
    </w:p>
    <w:p w14:paraId="69E91EDA" w14:textId="77777777" w:rsidR="00E51524" w:rsidRPr="00E51524" w:rsidRDefault="00E51524" w:rsidP="00E51524">
      <w:pPr>
        <w:jc w:val="left"/>
        <w:rPr>
          <w:b/>
          <w:lang w:val="en-US" w:eastAsia="en-US"/>
        </w:rPr>
      </w:pPr>
    </w:p>
    <w:p w14:paraId="2F519179" w14:textId="509A3561" w:rsidR="00E51524" w:rsidRPr="00E51524" w:rsidRDefault="00E51524" w:rsidP="00E51524">
      <w:pPr>
        <w:jc w:val="left"/>
        <w:rPr>
          <w:b/>
          <w:lang w:val="en-US" w:eastAsia="en-US"/>
        </w:rPr>
      </w:pPr>
      <w:r w:rsidRPr="00E51524">
        <w:rPr>
          <w:b/>
          <w:lang w:val="en-US" w:eastAsia="en-US"/>
        </w:rPr>
        <w:t xml:space="preserve">Assignment Title: </w:t>
      </w:r>
      <w:r>
        <w:rPr>
          <w:rFonts w:ascii="Times New Roman" w:eastAsia="Times New Roman" w:hAnsi="Times New Roman" w:cs="Times New Roman"/>
          <w:b/>
          <w:sz w:val="32"/>
          <w:szCs w:val="32"/>
          <w:lang w:val="en-IN"/>
        </w:rPr>
        <w:t>strategic management for SMEs</w:t>
      </w:r>
      <w:r w:rsidRPr="00E51524">
        <w:rPr>
          <w:rFonts w:ascii="Times New Roman" w:eastAsia="Times New Roman" w:hAnsi="Times New Roman" w:cs="Times New Roman"/>
          <w:b/>
          <w:sz w:val="32"/>
          <w:szCs w:val="32"/>
          <w:lang w:val="en-IN"/>
        </w:rPr>
        <w:t xml:space="preserve"> </w:t>
      </w:r>
    </w:p>
    <w:p w14:paraId="6746A798" w14:textId="77777777" w:rsidR="00E51524" w:rsidRPr="00E51524" w:rsidRDefault="00E51524" w:rsidP="00E51524">
      <w:pPr>
        <w:jc w:val="center"/>
        <w:rPr>
          <w:rFonts w:ascii="Times New Roman" w:eastAsia="Times New Roman" w:hAnsi="Times New Roman" w:cs="Times New Roman"/>
          <w:b/>
          <w:sz w:val="32"/>
          <w:szCs w:val="32"/>
          <w:lang w:val="en-IN"/>
        </w:rPr>
      </w:pPr>
    </w:p>
    <w:p w14:paraId="1C986DDA" w14:textId="77777777" w:rsidR="00E51524" w:rsidRPr="00E51524" w:rsidRDefault="00E51524" w:rsidP="00E51524">
      <w:pPr>
        <w:jc w:val="center"/>
        <w:rPr>
          <w:rFonts w:ascii="Times New Roman" w:eastAsia="Times New Roman" w:hAnsi="Times New Roman" w:cs="Times New Roman"/>
          <w:b/>
          <w:sz w:val="32"/>
          <w:szCs w:val="32"/>
          <w:lang w:val="en-IN"/>
        </w:rPr>
      </w:pPr>
    </w:p>
    <w:p w14:paraId="02A90A43" w14:textId="77777777" w:rsidR="008F261D" w:rsidRPr="003F5BED" w:rsidRDefault="008F261D" w:rsidP="003F5BED">
      <w:pPr>
        <w:pBdr>
          <w:top w:val="nil"/>
          <w:left w:val="nil"/>
          <w:bottom w:val="nil"/>
          <w:right w:val="nil"/>
          <w:between w:val="nil"/>
        </w:pBdr>
        <w:spacing w:before="240" w:after="240"/>
        <w:rPr>
          <w:b/>
          <w:color w:val="000000" w:themeColor="text1"/>
          <w:sz w:val="24"/>
          <w:szCs w:val="24"/>
          <w:highlight w:val="white"/>
        </w:rPr>
      </w:pPr>
    </w:p>
    <w:p w14:paraId="29FB6ECE" w14:textId="77777777" w:rsidR="008F261D" w:rsidRPr="003F5BED" w:rsidRDefault="008F261D" w:rsidP="003F5BED">
      <w:pPr>
        <w:pBdr>
          <w:top w:val="nil"/>
          <w:left w:val="nil"/>
          <w:bottom w:val="nil"/>
          <w:right w:val="nil"/>
          <w:between w:val="nil"/>
        </w:pBdr>
        <w:spacing w:before="240" w:after="240"/>
        <w:rPr>
          <w:b/>
          <w:color w:val="000000" w:themeColor="text1"/>
          <w:sz w:val="24"/>
          <w:szCs w:val="24"/>
          <w:highlight w:val="white"/>
        </w:rPr>
      </w:pPr>
    </w:p>
    <w:p w14:paraId="2DD68CBC" w14:textId="77777777" w:rsidR="008F261D" w:rsidRPr="003F5BED" w:rsidRDefault="008F261D" w:rsidP="003F5BED">
      <w:pPr>
        <w:pBdr>
          <w:top w:val="nil"/>
          <w:left w:val="nil"/>
          <w:bottom w:val="nil"/>
          <w:right w:val="nil"/>
          <w:between w:val="nil"/>
        </w:pBdr>
        <w:spacing w:before="240" w:after="240"/>
        <w:rPr>
          <w:b/>
          <w:color w:val="000000" w:themeColor="text1"/>
          <w:sz w:val="24"/>
          <w:szCs w:val="24"/>
          <w:highlight w:val="white"/>
        </w:rPr>
      </w:pPr>
    </w:p>
    <w:p w14:paraId="1AE1E61C" w14:textId="77777777" w:rsidR="008F261D" w:rsidRPr="003F5BED" w:rsidRDefault="008F261D" w:rsidP="003F5BED">
      <w:pPr>
        <w:pBdr>
          <w:top w:val="nil"/>
          <w:left w:val="nil"/>
          <w:bottom w:val="nil"/>
          <w:right w:val="nil"/>
          <w:between w:val="nil"/>
        </w:pBdr>
        <w:spacing w:before="240" w:after="240"/>
        <w:rPr>
          <w:b/>
          <w:color w:val="000000" w:themeColor="text1"/>
          <w:sz w:val="24"/>
          <w:szCs w:val="24"/>
          <w:highlight w:val="white"/>
        </w:rPr>
      </w:pPr>
    </w:p>
    <w:p w14:paraId="67458388" w14:textId="77777777" w:rsidR="00F40511" w:rsidRPr="003F5BED" w:rsidRDefault="00F40511" w:rsidP="003F5BED">
      <w:pPr>
        <w:pBdr>
          <w:top w:val="nil"/>
          <w:left w:val="nil"/>
          <w:bottom w:val="nil"/>
          <w:right w:val="nil"/>
          <w:between w:val="nil"/>
        </w:pBdr>
        <w:spacing w:before="240" w:after="240"/>
        <w:rPr>
          <w:b/>
          <w:color w:val="000000" w:themeColor="text1"/>
          <w:sz w:val="24"/>
          <w:szCs w:val="24"/>
          <w:highlight w:val="white"/>
        </w:rPr>
      </w:pPr>
    </w:p>
    <w:p w14:paraId="70D3DD8F" w14:textId="77777777" w:rsidR="008F261D" w:rsidRPr="003F5BED" w:rsidRDefault="008F261D" w:rsidP="003F5BED">
      <w:pPr>
        <w:pBdr>
          <w:top w:val="nil"/>
          <w:left w:val="nil"/>
          <w:bottom w:val="nil"/>
          <w:right w:val="nil"/>
          <w:between w:val="nil"/>
        </w:pBdr>
        <w:spacing w:before="240" w:after="240"/>
        <w:jc w:val="center"/>
        <w:rPr>
          <w:b/>
          <w:color w:val="000000" w:themeColor="text1"/>
          <w:sz w:val="24"/>
          <w:szCs w:val="24"/>
          <w:highlight w:val="white"/>
        </w:rPr>
      </w:pPr>
    </w:p>
    <w:p w14:paraId="0AE79909" w14:textId="2C386298" w:rsidR="008F261D" w:rsidRPr="00456793" w:rsidRDefault="00F40511" w:rsidP="00E51524">
      <w:pPr>
        <w:spacing w:before="240" w:after="240"/>
        <w:rPr>
          <w:b/>
          <w:color w:val="000000" w:themeColor="text1"/>
          <w:sz w:val="32"/>
          <w:szCs w:val="32"/>
          <w:highlight w:val="white"/>
        </w:rPr>
      </w:pPr>
      <w:r w:rsidRPr="00456793">
        <w:rPr>
          <w:b/>
          <w:color w:val="000000" w:themeColor="text1"/>
          <w:sz w:val="32"/>
          <w:szCs w:val="32"/>
          <w:highlight w:val="white"/>
        </w:rPr>
        <w:t xml:space="preserve"> </w:t>
      </w:r>
      <w:r w:rsidRPr="00456793">
        <w:rPr>
          <w:color w:val="000000" w:themeColor="text1"/>
          <w:sz w:val="32"/>
          <w:szCs w:val="32"/>
        </w:rPr>
        <w:br w:type="page"/>
      </w:r>
    </w:p>
    <w:p w14:paraId="71E698E7" w14:textId="77777777" w:rsidR="008F261D" w:rsidRPr="003F5BED" w:rsidRDefault="008951AE" w:rsidP="003F5BED">
      <w:pPr>
        <w:keepNext/>
        <w:keepLines/>
        <w:pBdr>
          <w:top w:val="nil"/>
          <w:left w:val="nil"/>
          <w:bottom w:val="nil"/>
          <w:right w:val="nil"/>
          <w:between w:val="nil"/>
        </w:pBdr>
        <w:spacing w:before="240" w:after="240"/>
        <w:jc w:val="center"/>
        <w:rPr>
          <w:b/>
          <w:color w:val="000000" w:themeColor="text1"/>
          <w:sz w:val="24"/>
          <w:szCs w:val="24"/>
        </w:rPr>
      </w:pPr>
      <w:r w:rsidRPr="003F5BED">
        <w:rPr>
          <w:b/>
          <w:color w:val="000000" w:themeColor="text1"/>
          <w:sz w:val="24"/>
          <w:szCs w:val="24"/>
        </w:rPr>
        <w:lastRenderedPageBreak/>
        <w:t>Table of Contents</w:t>
      </w:r>
    </w:p>
    <w:sdt>
      <w:sdtPr>
        <w:rPr>
          <w:color w:val="000000" w:themeColor="text1"/>
          <w:sz w:val="24"/>
          <w:szCs w:val="24"/>
        </w:rPr>
        <w:id w:val="1175393323"/>
        <w:docPartObj>
          <w:docPartGallery w:val="Table of Contents"/>
          <w:docPartUnique/>
        </w:docPartObj>
      </w:sdtPr>
      <w:sdtContent>
        <w:p w14:paraId="3684BD52" w14:textId="77777777" w:rsidR="00AE3903" w:rsidRPr="003F5BED" w:rsidRDefault="008951AE" w:rsidP="003F5BED">
          <w:pPr>
            <w:pStyle w:val="TOC1"/>
            <w:tabs>
              <w:tab w:val="right" w:leader="dot" w:pos="9350"/>
            </w:tabs>
            <w:jc w:val="center"/>
            <w:rPr>
              <w:rFonts w:eastAsiaTheme="minorEastAsia"/>
              <w:noProof/>
              <w:color w:val="000000" w:themeColor="text1"/>
              <w:sz w:val="24"/>
              <w:szCs w:val="24"/>
              <w:lang w:val="en-IN"/>
            </w:rPr>
          </w:pPr>
          <w:r w:rsidRPr="003F5BED">
            <w:rPr>
              <w:color w:val="000000" w:themeColor="text1"/>
              <w:sz w:val="24"/>
              <w:szCs w:val="24"/>
            </w:rPr>
            <w:fldChar w:fldCharType="begin"/>
          </w:r>
          <w:r w:rsidRPr="003F5BED">
            <w:rPr>
              <w:color w:val="000000" w:themeColor="text1"/>
              <w:sz w:val="24"/>
              <w:szCs w:val="24"/>
            </w:rPr>
            <w:instrText xml:space="preserve"> TOC \h \u \z \t "Heading 1,1,Heading 2,2,Heading 3,3,"</w:instrText>
          </w:r>
          <w:r w:rsidRPr="003F5BED">
            <w:rPr>
              <w:color w:val="000000" w:themeColor="text1"/>
              <w:sz w:val="24"/>
              <w:szCs w:val="24"/>
            </w:rPr>
            <w:fldChar w:fldCharType="separate"/>
          </w:r>
          <w:hyperlink w:anchor="_Toc150183806" w:history="1">
            <w:r w:rsidR="00AE3903" w:rsidRPr="003F5BED">
              <w:rPr>
                <w:rStyle w:val="Hyperlink"/>
                <w:noProof/>
                <w:color w:val="000000" w:themeColor="text1"/>
                <w:sz w:val="24"/>
                <w:szCs w:val="24"/>
              </w:rPr>
              <w:t>a. Introduction and Overview of the Case Study</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_Toc150183806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3</w:t>
            </w:r>
            <w:r w:rsidR="00AE3903" w:rsidRPr="003F5BED">
              <w:rPr>
                <w:noProof/>
                <w:webHidden/>
                <w:color w:val="000000" w:themeColor="text1"/>
                <w:sz w:val="24"/>
                <w:szCs w:val="24"/>
              </w:rPr>
              <w:fldChar w:fldCharType="end"/>
            </w:r>
          </w:hyperlink>
        </w:p>
        <w:p w14:paraId="1D5FBFBE"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07" w:history="1">
            <w:r w:rsidR="00AE3903" w:rsidRPr="003F5BED">
              <w:rPr>
                <w:rStyle w:val="Hyperlink"/>
                <w:noProof/>
                <w:color w:val="000000" w:themeColor="text1"/>
                <w:sz w:val="24"/>
                <w:szCs w:val="24"/>
              </w:rPr>
              <w:t>b. Critical appraisal of the strategic directions</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_Toc150183807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3</w:t>
            </w:r>
            <w:r w:rsidR="00AE3903" w:rsidRPr="003F5BED">
              <w:rPr>
                <w:noProof/>
                <w:webHidden/>
                <w:color w:val="000000" w:themeColor="text1"/>
                <w:sz w:val="24"/>
                <w:szCs w:val="24"/>
              </w:rPr>
              <w:fldChar w:fldCharType="end"/>
            </w:r>
          </w:hyperlink>
        </w:p>
        <w:p w14:paraId="7D4BA467"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08" w:history="1">
            <w:r w:rsidR="00AE3903" w:rsidRPr="003F5BED">
              <w:rPr>
                <w:rStyle w:val="Hyperlink"/>
                <w:noProof/>
                <w:color w:val="000000" w:themeColor="text1"/>
                <w:sz w:val="24"/>
                <w:szCs w:val="24"/>
              </w:rPr>
              <w:t>c. Business environmental analysis</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_Toc150183808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4</w:t>
            </w:r>
            <w:r w:rsidR="00AE3903" w:rsidRPr="003F5BED">
              <w:rPr>
                <w:noProof/>
                <w:webHidden/>
                <w:color w:val="000000" w:themeColor="text1"/>
                <w:sz w:val="24"/>
                <w:szCs w:val="24"/>
              </w:rPr>
              <w:fldChar w:fldCharType="end"/>
            </w:r>
          </w:hyperlink>
        </w:p>
        <w:p w14:paraId="59EEEF17"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09" w:history="1">
            <w:r w:rsidR="00AE3903" w:rsidRPr="003F5BED">
              <w:rPr>
                <w:rStyle w:val="Hyperlink"/>
                <w:noProof/>
                <w:color w:val="000000" w:themeColor="text1"/>
                <w:sz w:val="24"/>
                <w:szCs w:val="24"/>
              </w:rPr>
              <w:t>d. Strategic growth choices</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_Toc150183809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8</w:t>
            </w:r>
            <w:r w:rsidR="00AE3903" w:rsidRPr="003F5BED">
              <w:rPr>
                <w:noProof/>
                <w:webHidden/>
                <w:color w:val="000000" w:themeColor="text1"/>
                <w:sz w:val="24"/>
                <w:szCs w:val="24"/>
              </w:rPr>
              <w:fldChar w:fldCharType="end"/>
            </w:r>
          </w:hyperlink>
        </w:p>
        <w:p w14:paraId="3E571FF2"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10" w:history="1">
            <w:r w:rsidR="00AE3903" w:rsidRPr="003F5BED">
              <w:rPr>
                <w:rStyle w:val="Hyperlink"/>
                <w:noProof/>
                <w:color w:val="000000" w:themeColor="text1"/>
                <w:sz w:val="24"/>
                <w:szCs w:val="24"/>
              </w:rPr>
              <w:t>e. Stakeholder analysis</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_Toc150183810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15</w:t>
            </w:r>
            <w:r w:rsidR="00AE3903" w:rsidRPr="003F5BED">
              <w:rPr>
                <w:noProof/>
                <w:webHidden/>
                <w:color w:val="000000" w:themeColor="text1"/>
                <w:sz w:val="24"/>
                <w:szCs w:val="24"/>
              </w:rPr>
              <w:fldChar w:fldCharType="end"/>
            </w:r>
          </w:hyperlink>
        </w:p>
        <w:p w14:paraId="2F71518B"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11" w:history="1">
            <w:r w:rsidR="00AE3903" w:rsidRPr="003F5BED">
              <w:rPr>
                <w:rStyle w:val="Hyperlink"/>
                <w:noProof/>
                <w:color w:val="000000" w:themeColor="text1"/>
                <w:sz w:val="24"/>
                <w:szCs w:val="24"/>
              </w:rPr>
              <w:t>f. Strategic recommendations for future development</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_Toc150183811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16</w:t>
            </w:r>
            <w:r w:rsidR="00AE3903" w:rsidRPr="003F5BED">
              <w:rPr>
                <w:noProof/>
                <w:webHidden/>
                <w:color w:val="000000" w:themeColor="text1"/>
                <w:sz w:val="24"/>
                <w:szCs w:val="24"/>
              </w:rPr>
              <w:fldChar w:fldCharType="end"/>
            </w:r>
          </w:hyperlink>
        </w:p>
        <w:p w14:paraId="2952180A"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12" w:history="1">
            <w:r w:rsidR="00AE3903" w:rsidRPr="003F5BED">
              <w:rPr>
                <w:rStyle w:val="Hyperlink"/>
                <w:noProof/>
                <w:color w:val="000000" w:themeColor="text1"/>
                <w:sz w:val="24"/>
                <w:szCs w:val="24"/>
              </w:rPr>
              <w:t>g. Conclusion</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_Toc150183812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18</w:t>
            </w:r>
            <w:r w:rsidR="00AE3903" w:rsidRPr="003F5BED">
              <w:rPr>
                <w:noProof/>
                <w:webHidden/>
                <w:color w:val="000000" w:themeColor="text1"/>
                <w:sz w:val="24"/>
                <w:szCs w:val="24"/>
              </w:rPr>
              <w:fldChar w:fldCharType="end"/>
            </w:r>
          </w:hyperlink>
        </w:p>
        <w:p w14:paraId="4D71099B" w14:textId="77777777" w:rsidR="00AE3903" w:rsidRPr="003F5BED" w:rsidRDefault="00000000" w:rsidP="003F5BED">
          <w:pPr>
            <w:pStyle w:val="TOC1"/>
            <w:tabs>
              <w:tab w:val="right" w:leader="dot" w:pos="9350"/>
            </w:tabs>
            <w:jc w:val="center"/>
            <w:rPr>
              <w:rFonts w:eastAsiaTheme="minorEastAsia"/>
              <w:noProof/>
              <w:color w:val="000000" w:themeColor="text1"/>
              <w:sz w:val="24"/>
              <w:szCs w:val="24"/>
              <w:lang w:val="en-IN"/>
            </w:rPr>
          </w:pPr>
          <w:hyperlink w:anchor="_Toc150183813" w:history="1">
            <w:r w:rsidR="00AE3903" w:rsidRPr="003F5BED">
              <w:rPr>
                <w:rStyle w:val="Hyperlink"/>
                <w:noProof/>
                <w:color w:val="000000" w:themeColor="text1"/>
                <w:sz w:val="24"/>
                <w:szCs w:val="24"/>
              </w:rPr>
              <w:t>References</w:t>
            </w:r>
            <w:r w:rsidR="00AE3903" w:rsidRPr="003F5BED">
              <w:rPr>
                <w:noProof/>
                <w:webHidden/>
                <w:color w:val="000000" w:themeColor="text1"/>
                <w:sz w:val="24"/>
                <w:szCs w:val="24"/>
              </w:rPr>
              <w:tab/>
            </w:r>
            <w:r w:rsidR="00AE3903" w:rsidRPr="003F5BED">
              <w:rPr>
                <w:noProof/>
                <w:webHidden/>
                <w:color w:val="000000" w:themeColor="text1"/>
                <w:sz w:val="24"/>
                <w:szCs w:val="24"/>
              </w:rPr>
              <w:fldChar w:fldCharType="begin"/>
            </w:r>
            <w:r w:rsidR="00AE3903" w:rsidRPr="003F5BED">
              <w:rPr>
                <w:noProof/>
                <w:webHidden/>
                <w:color w:val="000000" w:themeColor="text1"/>
                <w:sz w:val="24"/>
                <w:szCs w:val="24"/>
              </w:rPr>
              <w:instrText xml:space="preserve"> PAGEREF _Toc150183813 \h </w:instrText>
            </w:r>
            <w:r w:rsidR="00AE3903" w:rsidRPr="003F5BED">
              <w:rPr>
                <w:noProof/>
                <w:webHidden/>
                <w:color w:val="000000" w:themeColor="text1"/>
                <w:sz w:val="24"/>
                <w:szCs w:val="24"/>
              </w:rPr>
            </w:r>
            <w:r w:rsidR="00AE3903" w:rsidRPr="003F5BED">
              <w:rPr>
                <w:noProof/>
                <w:webHidden/>
                <w:color w:val="000000" w:themeColor="text1"/>
                <w:sz w:val="24"/>
                <w:szCs w:val="24"/>
              </w:rPr>
              <w:fldChar w:fldCharType="separate"/>
            </w:r>
            <w:r w:rsidR="00AE3903" w:rsidRPr="003F5BED">
              <w:rPr>
                <w:noProof/>
                <w:webHidden/>
                <w:color w:val="000000" w:themeColor="text1"/>
                <w:sz w:val="24"/>
                <w:szCs w:val="24"/>
              </w:rPr>
              <w:t>19</w:t>
            </w:r>
            <w:r w:rsidR="00AE3903" w:rsidRPr="003F5BED">
              <w:rPr>
                <w:noProof/>
                <w:webHidden/>
                <w:color w:val="000000" w:themeColor="text1"/>
                <w:sz w:val="24"/>
                <w:szCs w:val="24"/>
              </w:rPr>
              <w:fldChar w:fldCharType="end"/>
            </w:r>
          </w:hyperlink>
        </w:p>
        <w:p w14:paraId="048A4E36"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rPr>
            <w:fldChar w:fldCharType="end"/>
          </w:r>
        </w:p>
      </w:sdtContent>
    </w:sdt>
    <w:p w14:paraId="48E72B5C" w14:textId="77777777" w:rsidR="008F261D" w:rsidRPr="003F5BED" w:rsidRDefault="008951AE" w:rsidP="003F5BED">
      <w:pPr>
        <w:pBdr>
          <w:top w:val="nil"/>
          <w:left w:val="nil"/>
          <w:bottom w:val="nil"/>
          <w:right w:val="nil"/>
          <w:between w:val="nil"/>
        </w:pBdr>
        <w:spacing w:before="240" w:after="240"/>
        <w:rPr>
          <w:b/>
          <w:color w:val="000000" w:themeColor="text1"/>
          <w:sz w:val="24"/>
          <w:szCs w:val="24"/>
        </w:rPr>
      </w:pPr>
      <w:r w:rsidRPr="003F5BED">
        <w:rPr>
          <w:color w:val="000000" w:themeColor="text1"/>
          <w:sz w:val="24"/>
          <w:szCs w:val="24"/>
        </w:rPr>
        <w:br w:type="page"/>
      </w:r>
    </w:p>
    <w:p w14:paraId="677735AC" w14:textId="77777777" w:rsidR="008F261D" w:rsidRPr="003F5BED" w:rsidRDefault="008951AE" w:rsidP="003F5BED">
      <w:pPr>
        <w:pStyle w:val="Heading1"/>
        <w:rPr>
          <w:color w:val="000000" w:themeColor="text1"/>
        </w:rPr>
      </w:pPr>
      <w:bookmarkStart w:id="0" w:name="_heading=h.czq7wogg6vmi" w:colFirst="0" w:colLast="0"/>
      <w:bookmarkStart w:id="1" w:name="_Toc150183806"/>
      <w:bookmarkEnd w:id="0"/>
      <w:r w:rsidRPr="003F5BED">
        <w:rPr>
          <w:color w:val="000000" w:themeColor="text1"/>
        </w:rPr>
        <w:lastRenderedPageBreak/>
        <w:t>a. Introduction and Overview of the Case Study</w:t>
      </w:r>
      <w:bookmarkEnd w:id="1"/>
      <w:r w:rsidRPr="003F5BED">
        <w:rPr>
          <w:color w:val="000000" w:themeColor="text1"/>
        </w:rPr>
        <w:t xml:space="preserve"> </w:t>
      </w:r>
    </w:p>
    <w:p w14:paraId="6352EBBD" w14:textId="77777777" w:rsidR="008F261D" w:rsidRPr="003F5BED" w:rsidRDefault="008951AE" w:rsidP="003F5BED">
      <w:pPr>
        <w:rPr>
          <w:color w:val="000000" w:themeColor="text1"/>
          <w:sz w:val="24"/>
          <w:szCs w:val="24"/>
        </w:rPr>
      </w:pPr>
      <w:r w:rsidRPr="003F5BED">
        <w:rPr>
          <w:color w:val="000000" w:themeColor="text1"/>
          <w:sz w:val="24"/>
          <w:szCs w:val="24"/>
        </w:rPr>
        <w:t xml:space="preserve">This study develops the knowledge of the </w:t>
      </w:r>
      <w:proofErr w:type="spellStart"/>
      <w:r w:rsidRPr="003F5BED">
        <w:rPr>
          <w:color w:val="000000" w:themeColor="text1"/>
          <w:sz w:val="24"/>
          <w:szCs w:val="24"/>
        </w:rPr>
        <w:t>Solkiki</w:t>
      </w:r>
      <w:proofErr w:type="spellEnd"/>
      <w:r w:rsidRPr="003F5BED">
        <w:rPr>
          <w:color w:val="000000" w:themeColor="text1"/>
          <w:sz w:val="24"/>
          <w:szCs w:val="24"/>
        </w:rPr>
        <w:t xml:space="preserve"> organisation, which is situated in the UK. It is offering to buy chocolate makers, which are introduced in the UK for the first time in modern times. It was introduced by Bob and Iris due to their fascination in food from childhood. This organisation involves promoting flavours, quality, sustainability, nutrition and more and involves the craft of adventure that can attract customers more. The organisation was established in 2008, and the goods are vegan dark and Dairy dark chocolate, which is exciting for the customers. The company aims to deliver a new part of the organisation, which includes ethical approaches by rejecting animal-based chocolates (</w:t>
      </w:r>
      <w:proofErr w:type="spellStart"/>
      <w:r w:rsidRPr="003F5BED">
        <w:rPr>
          <w:color w:val="000000" w:themeColor="text1"/>
          <w:sz w:val="24"/>
          <w:szCs w:val="24"/>
        </w:rPr>
        <w:t>Solkiki</w:t>
      </w:r>
      <w:proofErr w:type="spellEnd"/>
      <w:r w:rsidRPr="003F5BED">
        <w:rPr>
          <w:color w:val="000000" w:themeColor="text1"/>
          <w:sz w:val="24"/>
          <w:szCs w:val="24"/>
        </w:rPr>
        <w:t xml:space="preserve">, 2023). The organisation delivers the understanding of flavour flaws and dumbing down perception, which helps to create profitability for the organisation. The introduction of craft chocolate enhances the profitability of the organisation. The company imports the best ingredients which can be best for the customers and handcrafted with micro batches of fine organic chocolates. </w:t>
      </w:r>
      <w:proofErr w:type="spellStart"/>
      <w:r w:rsidRPr="003F5BED">
        <w:rPr>
          <w:color w:val="000000" w:themeColor="text1"/>
          <w:sz w:val="24"/>
          <w:szCs w:val="24"/>
        </w:rPr>
        <w:t>Solkiki</w:t>
      </w:r>
      <w:proofErr w:type="spellEnd"/>
      <w:r w:rsidRPr="003F5BED">
        <w:rPr>
          <w:color w:val="000000" w:themeColor="text1"/>
          <w:sz w:val="24"/>
          <w:szCs w:val="24"/>
        </w:rPr>
        <w:t xml:space="preserve"> has awarded one need to recognise a word for flavours as every bar has been tempered by hand. BBC claimed that </w:t>
      </w:r>
      <w:proofErr w:type="spellStart"/>
      <w:r w:rsidRPr="003F5BED">
        <w:rPr>
          <w:color w:val="000000" w:themeColor="text1"/>
          <w:sz w:val="24"/>
          <w:szCs w:val="24"/>
        </w:rPr>
        <w:t>Solkiki</w:t>
      </w:r>
      <w:proofErr w:type="spellEnd"/>
      <w:r w:rsidRPr="003F5BED">
        <w:rPr>
          <w:color w:val="000000" w:themeColor="text1"/>
          <w:sz w:val="24"/>
          <w:szCs w:val="24"/>
        </w:rPr>
        <w:t xml:space="preserve"> is one of the elite chocolate makers across the wall, which has provided super fine chocolate to the customers (</w:t>
      </w:r>
      <w:proofErr w:type="spellStart"/>
      <w:r w:rsidRPr="003F5BED">
        <w:rPr>
          <w:color w:val="000000" w:themeColor="text1"/>
          <w:sz w:val="24"/>
          <w:szCs w:val="24"/>
        </w:rPr>
        <w:t>Solkiki</w:t>
      </w:r>
      <w:proofErr w:type="spellEnd"/>
      <w:r w:rsidRPr="003F5BED">
        <w:rPr>
          <w:color w:val="000000" w:themeColor="text1"/>
          <w:sz w:val="24"/>
          <w:szCs w:val="24"/>
        </w:rPr>
        <w:t>, 2023). This study has developed an understanding of the company by developing the strategy direction. In addition, the business environmental analysis and strategy growth choices will also be included, which helps to provide an understanding of the strategic areas to improve and the potential for growth. This also enhances the stakeholder's analysis, including the strategy recommendation for future development, which provides an understanding on the organisational potential to achieve the goals and objectives.</w:t>
      </w:r>
    </w:p>
    <w:p w14:paraId="7F2A8CD8" w14:textId="77777777" w:rsidR="008F261D" w:rsidRPr="003F5BED" w:rsidRDefault="008951AE" w:rsidP="003F5BED">
      <w:pPr>
        <w:pStyle w:val="Heading1"/>
        <w:rPr>
          <w:color w:val="000000" w:themeColor="text1"/>
        </w:rPr>
      </w:pPr>
      <w:bookmarkStart w:id="2" w:name="_heading=h.6ms4dqwq5og8" w:colFirst="0" w:colLast="0"/>
      <w:bookmarkStart w:id="3" w:name="_Toc150183807"/>
      <w:bookmarkEnd w:id="2"/>
      <w:r w:rsidRPr="003F5BED">
        <w:rPr>
          <w:color w:val="000000" w:themeColor="text1"/>
        </w:rPr>
        <w:t>b. Critical appraisal of the strategic directions</w:t>
      </w:r>
      <w:bookmarkEnd w:id="3"/>
      <w:r w:rsidRPr="003F5BED">
        <w:rPr>
          <w:color w:val="000000" w:themeColor="text1"/>
        </w:rPr>
        <w:t xml:space="preserve"> </w:t>
      </w:r>
    </w:p>
    <w:p w14:paraId="1E6A3CD9" w14:textId="77777777" w:rsidR="008F261D" w:rsidRPr="003F5BED" w:rsidRDefault="008951AE" w:rsidP="003F5BED">
      <w:p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has developed effective strategy approaches in which the company has developed their commitment towards the economy, people, animals, environment and community. The organisation also focuses on the good for people and creates positive relationships with farmers, chocolate makers, animals and other stakeholders to create long-term success. The company also provides fine flavour (</w:t>
      </w:r>
      <w:proofErr w:type="spellStart"/>
      <w:r w:rsidRPr="003F5BED">
        <w:rPr>
          <w:color w:val="000000" w:themeColor="text1"/>
          <w:sz w:val="24"/>
          <w:szCs w:val="24"/>
        </w:rPr>
        <w:t>Solkiki</w:t>
      </w:r>
      <w:proofErr w:type="spellEnd"/>
      <w:r w:rsidRPr="003F5BED">
        <w:rPr>
          <w:color w:val="000000" w:themeColor="text1"/>
          <w:sz w:val="24"/>
          <w:szCs w:val="24"/>
        </w:rPr>
        <w:t xml:space="preserve">, 2023). Chocolate helps to support the local communities and farmers to grow Cocoa beans. The company focuses on the expansion of the businesses, including the preservation and expansion of </w:t>
      </w:r>
      <w:r w:rsidRPr="003F5BED">
        <w:rPr>
          <w:color w:val="000000" w:themeColor="text1"/>
          <w:sz w:val="24"/>
          <w:szCs w:val="24"/>
        </w:rPr>
        <w:lastRenderedPageBreak/>
        <w:t xml:space="preserve">the rainforest and protection of the endangered cocoa tree that can produce fine Cocoa beans. </w:t>
      </w:r>
      <w:proofErr w:type="spellStart"/>
      <w:r w:rsidRPr="003F5BED">
        <w:rPr>
          <w:color w:val="000000" w:themeColor="text1"/>
          <w:sz w:val="24"/>
          <w:szCs w:val="24"/>
        </w:rPr>
        <w:t>Solkiki</w:t>
      </w:r>
      <w:proofErr w:type="spellEnd"/>
      <w:r w:rsidRPr="003F5BED">
        <w:rPr>
          <w:color w:val="000000" w:themeColor="text1"/>
          <w:sz w:val="24"/>
          <w:szCs w:val="24"/>
        </w:rPr>
        <w:t xml:space="preserve"> has 60 times more in trade premium, which aims to develop their contribution towards society and farmers. The company also enhances the contribution towards the future generation so that they can enjoy super special chocolates. The company focuses on the needs and preferences of the future generation and creates products accordingly so that their potential can be developed for the future. The company enhanced their protection of children and created burnt cocoa, unfermented cocoa, forced adult about, child labour and more which has impacted the industry. The company aims to develop a positive impact on society and improve positive brand recognition. The company also enhances the sustainability approaches involved in the modern agricultural system and ensures fair production of the cocoa which reduces the negative impact on the environment and communities (</w:t>
      </w:r>
      <w:proofErr w:type="spellStart"/>
      <w:r w:rsidRPr="003F5BED">
        <w:rPr>
          <w:color w:val="000000" w:themeColor="text1"/>
          <w:sz w:val="24"/>
          <w:szCs w:val="24"/>
        </w:rPr>
        <w:t>Solkiki</w:t>
      </w:r>
      <w:proofErr w:type="spellEnd"/>
      <w:r w:rsidRPr="003F5BED">
        <w:rPr>
          <w:color w:val="000000" w:themeColor="text1"/>
          <w:sz w:val="24"/>
          <w:szCs w:val="24"/>
        </w:rPr>
        <w:t xml:space="preserve">, 2023). In order to provide the best flavour, the company has been involved in finding flavoured Cocoa, </w:t>
      </w:r>
      <w:proofErr w:type="gramStart"/>
      <w:r w:rsidRPr="003F5BED">
        <w:rPr>
          <w:color w:val="000000" w:themeColor="text1"/>
          <w:sz w:val="24"/>
          <w:szCs w:val="24"/>
        </w:rPr>
        <w:t>Which</w:t>
      </w:r>
      <w:proofErr w:type="gramEnd"/>
      <w:r w:rsidRPr="003F5BED">
        <w:rPr>
          <w:color w:val="000000" w:themeColor="text1"/>
          <w:sz w:val="24"/>
          <w:szCs w:val="24"/>
        </w:rPr>
        <w:t xml:space="preserve"> increases the interest of the customers. The company has developed proper brand awareness of customers by developing the best readily available chocolates that increase the potential to achieve its goals and objectives.</w:t>
      </w:r>
    </w:p>
    <w:p w14:paraId="6CAD0667" w14:textId="77777777" w:rsidR="008F261D" w:rsidRPr="003F5BED" w:rsidRDefault="008951AE" w:rsidP="003F5BED">
      <w:pPr>
        <w:pStyle w:val="Heading1"/>
        <w:rPr>
          <w:color w:val="000000" w:themeColor="text1"/>
        </w:rPr>
      </w:pPr>
      <w:bookmarkStart w:id="4" w:name="_heading=h.fkvlbsr0s29i" w:colFirst="0" w:colLast="0"/>
      <w:bookmarkStart w:id="5" w:name="_Toc150183808"/>
      <w:bookmarkEnd w:id="4"/>
      <w:r w:rsidRPr="003F5BED">
        <w:rPr>
          <w:color w:val="000000" w:themeColor="text1"/>
        </w:rPr>
        <w:t>c. Business environmental analysis</w:t>
      </w:r>
      <w:bookmarkEnd w:id="5"/>
      <w:r w:rsidRPr="003F5BED">
        <w:rPr>
          <w:color w:val="000000" w:themeColor="text1"/>
        </w:rPr>
        <w:t xml:space="preserve"> </w:t>
      </w:r>
    </w:p>
    <w:p w14:paraId="44DB98C0"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Pestle analysis </w:t>
      </w:r>
    </w:p>
    <w:p w14:paraId="377FD6FE"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Political factor </w:t>
      </w:r>
    </w:p>
    <w:p w14:paraId="3E678E90" w14:textId="77777777" w:rsidR="008F261D" w:rsidRPr="003F5BED" w:rsidRDefault="008951AE" w:rsidP="003F5BED">
      <w:pPr>
        <w:rPr>
          <w:color w:val="000000" w:themeColor="text1"/>
          <w:sz w:val="24"/>
          <w:szCs w:val="24"/>
        </w:rPr>
      </w:pPr>
      <w:r w:rsidRPr="003F5BED">
        <w:rPr>
          <w:color w:val="000000" w:themeColor="text1"/>
          <w:sz w:val="24"/>
          <w:szCs w:val="24"/>
        </w:rPr>
        <w:t>The UK has a stable political background due to the governmental system, which supports organisational growth (Wu</w:t>
      </w:r>
      <w:r w:rsidRPr="003F5BED">
        <w:rPr>
          <w:i/>
          <w:color w:val="000000" w:themeColor="text1"/>
          <w:sz w:val="24"/>
          <w:szCs w:val="24"/>
        </w:rPr>
        <w:t xml:space="preserve"> et al.,</w:t>
      </w:r>
      <w:r w:rsidRPr="003F5BED">
        <w:rPr>
          <w:color w:val="000000" w:themeColor="text1"/>
          <w:sz w:val="24"/>
          <w:szCs w:val="24"/>
        </w:rPr>
        <w:t xml:space="preserve"> 2022). The stable political environment will fall and maintain a positive value culture and business growth. Based on the political factor, it is observed that the UK has the potential to support the company and create the potential to contribute in the business development process and maintain a proper growth structure to achieve success.</w:t>
      </w:r>
    </w:p>
    <w:p w14:paraId="25D4FE4F"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Economic factor </w:t>
      </w:r>
    </w:p>
    <w:p w14:paraId="772CE7ED" w14:textId="77777777" w:rsidR="008F261D" w:rsidRPr="003F5BED" w:rsidRDefault="008951AE" w:rsidP="003F5BED">
      <w:pPr>
        <w:rPr>
          <w:color w:val="000000" w:themeColor="text1"/>
          <w:sz w:val="24"/>
          <w:szCs w:val="24"/>
        </w:rPr>
      </w:pPr>
      <w:r w:rsidRPr="003F5BED">
        <w:rPr>
          <w:color w:val="000000" w:themeColor="text1"/>
          <w:sz w:val="24"/>
          <w:szCs w:val="24"/>
        </w:rPr>
        <w:t>Based on the economic factor, it is observed that the developing GDP also impacted positively in the business process. However, the COVID-19 situation creates a negative impact on businesses and involves economic uncertainties. The UK government has contributed to the business development process so that the economic situation can be improved and achieve its goals and objectives (</w:t>
      </w:r>
      <w:proofErr w:type="spellStart"/>
      <w:r w:rsidRPr="003F5BED">
        <w:rPr>
          <w:color w:val="000000" w:themeColor="text1"/>
          <w:sz w:val="24"/>
          <w:szCs w:val="24"/>
        </w:rPr>
        <w:t>Nundy</w:t>
      </w:r>
      <w:proofErr w:type="spellEnd"/>
      <w:r w:rsidRPr="003F5BED">
        <w:rPr>
          <w:i/>
          <w:color w:val="000000" w:themeColor="text1"/>
          <w:sz w:val="24"/>
          <w:szCs w:val="24"/>
        </w:rPr>
        <w:t xml:space="preserve"> et al.,</w:t>
      </w:r>
      <w:r w:rsidRPr="003F5BED">
        <w:rPr>
          <w:color w:val="000000" w:themeColor="text1"/>
          <w:sz w:val="24"/>
          <w:szCs w:val="24"/>
        </w:rPr>
        <w:t xml:space="preserve"> 2021). This involves the </w:t>
      </w:r>
      <w:r w:rsidRPr="003F5BED">
        <w:rPr>
          <w:color w:val="000000" w:themeColor="text1"/>
          <w:sz w:val="24"/>
          <w:szCs w:val="24"/>
        </w:rPr>
        <w:lastRenderedPageBreak/>
        <w:t>impact in the businesses and as the GDP is improving over time this involves the positive growth in the businesses.</w:t>
      </w:r>
    </w:p>
    <w:p w14:paraId="10CA5707" w14:textId="77777777" w:rsidR="008F261D" w:rsidRPr="003F5BED" w:rsidRDefault="008951AE" w:rsidP="001A690A">
      <w:pPr>
        <w:jc w:val="left"/>
        <w:rPr>
          <w:b/>
          <w:color w:val="000000" w:themeColor="text1"/>
          <w:sz w:val="24"/>
          <w:szCs w:val="24"/>
        </w:rPr>
      </w:pPr>
      <w:r w:rsidRPr="003F5BED">
        <w:rPr>
          <w:b/>
          <w:color w:val="000000" w:themeColor="text1"/>
          <w:sz w:val="24"/>
          <w:szCs w:val="24"/>
        </w:rPr>
        <w:t xml:space="preserve">Social factor </w:t>
      </w:r>
    </w:p>
    <w:p w14:paraId="3D79589F" w14:textId="77777777" w:rsidR="008F261D" w:rsidRPr="003F5BED" w:rsidRDefault="008951AE" w:rsidP="003F5BED">
      <w:pPr>
        <w:rPr>
          <w:color w:val="000000" w:themeColor="text1"/>
          <w:sz w:val="24"/>
          <w:szCs w:val="24"/>
        </w:rPr>
      </w:pPr>
      <w:r w:rsidRPr="003F5BED">
        <w:rPr>
          <w:color w:val="000000" w:themeColor="text1"/>
          <w:sz w:val="24"/>
          <w:szCs w:val="24"/>
        </w:rPr>
        <w:t xml:space="preserve">The UK has modern societies and a diverse range of consumer markets, which create opportunities for the different sectors (MacInnis </w:t>
      </w:r>
      <w:r w:rsidRPr="003F5BED">
        <w:rPr>
          <w:i/>
          <w:color w:val="000000" w:themeColor="text1"/>
          <w:sz w:val="24"/>
          <w:szCs w:val="24"/>
        </w:rPr>
        <w:t>et al.,</w:t>
      </w:r>
      <w:r w:rsidRPr="003F5BED">
        <w:rPr>
          <w:color w:val="000000" w:themeColor="text1"/>
          <w:sz w:val="24"/>
          <w:szCs w:val="24"/>
        </w:rPr>
        <w:t xml:space="preserve"> 2020). In the case of </w:t>
      </w:r>
      <w:proofErr w:type="spellStart"/>
      <w:r w:rsidRPr="003F5BED">
        <w:rPr>
          <w:color w:val="000000" w:themeColor="text1"/>
          <w:sz w:val="24"/>
          <w:szCs w:val="24"/>
        </w:rPr>
        <w:t>Solkiki</w:t>
      </w:r>
      <w:proofErr w:type="spellEnd"/>
      <w:r w:rsidRPr="003F5BED">
        <w:rPr>
          <w:color w:val="000000" w:themeColor="text1"/>
          <w:sz w:val="24"/>
          <w:szCs w:val="24"/>
        </w:rPr>
        <w:t>, it is observed that multicultural diversity and modern society increase the attention towards handcrafted chocolates and create the potential to accomplish success in the future. Social needs are needed for the businesses which enhances the sales volume of the company and creates the potential to achieve success.</w:t>
      </w:r>
    </w:p>
    <w:p w14:paraId="7349A4A0"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Technological factor </w:t>
      </w:r>
    </w:p>
    <w:p w14:paraId="6B3D784C" w14:textId="77777777" w:rsidR="008F261D" w:rsidRPr="003F5BED" w:rsidRDefault="008951AE" w:rsidP="003F5BED">
      <w:pPr>
        <w:rPr>
          <w:color w:val="000000" w:themeColor="text1"/>
          <w:sz w:val="24"/>
          <w:szCs w:val="24"/>
        </w:rPr>
      </w:pPr>
      <w:r w:rsidRPr="003F5BED">
        <w:rPr>
          <w:color w:val="000000" w:themeColor="text1"/>
          <w:sz w:val="24"/>
          <w:szCs w:val="24"/>
        </w:rPr>
        <w:t xml:space="preserve">Technological development is drastically involved in the UK business sector, which makes businesses to invest in tech (Demirkan </w:t>
      </w:r>
      <w:r w:rsidRPr="003F5BED">
        <w:rPr>
          <w:i/>
          <w:color w:val="000000" w:themeColor="text1"/>
          <w:sz w:val="24"/>
          <w:szCs w:val="24"/>
        </w:rPr>
        <w:t>et al.,</w:t>
      </w:r>
      <w:r w:rsidRPr="003F5BED">
        <w:rPr>
          <w:color w:val="000000" w:themeColor="text1"/>
          <w:sz w:val="24"/>
          <w:szCs w:val="24"/>
        </w:rPr>
        <w:t xml:space="preserve"> 2020). The company has developed the potential to accomplish success by developing technological advancement and creating competitive advantages by knowing the needs and preferences of the customers. This enhances the understanding on the enforcement of different procedures with technological advancement and improves the marketing and other operational processes to create achievement.</w:t>
      </w:r>
    </w:p>
    <w:p w14:paraId="303CE449"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Legal factor </w:t>
      </w:r>
    </w:p>
    <w:p w14:paraId="2B0E94EB" w14:textId="77777777" w:rsidR="008F261D" w:rsidRPr="003F5BED" w:rsidRDefault="008951AE" w:rsidP="003F5BED">
      <w:pPr>
        <w:rPr>
          <w:color w:val="000000" w:themeColor="text1"/>
          <w:sz w:val="24"/>
          <w:szCs w:val="24"/>
        </w:rPr>
      </w:pPr>
      <w:r w:rsidRPr="003F5BED">
        <w:rPr>
          <w:color w:val="000000" w:themeColor="text1"/>
          <w:sz w:val="24"/>
          <w:szCs w:val="24"/>
        </w:rPr>
        <w:t xml:space="preserve">The UK has an effective legal structure which can be developed with the help of proper governmental focus on businesses (Bebbington, and </w:t>
      </w:r>
      <w:proofErr w:type="spellStart"/>
      <w:r w:rsidRPr="003F5BED">
        <w:rPr>
          <w:color w:val="000000" w:themeColor="text1"/>
          <w:sz w:val="24"/>
          <w:szCs w:val="24"/>
        </w:rPr>
        <w:t>Unerman</w:t>
      </w:r>
      <w:proofErr w:type="spellEnd"/>
      <w:r w:rsidRPr="003F5BED">
        <w:rPr>
          <w:color w:val="000000" w:themeColor="text1"/>
          <w:sz w:val="24"/>
          <w:szCs w:val="24"/>
        </w:rPr>
        <w:t>, 2020). This involves laws and regulations for the businesses which are properly maintained by the company. There are different legal structures which improve the reduction of ethical approaches in the business and create a moral business structure to increase positive recognition.</w:t>
      </w:r>
    </w:p>
    <w:p w14:paraId="6973D163"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Economic factor </w:t>
      </w:r>
    </w:p>
    <w:p w14:paraId="1B34B0E3" w14:textId="77777777" w:rsidR="008F261D" w:rsidRPr="003F5BED" w:rsidRDefault="008951AE" w:rsidP="003F5BED">
      <w:pPr>
        <w:rPr>
          <w:color w:val="000000" w:themeColor="text1"/>
          <w:sz w:val="24"/>
          <w:szCs w:val="24"/>
        </w:rPr>
      </w:pPr>
      <w:r w:rsidRPr="003F5BED">
        <w:rPr>
          <w:color w:val="000000" w:themeColor="text1"/>
          <w:sz w:val="24"/>
          <w:szCs w:val="24"/>
        </w:rPr>
        <w:t xml:space="preserve">The focus of the businesses is developing environmental awareness, which creates positive recognition of the businesses. </w:t>
      </w:r>
      <w:proofErr w:type="spellStart"/>
      <w:r w:rsidRPr="003F5BED">
        <w:rPr>
          <w:color w:val="000000" w:themeColor="text1"/>
          <w:sz w:val="24"/>
          <w:szCs w:val="24"/>
        </w:rPr>
        <w:t>Solkiki</w:t>
      </w:r>
      <w:proofErr w:type="spellEnd"/>
      <w:r w:rsidRPr="003F5BED">
        <w:rPr>
          <w:color w:val="000000" w:themeColor="text1"/>
          <w:sz w:val="24"/>
          <w:szCs w:val="24"/>
        </w:rPr>
        <w:t xml:space="preserve"> has developed sustainability in the businesses, which involves proper sourcing of chocolate, significant premium for cocoa beans and maintaining commitment towards society, which improves the potential to achieve the goals and objectives for the future.</w:t>
      </w:r>
    </w:p>
    <w:p w14:paraId="7F509B4F" w14:textId="5B782B6F" w:rsidR="008F261D" w:rsidRPr="003F5BED" w:rsidRDefault="008951AE" w:rsidP="003F5BED">
      <w:pPr>
        <w:rPr>
          <w:b/>
          <w:i/>
          <w:color w:val="000000" w:themeColor="text1"/>
          <w:sz w:val="24"/>
          <w:szCs w:val="24"/>
        </w:rPr>
      </w:pPr>
      <w:r w:rsidRPr="003F5BED">
        <w:rPr>
          <w:b/>
          <w:i/>
          <w:color w:val="000000" w:themeColor="text1"/>
          <w:sz w:val="24"/>
          <w:szCs w:val="24"/>
        </w:rPr>
        <w:t xml:space="preserve">VRIN analysis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3F5BED" w:rsidRPr="003F5BED" w14:paraId="735D44AB" w14:textId="77777777">
        <w:tc>
          <w:tcPr>
            <w:tcW w:w="1560" w:type="dxa"/>
            <w:shd w:val="clear" w:color="auto" w:fill="auto"/>
            <w:tcMar>
              <w:top w:w="100" w:type="dxa"/>
              <w:left w:w="100" w:type="dxa"/>
              <w:bottom w:w="100" w:type="dxa"/>
              <w:right w:w="100" w:type="dxa"/>
            </w:tcMar>
          </w:tcPr>
          <w:p w14:paraId="526331F7" w14:textId="77777777" w:rsidR="008F261D" w:rsidRPr="003F5BED" w:rsidRDefault="008951AE" w:rsidP="003F5BED">
            <w:pPr>
              <w:widowControl w:val="0"/>
              <w:rPr>
                <w:b/>
                <w:i/>
                <w:color w:val="000000" w:themeColor="text1"/>
                <w:sz w:val="24"/>
                <w:szCs w:val="24"/>
              </w:rPr>
            </w:pPr>
            <w:r w:rsidRPr="003F5BED">
              <w:rPr>
                <w:b/>
                <w:i/>
                <w:color w:val="000000" w:themeColor="text1"/>
                <w:sz w:val="24"/>
                <w:szCs w:val="24"/>
              </w:rPr>
              <w:lastRenderedPageBreak/>
              <w:t xml:space="preserve">Valuable </w:t>
            </w:r>
          </w:p>
        </w:tc>
        <w:tc>
          <w:tcPr>
            <w:tcW w:w="1560" w:type="dxa"/>
            <w:shd w:val="clear" w:color="auto" w:fill="auto"/>
            <w:tcMar>
              <w:top w:w="100" w:type="dxa"/>
              <w:left w:w="100" w:type="dxa"/>
              <w:bottom w:w="100" w:type="dxa"/>
              <w:right w:w="100" w:type="dxa"/>
            </w:tcMar>
          </w:tcPr>
          <w:p w14:paraId="4280ABC5" w14:textId="77777777" w:rsidR="008F261D" w:rsidRPr="003F5BED" w:rsidRDefault="008951AE" w:rsidP="003F5BED">
            <w:pPr>
              <w:widowControl w:val="0"/>
              <w:rPr>
                <w:b/>
                <w:i/>
                <w:color w:val="000000" w:themeColor="text1"/>
                <w:sz w:val="24"/>
                <w:szCs w:val="24"/>
              </w:rPr>
            </w:pPr>
            <w:r w:rsidRPr="003F5BED">
              <w:rPr>
                <w:b/>
                <w:i/>
                <w:color w:val="000000" w:themeColor="text1"/>
                <w:sz w:val="24"/>
                <w:szCs w:val="24"/>
              </w:rPr>
              <w:t xml:space="preserve">Rare </w:t>
            </w:r>
          </w:p>
        </w:tc>
        <w:tc>
          <w:tcPr>
            <w:tcW w:w="1560" w:type="dxa"/>
            <w:shd w:val="clear" w:color="auto" w:fill="auto"/>
            <w:tcMar>
              <w:top w:w="100" w:type="dxa"/>
              <w:left w:w="100" w:type="dxa"/>
              <w:bottom w:w="100" w:type="dxa"/>
              <w:right w:w="100" w:type="dxa"/>
            </w:tcMar>
          </w:tcPr>
          <w:p w14:paraId="5D4A72A4" w14:textId="77777777" w:rsidR="008F261D" w:rsidRPr="003F5BED" w:rsidRDefault="008951AE" w:rsidP="003F5BED">
            <w:pPr>
              <w:widowControl w:val="0"/>
              <w:rPr>
                <w:b/>
                <w:i/>
                <w:color w:val="000000" w:themeColor="text1"/>
                <w:sz w:val="24"/>
                <w:szCs w:val="24"/>
              </w:rPr>
            </w:pPr>
            <w:r w:rsidRPr="003F5BED">
              <w:rPr>
                <w:b/>
                <w:i/>
                <w:color w:val="000000" w:themeColor="text1"/>
                <w:sz w:val="24"/>
                <w:szCs w:val="24"/>
              </w:rPr>
              <w:t xml:space="preserve">Inimitable </w:t>
            </w:r>
          </w:p>
        </w:tc>
        <w:tc>
          <w:tcPr>
            <w:tcW w:w="1560" w:type="dxa"/>
            <w:shd w:val="clear" w:color="auto" w:fill="auto"/>
            <w:tcMar>
              <w:top w:w="100" w:type="dxa"/>
              <w:left w:w="100" w:type="dxa"/>
              <w:bottom w:w="100" w:type="dxa"/>
              <w:right w:w="100" w:type="dxa"/>
            </w:tcMar>
          </w:tcPr>
          <w:p w14:paraId="0C1CE1C3"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Non-substitutable </w:t>
            </w:r>
          </w:p>
        </w:tc>
        <w:tc>
          <w:tcPr>
            <w:tcW w:w="1560" w:type="dxa"/>
            <w:shd w:val="clear" w:color="auto" w:fill="auto"/>
            <w:tcMar>
              <w:top w:w="100" w:type="dxa"/>
              <w:left w:w="100" w:type="dxa"/>
              <w:bottom w:w="100" w:type="dxa"/>
              <w:right w:w="100" w:type="dxa"/>
            </w:tcMar>
          </w:tcPr>
          <w:p w14:paraId="4B0DA3B2" w14:textId="77777777" w:rsidR="008F261D" w:rsidRPr="003F5BED" w:rsidRDefault="008951AE" w:rsidP="003F5BED">
            <w:pPr>
              <w:widowControl w:val="0"/>
              <w:rPr>
                <w:b/>
                <w:i/>
                <w:color w:val="000000" w:themeColor="text1"/>
                <w:sz w:val="24"/>
                <w:szCs w:val="24"/>
              </w:rPr>
            </w:pPr>
            <w:r w:rsidRPr="003F5BED">
              <w:rPr>
                <w:b/>
                <w:i/>
                <w:color w:val="000000" w:themeColor="text1"/>
                <w:sz w:val="24"/>
                <w:szCs w:val="24"/>
              </w:rPr>
              <w:t xml:space="preserve">Competitive implications </w:t>
            </w:r>
          </w:p>
        </w:tc>
        <w:tc>
          <w:tcPr>
            <w:tcW w:w="1560" w:type="dxa"/>
            <w:shd w:val="clear" w:color="auto" w:fill="auto"/>
            <w:tcMar>
              <w:top w:w="100" w:type="dxa"/>
              <w:left w:w="100" w:type="dxa"/>
              <w:bottom w:w="100" w:type="dxa"/>
              <w:right w:w="100" w:type="dxa"/>
            </w:tcMar>
          </w:tcPr>
          <w:p w14:paraId="654DC3CC" w14:textId="77777777" w:rsidR="008F261D" w:rsidRPr="003F5BED" w:rsidRDefault="008951AE" w:rsidP="003F5BED">
            <w:pPr>
              <w:widowControl w:val="0"/>
              <w:rPr>
                <w:b/>
                <w:i/>
                <w:color w:val="000000" w:themeColor="text1"/>
                <w:sz w:val="24"/>
                <w:szCs w:val="24"/>
              </w:rPr>
            </w:pPr>
            <w:r w:rsidRPr="003F5BED">
              <w:rPr>
                <w:b/>
                <w:i/>
                <w:color w:val="000000" w:themeColor="text1"/>
                <w:sz w:val="24"/>
                <w:szCs w:val="24"/>
              </w:rPr>
              <w:t xml:space="preserve">Performance </w:t>
            </w:r>
          </w:p>
        </w:tc>
      </w:tr>
      <w:tr w:rsidR="003F5BED" w:rsidRPr="003F5BED" w14:paraId="03943439" w14:textId="77777777">
        <w:tc>
          <w:tcPr>
            <w:tcW w:w="1560" w:type="dxa"/>
            <w:shd w:val="clear" w:color="auto" w:fill="auto"/>
            <w:tcMar>
              <w:top w:w="100" w:type="dxa"/>
              <w:left w:w="100" w:type="dxa"/>
              <w:bottom w:w="100" w:type="dxa"/>
              <w:right w:w="100" w:type="dxa"/>
            </w:tcMar>
          </w:tcPr>
          <w:p w14:paraId="5C2052F9"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5F1C083A"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517476E1"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7C017F75"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6083B705"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Competitive disadvantage </w:t>
            </w:r>
          </w:p>
        </w:tc>
        <w:tc>
          <w:tcPr>
            <w:tcW w:w="1560" w:type="dxa"/>
            <w:shd w:val="clear" w:color="auto" w:fill="auto"/>
            <w:tcMar>
              <w:top w:w="100" w:type="dxa"/>
              <w:left w:w="100" w:type="dxa"/>
              <w:bottom w:w="100" w:type="dxa"/>
              <w:right w:w="100" w:type="dxa"/>
            </w:tcMar>
          </w:tcPr>
          <w:p w14:paraId="38111D0C" w14:textId="77777777" w:rsidR="008F261D" w:rsidRPr="003F5BED" w:rsidRDefault="008F261D" w:rsidP="003F5BED">
            <w:pPr>
              <w:widowControl w:val="0"/>
              <w:rPr>
                <w:color w:val="000000" w:themeColor="text1"/>
                <w:sz w:val="24"/>
                <w:szCs w:val="24"/>
              </w:rPr>
            </w:pPr>
          </w:p>
        </w:tc>
      </w:tr>
      <w:tr w:rsidR="003F5BED" w:rsidRPr="003F5BED" w14:paraId="49430B70" w14:textId="77777777">
        <w:tc>
          <w:tcPr>
            <w:tcW w:w="1560" w:type="dxa"/>
            <w:shd w:val="clear" w:color="auto" w:fill="auto"/>
            <w:tcMar>
              <w:top w:w="100" w:type="dxa"/>
              <w:left w:w="100" w:type="dxa"/>
              <w:bottom w:w="100" w:type="dxa"/>
              <w:right w:w="100" w:type="dxa"/>
            </w:tcMar>
          </w:tcPr>
          <w:p w14:paraId="67A42088"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1E80F998"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54F3FD2E"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2F44BA0F"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7AA29DF3"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Competitive parity </w:t>
            </w:r>
          </w:p>
        </w:tc>
        <w:tc>
          <w:tcPr>
            <w:tcW w:w="1560" w:type="dxa"/>
            <w:shd w:val="clear" w:color="auto" w:fill="auto"/>
            <w:tcMar>
              <w:top w:w="100" w:type="dxa"/>
              <w:left w:w="100" w:type="dxa"/>
              <w:bottom w:w="100" w:type="dxa"/>
              <w:right w:w="100" w:type="dxa"/>
            </w:tcMar>
          </w:tcPr>
          <w:p w14:paraId="4B925E93" w14:textId="77777777" w:rsidR="008F261D" w:rsidRPr="003F5BED" w:rsidRDefault="008F261D" w:rsidP="003F5BED">
            <w:pPr>
              <w:widowControl w:val="0"/>
              <w:rPr>
                <w:color w:val="000000" w:themeColor="text1"/>
                <w:sz w:val="24"/>
                <w:szCs w:val="24"/>
              </w:rPr>
            </w:pPr>
          </w:p>
        </w:tc>
      </w:tr>
      <w:tr w:rsidR="003F5BED" w:rsidRPr="003F5BED" w14:paraId="0419BB31" w14:textId="77777777">
        <w:tc>
          <w:tcPr>
            <w:tcW w:w="1560" w:type="dxa"/>
            <w:shd w:val="clear" w:color="auto" w:fill="auto"/>
            <w:tcMar>
              <w:top w:w="100" w:type="dxa"/>
              <w:left w:w="100" w:type="dxa"/>
              <w:bottom w:w="100" w:type="dxa"/>
              <w:right w:w="100" w:type="dxa"/>
            </w:tcMar>
          </w:tcPr>
          <w:p w14:paraId="2C1A9FF4"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14772C6F"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3AF05B2B"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31E646FB" w14:textId="77777777" w:rsidR="008F261D" w:rsidRPr="003F5BED" w:rsidRDefault="008F261D" w:rsidP="003F5BED">
            <w:pPr>
              <w:widowControl w:val="0"/>
              <w:rPr>
                <w:color w:val="000000" w:themeColor="text1"/>
                <w:sz w:val="24"/>
                <w:szCs w:val="24"/>
              </w:rPr>
            </w:pPr>
          </w:p>
        </w:tc>
        <w:tc>
          <w:tcPr>
            <w:tcW w:w="1560" w:type="dxa"/>
            <w:shd w:val="clear" w:color="auto" w:fill="auto"/>
            <w:tcMar>
              <w:top w:w="100" w:type="dxa"/>
              <w:left w:w="100" w:type="dxa"/>
              <w:bottom w:w="100" w:type="dxa"/>
              <w:right w:w="100" w:type="dxa"/>
            </w:tcMar>
          </w:tcPr>
          <w:p w14:paraId="6A3DD429"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Temporary competitive advantage </w:t>
            </w:r>
          </w:p>
        </w:tc>
        <w:tc>
          <w:tcPr>
            <w:tcW w:w="1560" w:type="dxa"/>
            <w:shd w:val="clear" w:color="auto" w:fill="auto"/>
            <w:tcMar>
              <w:top w:w="100" w:type="dxa"/>
              <w:left w:w="100" w:type="dxa"/>
              <w:bottom w:w="100" w:type="dxa"/>
              <w:right w:w="100" w:type="dxa"/>
            </w:tcMar>
          </w:tcPr>
          <w:p w14:paraId="610125F3" w14:textId="77777777" w:rsidR="008F261D" w:rsidRPr="003F5BED" w:rsidRDefault="008F261D" w:rsidP="003F5BED">
            <w:pPr>
              <w:widowControl w:val="0"/>
              <w:rPr>
                <w:color w:val="000000" w:themeColor="text1"/>
                <w:sz w:val="24"/>
                <w:szCs w:val="24"/>
              </w:rPr>
            </w:pPr>
          </w:p>
        </w:tc>
      </w:tr>
      <w:tr w:rsidR="003F5BED" w:rsidRPr="003F5BED" w14:paraId="3BE8E182" w14:textId="77777777">
        <w:tc>
          <w:tcPr>
            <w:tcW w:w="1560" w:type="dxa"/>
            <w:shd w:val="clear" w:color="auto" w:fill="auto"/>
            <w:tcMar>
              <w:top w:w="100" w:type="dxa"/>
              <w:left w:w="100" w:type="dxa"/>
              <w:bottom w:w="100" w:type="dxa"/>
              <w:right w:w="100" w:type="dxa"/>
            </w:tcMar>
          </w:tcPr>
          <w:p w14:paraId="6A2EE718"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24646893"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3B0C959C"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6CD46314"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No </w:t>
            </w:r>
          </w:p>
        </w:tc>
        <w:tc>
          <w:tcPr>
            <w:tcW w:w="1560" w:type="dxa"/>
            <w:shd w:val="clear" w:color="auto" w:fill="auto"/>
            <w:tcMar>
              <w:top w:w="100" w:type="dxa"/>
              <w:left w:w="100" w:type="dxa"/>
              <w:bottom w:w="100" w:type="dxa"/>
              <w:right w:w="100" w:type="dxa"/>
            </w:tcMar>
          </w:tcPr>
          <w:p w14:paraId="2AE9D534"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Unused competitive advantages </w:t>
            </w:r>
          </w:p>
        </w:tc>
        <w:tc>
          <w:tcPr>
            <w:tcW w:w="1560" w:type="dxa"/>
            <w:shd w:val="clear" w:color="auto" w:fill="auto"/>
            <w:tcMar>
              <w:top w:w="100" w:type="dxa"/>
              <w:left w:w="100" w:type="dxa"/>
              <w:bottom w:w="100" w:type="dxa"/>
              <w:right w:w="100" w:type="dxa"/>
            </w:tcMar>
          </w:tcPr>
          <w:p w14:paraId="67A4E4C2" w14:textId="77777777" w:rsidR="008F261D" w:rsidRPr="003F5BED" w:rsidRDefault="008F261D" w:rsidP="003F5BED">
            <w:pPr>
              <w:widowControl w:val="0"/>
              <w:rPr>
                <w:color w:val="000000" w:themeColor="text1"/>
                <w:sz w:val="24"/>
                <w:szCs w:val="24"/>
              </w:rPr>
            </w:pPr>
          </w:p>
        </w:tc>
      </w:tr>
      <w:tr w:rsidR="003F5BED" w:rsidRPr="003F5BED" w14:paraId="1D040FDC" w14:textId="77777777">
        <w:tc>
          <w:tcPr>
            <w:tcW w:w="1560" w:type="dxa"/>
            <w:shd w:val="clear" w:color="auto" w:fill="auto"/>
            <w:tcMar>
              <w:top w:w="100" w:type="dxa"/>
              <w:left w:w="100" w:type="dxa"/>
              <w:bottom w:w="100" w:type="dxa"/>
              <w:right w:w="100" w:type="dxa"/>
            </w:tcMar>
          </w:tcPr>
          <w:p w14:paraId="70201BCE"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1AD7970A"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5BCA0F02"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71AE984A"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Yes </w:t>
            </w:r>
          </w:p>
        </w:tc>
        <w:tc>
          <w:tcPr>
            <w:tcW w:w="1560" w:type="dxa"/>
            <w:shd w:val="clear" w:color="auto" w:fill="auto"/>
            <w:tcMar>
              <w:top w:w="100" w:type="dxa"/>
              <w:left w:w="100" w:type="dxa"/>
              <w:bottom w:w="100" w:type="dxa"/>
              <w:right w:w="100" w:type="dxa"/>
            </w:tcMar>
          </w:tcPr>
          <w:p w14:paraId="5215438C" w14:textId="77777777" w:rsidR="008F261D" w:rsidRPr="003F5BED" w:rsidRDefault="008951AE" w:rsidP="003F5BED">
            <w:pPr>
              <w:widowControl w:val="0"/>
              <w:rPr>
                <w:color w:val="000000" w:themeColor="text1"/>
                <w:sz w:val="24"/>
                <w:szCs w:val="24"/>
              </w:rPr>
            </w:pPr>
            <w:r w:rsidRPr="003F5BED">
              <w:rPr>
                <w:color w:val="000000" w:themeColor="text1"/>
                <w:sz w:val="24"/>
                <w:szCs w:val="24"/>
              </w:rPr>
              <w:t xml:space="preserve">Sustainable competitive advantage </w:t>
            </w:r>
          </w:p>
        </w:tc>
        <w:tc>
          <w:tcPr>
            <w:tcW w:w="1560" w:type="dxa"/>
            <w:shd w:val="clear" w:color="auto" w:fill="auto"/>
            <w:tcMar>
              <w:top w:w="100" w:type="dxa"/>
              <w:left w:w="100" w:type="dxa"/>
              <w:bottom w:w="100" w:type="dxa"/>
              <w:right w:w="100" w:type="dxa"/>
            </w:tcMar>
          </w:tcPr>
          <w:p w14:paraId="14CD24A8" w14:textId="77777777" w:rsidR="008F261D" w:rsidRPr="003F5BED" w:rsidRDefault="008F261D" w:rsidP="003F5BED">
            <w:pPr>
              <w:widowControl w:val="0"/>
              <w:rPr>
                <w:color w:val="000000" w:themeColor="text1"/>
                <w:sz w:val="24"/>
                <w:szCs w:val="24"/>
              </w:rPr>
            </w:pPr>
          </w:p>
        </w:tc>
      </w:tr>
    </w:tbl>
    <w:p w14:paraId="3FE121B2" w14:textId="77777777" w:rsidR="008F261D" w:rsidRPr="003F5BED" w:rsidRDefault="008951AE" w:rsidP="003F5BED">
      <w:pPr>
        <w:spacing w:before="240" w:after="240"/>
        <w:jc w:val="center"/>
        <w:rPr>
          <w:b/>
          <w:color w:val="000000" w:themeColor="text1"/>
          <w:sz w:val="24"/>
          <w:szCs w:val="24"/>
        </w:rPr>
      </w:pPr>
      <w:r w:rsidRPr="003F5BED">
        <w:rPr>
          <w:b/>
          <w:color w:val="000000" w:themeColor="text1"/>
          <w:sz w:val="24"/>
          <w:szCs w:val="24"/>
        </w:rPr>
        <w:t xml:space="preserve">Table 1: VRIN analysis </w:t>
      </w:r>
    </w:p>
    <w:p w14:paraId="3AD67B09" w14:textId="380D1438" w:rsidR="008F261D" w:rsidRPr="003F5BED" w:rsidRDefault="008951AE" w:rsidP="003F5BED">
      <w:pPr>
        <w:spacing w:before="240" w:after="240"/>
        <w:jc w:val="center"/>
        <w:rPr>
          <w:b/>
          <w:color w:val="000000" w:themeColor="text1"/>
          <w:sz w:val="24"/>
          <w:szCs w:val="24"/>
        </w:rPr>
      </w:pPr>
      <w:r w:rsidRPr="003F5BED">
        <w:rPr>
          <w:color w:val="000000" w:themeColor="text1"/>
          <w:sz w:val="24"/>
          <w:szCs w:val="24"/>
        </w:rPr>
        <w:t>(</w:t>
      </w:r>
      <w:r w:rsidR="005B6F14" w:rsidRPr="003F5BED">
        <w:rPr>
          <w:color w:val="000000" w:themeColor="text1"/>
          <w:sz w:val="24"/>
          <w:szCs w:val="24"/>
        </w:rPr>
        <w:t>Source: created</w:t>
      </w:r>
      <w:r w:rsidR="005B6F14">
        <w:rPr>
          <w:color w:val="000000" w:themeColor="text1"/>
          <w:sz w:val="24"/>
          <w:szCs w:val="24"/>
        </w:rPr>
        <w:t xml:space="preserve"> by me</w:t>
      </w:r>
      <w:r w:rsidRPr="003F5BED">
        <w:rPr>
          <w:color w:val="000000" w:themeColor="text1"/>
          <w:sz w:val="24"/>
          <w:szCs w:val="24"/>
        </w:rPr>
        <w:t>)</w:t>
      </w:r>
    </w:p>
    <w:p w14:paraId="513AEC26" w14:textId="77777777" w:rsidR="008F261D" w:rsidRPr="003F5BED" w:rsidRDefault="008F261D" w:rsidP="003F5BED">
      <w:pPr>
        <w:rPr>
          <w:b/>
          <w:i/>
          <w:color w:val="000000" w:themeColor="text1"/>
          <w:sz w:val="24"/>
          <w:szCs w:val="24"/>
        </w:rPr>
      </w:pPr>
    </w:p>
    <w:p w14:paraId="5C824C83"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Valuable </w:t>
      </w:r>
    </w:p>
    <w:p w14:paraId="0DBE2E36" w14:textId="77777777" w:rsidR="008F261D" w:rsidRPr="003F5BED" w:rsidRDefault="008951AE" w:rsidP="003F5BED">
      <w:pPr>
        <w:numPr>
          <w:ilvl w:val="0"/>
          <w:numId w:val="11"/>
        </w:num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has developed effective involvement of resources and increased external opportunities that improve positive recognition in the market.</w:t>
      </w:r>
    </w:p>
    <w:p w14:paraId="53FF8151" w14:textId="77777777" w:rsidR="008F261D" w:rsidRPr="003F5BED" w:rsidRDefault="008951AE" w:rsidP="003F5BED">
      <w:pPr>
        <w:numPr>
          <w:ilvl w:val="0"/>
          <w:numId w:val="11"/>
        </w:numPr>
        <w:rPr>
          <w:color w:val="000000" w:themeColor="text1"/>
          <w:sz w:val="24"/>
          <w:szCs w:val="24"/>
        </w:rPr>
      </w:pPr>
      <w:r w:rsidRPr="003F5BED">
        <w:rPr>
          <w:color w:val="000000" w:themeColor="text1"/>
          <w:sz w:val="24"/>
          <w:szCs w:val="24"/>
        </w:rPr>
        <w:t>This also involves the value for the farmers and preserving cocoa that increases the positive reputation of the businesses by maintaining sustainability</w:t>
      </w:r>
    </w:p>
    <w:p w14:paraId="0C10E702" w14:textId="77777777" w:rsidR="008F261D" w:rsidRPr="003F5BED" w:rsidRDefault="008951AE" w:rsidP="003F5BED">
      <w:pPr>
        <w:numPr>
          <w:ilvl w:val="0"/>
          <w:numId w:val="11"/>
        </w:numPr>
        <w:rPr>
          <w:color w:val="000000" w:themeColor="text1"/>
          <w:sz w:val="24"/>
          <w:szCs w:val="24"/>
        </w:rPr>
      </w:pPr>
      <w:r w:rsidRPr="003F5BED">
        <w:rPr>
          <w:color w:val="000000" w:themeColor="text1"/>
          <w:sz w:val="24"/>
          <w:szCs w:val="24"/>
        </w:rPr>
        <w:lastRenderedPageBreak/>
        <w:t>The company develops an effective revenue structure, including proper promotional activities that help to create value for the customer</w:t>
      </w:r>
    </w:p>
    <w:p w14:paraId="7F7ADE63" w14:textId="77777777" w:rsidR="008F261D" w:rsidRPr="003F5BED" w:rsidRDefault="008951AE" w:rsidP="003F5BED">
      <w:pPr>
        <w:numPr>
          <w:ilvl w:val="0"/>
          <w:numId w:val="11"/>
        </w:numPr>
        <w:rPr>
          <w:color w:val="000000" w:themeColor="text1"/>
          <w:sz w:val="24"/>
          <w:szCs w:val="24"/>
        </w:rPr>
      </w:pPr>
      <w:r w:rsidRPr="003F5BED">
        <w:rPr>
          <w:color w:val="000000" w:themeColor="text1"/>
          <w:sz w:val="24"/>
          <w:szCs w:val="24"/>
        </w:rPr>
        <w:t>The company involves effective sustainable development by contributing to economic development and creating social welfare to improve competitive advantages.</w:t>
      </w:r>
    </w:p>
    <w:p w14:paraId="27B271AE"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Rare </w:t>
      </w:r>
    </w:p>
    <w:p w14:paraId="03BFE17A" w14:textId="77777777" w:rsidR="008F261D" w:rsidRPr="003F5BED" w:rsidRDefault="008951AE" w:rsidP="003F5BED">
      <w:pPr>
        <w:numPr>
          <w:ilvl w:val="0"/>
          <w:numId w:val="9"/>
        </w:num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has developed financial resources and </w:t>
      </w:r>
      <w:proofErr w:type="gramStart"/>
      <w:r w:rsidRPr="003F5BED">
        <w:rPr>
          <w:color w:val="000000" w:themeColor="text1"/>
          <w:sz w:val="24"/>
          <w:szCs w:val="24"/>
        </w:rPr>
        <w:t>different  that</w:t>
      </w:r>
      <w:proofErr w:type="gramEnd"/>
      <w:r w:rsidRPr="003F5BED">
        <w:rPr>
          <w:color w:val="000000" w:themeColor="text1"/>
          <w:sz w:val="24"/>
          <w:szCs w:val="24"/>
        </w:rPr>
        <w:t xml:space="preserve"> increases effective strategic outcome to gain success</w:t>
      </w:r>
    </w:p>
    <w:p w14:paraId="7339C0D0" w14:textId="77777777" w:rsidR="008F261D" w:rsidRPr="003F5BED" w:rsidRDefault="008951AE" w:rsidP="003F5BED">
      <w:pPr>
        <w:numPr>
          <w:ilvl w:val="0"/>
          <w:numId w:val="9"/>
        </w:numPr>
        <w:rPr>
          <w:color w:val="000000" w:themeColor="text1"/>
          <w:sz w:val="24"/>
          <w:szCs w:val="24"/>
        </w:rPr>
      </w:pPr>
      <w:r w:rsidRPr="003F5BED">
        <w:rPr>
          <w:color w:val="000000" w:themeColor="text1"/>
          <w:sz w:val="24"/>
          <w:szCs w:val="24"/>
        </w:rPr>
        <w:t>The effective flavours and handcrafted approaches increase positiveness in the business</w:t>
      </w:r>
    </w:p>
    <w:p w14:paraId="09A6CDF2" w14:textId="77777777" w:rsidR="008F261D" w:rsidRPr="003F5BED" w:rsidRDefault="008951AE" w:rsidP="003F5BED">
      <w:pPr>
        <w:numPr>
          <w:ilvl w:val="0"/>
          <w:numId w:val="9"/>
        </w:numPr>
        <w:rPr>
          <w:color w:val="000000" w:themeColor="text1"/>
          <w:sz w:val="24"/>
          <w:szCs w:val="24"/>
        </w:rPr>
      </w:pPr>
      <w:r w:rsidRPr="003F5BED">
        <w:rPr>
          <w:color w:val="000000" w:themeColor="text1"/>
          <w:sz w:val="24"/>
          <w:szCs w:val="24"/>
        </w:rPr>
        <w:t>The company has made investments in fear trade to maintain positivity in society and improve the proper treatment of the farmers.</w:t>
      </w:r>
    </w:p>
    <w:p w14:paraId="5F37836C" w14:textId="77777777" w:rsidR="008F261D" w:rsidRPr="003F5BED" w:rsidRDefault="008951AE" w:rsidP="003F5BED">
      <w:pPr>
        <w:numPr>
          <w:ilvl w:val="0"/>
          <w:numId w:val="9"/>
        </w:numPr>
        <w:rPr>
          <w:color w:val="000000" w:themeColor="text1"/>
          <w:sz w:val="24"/>
          <w:szCs w:val="24"/>
        </w:rPr>
      </w:pPr>
      <w:r w:rsidRPr="003F5BED">
        <w:rPr>
          <w:color w:val="000000" w:themeColor="text1"/>
          <w:sz w:val="24"/>
          <w:szCs w:val="24"/>
        </w:rPr>
        <w:t>The company has developed innovative approaches to provide the finest chocolate making with cocoa beans that increase achievement for the businesses.</w:t>
      </w:r>
    </w:p>
    <w:p w14:paraId="6FB99D26"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Inimitable </w:t>
      </w:r>
    </w:p>
    <w:p w14:paraId="3ECEAF9E" w14:textId="77777777" w:rsidR="008F261D" w:rsidRPr="003F5BED" w:rsidRDefault="008951AE" w:rsidP="003F5BED">
      <w:pPr>
        <w:numPr>
          <w:ilvl w:val="0"/>
          <w:numId w:val="12"/>
        </w:numPr>
        <w:rPr>
          <w:color w:val="000000" w:themeColor="text1"/>
          <w:sz w:val="24"/>
          <w:szCs w:val="24"/>
        </w:rPr>
      </w:pPr>
      <w:r w:rsidRPr="003F5BED">
        <w:rPr>
          <w:color w:val="000000" w:themeColor="text1"/>
          <w:sz w:val="24"/>
          <w:szCs w:val="24"/>
        </w:rPr>
        <w:t>Based on the situation analysis, it is observed that the company has faced issues in profitability and issues related to the new entrance</w:t>
      </w:r>
    </w:p>
    <w:p w14:paraId="1A342122" w14:textId="77777777" w:rsidR="008F261D" w:rsidRPr="003F5BED" w:rsidRDefault="008951AE" w:rsidP="003F5BED">
      <w:pPr>
        <w:numPr>
          <w:ilvl w:val="0"/>
          <w:numId w:val="12"/>
        </w:numPr>
        <w:rPr>
          <w:color w:val="000000" w:themeColor="text1"/>
          <w:sz w:val="24"/>
          <w:szCs w:val="24"/>
        </w:rPr>
      </w:pPr>
      <w:r w:rsidRPr="003F5BED">
        <w:rPr>
          <w:color w:val="000000" w:themeColor="text1"/>
          <w:sz w:val="24"/>
          <w:szCs w:val="24"/>
        </w:rPr>
        <w:t>The local products of the company develop competitive advantages due to involving value best pricing strategy.</w:t>
      </w:r>
    </w:p>
    <w:p w14:paraId="5CE7DBEF" w14:textId="77777777" w:rsidR="008F261D" w:rsidRPr="003F5BED" w:rsidRDefault="008951AE" w:rsidP="003F5BED">
      <w:pPr>
        <w:numPr>
          <w:ilvl w:val="0"/>
          <w:numId w:val="12"/>
        </w:numPr>
        <w:rPr>
          <w:color w:val="000000" w:themeColor="text1"/>
          <w:sz w:val="24"/>
          <w:szCs w:val="24"/>
        </w:rPr>
      </w:pPr>
      <w:r w:rsidRPr="003F5BED">
        <w:rPr>
          <w:color w:val="000000" w:themeColor="text1"/>
          <w:sz w:val="24"/>
          <w:szCs w:val="24"/>
        </w:rPr>
        <w:t>The company benefited from the contribution to the social perspective and created opportunities for the businesses.</w:t>
      </w:r>
    </w:p>
    <w:p w14:paraId="45ED3DB6"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Non-substitutable </w:t>
      </w:r>
    </w:p>
    <w:p w14:paraId="39653972" w14:textId="77777777" w:rsidR="008F261D" w:rsidRPr="003F5BED" w:rsidRDefault="008951AE" w:rsidP="003F5BED">
      <w:pPr>
        <w:numPr>
          <w:ilvl w:val="0"/>
          <w:numId w:val="10"/>
        </w:numPr>
        <w:rPr>
          <w:color w:val="000000" w:themeColor="text1"/>
          <w:sz w:val="24"/>
          <w:szCs w:val="24"/>
        </w:rPr>
      </w:pPr>
      <w:r w:rsidRPr="003F5BED">
        <w:rPr>
          <w:color w:val="000000" w:themeColor="text1"/>
          <w:sz w:val="24"/>
          <w:szCs w:val="24"/>
        </w:rPr>
        <w:t>This approach involves the strategy of understanding more investment in the right place to create financial opportunities and develop improvement in the business process to achieve success.</w:t>
      </w:r>
    </w:p>
    <w:p w14:paraId="7B59AB71" w14:textId="77777777" w:rsidR="008F261D" w:rsidRPr="003F5BED" w:rsidRDefault="008951AE" w:rsidP="003F5BED">
      <w:pPr>
        <w:numPr>
          <w:ilvl w:val="0"/>
          <w:numId w:val="10"/>
        </w:numPr>
        <w:rPr>
          <w:color w:val="000000" w:themeColor="text1"/>
          <w:sz w:val="24"/>
          <w:szCs w:val="24"/>
        </w:rPr>
      </w:pPr>
      <w:r w:rsidRPr="003F5BED">
        <w:rPr>
          <w:color w:val="000000" w:themeColor="text1"/>
          <w:sz w:val="24"/>
          <w:szCs w:val="24"/>
        </w:rPr>
        <w:t>The company has maintained a positive relationship with its customers which enhances its competitive advantages.</w:t>
      </w:r>
    </w:p>
    <w:p w14:paraId="3A1316DF" w14:textId="77777777" w:rsidR="008F261D" w:rsidRPr="003F5BED" w:rsidRDefault="008951AE" w:rsidP="003F5BED">
      <w:pPr>
        <w:numPr>
          <w:ilvl w:val="0"/>
          <w:numId w:val="10"/>
        </w:numPr>
        <w:rPr>
          <w:color w:val="000000" w:themeColor="text1"/>
          <w:sz w:val="24"/>
          <w:szCs w:val="24"/>
        </w:rPr>
      </w:pPr>
      <w:r w:rsidRPr="003F5BED">
        <w:rPr>
          <w:color w:val="000000" w:themeColor="text1"/>
          <w:sz w:val="24"/>
          <w:szCs w:val="24"/>
        </w:rPr>
        <w:t>The stakeholders are maintained effectively and create proper value that enhances the business development process and creates achievements.</w:t>
      </w:r>
    </w:p>
    <w:p w14:paraId="09613691" w14:textId="77777777" w:rsidR="008F261D" w:rsidRPr="003F5BED" w:rsidRDefault="008951AE" w:rsidP="003F5BED">
      <w:pPr>
        <w:rPr>
          <w:color w:val="000000" w:themeColor="text1"/>
          <w:sz w:val="24"/>
          <w:szCs w:val="24"/>
        </w:rPr>
      </w:pPr>
      <w:r w:rsidRPr="003F5BED">
        <w:rPr>
          <w:color w:val="000000" w:themeColor="text1"/>
          <w:sz w:val="24"/>
          <w:szCs w:val="24"/>
        </w:rPr>
        <w:t xml:space="preserve">Based on the entire analysis, it is observed that </w:t>
      </w:r>
      <w:proofErr w:type="spellStart"/>
      <w:r w:rsidRPr="003F5BED">
        <w:rPr>
          <w:color w:val="000000" w:themeColor="text1"/>
          <w:sz w:val="24"/>
          <w:szCs w:val="24"/>
        </w:rPr>
        <w:t>Solkiki</w:t>
      </w:r>
      <w:proofErr w:type="spellEnd"/>
      <w:r w:rsidRPr="003F5BED">
        <w:rPr>
          <w:color w:val="000000" w:themeColor="text1"/>
          <w:sz w:val="24"/>
          <w:szCs w:val="24"/>
        </w:rPr>
        <w:t xml:space="preserve"> has developed different strategic approaches and makes application of strategy to encourage the involvement of resources </w:t>
      </w:r>
      <w:r w:rsidRPr="003F5BED">
        <w:rPr>
          <w:color w:val="000000" w:themeColor="text1"/>
          <w:sz w:val="24"/>
          <w:szCs w:val="24"/>
        </w:rPr>
        <w:lastRenderedPageBreak/>
        <w:t>and increase the expansion of the target market. This increases the competitive advantages of the company. In addition, it is necessary for the company to serve products at low cost, which increases the profitability of the company and helps to develop business improvement to achieve success.</w:t>
      </w:r>
    </w:p>
    <w:p w14:paraId="71770C13" w14:textId="77777777" w:rsidR="008F261D" w:rsidRPr="003F5BED" w:rsidRDefault="008951AE" w:rsidP="003F5BED">
      <w:pPr>
        <w:rPr>
          <w:b/>
          <w:i/>
          <w:color w:val="000000" w:themeColor="text1"/>
          <w:sz w:val="24"/>
          <w:szCs w:val="24"/>
        </w:rPr>
      </w:pPr>
      <w:r w:rsidRPr="003F5BED">
        <w:rPr>
          <w:b/>
          <w:i/>
          <w:color w:val="000000" w:themeColor="text1"/>
          <w:sz w:val="24"/>
          <w:szCs w:val="24"/>
        </w:rPr>
        <w:t xml:space="preserve">SWOT analysis </w:t>
      </w:r>
    </w:p>
    <w:p w14:paraId="7F1725F7" w14:textId="77777777" w:rsidR="008F261D" w:rsidRPr="003F5BED" w:rsidRDefault="008951AE" w:rsidP="003F5BED">
      <w:pPr>
        <w:rPr>
          <w:b/>
          <w:color w:val="000000" w:themeColor="text1"/>
          <w:sz w:val="24"/>
          <w:szCs w:val="24"/>
        </w:rPr>
      </w:pPr>
      <w:r w:rsidRPr="003F5BED">
        <w:rPr>
          <w:b/>
          <w:color w:val="000000" w:themeColor="text1"/>
          <w:sz w:val="24"/>
          <w:szCs w:val="24"/>
        </w:rPr>
        <w:t>Strengths</w:t>
      </w:r>
    </w:p>
    <w:p w14:paraId="361878AE" w14:textId="77777777" w:rsidR="008F261D" w:rsidRPr="003F5BED" w:rsidRDefault="008951AE" w:rsidP="003F5BED">
      <w:pPr>
        <w:numPr>
          <w:ilvl w:val="0"/>
          <w:numId w:val="8"/>
        </w:numPr>
        <w:rPr>
          <w:color w:val="000000" w:themeColor="text1"/>
          <w:sz w:val="24"/>
          <w:szCs w:val="24"/>
        </w:rPr>
      </w:pPr>
      <w:r w:rsidRPr="003F5BED">
        <w:rPr>
          <w:color w:val="000000" w:themeColor="text1"/>
          <w:sz w:val="24"/>
          <w:szCs w:val="24"/>
        </w:rPr>
        <w:t>The brand name is increasing with the strategic development of the businesses. The company has developed handcraft products and introduced the fine bean-to-bar chocolate maker, which attracts customers in the present situation.</w:t>
      </w:r>
    </w:p>
    <w:p w14:paraId="63DA801A" w14:textId="77777777" w:rsidR="008F261D" w:rsidRPr="003F5BED" w:rsidRDefault="008951AE" w:rsidP="003F5BED">
      <w:pPr>
        <w:numPr>
          <w:ilvl w:val="0"/>
          <w:numId w:val="8"/>
        </w:numPr>
        <w:rPr>
          <w:color w:val="000000" w:themeColor="text1"/>
          <w:sz w:val="24"/>
          <w:szCs w:val="24"/>
        </w:rPr>
      </w:pPr>
      <w:r w:rsidRPr="003F5BED">
        <w:rPr>
          <w:color w:val="000000" w:themeColor="text1"/>
          <w:sz w:val="24"/>
          <w:szCs w:val="24"/>
        </w:rPr>
        <w:t>The sustainable approaches of the company create positive business development and increase the trust of the customers (</w:t>
      </w:r>
      <w:proofErr w:type="spellStart"/>
      <w:r w:rsidRPr="003F5BED">
        <w:rPr>
          <w:color w:val="000000" w:themeColor="text1"/>
          <w:sz w:val="24"/>
          <w:szCs w:val="24"/>
        </w:rPr>
        <w:t>Solkiki</w:t>
      </w:r>
      <w:proofErr w:type="spellEnd"/>
      <w:r w:rsidRPr="003F5BED">
        <w:rPr>
          <w:color w:val="000000" w:themeColor="text1"/>
          <w:sz w:val="24"/>
          <w:szCs w:val="24"/>
        </w:rPr>
        <w:t>, 2023). Sustainability involves the fear of trade prices and identifying the negative impact of the environment and community. The company also focuses on unethical practices and maintains proper strategies to improve the fruitful future.</w:t>
      </w:r>
    </w:p>
    <w:p w14:paraId="50715DEE" w14:textId="77777777" w:rsidR="008F261D" w:rsidRPr="003F5BED" w:rsidRDefault="008951AE" w:rsidP="003F5BED">
      <w:pPr>
        <w:numPr>
          <w:ilvl w:val="0"/>
          <w:numId w:val="8"/>
        </w:numPr>
        <w:rPr>
          <w:color w:val="000000" w:themeColor="text1"/>
          <w:sz w:val="24"/>
          <w:szCs w:val="24"/>
        </w:rPr>
      </w:pPr>
      <w:r w:rsidRPr="003F5BED">
        <w:rPr>
          <w:color w:val="000000" w:themeColor="text1"/>
          <w:sz w:val="24"/>
          <w:szCs w:val="24"/>
        </w:rPr>
        <w:t>Strong brand loyalty also increases the economic growth of the company and creates a sense of trust to achieve the goals and objectives in the business.</w:t>
      </w:r>
    </w:p>
    <w:p w14:paraId="282D504D" w14:textId="31FCA974" w:rsidR="008F261D" w:rsidRPr="003F5BED" w:rsidRDefault="008951AE" w:rsidP="003F5BED">
      <w:pPr>
        <w:numPr>
          <w:ilvl w:val="0"/>
          <w:numId w:val="8"/>
        </w:numPr>
        <w:rPr>
          <w:color w:val="000000" w:themeColor="text1"/>
          <w:sz w:val="24"/>
          <w:szCs w:val="24"/>
        </w:rPr>
      </w:pPr>
      <w:r w:rsidRPr="003F5BED">
        <w:rPr>
          <w:color w:val="000000" w:themeColor="text1"/>
          <w:sz w:val="24"/>
          <w:szCs w:val="24"/>
        </w:rPr>
        <w:t>Different offerings of the products also enhance a strong sense of development and are considered as a strength (</w:t>
      </w:r>
      <w:proofErr w:type="spellStart"/>
      <w:r w:rsidRPr="003F5BED">
        <w:rPr>
          <w:color w:val="000000" w:themeColor="text1"/>
          <w:sz w:val="24"/>
          <w:szCs w:val="24"/>
        </w:rPr>
        <w:t>Solkiki</w:t>
      </w:r>
      <w:proofErr w:type="spellEnd"/>
      <w:r w:rsidRPr="003F5BED">
        <w:rPr>
          <w:color w:val="000000" w:themeColor="text1"/>
          <w:sz w:val="24"/>
          <w:szCs w:val="24"/>
        </w:rPr>
        <w:t xml:space="preserve">, 2023). The company involves organic chocolate relying on </w:t>
      </w:r>
      <w:r w:rsidR="00660498" w:rsidRPr="003F5BED">
        <w:rPr>
          <w:color w:val="000000" w:themeColor="text1"/>
          <w:sz w:val="24"/>
          <w:szCs w:val="24"/>
        </w:rPr>
        <w:t>“</w:t>
      </w:r>
      <w:r w:rsidRPr="003F5BED">
        <w:rPr>
          <w:color w:val="000000" w:themeColor="text1"/>
          <w:sz w:val="24"/>
          <w:szCs w:val="24"/>
        </w:rPr>
        <w:t>word of mouth</w:t>
      </w:r>
      <w:r w:rsidR="00660498" w:rsidRPr="003F5BED">
        <w:rPr>
          <w:color w:val="000000" w:themeColor="text1"/>
          <w:sz w:val="24"/>
          <w:szCs w:val="24"/>
        </w:rPr>
        <w:t>”</w:t>
      </w:r>
      <w:r w:rsidRPr="003F5BED">
        <w:rPr>
          <w:color w:val="000000" w:themeColor="text1"/>
          <w:sz w:val="24"/>
          <w:szCs w:val="24"/>
        </w:rPr>
        <w:t xml:space="preserve"> approaches as the company has developed their effort to introduce new flavours to the customers.</w:t>
      </w:r>
    </w:p>
    <w:p w14:paraId="6D6E4F78" w14:textId="77777777" w:rsidR="008F261D" w:rsidRPr="003F5BED" w:rsidRDefault="008951AE" w:rsidP="003F5BED">
      <w:pPr>
        <w:numPr>
          <w:ilvl w:val="0"/>
          <w:numId w:val="8"/>
        </w:numPr>
        <w:rPr>
          <w:color w:val="000000" w:themeColor="text1"/>
          <w:sz w:val="24"/>
          <w:szCs w:val="24"/>
        </w:rPr>
      </w:pPr>
      <w:r w:rsidRPr="003F5BED">
        <w:rPr>
          <w:color w:val="000000" w:themeColor="text1"/>
          <w:sz w:val="24"/>
          <w:szCs w:val="24"/>
        </w:rPr>
        <w:t xml:space="preserve">The company has received 180 recognised </w:t>
      </w:r>
      <w:proofErr w:type="gramStart"/>
      <w:r w:rsidRPr="003F5BED">
        <w:rPr>
          <w:color w:val="000000" w:themeColor="text1"/>
          <w:sz w:val="24"/>
          <w:szCs w:val="24"/>
        </w:rPr>
        <w:t>web</w:t>
      </w:r>
      <w:proofErr w:type="gramEnd"/>
      <w:r w:rsidRPr="003F5BED">
        <w:rPr>
          <w:color w:val="000000" w:themeColor="text1"/>
          <w:sz w:val="24"/>
          <w:szCs w:val="24"/>
        </w:rPr>
        <w:t xml:space="preserve"> for flavours, which increases the trust of the customers and provides the potential for economic growth, which enhances the future (</w:t>
      </w:r>
      <w:proofErr w:type="spellStart"/>
      <w:r w:rsidRPr="003F5BED">
        <w:rPr>
          <w:color w:val="000000" w:themeColor="text1"/>
          <w:sz w:val="24"/>
          <w:szCs w:val="24"/>
        </w:rPr>
        <w:t>Solkiki</w:t>
      </w:r>
      <w:proofErr w:type="spellEnd"/>
      <w:r w:rsidRPr="003F5BED">
        <w:rPr>
          <w:color w:val="000000" w:themeColor="text1"/>
          <w:sz w:val="24"/>
          <w:szCs w:val="24"/>
        </w:rPr>
        <w:t>, 2023).</w:t>
      </w:r>
    </w:p>
    <w:p w14:paraId="3BEBA2F5" w14:textId="77777777" w:rsidR="008F261D" w:rsidRPr="003F5BED" w:rsidRDefault="008951AE" w:rsidP="003F5BED">
      <w:pPr>
        <w:rPr>
          <w:b/>
          <w:color w:val="000000" w:themeColor="text1"/>
          <w:sz w:val="24"/>
          <w:szCs w:val="24"/>
        </w:rPr>
      </w:pPr>
      <w:r w:rsidRPr="003F5BED">
        <w:rPr>
          <w:b/>
          <w:color w:val="000000" w:themeColor="text1"/>
          <w:sz w:val="24"/>
          <w:szCs w:val="24"/>
        </w:rPr>
        <w:t>Weaknesses</w:t>
      </w:r>
    </w:p>
    <w:p w14:paraId="59D76E4A" w14:textId="77777777" w:rsidR="008F261D" w:rsidRPr="003F5BED" w:rsidRDefault="008951AE" w:rsidP="003F5BED">
      <w:pPr>
        <w:numPr>
          <w:ilvl w:val="0"/>
          <w:numId w:val="3"/>
        </w:numPr>
        <w:rPr>
          <w:color w:val="000000" w:themeColor="text1"/>
          <w:sz w:val="24"/>
          <w:szCs w:val="24"/>
        </w:rPr>
      </w:pPr>
      <w:r w:rsidRPr="003F5BED">
        <w:rPr>
          <w:color w:val="000000" w:themeColor="text1"/>
          <w:sz w:val="24"/>
          <w:szCs w:val="24"/>
        </w:rPr>
        <w:t>The company does not involve strategies for business expansion, which increases issues for the businesses</w:t>
      </w:r>
    </w:p>
    <w:p w14:paraId="38AEEC31" w14:textId="77777777" w:rsidR="008F261D" w:rsidRPr="003F5BED" w:rsidRDefault="008951AE" w:rsidP="003F5BED">
      <w:pPr>
        <w:numPr>
          <w:ilvl w:val="0"/>
          <w:numId w:val="3"/>
        </w:numPr>
        <w:rPr>
          <w:color w:val="000000" w:themeColor="text1"/>
          <w:sz w:val="24"/>
          <w:szCs w:val="24"/>
        </w:rPr>
      </w:pPr>
      <w:r w:rsidRPr="003F5BED">
        <w:rPr>
          <w:color w:val="000000" w:themeColor="text1"/>
          <w:sz w:val="24"/>
          <w:szCs w:val="24"/>
        </w:rPr>
        <w:t>The company does not have an effective distribution channel, which is needed to develop the expansion of the business and create future growth potential</w:t>
      </w:r>
    </w:p>
    <w:p w14:paraId="29A7EF71" w14:textId="77777777" w:rsidR="008F261D" w:rsidRPr="003F5BED" w:rsidRDefault="008951AE" w:rsidP="003F5BED">
      <w:pPr>
        <w:numPr>
          <w:ilvl w:val="0"/>
          <w:numId w:val="3"/>
        </w:numPr>
        <w:rPr>
          <w:color w:val="000000" w:themeColor="text1"/>
          <w:sz w:val="24"/>
          <w:szCs w:val="24"/>
        </w:rPr>
      </w:pPr>
      <w:r w:rsidRPr="003F5BED">
        <w:rPr>
          <w:color w:val="000000" w:themeColor="text1"/>
          <w:sz w:val="24"/>
          <w:szCs w:val="24"/>
        </w:rPr>
        <w:t>Black of reach to the customers also increases issues and needs effective strategy approaches that can create improvement in the future</w:t>
      </w:r>
    </w:p>
    <w:p w14:paraId="2A997B26" w14:textId="77777777" w:rsidR="008F261D" w:rsidRPr="003F5BED" w:rsidRDefault="008951AE" w:rsidP="003F5BED">
      <w:pPr>
        <w:rPr>
          <w:b/>
          <w:color w:val="000000" w:themeColor="text1"/>
          <w:sz w:val="24"/>
          <w:szCs w:val="24"/>
        </w:rPr>
      </w:pPr>
      <w:r w:rsidRPr="003F5BED">
        <w:rPr>
          <w:b/>
          <w:color w:val="000000" w:themeColor="text1"/>
          <w:sz w:val="24"/>
          <w:szCs w:val="24"/>
        </w:rPr>
        <w:t xml:space="preserve">Opportunities </w:t>
      </w:r>
    </w:p>
    <w:p w14:paraId="5D162404" w14:textId="77777777" w:rsidR="008F261D" w:rsidRPr="003F5BED" w:rsidRDefault="008951AE" w:rsidP="003F5BED">
      <w:pPr>
        <w:numPr>
          <w:ilvl w:val="0"/>
          <w:numId w:val="5"/>
        </w:numPr>
        <w:rPr>
          <w:color w:val="000000" w:themeColor="text1"/>
          <w:sz w:val="24"/>
          <w:szCs w:val="24"/>
        </w:rPr>
      </w:pPr>
      <w:r w:rsidRPr="003F5BED">
        <w:rPr>
          <w:color w:val="000000" w:themeColor="text1"/>
          <w:sz w:val="24"/>
          <w:szCs w:val="24"/>
        </w:rPr>
        <w:lastRenderedPageBreak/>
        <w:t>Using natural products, develop the potential for the business and create improvement in the chocolate industry to achieve the goals and objectives.</w:t>
      </w:r>
    </w:p>
    <w:p w14:paraId="357084AC" w14:textId="77777777" w:rsidR="008F261D" w:rsidRPr="003F5BED" w:rsidRDefault="008951AE" w:rsidP="003F5BED">
      <w:pPr>
        <w:numPr>
          <w:ilvl w:val="0"/>
          <w:numId w:val="5"/>
        </w:numPr>
        <w:rPr>
          <w:color w:val="000000" w:themeColor="text1"/>
          <w:sz w:val="24"/>
          <w:szCs w:val="24"/>
        </w:rPr>
      </w:pPr>
      <w:r w:rsidRPr="003F5BED">
        <w:rPr>
          <w:color w:val="000000" w:themeColor="text1"/>
          <w:sz w:val="24"/>
          <w:szCs w:val="24"/>
        </w:rPr>
        <w:t xml:space="preserve">Focusing on the premium quality craft, chocolate, creates expansion potential and involves innovation in </w:t>
      </w:r>
      <w:proofErr w:type="gramStart"/>
      <w:r w:rsidRPr="003F5BED">
        <w:rPr>
          <w:color w:val="000000" w:themeColor="text1"/>
          <w:sz w:val="24"/>
          <w:szCs w:val="24"/>
        </w:rPr>
        <w:t>New</w:t>
      </w:r>
      <w:proofErr w:type="gramEnd"/>
      <w:r w:rsidRPr="003F5BED">
        <w:rPr>
          <w:color w:val="000000" w:themeColor="text1"/>
          <w:sz w:val="24"/>
          <w:szCs w:val="24"/>
        </w:rPr>
        <w:t xml:space="preserve"> creation by sharing new discoveries that increase the trust of the customers and improve global business development The support of farmers enhances a positive recognition towards the organisation and involves potential to create economic development.</w:t>
      </w:r>
    </w:p>
    <w:p w14:paraId="389E7E72" w14:textId="77777777" w:rsidR="008F261D" w:rsidRPr="003F5BED" w:rsidRDefault="008951AE" w:rsidP="003F5BED">
      <w:pPr>
        <w:rPr>
          <w:b/>
          <w:color w:val="000000" w:themeColor="text1"/>
          <w:sz w:val="24"/>
          <w:szCs w:val="24"/>
        </w:rPr>
      </w:pPr>
      <w:r w:rsidRPr="003F5BED">
        <w:rPr>
          <w:b/>
          <w:color w:val="000000" w:themeColor="text1"/>
          <w:sz w:val="24"/>
          <w:szCs w:val="24"/>
        </w:rPr>
        <w:t>Threats</w:t>
      </w:r>
    </w:p>
    <w:p w14:paraId="3365AB97" w14:textId="77777777" w:rsidR="008F261D" w:rsidRPr="003F5BED" w:rsidRDefault="008951AE" w:rsidP="003F5BED">
      <w:pPr>
        <w:numPr>
          <w:ilvl w:val="0"/>
          <w:numId w:val="7"/>
        </w:numPr>
        <w:rPr>
          <w:color w:val="000000" w:themeColor="text1"/>
          <w:sz w:val="24"/>
          <w:szCs w:val="24"/>
        </w:rPr>
      </w:pPr>
      <w:r w:rsidRPr="003F5BED">
        <w:rPr>
          <w:color w:val="000000" w:themeColor="text1"/>
          <w:sz w:val="24"/>
          <w:szCs w:val="24"/>
        </w:rPr>
        <w:t>The competitiveness in the market creates major challenges for the organisation and ineffective strategic development, which can reduce the chances of minimising market share.</w:t>
      </w:r>
    </w:p>
    <w:p w14:paraId="5E7480F7" w14:textId="77777777" w:rsidR="008F261D" w:rsidRPr="003F5BED" w:rsidRDefault="008951AE" w:rsidP="003F5BED">
      <w:pPr>
        <w:numPr>
          <w:ilvl w:val="0"/>
          <w:numId w:val="7"/>
        </w:numPr>
        <w:rPr>
          <w:color w:val="000000" w:themeColor="text1"/>
          <w:sz w:val="24"/>
          <w:szCs w:val="24"/>
        </w:rPr>
      </w:pPr>
      <w:r w:rsidRPr="003F5BED">
        <w:rPr>
          <w:color w:val="000000" w:themeColor="text1"/>
          <w:sz w:val="24"/>
          <w:szCs w:val="24"/>
        </w:rPr>
        <w:t>The challenges to involve scientific knowledge and artistic approach also create issues for the organisation and are a threat.</w:t>
      </w:r>
    </w:p>
    <w:p w14:paraId="36847E04" w14:textId="77777777" w:rsidR="008F261D" w:rsidRPr="003F5BED" w:rsidRDefault="008951AE" w:rsidP="003F5BED">
      <w:pPr>
        <w:numPr>
          <w:ilvl w:val="0"/>
          <w:numId w:val="7"/>
        </w:numPr>
        <w:rPr>
          <w:color w:val="000000" w:themeColor="text1"/>
          <w:sz w:val="24"/>
          <w:szCs w:val="24"/>
        </w:rPr>
      </w:pPr>
      <w:r w:rsidRPr="003F5BED">
        <w:rPr>
          <w:color w:val="000000" w:themeColor="text1"/>
          <w:sz w:val="24"/>
          <w:szCs w:val="24"/>
        </w:rPr>
        <w:t>Using premium quality of pricing also creates issues for the businesses and neat proper strategic outcomes so that the business can develop improvement and make a structural development of the pricing strategy to achieve success.</w:t>
      </w:r>
    </w:p>
    <w:p w14:paraId="13E323B7" w14:textId="77777777" w:rsidR="008F261D" w:rsidRPr="003F5BED" w:rsidRDefault="008951AE" w:rsidP="003F5BED">
      <w:pPr>
        <w:pStyle w:val="Heading1"/>
        <w:rPr>
          <w:color w:val="000000" w:themeColor="text1"/>
        </w:rPr>
      </w:pPr>
      <w:bookmarkStart w:id="6" w:name="_Toc150183809"/>
      <w:r w:rsidRPr="003F5BED">
        <w:rPr>
          <w:color w:val="000000" w:themeColor="text1"/>
        </w:rPr>
        <w:t>d. Strategic growth choices</w:t>
      </w:r>
      <w:bookmarkEnd w:id="6"/>
    </w:p>
    <w:p w14:paraId="0BDDE92B" w14:textId="77777777" w:rsidR="008F261D" w:rsidRPr="003F5BED" w:rsidRDefault="008951AE" w:rsidP="003F5BED">
      <w:p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the chocolate manufacturer, required some strategic planning for its SME market to expand market share, and profit with long-term business planning for a better future of the organisation.  The growth strategy for </w:t>
      </w:r>
      <w:proofErr w:type="spellStart"/>
      <w:r w:rsidRPr="003F5BED">
        <w:rPr>
          <w:color w:val="000000" w:themeColor="text1"/>
          <w:sz w:val="24"/>
          <w:szCs w:val="24"/>
        </w:rPr>
        <w:t>Solkiki</w:t>
      </w:r>
      <w:proofErr w:type="spellEnd"/>
      <w:r w:rsidRPr="003F5BED">
        <w:rPr>
          <w:color w:val="000000" w:themeColor="text1"/>
          <w:sz w:val="24"/>
          <w:szCs w:val="24"/>
        </w:rPr>
        <w:t xml:space="preserve"> </w:t>
      </w:r>
      <w:proofErr w:type="spellStart"/>
      <w:r w:rsidRPr="003F5BED">
        <w:rPr>
          <w:color w:val="000000" w:themeColor="text1"/>
          <w:sz w:val="24"/>
          <w:szCs w:val="24"/>
        </w:rPr>
        <w:t>Chocolatemaker</w:t>
      </w:r>
      <w:proofErr w:type="spellEnd"/>
      <w:r w:rsidRPr="003F5BED">
        <w:rPr>
          <w:color w:val="000000" w:themeColor="text1"/>
          <w:sz w:val="24"/>
          <w:szCs w:val="24"/>
        </w:rPr>
        <w:t xml:space="preserve"> Company involves marketing innovative products and services within the recently existing market to acquire a larger share of the business in the marketplace (solkiki.co.uk, 2023). This expansion strategy can include more variety of products, such as more flavoured chocolate making with different prices from lower to higher, different sizes according to its prices and so on (</w:t>
      </w:r>
      <w:proofErr w:type="spellStart"/>
      <w:r w:rsidRPr="003F5BED">
        <w:rPr>
          <w:color w:val="000000" w:themeColor="text1"/>
          <w:sz w:val="24"/>
          <w:szCs w:val="24"/>
        </w:rPr>
        <w:t>Herbane</w:t>
      </w:r>
      <w:proofErr w:type="spellEnd"/>
      <w:r w:rsidRPr="003F5BED">
        <w:rPr>
          <w:color w:val="000000" w:themeColor="text1"/>
          <w:sz w:val="24"/>
          <w:szCs w:val="24"/>
        </w:rPr>
        <w:t xml:space="preserve">, 2019). For the long-term business planning of this </w:t>
      </w:r>
      <w:proofErr w:type="spellStart"/>
      <w:r w:rsidRPr="003F5BED">
        <w:rPr>
          <w:color w:val="000000" w:themeColor="text1"/>
          <w:sz w:val="24"/>
          <w:szCs w:val="24"/>
        </w:rPr>
        <w:t>Solkiki</w:t>
      </w:r>
      <w:proofErr w:type="spellEnd"/>
      <w:r w:rsidRPr="003F5BED">
        <w:rPr>
          <w:color w:val="000000" w:themeColor="text1"/>
          <w:sz w:val="24"/>
          <w:szCs w:val="24"/>
        </w:rPr>
        <w:t xml:space="preserve"> Company, a sustainable strategy can be ensured by analysing the financial position of the company according to long-term financing needs, strong communication networking and employee management (Markus et al. 2021). </w:t>
      </w:r>
      <w:proofErr w:type="gramStart"/>
      <w:r w:rsidRPr="003F5BED">
        <w:rPr>
          <w:color w:val="000000" w:themeColor="text1"/>
          <w:sz w:val="24"/>
          <w:szCs w:val="24"/>
        </w:rPr>
        <w:t>Therefore</w:t>
      </w:r>
      <w:proofErr w:type="gramEnd"/>
      <w:r w:rsidRPr="003F5BED">
        <w:rPr>
          <w:color w:val="000000" w:themeColor="text1"/>
          <w:sz w:val="24"/>
          <w:szCs w:val="24"/>
        </w:rPr>
        <w:t xml:space="preserve"> to support this analysis three types of models have been used here: Porter's generic strategy, Ansoff matrix, and Bowman's strategic clock model. These three models have clearly explained strategic growth choices for </w:t>
      </w:r>
      <w:proofErr w:type="spellStart"/>
      <w:r w:rsidRPr="003F5BED">
        <w:rPr>
          <w:color w:val="000000" w:themeColor="text1"/>
          <w:sz w:val="24"/>
          <w:szCs w:val="24"/>
        </w:rPr>
        <w:t>Solkiki</w:t>
      </w:r>
      <w:proofErr w:type="spellEnd"/>
      <w:r w:rsidRPr="003F5BED">
        <w:rPr>
          <w:color w:val="000000" w:themeColor="text1"/>
          <w:sz w:val="24"/>
          <w:szCs w:val="24"/>
        </w:rPr>
        <w:t xml:space="preserve"> chocolate-making company </w:t>
      </w:r>
    </w:p>
    <w:p w14:paraId="5B46C740"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b/>
          <w:color w:val="000000" w:themeColor="text1"/>
          <w:sz w:val="24"/>
          <w:szCs w:val="24"/>
        </w:rPr>
        <w:lastRenderedPageBreak/>
        <w:t>Porter’s generic strategy</w:t>
      </w:r>
    </w:p>
    <w:p w14:paraId="4556B7AB"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rPr>
        <w:t> </w:t>
      </w:r>
    </w:p>
    <w:tbl>
      <w:tblPr>
        <w:tblStyle w:val="a1"/>
        <w:tblW w:w="5748" w:type="dxa"/>
        <w:jc w:val="center"/>
        <w:tblLayout w:type="fixed"/>
        <w:tblLook w:val="0400" w:firstRow="0" w:lastRow="0" w:firstColumn="0" w:lastColumn="0" w:noHBand="0" w:noVBand="1"/>
      </w:tblPr>
      <w:tblGrid>
        <w:gridCol w:w="787"/>
        <w:gridCol w:w="934"/>
        <w:gridCol w:w="1767"/>
        <w:gridCol w:w="2260"/>
      </w:tblGrid>
      <w:tr w:rsidR="003F5BED" w:rsidRPr="003F5BED" w14:paraId="3BFBD9D4" w14:textId="77777777">
        <w:trPr>
          <w:trHeight w:val="1170"/>
          <w:jc w:val="center"/>
        </w:trPr>
        <w:tc>
          <w:tcPr>
            <w:tcW w:w="787" w:type="dxa"/>
            <w:vMerge w:val="restar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AD0F7A9" w14:textId="77777777" w:rsidR="008F261D" w:rsidRPr="003F5BED" w:rsidRDefault="008F261D" w:rsidP="003F5BED">
            <w:pPr>
              <w:spacing w:before="240" w:after="240"/>
              <w:rPr>
                <w:color w:val="000000" w:themeColor="text1"/>
                <w:sz w:val="24"/>
                <w:szCs w:val="24"/>
              </w:rPr>
            </w:pPr>
          </w:p>
          <w:p w14:paraId="2DB9CE62" w14:textId="77777777" w:rsidR="008F261D" w:rsidRPr="003F5BED" w:rsidRDefault="008F261D" w:rsidP="003F5BED">
            <w:pPr>
              <w:spacing w:before="240" w:after="240"/>
              <w:rPr>
                <w:color w:val="000000" w:themeColor="text1"/>
                <w:sz w:val="24"/>
                <w:szCs w:val="24"/>
              </w:rPr>
            </w:pPr>
          </w:p>
          <w:p w14:paraId="4C2F6416"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E599"/>
              </w:rPr>
              <w:t>Scope</w:t>
            </w:r>
          </w:p>
        </w:tc>
        <w:tc>
          <w:tcPr>
            <w:tcW w:w="934"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11F7BB4"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F2CC"/>
              </w:rPr>
              <w:t>Broad</w:t>
            </w:r>
          </w:p>
        </w:tc>
        <w:tc>
          <w:tcPr>
            <w:tcW w:w="1767" w:type="dxa"/>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tcPr>
          <w:p w14:paraId="3FD98ED1"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3C78D8"/>
              </w:rPr>
              <w:t>Cost Leadership</w:t>
            </w:r>
          </w:p>
        </w:tc>
        <w:tc>
          <w:tcPr>
            <w:tcW w:w="2260" w:type="dxa"/>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tcPr>
          <w:p w14:paraId="1848CD62"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3C78D8"/>
              </w:rPr>
              <w:t>Differentiation</w:t>
            </w:r>
          </w:p>
        </w:tc>
      </w:tr>
      <w:tr w:rsidR="003F5BED" w:rsidRPr="003F5BED" w14:paraId="08C18C55" w14:textId="77777777">
        <w:trPr>
          <w:trHeight w:val="440"/>
          <w:jc w:val="center"/>
        </w:trPr>
        <w:tc>
          <w:tcPr>
            <w:tcW w:w="787" w:type="dxa"/>
            <w:vMerge/>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7E080D1" w14:textId="77777777" w:rsidR="008F261D" w:rsidRPr="003F5BED" w:rsidRDefault="008F261D" w:rsidP="003F5BED">
            <w:pPr>
              <w:widowControl w:val="0"/>
              <w:pBdr>
                <w:top w:val="nil"/>
                <w:left w:val="nil"/>
                <w:bottom w:val="nil"/>
                <w:right w:val="nil"/>
                <w:between w:val="nil"/>
              </w:pBdr>
              <w:jc w:val="left"/>
              <w:rPr>
                <w:color w:val="000000" w:themeColor="text1"/>
                <w:sz w:val="24"/>
                <w:szCs w:val="24"/>
              </w:rPr>
            </w:pPr>
          </w:p>
        </w:tc>
        <w:tc>
          <w:tcPr>
            <w:tcW w:w="934" w:type="dxa"/>
            <w:vMerge w:val="restart"/>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ABAB3DC"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F2CC"/>
              </w:rPr>
              <w:t>Narrow</w:t>
            </w:r>
          </w:p>
        </w:tc>
        <w:tc>
          <w:tcPr>
            <w:tcW w:w="1767" w:type="dxa"/>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tcPr>
          <w:p w14:paraId="3792C1E9"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3C78D8"/>
              </w:rPr>
              <w:t>Cost Focus</w:t>
            </w:r>
          </w:p>
        </w:tc>
        <w:tc>
          <w:tcPr>
            <w:tcW w:w="2260" w:type="dxa"/>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tcPr>
          <w:p w14:paraId="1425C9F6"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3C78D8"/>
              </w:rPr>
              <w:t>Differentiation Focus</w:t>
            </w:r>
          </w:p>
        </w:tc>
      </w:tr>
      <w:tr w:rsidR="003F5BED" w:rsidRPr="003F5BED" w14:paraId="46DEB441" w14:textId="77777777">
        <w:trPr>
          <w:trHeight w:val="440"/>
          <w:jc w:val="center"/>
        </w:trPr>
        <w:tc>
          <w:tcPr>
            <w:tcW w:w="787" w:type="dxa"/>
            <w:vMerge/>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4314192" w14:textId="77777777" w:rsidR="008F261D" w:rsidRPr="003F5BED" w:rsidRDefault="008F261D" w:rsidP="003F5BED">
            <w:pPr>
              <w:widowControl w:val="0"/>
              <w:pBdr>
                <w:top w:val="nil"/>
                <w:left w:val="nil"/>
                <w:bottom w:val="nil"/>
                <w:right w:val="nil"/>
                <w:between w:val="nil"/>
              </w:pBdr>
              <w:jc w:val="left"/>
              <w:rPr>
                <w:color w:val="000000" w:themeColor="text1"/>
                <w:sz w:val="24"/>
                <w:szCs w:val="24"/>
              </w:rPr>
            </w:pPr>
          </w:p>
        </w:tc>
        <w:tc>
          <w:tcPr>
            <w:tcW w:w="934" w:type="dxa"/>
            <w:vMerge/>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0AD235A" w14:textId="77777777" w:rsidR="008F261D" w:rsidRPr="003F5BED" w:rsidRDefault="008F261D" w:rsidP="003F5BED">
            <w:pPr>
              <w:widowControl w:val="0"/>
              <w:pBdr>
                <w:top w:val="nil"/>
                <w:left w:val="nil"/>
                <w:bottom w:val="nil"/>
                <w:right w:val="nil"/>
                <w:between w:val="nil"/>
              </w:pBdr>
              <w:jc w:val="left"/>
              <w:rPr>
                <w:color w:val="000000" w:themeColor="text1"/>
                <w:sz w:val="24"/>
                <w:szCs w:val="24"/>
              </w:rPr>
            </w:pPr>
          </w:p>
        </w:tc>
        <w:tc>
          <w:tcPr>
            <w:tcW w:w="4027" w:type="dxa"/>
            <w:gridSpan w:val="2"/>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D321F11"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F2CC"/>
              </w:rPr>
              <w:t>  Cost                    Differentiation </w:t>
            </w:r>
          </w:p>
        </w:tc>
      </w:tr>
    </w:tbl>
    <w:p w14:paraId="68B5FCB9"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color w:val="000000" w:themeColor="text1"/>
          <w:sz w:val="24"/>
          <w:szCs w:val="24"/>
        </w:rPr>
        <w:t>Table 1: Michael Porter's Generic Strategies</w:t>
      </w:r>
    </w:p>
    <w:p w14:paraId="28AD409E" w14:textId="1597DB0C"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color w:val="000000" w:themeColor="text1"/>
          <w:sz w:val="24"/>
          <w:szCs w:val="24"/>
        </w:rPr>
        <w:t>Source: (</w:t>
      </w:r>
      <w:r w:rsidR="001A690A">
        <w:rPr>
          <w:color w:val="000000" w:themeColor="text1"/>
          <w:sz w:val="24"/>
          <w:szCs w:val="24"/>
        </w:rPr>
        <w:t>created by me</w:t>
      </w:r>
      <w:r w:rsidRPr="003F5BED">
        <w:rPr>
          <w:color w:val="000000" w:themeColor="text1"/>
          <w:sz w:val="24"/>
          <w:szCs w:val="24"/>
        </w:rPr>
        <w:t>)</w:t>
      </w:r>
    </w:p>
    <w:p w14:paraId="1994A719" w14:textId="77777777" w:rsidR="008F261D" w:rsidRPr="003F5BED" w:rsidRDefault="008951AE" w:rsidP="003F5BED">
      <w:pPr>
        <w:rPr>
          <w:color w:val="000000" w:themeColor="text1"/>
          <w:sz w:val="24"/>
          <w:szCs w:val="24"/>
        </w:rPr>
      </w:pPr>
      <w:r w:rsidRPr="003F5BED">
        <w:rPr>
          <w:color w:val="000000" w:themeColor="text1"/>
          <w:sz w:val="24"/>
          <w:szCs w:val="24"/>
        </w:rPr>
        <w:t xml:space="preserve">Porter’s generic strategic framework helped to understand </w:t>
      </w:r>
      <w:proofErr w:type="spellStart"/>
      <w:r w:rsidRPr="003F5BED">
        <w:rPr>
          <w:color w:val="000000" w:themeColor="text1"/>
          <w:sz w:val="24"/>
          <w:szCs w:val="24"/>
        </w:rPr>
        <w:t>Solkiki</w:t>
      </w:r>
      <w:proofErr w:type="spellEnd"/>
      <w:r w:rsidRPr="003F5BED">
        <w:rPr>
          <w:color w:val="000000" w:themeColor="text1"/>
          <w:sz w:val="24"/>
          <w:szCs w:val="24"/>
        </w:rPr>
        <w:t xml:space="preserve"> Company’s competitive advantage by selecting the right strategies. This framework deals with three major strategies such as cost leadership, focus and differentiation (Islami et al. 2020). Through this new strategy can be developed by lowering the costs and eliminating excess expenditure, differentiating offers and discounts for large scale against their competitors. A reasonable price strategy should be undertaken to gain a competitive edge to broaden the marketing dimension. </w:t>
      </w:r>
    </w:p>
    <w:p w14:paraId="76DB184F" w14:textId="77777777" w:rsidR="008F261D" w:rsidRPr="003F5BED" w:rsidRDefault="008951AE" w:rsidP="003F5BED">
      <w:pPr>
        <w:pStyle w:val="Heading4"/>
        <w:shd w:val="clear" w:color="auto" w:fill="FFFFFF"/>
        <w:spacing w:before="240" w:after="240"/>
        <w:rPr>
          <w:b/>
          <w:color w:val="000000" w:themeColor="text1"/>
        </w:rPr>
      </w:pPr>
      <w:r w:rsidRPr="003F5BED">
        <w:rPr>
          <w:b/>
          <w:color w:val="000000" w:themeColor="text1"/>
        </w:rPr>
        <w:t>Cost leadership:</w:t>
      </w:r>
    </w:p>
    <w:p w14:paraId="4E4091AC" w14:textId="77777777"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It is the most important strategy to make the long-term future of the </w:t>
      </w:r>
      <w:proofErr w:type="spellStart"/>
      <w:r w:rsidRPr="003F5BED">
        <w:rPr>
          <w:color w:val="000000" w:themeColor="text1"/>
          <w:sz w:val="24"/>
          <w:szCs w:val="24"/>
        </w:rPr>
        <w:t>Solkiki</w:t>
      </w:r>
      <w:proofErr w:type="spellEnd"/>
      <w:r w:rsidRPr="003F5BED">
        <w:rPr>
          <w:color w:val="000000" w:themeColor="text1"/>
          <w:sz w:val="24"/>
          <w:szCs w:val="24"/>
        </w:rPr>
        <w:t xml:space="preserve"> organisation gain competitive advantages with reduced cost prices and this generic strategy can be used in several consumer markets (Ali and Anwar, 2021). This strategy can be utilised by preserving its market for leadership position through effective value chain management. </w:t>
      </w:r>
      <w:proofErr w:type="spellStart"/>
      <w:r w:rsidRPr="003F5BED">
        <w:rPr>
          <w:color w:val="000000" w:themeColor="text1"/>
          <w:sz w:val="24"/>
          <w:szCs w:val="24"/>
        </w:rPr>
        <w:t>Solkiki</w:t>
      </w:r>
      <w:proofErr w:type="spellEnd"/>
      <w:r w:rsidRPr="003F5BED">
        <w:rPr>
          <w:color w:val="000000" w:themeColor="text1"/>
          <w:sz w:val="24"/>
          <w:szCs w:val="24"/>
        </w:rPr>
        <w:t xml:space="preserve"> chocolate manufacturing company should expand its share by targeting maximum </w:t>
      </w:r>
      <w:r w:rsidRPr="003F5BED">
        <w:rPr>
          <w:color w:val="000000" w:themeColor="text1"/>
          <w:sz w:val="24"/>
          <w:szCs w:val="24"/>
        </w:rPr>
        <w:lastRenderedPageBreak/>
        <w:t xml:space="preserve">customers from middle class people for more sales which is the largest part of the overall consumer market. In this case pricing factor is important and therefore cost leadership is the most suitable strategy for developing a sustainable long-term marketing goal (Firoz Suleman </w:t>
      </w:r>
      <w:r w:rsidRPr="003F5BED">
        <w:rPr>
          <w:i/>
          <w:color w:val="000000" w:themeColor="text1"/>
          <w:sz w:val="24"/>
          <w:szCs w:val="24"/>
        </w:rPr>
        <w:t xml:space="preserve">et al. </w:t>
      </w:r>
      <w:r w:rsidRPr="003F5BED">
        <w:rPr>
          <w:color w:val="000000" w:themeColor="text1"/>
          <w:sz w:val="24"/>
          <w:szCs w:val="24"/>
        </w:rPr>
        <w:t xml:space="preserve">2019). </w:t>
      </w:r>
      <w:proofErr w:type="spellStart"/>
      <w:r w:rsidRPr="003F5BED">
        <w:rPr>
          <w:color w:val="000000" w:themeColor="text1"/>
          <w:sz w:val="24"/>
          <w:szCs w:val="24"/>
        </w:rPr>
        <w:t>Solkiki</w:t>
      </w:r>
      <w:proofErr w:type="spellEnd"/>
      <w:r w:rsidRPr="003F5BED">
        <w:rPr>
          <w:color w:val="000000" w:themeColor="text1"/>
          <w:sz w:val="24"/>
          <w:szCs w:val="24"/>
        </w:rPr>
        <w:t xml:space="preserve"> has focused on easy accessibility and affordability across the UK with many other countries which can lead the company to produce its brand recognition, high sales and strong competitive advantages in the marketplace.</w:t>
      </w:r>
    </w:p>
    <w:p w14:paraId="1E2160CF" w14:textId="77777777"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On the other hand, a low pricing strategy can induce maximum supply chain efficiency so that companies can produce offers and discounts on the cost prices to their consumers and all target customers to achieve high sales growth (Slavik </w:t>
      </w:r>
      <w:r w:rsidRPr="003F5BED">
        <w:rPr>
          <w:i/>
          <w:color w:val="000000" w:themeColor="text1"/>
          <w:sz w:val="24"/>
          <w:szCs w:val="24"/>
        </w:rPr>
        <w:t xml:space="preserve">et al. </w:t>
      </w:r>
      <w:r w:rsidRPr="003F5BED">
        <w:rPr>
          <w:color w:val="000000" w:themeColor="text1"/>
          <w:sz w:val="24"/>
          <w:szCs w:val="24"/>
        </w:rPr>
        <w:t xml:space="preserve">2020). This will help </w:t>
      </w:r>
      <w:proofErr w:type="spellStart"/>
      <w:r w:rsidRPr="003F5BED">
        <w:rPr>
          <w:color w:val="000000" w:themeColor="text1"/>
          <w:sz w:val="24"/>
          <w:szCs w:val="24"/>
        </w:rPr>
        <w:t>Solkiki</w:t>
      </w:r>
      <w:proofErr w:type="spellEnd"/>
      <w:r w:rsidRPr="003F5BED">
        <w:rPr>
          <w:color w:val="000000" w:themeColor="text1"/>
          <w:sz w:val="24"/>
          <w:szCs w:val="24"/>
        </w:rPr>
        <w:t xml:space="preserve"> to increase its brand awareness along with encouraging consumption. </w:t>
      </w:r>
      <w:proofErr w:type="gramStart"/>
      <w:r w:rsidRPr="003F5BED">
        <w:rPr>
          <w:color w:val="000000" w:themeColor="text1"/>
          <w:sz w:val="24"/>
          <w:szCs w:val="24"/>
        </w:rPr>
        <w:t>Therefore</w:t>
      </w:r>
      <w:proofErr w:type="gramEnd"/>
      <w:r w:rsidRPr="003F5BED">
        <w:rPr>
          <w:color w:val="000000" w:themeColor="text1"/>
          <w:sz w:val="24"/>
          <w:szCs w:val="24"/>
        </w:rPr>
        <w:t xml:space="preserve"> as a cost leadership strategy, the chocolate manufacturing company has gained brand recognition, huge target customers, successful business expansion, product's affordability along accessibility. According to Ali and Anwar (2021), a differentiation strategy can be used with cost leadership to gain a sustainable competitive advantage in the global market.</w:t>
      </w:r>
    </w:p>
    <w:p w14:paraId="018B9934" w14:textId="77777777"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b/>
          <w:color w:val="000000" w:themeColor="text1"/>
          <w:sz w:val="24"/>
          <w:szCs w:val="24"/>
        </w:rPr>
        <w:t>Differentiation:</w:t>
      </w:r>
    </w:p>
    <w:p w14:paraId="6381159D" w14:textId="77777777"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This is another generic strategy of Porter's model, to develop effective strategic growth choices with a competitive advantage. </w:t>
      </w:r>
      <w:proofErr w:type="spellStart"/>
      <w:r w:rsidRPr="003F5BED">
        <w:rPr>
          <w:color w:val="000000" w:themeColor="text1"/>
          <w:sz w:val="24"/>
          <w:szCs w:val="24"/>
        </w:rPr>
        <w:t>Solkiki</w:t>
      </w:r>
      <w:proofErr w:type="spellEnd"/>
      <w:r w:rsidRPr="003F5BED">
        <w:rPr>
          <w:color w:val="000000" w:themeColor="text1"/>
          <w:sz w:val="24"/>
          <w:szCs w:val="24"/>
        </w:rPr>
        <w:t xml:space="preserve"> can apply differentiation strategies in combination with cost leadership to achieve long-term sustainable potential growth (Slavik </w:t>
      </w:r>
      <w:r w:rsidRPr="003F5BED">
        <w:rPr>
          <w:i/>
          <w:color w:val="000000" w:themeColor="text1"/>
          <w:sz w:val="24"/>
          <w:szCs w:val="24"/>
        </w:rPr>
        <w:t xml:space="preserve">et al. </w:t>
      </w:r>
      <w:r w:rsidRPr="003F5BED">
        <w:rPr>
          <w:color w:val="000000" w:themeColor="text1"/>
          <w:sz w:val="24"/>
          <w:szCs w:val="24"/>
        </w:rPr>
        <w:t xml:space="preserve">2020). The chocolate-making company should apply a differentiation strategy as a secondary generic strategy to expand the customer base over some new products or introduce new flavoured chocolate. Its major aim is concern about customers' growing health. </w:t>
      </w:r>
      <w:proofErr w:type="gramStart"/>
      <w:r w:rsidRPr="003F5BED">
        <w:rPr>
          <w:color w:val="000000" w:themeColor="text1"/>
          <w:sz w:val="24"/>
          <w:szCs w:val="24"/>
        </w:rPr>
        <w:t>Therefore</w:t>
      </w:r>
      <w:proofErr w:type="gramEnd"/>
      <w:r w:rsidRPr="003F5BED">
        <w:rPr>
          <w:color w:val="000000" w:themeColor="text1"/>
          <w:sz w:val="24"/>
          <w:szCs w:val="24"/>
        </w:rPr>
        <w:t xml:space="preserve"> </w:t>
      </w:r>
      <w:proofErr w:type="spellStart"/>
      <w:r w:rsidRPr="003F5BED">
        <w:rPr>
          <w:color w:val="000000" w:themeColor="text1"/>
          <w:sz w:val="24"/>
          <w:szCs w:val="24"/>
        </w:rPr>
        <w:t>Solkiki</w:t>
      </w:r>
      <w:proofErr w:type="spellEnd"/>
      <w:r w:rsidRPr="003F5BED">
        <w:rPr>
          <w:color w:val="000000" w:themeColor="text1"/>
          <w:sz w:val="24"/>
          <w:szCs w:val="24"/>
        </w:rPr>
        <w:t xml:space="preserve"> has expanded its product line in a different way other than its competitors to gain more sales scope in the overall chocolate market (Islami </w:t>
      </w:r>
      <w:r w:rsidRPr="003F5BED">
        <w:rPr>
          <w:i/>
          <w:color w:val="000000" w:themeColor="text1"/>
          <w:sz w:val="24"/>
          <w:szCs w:val="24"/>
        </w:rPr>
        <w:t xml:space="preserve">et al. </w:t>
      </w:r>
      <w:r w:rsidRPr="003F5BED">
        <w:rPr>
          <w:color w:val="000000" w:themeColor="text1"/>
          <w:sz w:val="24"/>
          <w:szCs w:val="24"/>
        </w:rPr>
        <w:t xml:space="preserve">2020). This strategy will be helpful in developing a successful and strong customer loyalty base. </w:t>
      </w:r>
    </w:p>
    <w:p w14:paraId="6A270AF0" w14:textId="77777777"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This differentiation strategy is capable of producing </w:t>
      </w:r>
      <w:proofErr w:type="spellStart"/>
      <w:r w:rsidRPr="003F5BED">
        <w:rPr>
          <w:color w:val="000000" w:themeColor="text1"/>
          <w:sz w:val="24"/>
          <w:szCs w:val="24"/>
        </w:rPr>
        <w:t>Solkiki</w:t>
      </w:r>
      <w:proofErr w:type="spellEnd"/>
      <w:r w:rsidRPr="003F5BED">
        <w:rPr>
          <w:color w:val="000000" w:themeColor="text1"/>
          <w:sz w:val="24"/>
          <w:szCs w:val="24"/>
        </w:rPr>
        <w:t xml:space="preserve"> company's product offerings from a different level and with different alternatives. With this strategy on the other hand </w:t>
      </w:r>
      <w:proofErr w:type="spellStart"/>
      <w:r w:rsidRPr="003F5BED">
        <w:rPr>
          <w:color w:val="000000" w:themeColor="text1"/>
          <w:sz w:val="24"/>
          <w:szCs w:val="24"/>
        </w:rPr>
        <w:t>Solkiki</w:t>
      </w:r>
      <w:proofErr w:type="spellEnd"/>
      <w:r w:rsidRPr="003F5BED">
        <w:rPr>
          <w:color w:val="000000" w:themeColor="text1"/>
          <w:sz w:val="24"/>
          <w:szCs w:val="24"/>
        </w:rPr>
        <w:t xml:space="preserve"> will reduce pressure from brands. Investment, advertisement and celebrity </w:t>
      </w:r>
      <w:r w:rsidRPr="003F5BED">
        <w:rPr>
          <w:color w:val="000000" w:themeColor="text1"/>
          <w:sz w:val="24"/>
          <w:szCs w:val="24"/>
        </w:rPr>
        <w:lastRenderedPageBreak/>
        <w:t xml:space="preserve">endorsement differentiate the brand from its competitors with specific brand recognition (Ali and Anwar, 2021). </w:t>
      </w:r>
      <w:proofErr w:type="gramStart"/>
      <w:r w:rsidRPr="003F5BED">
        <w:rPr>
          <w:color w:val="000000" w:themeColor="text1"/>
          <w:sz w:val="24"/>
          <w:szCs w:val="24"/>
        </w:rPr>
        <w:t>Therefore</w:t>
      </w:r>
      <w:proofErr w:type="gramEnd"/>
      <w:r w:rsidRPr="003F5BED">
        <w:rPr>
          <w:color w:val="000000" w:themeColor="text1"/>
          <w:sz w:val="24"/>
          <w:szCs w:val="24"/>
        </w:rPr>
        <w:t xml:space="preserve"> it can be said that the brand logo of the </w:t>
      </w:r>
      <w:proofErr w:type="spellStart"/>
      <w:r w:rsidRPr="003F5BED">
        <w:rPr>
          <w:color w:val="000000" w:themeColor="text1"/>
          <w:sz w:val="24"/>
          <w:szCs w:val="24"/>
        </w:rPr>
        <w:t>Solkiki</w:t>
      </w:r>
      <w:proofErr w:type="spellEnd"/>
      <w:r w:rsidRPr="003F5BED">
        <w:rPr>
          <w:color w:val="000000" w:themeColor="text1"/>
          <w:sz w:val="24"/>
          <w:szCs w:val="24"/>
        </w:rPr>
        <w:t xml:space="preserve"> Company is the most effective differentiating factor to use in this generic strategy for busing long term business growth and recognition for the company </w:t>
      </w:r>
      <w:r w:rsidRPr="003F5BED">
        <w:rPr>
          <w:color w:val="000000" w:themeColor="text1"/>
          <w:sz w:val="24"/>
          <w:szCs w:val="24"/>
          <w:highlight w:val="white"/>
        </w:rPr>
        <w:t>(solkiki.co.uk, 2023)</w:t>
      </w:r>
      <w:r w:rsidRPr="003F5BED">
        <w:rPr>
          <w:color w:val="000000" w:themeColor="text1"/>
          <w:sz w:val="24"/>
          <w:szCs w:val="24"/>
        </w:rPr>
        <w:t xml:space="preserve">. This strategy produces a variety of flavours with the unique taste of the chocolates with delightful services to their target customers. </w:t>
      </w:r>
    </w:p>
    <w:p w14:paraId="76DB9BDC" w14:textId="77777777" w:rsidR="008F261D" w:rsidRPr="003F5BED" w:rsidRDefault="008951AE" w:rsidP="003F5BED">
      <w:pPr>
        <w:pStyle w:val="Heading4"/>
        <w:shd w:val="clear" w:color="auto" w:fill="FFFFFF"/>
        <w:spacing w:before="240" w:after="240"/>
        <w:rPr>
          <w:b/>
          <w:color w:val="000000" w:themeColor="text1"/>
        </w:rPr>
      </w:pPr>
      <w:r w:rsidRPr="003F5BED">
        <w:rPr>
          <w:b/>
          <w:color w:val="000000" w:themeColor="text1"/>
        </w:rPr>
        <w:t>Focus strategy:</w:t>
      </w:r>
    </w:p>
    <w:p w14:paraId="61F73EBB"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rPr>
        <w:t xml:space="preserve">It is the third and last effective part of the generic strategy or Porter's framework to discuss effective strategic growth choices. Application of this strategy will help to encourage </w:t>
      </w:r>
      <w:proofErr w:type="spellStart"/>
      <w:r w:rsidRPr="003F5BED">
        <w:rPr>
          <w:color w:val="000000" w:themeColor="text1"/>
          <w:sz w:val="24"/>
          <w:szCs w:val="24"/>
        </w:rPr>
        <w:t>Solkiki</w:t>
      </w:r>
      <w:proofErr w:type="spellEnd"/>
      <w:r w:rsidRPr="003F5BED">
        <w:rPr>
          <w:color w:val="000000" w:themeColor="text1"/>
          <w:sz w:val="24"/>
          <w:szCs w:val="24"/>
        </w:rPr>
        <w:t xml:space="preserve"> with its resources and will make it bound to focus on target customer expansion. They will serve all the Market segments on niche marketing gaining competitive advantages (Vieira and Ferreira, 2020). In order to apply this focus strategy </w:t>
      </w:r>
      <w:proofErr w:type="spellStart"/>
      <w:r w:rsidRPr="003F5BED">
        <w:rPr>
          <w:color w:val="000000" w:themeColor="text1"/>
          <w:sz w:val="24"/>
          <w:szCs w:val="24"/>
        </w:rPr>
        <w:t>Solkiki</w:t>
      </w:r>
      <w:proofErr w:type="spellEnd"/>
      <w:r w:rsidRPr="003F5BED">
        <w:rPr>
          <w:color w:val="000000" w:themeColor="text1"/>
          <w:sz w:val="24"/>
          <w:szCs w:val="24"/>
        </w:rPr>
        <w:t xml:space="preserve"> chocolate manufacturers must offer low-cost chocolates with the best value. A low-cost focus strategy will be helpful in serving needs of the niche market at a reasonable and lowest price. On the other hand, the best value focus strategy will emphasise the taste of the chocolates along with its design, and size based on customer demands (Slavik </w:t>
      </w:r>
      <w:r w:rsidRPr="003F5BED">
        <w:rPr>
          <w:i/>
          <w:color w:val="000000" w:themeColor="text1"/>
          <w:sz w:val="24"/>
          <w:szCs w:val="24"/>
        </w:rPr>
        <w:t xml:space="preserve">et al. </w:t>
      </w:r>
      <w:r w:rsidRPr="003F5BED">
        <w:rPr>
          <w:color w:val="000000" w:themeColor="text1"/>
          <w:sz w:val="24"/>
          <w:szCs w:val="24"/>
        </w:rPr>
        <w:t>2020). Focus on product attributes, The Chocolate manufacturing company can revise its branding strategies with continued changes in the design and packaging of the chocolates to satisfy the customers’ expectations psychologically with a minimum value for money.</w:t>
      </w:r>
    </w:p>
    <w:p w14:paraId="652E76DB"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b/>
          <w:color w:val="000000" w:themeColor="text1"/>
          <w:sz w:val="24"/>
          <w:szCs w:val="24"/>
        </w:rPr>
        <w:t>Ansoff matrix </w:t>
      </w:r>
    </w:p>
    <w:p w14:paraId="4292911E"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noProof/>
          <w:color w:val="000000" w:themeColor="text1"/>
          <w:sz w:val="24"/>
          <w:szCs w:val="24"/>
          <w:lang w:val="en-IN"/>
        </w:rPr>
        <w:lastRenderedPageBreak/>
        <w:drawing>
          <wp:inline distT="0" distB="0" distL="0" distR="0" wp14:anchorId="79AAC7AF" wp14:editId="27BB836E">
            <wp:extent cx="3810000" cy="2743200"/>
            <wp:effectExtent l="0" t="0" r="0" b="0"/>
            <wp:docPr id="3" name="image2.png" descr="https://lh7-us.googleusercontent.com/re3-5hstwW1ZqsnleeuNKuZb3LdLDVYKw7NBWSQlyHsFXEmxUx20fuW3IW2oxnI7A3-KNSv5qI7TazXSMgledMEbS6Y6Vij3XNcVucPz2bhT4U8iAnmyFYIg0R4HDIwIixpVtGzwtQrf19krRcyPAXY"/>
            <wp:cNvGraphicFramePr/>
            <a:graphic xmlns:a="http://schemas.openxmlformats.org/drawingml/2006/main">
              <a:graphicData uri="http://schemas.openxmlformats.org/drawingml/2006/picture">
                <pic:pic xmlns:pic="http://schemas.openxmlformats.org/drawingml/2006/picture">
                  <pic:nvPicPr>
                    <pic:cNvPr id="0" name="image2.png" descr="https://lh7-us.googleusercontent.com/re3-5hstwW1ZqsnleeuNKuZb3LdLDVYKw7NBWSQlyHsFXEmxUx20fuW3IW2oxnI7A3-KNSv5qI7TazXSMgledMEbS6Y6Vij3XNcVucPz2bhT4U8iAnmyFYIg0R4HDIwIixpVtGzwtQrf19krRcyPAXY"/>
                    <pic:cNvPicPr preferRelativeResize="0"/>
                  </pic:nvPicPr>
                  <pic:blipFill>
                    <a:blip r:embed="rId8"/>
                    <a:srcRect/>
                    <a:stretch>
                      <a:fillRect/>
                    </a:stretch>
                  </pic:blipFill>
                  <pic:spPr>
                    <a:xfrm>
                      <a:off x="0" y="0"/>
                      <a:ext cx="3810000" cy="2743200"/>
                    </a:xfrm>
                    <a:prstGeom prst="rect">
                      <a:avLst/>
                    </a:prstGeom>
                    <a:ln/>
                  </pic:spPr>
                </pic:pic>
              </a:graphicData>
            </a:graphic>
          </wp:inline>
        </w:drawing>
      </w:r>
    </w:p>
    <w:p w14:paraId="0BD5F269"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color w:val="000000" w:themeColor="text1"/>
          <w:sz w:val="24"/>
          <w:szCs w:val="24"/>
        </w:rPr>
        <w:t xml:space="preserve">Figure 1: </w:t>
      </w:r>
      <w:r w:rsidRPr="003F5BED">
        <w:rPr>
          <w:b/>
          <w:color w:val="000000" w:themeColor="text1"/>
          <w:sz w:val="24"/>
          <w:szCs w:val="24"/>
          <w:highlight w:val="white"/>
        </w:rPr>
        <w:t>Ansoff model of growth strategy matrix</w:t>
      </w:r>
    </w:p>
    <w:p w14:paraId="29C156B3"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color w:val="000000" w:themeColor="text1"/>
          <w:sz w:val="24"/>
          <w:szCs w:val="24"/>
          <w:highlight w:val="white"/>
        </w:rPr>
        <w:t>(Source: Clarissia, 2020)</w:t>
      </w:r>
    </w:p>
    <w:p w14:paraId="7927DF79" w14:textId="77777777" w:rsidR="008F261D" w:rsidRPr="003F5BED" w:rsidRDefault="008951AE" w:rsidP="003F5BED">
      <w:pPr>
        <w:pBdr>
          <w:top w:val="nil"/>
          <w:left w:val="nil"/>
          <w:bottom w:val="nil"/>
          <w:right w:val="nil"/>
          <w:between w:val="nil"/>
        </w:pBdr>
        <w:shd w:val="clear" w:color="auto" w:fill="FFFFFF"/>
        <w:spacing w:before="240" w:after="240"/>
        <w:jc w:val="left"/>
        <w:rPr>
          <w:color w:val="000000" w:themeColor="text1"/>
          <w:sz w:val="24"/>
          <w:szCs w:val="24"/>
        </w:rPr>
      </w:pPr>
      <w:r w:rsidRPr="003F5BED">
        <w:rPr>
          <w:color w:val="000000" w:themeColor="text1"/>
          <w:sz w:val="24"/>
          <w:szCs w:val="24"/>
          <w:highlight w:val="white"/>
        </w:rPr>
        <w:t xml:space="preserve">This Matrix is another suitable tool to discuss </w:t>
      </w:r>
      <w:r w:rsidRPr="003F5BED">
        <w:rPr>
          <w:color w:val="000000" w:themeColor="text1"/>
          <w:sz w:val="24"/>
          <w:szCs w:val="24"/>
        </w:rPr>
        <w:t xml:space="preserve">strategic growth choices for SMEs to propose new strategies for the long-term future </w:t>
      </w:r>
      <w:proofErr w:type="gramStart"/>
      <w:r w:rsidRPr="003F5BED">
        <w:rPr>
          <w:color w:val="000000" w:themeColor="text1"/>
          <w:sz w:val="24"/>
          <w:szCs w:val="24"/>
        </w:rPr>
        <w:t xml:space="preserve">of  </w:t>
      </w:r>
      <w:proofErr w:type="spellStart"/>
      <w:r w:rsidRPr="003F5BED">
        <w:rPr>
          <w:color w:val="000000" w:themeColor="text1"/>
          <w:sz w:val="24"/>
          <w:szCs w:val="24"/>
        </w:rPr>
        <w:t>Solkiki</w:t>
      </w:r>
      <w:proofErr w:type="spellEnd"/>
      <w:proofErr w:type="gramEnd"/>
      <w:r w:rsidRPr="003F5BED">
        <w:rPr>
          <w:color w:val="000000" w:themeColor="text1"/>
          <w:sz w:val="24"/>
          <w:szCs w:val="24"/>
        </w:rPr>
        <w:t xml:space="preserve"> organisation. There </w:t>
      </w:r>
      <w:proofErr w:type="gramStart"/>
      <w:r w:rsidRPr="003F5BED">
        <w:rPr>
          <w:color w:val="000000" w:themeColor="text1"/>
          <w:sz w:val="24"/>
          <w:szCs w:val="24"/>
        </w:rPr>
        <w:t>are</w:t>
      </w:r>
      <w:proofErr w:type="gramEnd"/>
      <w:r w:rsidRPr="003F5BED">
        <w:rPr>
          <w:color w:val="000000" w:themeColor="text1"/>
          <w:sz w:val="24"/>
          <w:szCs w:val="24"/>
        </w:rPr>
        <w:t xml:space="preserve"> major 4 factors involved in this matrix: </w:t>
      </w:r>
      <w:r w:rsidRPr="003F5BED">
        <w:rPr>
          <w:color w:val="000000" w:themeColor="text1"/>
          <w:sz w:val="24"/>
          <w:szCs w:val="24"/>
          <w:highlight w:val="white"/>
        </w:rPr>
        <w:t> market penetration, market development, product development and diversification.</w:t>
      </w:r>
    </w:p>
    <w:p w14:paraId="09B52BFB" w14:textId="77777777" w:rsidR="008F261D" w:rsidRPr="003F5BED" w:rsidRDefault="008951AE" w:rsidP="003F5BED">
      <w:pPr>
        <w:pBdr>
          <w:top w:val="nil"/>
          <w:left w:val="nil"/>
          <w:bottom w:val="nil"/>
          <w:right w:val="nil"/>
          <w:between w:val="nil"/>
        </w:pBdr>
        <w:shd w:val="clear" w:color="auto" w:fill="FFFFFF"/>
        <w:spacing w:before="240" w:after="240"/>
        <w:jc w:val="left"/>
        <w:rPr>
          <w:color w:val="000000" w:themeColor="text1"/>
          <w:sz w:val="24"/>
          <w:szCs w:val="24"/>
        </w:rPr>
      </w:pPr>
      <w:r w:rsidRPr="003F5BED">
        <w:rPr>
          <w:b/>
          <w:color w:val="000000" w:themeColor="text1"/>
          <w:sz w:val="24"/>
          <w:szCs w:val="24"/>
          <w:highlight w:val="white"/>
        </w:rPr>
        <w:t>Market penetration:</w:t>
      </w:r>
    </w:p>
    <w:p w14:paraId="0664FBF4"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highlight w:val="white"/>
        </w:rPr>
        <w:t xml:space="preserve">Application of this strategy within the Ansoff framework will help to seek growth for existing markets where the brand is already in operation. It will help to increase capacity of production that is it will help to reach this chocolate to maximum customers of the market (Zugay and Zakaria, 2023). Controlling overhead costs can be managed through enhanced production capacity of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besides controlling competitive pricing in the same market. Chocolate design and its attractiveness can increase sales of the products in the same market resulting in higher market penetration (Clarissia, 2020). On the other </w:t>
      </w:r>
      <w:proofErr w:type="gramStart"/>
      <w:r w:rsidRPr="003F5BED">
        <w:rPr>
          <w:color w:val="000000" w:themeColor="text1"/>
          <w:sz w:val="24"/>
          <w:szCs w:val="24"/>
          <w:highlight w:val="white"/>
        </w:rPr>
        <w:t>hand</w:t>
      </w:r>
      <w:proofErr w:type="gramEnd"/>
      <w:r w:rsidRPr="003F5BED">
        <w:rPr>
          <w:color w:val="000000" w:themeColor="text1"/>
          <w:sz w:val="24"/>
          <w:szCs w:val="24"/>
          <w:highlight w:val="white"/>
        </w:rPr>
        <w:t xml:space="preserve"> marketing investment is also a part of this framework to ensure effective campaigns, and advertising-type activities to enhance market penetration. Design, engagement, and communication are other important factors in reaching the products to the target </w:t>
      </w:r>
      <w:r w:rsidRPr="003F5BED">
        <w:rPr>
          <w:color w:val="000000" w:themeColor="text1"/>
          <w:sz w:val="24"/>
          <w:szCs w:val="24"/>
          <w:highlight w:val="white"/>
        </w:rPr>
        <w:lastRenderedPageBreak/>
        <w:t xml:space="preserve">customers with maximum sales within existing chocolate markets (Chintalapati, 2020). Distribution enhancement, competitive pricing strategy, operational cost cutting, competitor acquiring, and joint ventures are some other essential features to apply for successful market penetration of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w:t>
      </w:r>
    </w:p>
    <w:p w14:paraId="6B2262DB"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b/>
          <w:color w:val="000000" w:themeColor="text1"/>
          <w:sz w:val="24"/>
          <w:szCs w:val="24"/>
          <w:highlight w:val="white"/>
        </w:rPr>
        <w:t>Market development:</w:t>
      </w:r>
    </w:p>
    <w:p w14:paraId="213753A3" w14:textId="48DBCD69" w:rsidR="008F261D" w:rsidRPr="003F5BED" w:rsidRDefault="008951AE" w:rsidP="003F5BED">
      <w:pPr>
        <w:spacing w:before="240" w:after="240"/>
        <w:rPr>
          <w:color w:val="000000" w:themeColor="text1"/>
          <w:sz w:val="24"/>
          <w:szCs w:val="24"/>
        </w:rPr>
      </w:pPr>
      <w:r w:rsidRPr="003F5BED">
        <w:rPr>
          <w:color w:val="000000" w:themeColor="text1"/>
          <w:sz w:val="24"/>
          <w:szCs w:val="24"/>
          <w:highlight w:val="white"/>
        </w:rPr>
        <w:t xml:space="preserve">With a market development strategy,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chocolate manufacturing company can increase the growth of this business by introducing existing products in a different market therefore the first strategy should be research and development (Sukma </w:t>
      </w:r>
      <w:r w:rsidRPr="003F5BED">
        <w:rPr>
          <w:i/>
          <w:color w:val="000000" w:themeColor="text1"/>
          <w:sz w:val="24"/>
          <w:szCs w:val="24"/>
          <w:highlight w:val="white"/>
        </w:rPr>
        <w:t xml:space="preserve">et al. </w:t>
      </w:r>
      <w:r w:rsidRPr="003F5BED">
        <w:rPr>
          <w:color w:val="000000" w:themeColor="text1"/>
          <w:sz w:val="24"/>
          <w:szCs w:val="24"/>
          <w:highlight w:val="white"/>
        </w:rPr>
        <w:t>2019).  They should invest in research to identify new markets and consumers. Understanding and analysing different factors like market trends, culture and behaviour of consumers are effective factors to learn the demand of the market</w:t>
      </w:r>
      <w:r w:rsidR="007A2A04">
        <w:rPr>
          <w:color w:val="000000" w:themeColor="text1"/>
          <w:sz w:val="24"/>
          <w:szCs w:val="24"/>
          <w:highlight w:val="white"/>
        </w:rPr>
        <w:t xml:space="preserve"> </w:t>
      </w:r>
      <w:r w:rsidR="007A2A04" w:rsidRPr="003F5BED">
        <w:rPr>
          <w:color w:val="000000" w:themeColor="text1"/>
          <w:sz w:val="24"/>
          <w:szCs w:val="24"/>
          <w:highlight w:val="white"/>
        </w:rPr>
        <w:t xml:space="preserve">(Sukma </w:t>
      </w:r>
      <w:r w:rsidR="007A2A04" w:rsidRPr="003F5BED">
        <w:rPr>
          <w:i/>
          <w:color w:val="000000" w:themeColor="text1"/>
          <w:sz w:val="24"/>
          <w:szCs w:val="24"/>
          <w:highlight w:val="white"/>
        </w:rPr>
        <w:t xml:space="preserve">et al. </w:t>
      </w:r>
      <w:r w:rsidR="007A2A04" w:rsidRPr="003F5BED">
        <w:rPr>
          <w:color w:val="000000" w:themeColor="text1"/>
          <w:sz w:val="24"/>
          <w:szCs w:val="24"/>
          <w:highlight w:val="white"/>
        </w:rPr>
        <w:t>2019)</w:t>
      </w:r>
      <w:r w:rsidRPr="003F5BED">
        <w:rPr>
          <w:color w:val="000000" w:themeColor="text1"/>
          <w:sz w:val="24"/>
          <w:szCs w:val="24"/>
          <w:highlight w:val="white"/>
        </w:rPr>
        <w:t xml:space="preserve">. Another strategy is a regional expansion of chocolate including different cities or same geographic region of the UK (Yu, 2019). Besides regional expansion international expansion also must be taken into consideration as a business growth strategy and long-term business expansion. The potential growth of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chocolate manufacturing company analyses culture and trends of the places to sell their products for global expansion of the business (Chintalapati, 2020). Some more strategic decisions for market development can be included as identifying new customer segments, increasing brand awareness of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and enhancing consumer education to understand a product and its offers.</w:t>
      </w:r>
    </w:p>
    <w:p w14:paraId="6290533A" w14:textId="77777777" w:rsidR="008F261D" w:rsidRPr="003F5BED" w:rsidRDefault="008951AE" w:rsidP="003F5BED">
      <w:pPr>
        <w:pBdr>
          <w:top w:val="nil"/>
          <w:left w:val="nil"/>
          <w:bottom w:val="nil"/>
          <w:right w:val="nil"/>
          <w:between w:val="nil"/>
        </w:pBdr>
        <w:rPr>
          <w:b/>
          <w:color w:val="000000" w:themeColor="text1"/>
          <w:sz w:val="24"/>
          <w:szCs w:val="24"/>
        </w:rPr>
      </w:pPr>
      <w:r w:rsidRPr="003F5BED">
        <w:rPr>
          <w:b/>
          <w:color w:val="000000" w:themeColor="text1"/>
          <w:sz w:val="24"/>
          <w:szCs w:val="24"/>
          <w:highlight w:val="white"/>
        </w:rPr>
        <w:t>Product development:</w:t>
      </w:r>
    </w:p>
    <w:p w14:paraId="55D5CF0E" w14:textId="0B304ECF" w:rsidR="008F261D" w:rsidRPr="003F5BED" w:rsidRDefault="008951AE"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In the </w:t>
      </w:r>
      <w:proofErr w:type="spellStart"/>
      <w:r w:rsidRPr="003F5BED">
        <w:rPr>
          <w:color w:val="000000" w:themeColor="text1"/>
          <w:sz w:val="24"/>
          <w:szCs w:val="24"/>
        </w:rPr>
        <w:t>Solkiki</w:t>
      </w:r>
      <w:proofErr w:type="spellEnd"/>
      <w:r w:rsidRPr="003F5BED">
        <w:rPr>
          <w:color w:val="000000" w:themeColor="text1"/>
          <w:sz w:val="24"/>
          <w:szCs w:val="24"/>
        </w:rPr>
        <w:t xml:space="preserve"> company, product development strategy can be taken into account by introducing new chocolates in the existing market to expand the business. It can be done through different processes such as modification of existing chocolates </w:t>
      </w:r>
      <w:r w:rsidRPr="003F5BED">
        <w:rPr>
          <w:color w:val="000000" w:themeColor="text1"/>
          <w:sz w:val="24"/>
          <w:szCs w:val="24"/>
          <w:highlight w:val="white"/>
        </w:rPr>
        <w:t>(Zugay and Zakaria, 2023)</w:t>
      </w:r>
      <w:r w:rsidRPr="003F5BED">
        <w:rPr>
          <w:color w:val="000000" w:themeColor="text1"/>
          <w:sz w:val="24"/>
          <w:szCs w:val="24"/>
        </w:rPr>
        <w:t xml:space="preserve">. It involves the improvement of the chocolate by size, flavour, or price of the chocolate. It will definitely increase the sale of the chocolate. Another strategy is new product launching that is with research and development according to customers' demands new flavour and taste of chocolate must be identified and should be launched in the market with attractive packaging (Kurniawan </w:t>
      </w:r>
      <w:r w:rsidRPr="003F5BED">
        <w:rPr>
          <w:i/>
          <w:color w:val="000000" w:themeColor="text1"/>
          <w:sz w:val="24"/>
          <w:szCs w:val="24"/>
        </w:rPr>
        <w:t xml:space="preserve">et al. </w:t>
      </w:r>
      <w:r w:rsidRPr="003F5BED">
        <w:rPr>
          <w:color w:val="000000" w:themeColor="text1"/>
          <w:sz w:val="24"/>
          <w:szCs w:val="24"/>
        </w:rPr>
        <w:t xml:space="preserve">2020). Product quality also is an important factor which must be kept in focus during manufacturing. Strategic partnership </w:t>
      </w:r>
      <w:r w:rsidRPr="003F5BED">
        <w:rPr>
          <w:color w:val="000000" w:themeColor="text1"/>
          <w:sz w:val="24"/>
          <w:szCs w:val="24"/>
        </w:rPr>
        <w:lastRenderedPageBreak/>
        <w:t xml:space="preserve">with another company can help in financial investment and profit for both companies therefore this will be an effective strategy for product development to grow the </w:t>
      </w:r>
      <w:proofErr w:type="spellStart"/>
      <w:r w:rsidRPr="003F5BED">
        <w:rPr>
          <w:color w:val="000000" w:themeColor="text1"/>
          <w:sz w:val="24"/>
          <w:szCs w:val="24"/>
        </w:rPr>
        <w:t>Solkiki</w:t>
      </w:r>
      <w:proofErr w:type="spellEnd"/>
      <w:r w:rsidRPr="003F5BED">
        <w:rPr>
          <w:color w:val="000000" w:themeColor="text1"/>
          <w:sz w:val="24"/>
          <w:szCs w:val="24"/>
        </w:rPr>
        <w:t xml:space="preserve"> market potentially</w:t>
      </w:r>
      <w:r w:rsidR="003F5BED" w:rsidRPr="003F5BED">
        <w:rPr>
          <w:color w:val="000000" w:themeColor="text1"/>
          <w:sz w:val="24"/>
          <w:szCs w:val="24"/>
        </w:rPr>
        <w:t xml:space="preserve"> (Kurniawan </w:t>
      </w:r>
      <w:r w:rsidR="003F5BED" w:rsidRPr="003F5BED">
        <w:rPr>
          <w:i/>
          <w:color w:val="000000" w:themeColor="text1"/>
          <w:sz w:val="24"/>
          <w:szCs w:val="24"/>
        </w:rPr>
        <w:t xml:space="preserve">et al. </w:t>
      </w:r>
      <w:r w:rsidR="003F5BED" w:rsidRPr="003F5BED">
        <w:rPr>
          <w:color w:val="000000" w:themeColor="text1"/>
          <w:sz w:val="24"/>
          <w:szCs w:val="24"/>
        </w:rPr>
        <w:t>2020)</w:t>
      </w:r>
      <w:r w:rsidRPr="003F5BED">
        <w:rPr>
          <w:color w:val="000000" w:themeColor="text1"/>
          <w:sz w:val="24"/>
          <w:szCs w:val="24"/>
        </w:rPr>
        <w:t xml:space="preserve">. </w:t>
      </w:r>
    </w:p>
    <w:p w14:paraId="06753703"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b/>
          <w:color w:val="000000" w:themeColor="text1"/>
          <w:sz w:val="24"/>
          <w:szCs w:val="24"/>
          <w:highlight w:val="white"/>
        </w:rPr>
        <w:t>Diversification:</w:t>
      </w:r>
    </w:p>
    <w:p w14:paraId="59CC2948"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highlight w:val="white"/>
        </w:rPr>
        <w:t xml:space="preserve">Diversification implies new product engagement within the company with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in a new market to make its product innovative, competent, and competitive. There </w:t>
      </w:r>
      <w:proofErr w:type="gramStart"/>
      <w:r w:rsidRPr="003F5BED">
        <w:rPr>
          <w:color w:val="000000" w:themeColor="text1"/>
          <w:sz w:val="24"/>
          <w:szCs w:val="24"/>
          <w:highlight w:val="white"/>
        </w:rPr>
        <w:t>are</w:t>
      </w:r>
      <w:proofErr w:type="gramEnd"/>
      <w:r w:rsidRPr="003F5BED">
        <w:rPr>
          <w:color w:val="000000" w:themeColor="text1"/>
          <w:sz w:val="24"/>
          <w:szCs w:val="24"/>
          <w:highlight w:val="white"/>
        </w:rPr>
        <w:t xml:space="preserve"> major two types of diversification that can be found: vertical and horizontal (Zugay and Zakaria, 2023). Vertical diversification includes the growth of business and a few launched products under existing product lines. On the other hand, horizontal diversification involves </w:t>
      </w:r>
      <w:proofErr w:type="spellStart"/>
      <w:r w:rsidRPr="003F5BED">
        <w:rPr>
          <w:color w:val="000000" w:themeColor="text1"/>
          <w:sz w:val="24"/>
          <w:szCs w:val="24"/>
          <w:highlight w:val="white"/>
        </w:rPr>
        <w:t>Solakiki's</w:t>
      </w:r>
      <w:proofErr w:type="spellEnd"/>
      <w:r w:rsidRPr="003F5BED">
        <w:rPr>
          <w:color w:val="000000" w:themeColor="text1"/>
          <w:sz w:val="24"/>
          <w:szCs w:val="24"/>
          <w:highlight w:val="white"/>
        </w:rPr>
        <w:t xml:space="preserve"> engagement with new product developments which are totally different from the existing products (Yu, 2019). New flavoured chocolate with attractive packaging in reasonable size can help the business to grow rapidly. However, diversification towards new business and Mergers and acquisitions can also lead the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business to gain a </w:t>
      </w:r>
      <w:r w:rsidRPr="003F5BED">
        <w:rPr>
          <w:color w:val="000000" w:themeColor="text1"/>
          <w:sz w:val="24"/>
          <w:szCs w:val="24"/>
        </w:rPr>
        <w:t>sustainable strategy for the long-term future.</w:t>
      </w:r>
    </w:p>
    <w:p w14:paraId="08589C08"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b/>
          <w:color w:val="000000" w:themeColor="text1"/>
          <w:sz w:val="24"/>
          <w:szCs w:val="24"/>
        </w:rPr>
        <w:t>Bowman’s strategic clock model </w:t>
      </w:r>
    </w:p>
    <w:p w14:paraId="4A668F76"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noProof/>
          <w:color w:val="000000" w:themeColor="text1"/>
          <w:sz w:val="24"/>
          <w:szCs w:val="24"/>
          <w:lang w:val="en-IN"/>
        </w:rPr>
        <w:drawing>
          <wp:inline distT="0" distB="0" distL="0" distR="0" wp14:anchorId="5FADDA5E" wp14:editId="2B9F25F6">
            <wp:extent cx="4067175" cy="3076575"/>
            <wp:effectExtent l="0" t="0" r="0" b="0"/>
            <wp:docPr id="4" name="image1.png" descr="https://lh7-us.googleusercontent.com/LxxJVZRkaQfJODTfjFm595L3Ey1CxnjfBpSUIm6U3fgN0bM45lZhDhNjxcEBqcwoGZ5E2jGITGnnCZAYT6Wu92kpz3288tKBM539CiAoPyllu2fUokEvfB0jIv1Co25PS9Ol81Y0ieMvYD0kA4bKKSM"/>
            <wp:cNvGraphicFramePr/>
            <a:graphic xmlns:a="http://schemas.openxmlformats.org/drawingml/2006/main">
              <a:graphicData uri="http://schemas.openxmlformats.org/drawingml/2006/picture">
                <pic:pic xmlns:pic="http://schemas.openxmlformats.org/drawingml/2006/picture">
                  <pic:nvPicPr>
                    <pic:cNvPr id="0" name="image1.png" descr="https://lh7-us.googleusercontent.com/LxxJVZRkaQfJODTfjFm595L3Ey1CxnjfBpSUIm6U3fgN0bM45lZhDhNjxcEBqcwoGZ5E2jGITGnnCZAYT6Wu92kpz3288tKBM539CiAoPyllu2fUokEvfB0jIv1Co25PS9Ol81Y0ieMvYD0kA4bKKSM"/>
                    <pic:cNvPicPr preferRelativeResize="0"/>
                  </pic:nvPicPr>
                  <pic:blipFill>
                    <a:blip r:embed="rId9"/>
                    <a:srcRect/>
                    <a:stretch>
                      <a:fillRect/>
                    </a:stretch>
                  </pic:blipFill>
                  <pic:spPr>
                    <a:xfrm>
                      <a:off x="0" y="0"/>
                      <a:ext cx="4067175" cy="3076575"/>
                    </a:xfrm>
                    <a:prstGeom prst="rect">
                      <a:avLst/>
                    </a:prstGeom>
                    <a:ln/>
                  </pic:spPr>
                </pic:pic>
              </a:graphicData>
            </a:graphic>
          </wp:inline>
        </w:drawing>
      </w:r>
    </w:p>
    <w:p w14:paraId="5B9A7051"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color w:val="000000" w:themeColor="text1"/>
          <w:sz w:val="24"/>
          <w:szCs w:val="24"/>
        </w:rPr>
        <w:t>Figure 2: Bowman’s Strategy Clock</w:t>
      </w:r>
      <w:r w:rsidRPr="003F5BED">
        <w:rPr>
          <w:b/>
          <w:color w:val="000000" w:themeColor="text1"/>
          <w:sz w:val="24"/>
          <w:szCs w:val="24"/>
          <w:highlight w:val="white"/>
        </w:rPr>
        <w:t xml:space="preserve"> for growth strategy </w:t>
      </w:r>
    </w:p>
    <w:p w14:paraId="4ED3B415"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color w:val="000000" w:themeColor="text1"/>
          <w:sz w:val="24"/>
          <w:szCs w:val="24"/>
          <w:highlight w:val="white"/>
        </w:rPr>
        <w:lastRenderedPageBreak/>
        <w:t xml:space="preserve">(Source: </w:t>
      </w:r>
      <w:proofErr w:type="spellStart"/>
      <w:r w:rsidRPr="003F5BED">
        <w:rPr>
          <w:color w:val="000000" w:themeColor="text1"/>
          <w:sz w:val="24"/>
          <w:szCs w:val="24"/>
          <w:highlight w:val="white"/>
        </w:rPr>
        <w:t>Villagrasa</w:t>
      </w:r>
      <w:proofErr w:type="spellEnd"/>
      <w:r w:rsidRPr="003F5BED">
        <w:rPr>
          <w:color w:val="000000" w:themeColor="text1"/>
          <w:sz w:val="24"/>
          <w:szCs w:val="24"/>
          <w:highlight w:val="white"/>
        </w:rPr>
        <w:t xml:space="preserve"> </w:t>
      </w:r>
      <w:r w:rsidRPr="003F5BED">
        <w:rPr>
          <w:i/>
          <w:color w:val="000000" w:themeColor="text1"/>
          <w:sz w:val="24"/>
          <w:szCs w:val="24"/>
          <w:highlight w:val="white"/>
        </w:rPr>
        <w:t xml:space="preserve">et al. </w:t>
      </w:r>
      <w:r w:rsidRPr="003F5BED">
        <w:rPr>
          <w:color w:val="000000" w:themeColor="text1"/>
          <w:sz w:val="24"/>
          <w:szCs w:val="24"/>
          <w:highlight w:val="white"/>
        </w:rPr>
        <w:t>2021)</w:t>
      </w:r>
    </w:p>
    <w:p w14:paraId="2AB06F9C" w14:textId="1FF4BBE1"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highlight w:val="white"/>
        </w:rPr>
        <w:t xml:space="preserve">This strategic framework deals with 8 different factors as shown in above figure and it should be followed in a clockwise direction step by step to achieve growth success.  Starting from 1,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company must apply low-price and low-value-added strategies for service offerings to their target customers (Nunes </w:t>
      </w:r>
      <w:r w:rsidRPr="003F5BED">
        <w:rPr>
          <w:i/>
          <w:color w:val="000000" w:themeColor="text1"/>
          <w:sz w:val="24"/>
          <w:szCs w:val="24"/>
          <w:highlight w:val="white"/>
        </w:rPr>
        <w:t xml:space="preserve">et al. </w:t>
      </w:r>
      <w:r w:rsidRPr="003F5BED">
        <w:rPr>
          <w:color w:val="000000" w:themeColor="text1"/>
          <w:sz w:val="24"/>
          <w:szCs w:val="24"/>
          <w:highlight w:val="white"/>
        </w:rPr>
        <w:t>2021). In step 2, the company must sell its product at a low price leading to a low profit margin. After that hybrid strategy should be applied to focus on differentiation with high market value to acquire more customers. In the 4th stage of this theoretical model, the differentiation strategy will help to offer chocolates with high quality at proper prices to fulfil customers' demand</w:t>
      </w:r>
      <w:r w:rsidR="00427DC4">
        <w:rPr>
          <w:color w:val="000000" w:themeColor="text1"/>
          <w:sz w:val="24"/>
          <w:szCs w:val="24"/>
          <w:highlight w:val="white"/>
        </w:rPr>
        <w:t xml:space="preserve"> </w:t>
      </w:r>
      <w:r w:rsidR="00427DC4" w:rsidRPr="003F5BED">
        <w:rPr>
          <w:color w:val="000000" w:themeColor="text1"/>
          <w:sz w:val="24"/>
          <w:szCs w:val="24"/>
          <w:highlight w:val="white"/>
        </w:rPr>
        <w:t xml:space="preserve">(Nunes </w:t>
      </w:r>
      <w:r w:rsidR="00427DC4" w:rsidRPr="003F5BED">
        <w:rPr>
          <w:i/>
          <w:color w:val="000000" w:themeColor="text1"/>
          <w:sz w:val="24"/>
          <w:szCs w:val="24"/>
          <w:highlight w:val="white"/>
        </w:rPr>
        <w:t xml:space="preserve">et al. </w:t>
      </w:r>
      <w:r w:rsidR="00427DC4" w:rsidRPr="003F5BED">
        <w:rPr>
          <w:color w:val="000000" w:themeColor="text1"/>
          <w:sz w:val="24"/>
          <w:szCs w:val="24"/>
          <w:highlight w:val="white"/>
        </w:rPr>
        <w:t>2021)</w:t>
      </w:r>
      <w:r w:rsidRPr="003F5BED">
        <w:rPr>
          <w:color w:val="000000" w:themeColor="text1"/>
          <w:sz w:val="24"/>
          <w:szCs w:val="24"/>
          <w:highlight w:val="white"/>
        </w:rPr>
        <w:t xml:space="preserve">. </w:t>
      </w:r>
    </w:p>
    <w:p w14:paraId="4DB66F50"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highlight w:val="white"/>
        </w:rPr>
        <w:t>The 5th strategy of Bowman's Strategy Clock deals with Focused Differentiation that involves brand's focus on making high-quality chocolate to gain promotions in marketing and distribution. The next element is risky margins when chocolate prices are high and few customers are targeted only (</w:t>
      </w:r>
      <w:proofErr w:type="spellStart"/>
      <w:r w:rsidRPr="003F5BED">
        <w:rPr>
          <w:color w:val="000000" w:themeColor="text1"/>
          <w:sz w:val="24"/>
          <w:szCs w:val="24"/>
          <w:highlight w:val="white"/>
        </w:rPr>
        <w:t>Kasamani</w:t>
      </w:r>
      <w:proofErr w:type="spellEnd"/>
      <w:r w:rsidRPr="003F5BED">
        <w:rPr>
          <w:color w:val="000000" w:themeColor="text1"/>
          <w:sz w:val="24"/>
          <w:szCs w:val="24"/>
          <w:highlight w:val="white"/>
        </w:rPr>
        <w:t xml:space="preserve"> </w:t>
      </w:r>
      <w:r w:rsidRPr="003F5BED">
        <w:rPr>
          <w:i/>
          <w:color w:val="000000" w:themeColor="text1"/>
          <w:sz w:val="24"/>
          <w:szCs w:val="24"/>
          <w:highlight w:val="white"/>
        </w:rPr>
        <w:t xml:space="preserve">et al. </w:t>
      </w:r>
      <w:r w:rsidRPr="003F5BED">
        <w:rPr>
          <w:color w:val="000000" w:themeColor="text1"/>
          <w:sz w:val="24"/>
          <w:szCs w:val="24"/>
          <w:highlight w:val="white"/>
        </w:rPr>
        <w:t xml:space="preserve">2021). </w:t>
      </w:r>
      <w:proofErr w:type="gramStart"/>
      <w:r w:rsidRPr="003F5BED">
        <w:rPr>
          <w:color w:val="000000" w:themeColor="text1"/>
          <w:sz w:val="24"/>
          <w:szCs w:val="24"/>
          <w:highlight w:val="white"/>
        </w:rPr>
        <w:t>Therefore</w:t>
      </w:r>
      <w:proofErr w:type="gramEnd"/>
      <w:r w:rsidRPr="003F5BED">
        <w:rPr>
          <w:color w:val="000000" w:themeColor="text1"/>
          <w:sz w:val="24"/>
          <w:szCs w:val="24"/>
          <w:highlight w:val="white"/>
        </w:rPr>
        <w:t xml:space="preserve"> it is risky and has chances to fail in the long term. Next step is monopoly pricing strategy where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must lead a monopoly marketing strategy with monopoly leaders only offering ones on specific chocolate types of the brand. It has no such fear of competition or risk of marketing growth. Last element of this framework is the loss of market share. This option is not desirable for the company. In this case, </w:t>
      </w:r>
      <w:proofErr w:type="gramStart"/>
      <w:r w:rsidRPr="003F5BED">
        <w:rPr>
          <w:color w:val="000000" w:themeColor="text1"/>
          <w:sz w:val="24"/>
          <w:szCs w:val="24"/>
          <w:highlight w:val="white"/>
        </w:rPr>
        <w:t>The</w:t>
      </w:r>
      <w:proofErr w:type="gramEnd"/>
      <w:r w:rsidRPr="003F5BED">
        <w:rPr>
          <w:color w:val="000000" w:themeColor="text1"/>
          <w:sz w:val="24"/>
          <w:szCs w:val="24"/>
          <w:highlight w:val="white"/>
        </w:rPr>
        <w:t xml:space="preserve"> chocolate manufacturing company is not capable of offering the chocolates or services that customers value (Nunes </w:t>
      </w:r>
      <w:r w:rsidRPr="003F5BED">
        <w:rPr>
          <w:i/>
          <w:color w:val="000000" w:themeColor="text1"/>
          <w:sz w:val="24"/>
          <w:szCs w:val="24"/>
          <w:highlight w:val="white"/>
        </w:rPr>
        <w:t xml:space="preserve">et al. </w:t>
      </w:r>
      <w:r w:rsidRPr="003F5BED">
        <w:rPr>
          <w:color w:val="000000" w:themeColor="text1"/>
          <w:sz w:val="24"/>
          <w:szCs w:val="24"/>
          <w:highlight w:val="white"/>
        </w:rPr>
        <w:t xml:space="preserve">2021). In this case, products of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will stay relevant as well as competitive in the market.</w:t>
      </w:r>
    </w:p>
    <w:p w14:paraId="6AD94061" w14:textId="77777777" w:rsidR="008F261D" w:rsidRPr="003F5BED" w:rsidRDefault="008951AE" w:rsidP="003F5BED">
      <w:pPr>
        <w:pStyle w:val="Heading1"/>
        <w:rPr>
          <w:color w:val="000000" w:themeColor="text1"/>
        </w:rPr>
      </w:pPr>
      <w:bookmarkStart w:id="7" w:name="_Toc150183810"/>
      <w:r w:rsidRPr="003F5BED">
        <w:rPr>
          <w:color w:val="000000" w:themeColor="text1"/>
        </w:rPr>
        <w:t>e. Stakeholder analysis</w:t>
      </w:r>
      <w:bookmarkEnd w:id="7"/>
      <w:r w:rsidRPr="003F5BED">
        <w:rPr>
          <w:color w:val="000000" w:themeColor="text1"/>
        </w:rPr>
        <w:t> </w:t>
      </w:r>
    </w:p>
    <w:p w14:paraId="2B87ADCB"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rPr>
        <w:t xml:space="preserve">Stakeholder analysis is an important factor of a business to understand different business influences and stake amounts of a SME organisation like </w:t>
      </w:r>
      <w:proofErr w:type="spellStart"/>
      <w:r w:rsidRPr="003F5BED">
        <w:rPr>
          <w:color w:val="000000" w:themeColor="text1"/>
          <w:sz w:val="24"/>
          <w:szCs w:val="24"/>
        </w:rPr>
        <w:t>Solkiki</w:t>
      </w:r>
      <w:proofErr w:type="spellEnd"/>
      <w:r w:rsidRPr="003F5BED">
        <w:rPr>
          <w:color w:val="000000" w:themeColor="text1"/>
          <w:sz w:val="24"/>
          <w:szCs w:val="24"/>
        </w:rPr>
        <w:t xml:space="preserve"> chocolate manufacturing company. Stakeholders are categorised into internal and external stakeholders. This chocolate manufacturing company's internal stakeholders are employees, </w:t>
      </w:r>
      <w:r w:rsidRPr="003F5BED">
        <w:rPr>
          <w:color w:val="000000" w:themeColor="text1"/>
          <w:sz w:val="24"/>
          <w:szCs w:val="24"/>
          <w:highlight w:val="white"/>
        </w:rPr>
        <w:t xml:space="preserve">boards of directors, donors, project managers, and investors (Biancone </w:t>
      </w:r>
      <w:r w:rsidRPr="003F5BED">
        <w:rPr>
          <w:i/>
          <w:color w:val="000000" w:themeColor="text1"/>
          <w:sz w:val="24"/>
          <w:szCs w:val="24"/>
          <w:highlight w:val="white"/>
        </w:rPr>
        <w:t>et al</w:t>
      </w:r>
      <w:r w:rsidRPr="003F5BED">
        <w:rPr>
          <w:color w:val="000000" w:themeColor="text1"/>
          <w:sz w:val="24"/>
          <w:szCs w:val="24"/>
          <w:highlight w:val="white"/>
        </w:rPr>
        <w:t xml:space="preserve">. 2022) whereas, on the other hand, the stakeholders of the company are </w:t>
      </w:r>
      <w:r w:rsidRPr="003F5BED">
        <w:rPr>
          <w:color w:val="000000" w:themeColor="text1"/>
          <w:sz w:val="24"/>
          <w:szCs w:val="24"/>
        </w:rPr>
        <w:t>customers</w:t>
      </w:r>
      <w:r w:rsidRPr="003F5BED">
        <w:rPr>
          <w:color w:val="000000" w:themeColor="text1"/>
          <w:sz w:val="24"/>
          <w:szCs w:val="24"/>
          <w:highlight w:val="white"/>
        </w:rPr>
        <w:t xml:space="preserve">, government agencies, </w:t>
      </w:r>
      <w:r w:rsidRPr="003F5BED">
        <w:rPr>
          <w:color w:val="000000" w:themeColor="text1"/>
          <w:sz w:val="24"/>
          <w:szCs w:val="24"/>
          <w:highlight w:val="white"/>
        </w:rPr>
        <w:lastRenderedPageBreak/>
        <w:t xml:space="preserve">suppliers, creditors, labours and community groups. Below a stakeholder matrix has been developed for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Company’s internal and external stakeholders.</w:t>
      </w:r>
    </w:p>
    <w:tbl>
      <w:tblPr>
        <w:tblStyle w:val="a2"/>
        <w:tblW w:w="7275" w:type="dxa"/>
        <w:jc w:val="center"/>
        <w:tblLayout w:type="fixed"/>
        <w:tblLook w:val="0400" w:firstRow="0" w:lastRow="0" w:firstColumn="0" w:lastColumn="0" w:noHBand="0" w:noVBand="1"/>
      </w:tblPr>
      <w:tblGrid>
        <w:gridCol w:w="1107"/>
        <w:gridCol w:w="3141"/>
        <w:gridCol w:w="3027"/>
      </w:tblGrid>
      <w:tr w:rsidR="003F5BED" w:rsidRPr="003F5BED" w14:paraId="01D78449" w14:textId="77777777">
        <w:trPr>
          <w:trHeight w:val="2104"/>
          <w:jc w:val="center"/>
        </w:trPr>
        <w:tc>
          <w:tcPr>
            <w:tcW w:w="1107" w:type="dxa"/>
            <w:vMerge w:val="restart"/>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0F231599" w14:textId="77777777" w:rsidR="008F261D" w:rsidRPr="003F5BED" w:rsidRDefault="008F261D" w:rsidP="003F5BED">
            <w:pPr>
              <w:spacing w:before="240" w:after="240"/>
              <w:rPr>
                <w:color w:val="000000" w:themeColor="text1"/>
                <w:sz w:val="24"/>
                <w:szCs w:val="24"/>
              </w:rPr>
            </w:pPr>
          </w:p>
          <w:p w14:paraId="500041AF" w14:textId="77777777" w:rsidR="008F261D" w:rsidRPr="003F5BED" w:rsidRDefault="008F261D" w:rsidP="003F5BED">
            <w:pPr>
              <w:spacing w:before="240" w:after="240"/>
              <w:rPr>
                <w:color w:val="000000" w:themeColor="text1"/>
                <w:sz w:val="24"/>
                <w:szCs w:val="24"/>
              </w:rPr>
            </w:pPr>
          </w:p>
          <w:p w14:paraId="34E4ABC5" w14:textId="77777777" w:rsidR="008F261D" w:rsidRPr="003F5BED" w:rsidRDefault="008F261D" w:rsidP="003F5BED">
            <w:pPr>
              <w:spacing w:before="240" w:after="240"/>
              <w:rPr>
                <w:color w:val="000000" w:themeColor="text1"/>
                <w:sz w:val="24"/>
                <w:szCs w:val="24"/>
              </w:rPr>
            </w:pPr>
          </w:p>
          <w:p w14:paraId="439E6C33" w14:textId="77777777" w:rsidR="008F261D" w:rsidRPr="003F5BED" w:rsidRDefault="008F261D" w:rsidP="003F5BED">
            <w:pPr>
              <w:spacing w:before="240" w:after="240"/>
              <w:rPr>
                <w:color w:val="000000" w:themeColor="text1"/>
                <w:sz w:val="24"/>
                <w:szCs w:val="24"/>
              </w:rPr>
            </w:pPr>
          </w:p>
          <w:p w14:paraId="2FA9ACE1" w14:textId="77777777" w:rsidR="008F261D" w:rsidRPr="003F5BED" w:rsidRDefault="008F261D" w:rsidP="003F5BED">
            <w:pPr>
              <w:spacing w:before="240" w:after="240"/>
              <w:rPr>
                <w:color w:val="000000" w:themeColor="text1"/>
                <w:sz w:val="24"/>
                <w:szCs w:val="24"/>
              </w:rPr>
            </w:pPr>
          </w:p>
          <w:p w14:paraId="1B5A111A" w14:textId="77777777" w:rsidR="008F261D" w:rsidRPr="003F5BED" w:rsidRDefault="008F261D" w:rsidP="003F5BED">
            <w:pPr>
              <w:spacing w:before="240" w:after="240"/>
              <w:rPr>
                <w:color w:val="000000" w:themeColor="text1"/>
                <w:sz w:val="24"/>
                <w:szCs w:val="24"/>
              </w:rPr>
            </w:pPr>
          </w:p>
          <w:p w14:paraId="694ED25B"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E599"/>
              </w:rPr>
              <w:t>Influence</w:t>
            </w:r>
          </w:p>
        </w:tc>
        <w:tc>
          <w:tcPr>
            <w:tcW w:w="3141"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FE8EAF1"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High influence</w:t>
            </w:r>
          </w:p>
          <w:p w14:paraId="7589D905"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Low stake</w:t>
            </w:r>
          </w:p>
          <w:p w14:paraId="44577ADE" w14:textId="77777777" w:rsidR="008F261D" w:rsidRPr="003F5BED" w:rsidRDefault="008951AE" w:rsidP="003F5BED">
            <w:pPr>
              <w:numPr>
                <w:ilvl w:val="0"/>
                <w:numId w:val="1"/>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Donors</w:t>
            </w:r>
          </w:p>
          <w:p w14:paraId="6B117FC5" w14:textId="77777777" w:rsidR="008F261D" w:rsidRPr="003F5BED" w:rsidRDefault="008951AE" w:rsidP="003F5BED">
            <w:pPr>
              <w:numPr>
                <w:ilvl w:val="0"/>
                <w:numId w:val="1"/>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Suppliers</w:t>
            </w:r>
          </w:p>
          <w:p w14:paraId="195FA2B4" w14:textId="77777777" w:rsidR="008F261D" w:rsidRPr="003F5BED" w:rsidRDefault="008951AE" w:rsidP="003F5BED">
            <w:pPr>
              <w:numPr>
                <w:ilvl w:val="0"/>
                <w:numId w:val="1"/>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creditors</w:t>
            </w:r>
          </w:p>
          <w:p w14:paraId="04F189DE" w14:textId="77777777" w:rsidR="008F261D" w:rsidRPr="003F5BED" w:rsidRDefault="008F261D" w:rsidP="003F5BED">
            <w:pPr>
              <w:spacing w:before="240" w:after="240"/>
              <w:rPr>
                <w:color w:val="000000" w:themeColor="text1"/>
                <w:sz w:val="24"/>
                <w:szCs w:val="24"/>
              </w:rPr>
            </w:pPr>
          </w:p>
        </w:tc>
        <w:tc>
          <w:tcPr>
            <w:tcW w:w="302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142BF26"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High influence</w:t>
            </w:r>
          </w:p>
          <w:p w14:paraId="38ABE2CE"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 High stake</w:t>
            </w:r>
          </w:p>
          <w:p w14:paraId="3528D60C" w14:textId="77777777" w:rsidR="008F261D" w:rsidRPr="003F5BED" w:rsidRDefault="008951AE" w:rsidP="003F5BED">
            <w:pPr>
              <w:numPr>
                <w:ilvl w:val="0"/>
                <w:numId w:val="2"/>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Investors</w:t>
            </w:r>
          </w:p>
          <w:p w14:paraId="7AA862B2" w14:textId="77777777" w:rsidR="008F261D" w:rsidRPr="003F5BED" w:rsidRDefault="008951AE" w:rsidP="003F5BED">
            <w:pPr>
              <w:numPr>
                <w:ilvl w:val="0"/>
                <w:numId w:val="2"/>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Managers</w:t>
            </w:r>
          </w:p>
          <w:p w14:paraId="28DF4CCA" w14:textId="77777777" w:rsidR="008F261D" w:rsidRPr="003F5BED" w:rsidRDefault="008951AE" w:rsidP="003F5BED">
            <w:pPr>
              <w:numPr>
                <w:ilvl w:val="0"/>
                <w:numId w:val="2"/>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Owners</w:t>
            </w:r>
          </w:p>
          <w:p w14:paraId="19919A42" w14:textId="77777777" w:rsidR="008F261D" w:rsidRPr="003F5BED" w:rsidRDefault="008F261D" w:rsidP="003F5BED">
            <w:pPr>
              <w:spacing w:before="240" w:after="240"/>
              <w:rPr>
                <w:color w:val="000000" w:themeColor="text1"/>
                <w:sz w:val="24"/>
                <w:szCs w:val="24"/>
              </w:rPr>
            </w:pPr>
          </w:p>
        </w:tc>
      </w:tr>
      <w:tr w:rsidR="003F5BED" w:rsidRPr="003F5BED" w14:paraId="4A0B1ED5" w14:textId="77777777">
        <w:trPr>
          <w:trHeight w:val="2390"/>
          <w:jc w:val="center"/>
        </w:trPr>
        <w:tc>
          <w:tcPr>
            <w:tcW w:w="1107" w:type="dxa"/>
            <w:vMerge/>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43FAA1BC" w14:textId="77777777" w:rsidR="008F261D" w:rsidRPr="003F5BED" w:rsidRDefault="008F261D" w:rsidP="003F5BED">
            <w:pPr>
              <w:widowControl w:val="0"/>
              <w:pBdr>
                <w:top w:val="nil"/>
                <w:left w:val="nil"/>
                <w:bottom w:val="nil"/>
                <w:right w:val="nil"/>
                <w:between w:val="nil"/>
              </w:pBdr>
              <w:jc w:val="left"/>
              <w:rPr>
                <w:color w:val="000000" w:themeColor="text1"/>
                <w:sz w:val="24"/>
                <w:szCs w:val="24"/>
              </w:rPr>
            </w:pPr>
          </w:p>
        </w:tc>
        <w:tc>
          <w:tcPr>
            <w:tcW w:w="3141"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011B9281"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Low influence </w:t>
            </w:r>
          </w:p>
          <w:p w14:paraId="19D003E1"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Low stake</w:t>
            </w:r>
          </w:p>
          <w:p w14:paraId="5C319E3D" w14:textId="77777777" w:rsidR="008F261D" w:rsidRPr="003F5BED" w:rsidRDefault="008951AE" w:rsidP="003F5BED">
            <w:pPr>
              <w:numPr>
                <w:ilvl w:val="0"/>
                <w:numId w:val="4"/>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Employee</w:t>
            </w:r>
          </w:p>
          <w:p w14:paraId="769064C8" w14:textId="77777777" w:rsidR="008F261D" w:rsidRPr="003F5BED" w:rsidRDefault="008951AE" w:rsidP="003F5BED">
            <w:pPr>
              <w:numPr>
                <w:ilvl w:val="0"/>
                <w:numId w:val="4"/>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labour unions</w:t>
            </w:r>
          </w:p>
          <w:p w14:paraId="1C775447" w14:textId="77777777" w:rsidR="008F261D" w:rsidRPr="003F5BED" w:rsidRDefault="008951AE" w:rsidP="003F5BED">
            <w:pPr>
              <w:numPr>
                <w:ilvl w:val="0"/>
                <w:numId w:val="4"/>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Community groups</w:t>
            </w:r>
          </w:p>
        </w:tc>
        <w:tc>
          <w:tcPr>
            <w:tcW w:w="3027"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28E8F8F1"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Low influence </w:t>
            </w:r>
          </w:p>
          <w:p w14:paraId="0CA30487" w14:textId="77777777" w:rsidR="008F261D" w:rsidRPr="003F5BED" w:rsidRDefault="008951AE" w:rsidP="003F5BED">
            <w:p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High stake</w:t>
            </w:r>
          </w:p>
          <w:p w14:paraId="64F173C0" w14:textId="77777777" w:rsidR="008F261D" w:rsidRPr="003F5BED" w:rsidRDefault="008951AE" w:rsidP="003F5BED">
            <w:pPr>
              <w:numPr>
                <w:ilvl w:val="0"/>
                <w:numId w:val="6"/>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Govt. agencies</w:t>
            </w:r>
          </w:p>
          <w:p w14:paraId="1DF27C3F" w14:textId="77777777" w:rsidR="008F261D" w:rsidRPr="003F5BED" w:rsidRDefault="008951AE" w:rsidP="003F5BED">
            <w:pPr>
              <w:numPr>
                <w:ilvl w:val="0"/>
                <w:numId w:val="6"/>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Board of directors</w:t>
            </w:r>
          </w:p>
          <w:p w14:paraId="7A953B26" w14:textId="77777777" w:rsidR="008F261D" w:rsidRPr="003F5BED" w:rsidRDefault="008951AE" w:rsidP="003F5BED">
            <w:pPr>
              <w:numPr>
                <w:ilvl w:val="0"/>
                <w:numId w:val="6"/>
              </w:numPr>
              <w:pBdr>
                <w:top w:val="nil"/>
                <w:left w:val="nil"/>
                <w:bottom w:val="nil"/>
                <w:right w:val="nil"/>
                <w:between w:val="nil"/>
              </w:pBdr>
              <w:spacing w:before="240" w:after="240"/>
              <w:jc w:val="center"/>
              <w:rPr>
                <w:color w:val="000000" w:themeColor="text1"/>
                <w:sz w:val="24"/>
                <w:szCs w:val="24"/>
              </w:rPr>
            </w:pPr>
            <w:r w:rsidRPr="003F5BED">
              <w:rPr>
                <w:color w:val="000000" w:themeColor="text1"/>
                <w:sz w:val="24"/>
                <w:szCs w:val="24"/>
                <w:shd w:val="clear" w:color="auto" w:fill="B6D7A8"/>
              </w:rPr>
              <w:t>Project managers</w:t>
            </w:r>
          </w:p>
        </w:tc>
      </w:tr>
      <w:tr w:rsidR="003F5BED" w:rsidRPr="003F5BED" w14:paraId="43BC2E8A" w14:textId="77777777">
        <w:trPr>
          <w:trHeight w:val="440"/>
          <w:jc w:val="center"/>
        </w:trPr>
        <w:tc>
          <w:tcPr>
            <w:tcW w:w="1107" w:type="dxa"/>
            <w:vMerge/>
            <w:tcBorders>
              <w:top w:val="single" w:sz="8" w:space="0" w:color="000000"/>
              <w:left w:val="single" w:sz="8" w:space="0" w:color="000000"/>
              <w:bottom w:val="single" w:sz="8" w:space="0" w:color="000000"/>
              <w:right w:val="single" w:sz="8" w:space="0" w:color="000000"/>
            </w:tcBorders>
            <w:shd w:val="clear" w:color="auto" w:fill="FFE599"/>
            <w:tcMar>
              <w:top w:w="100" w:type="dxa"/>
              <w:left w:w="100" w:type="dxa"/>
              <w:bottom w:w="100" w:type="dxa"/>
              <w:right w:w="100" w:type="dxa"/>
            </w:tcMar>
          </w:tcPr>
          <w:p w14:paraId="27AABF4D" w14:textId="77777777" w:rsidR="008F261D" w:rsidRPr="003F5BED" w:rsidRDefault="008F261D" w:rsidP="003F5BED">
            <w:pPr>
              <w:widowControl w:val="0"/>
              <w:pBdr>
                <w:top w:val="nil"/>
                <w:left w:val="nil"/>
                <w:bottom w:val="nil"/>
                <w:right w:val="nil"/>
                <w:between w:val="nil"/>
              </w:pBdr>
              <w:jc w:val="left"/>
              <w:rPr>
                <w:color w:val="000000" w:themeColor="text1"/>
                <w:sz w:val="24"/>
                <w:szCs w:val="24"/>
              </w:rPr>
            </w:pPr>
          </w:p>
        </w:tc>
        <w:tc>
          <w:tcPr>
            <w:tcW w:w="6168" w:type="dxa"/>
            <w:gridSpan w:val="2"/>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C79B25B" w14:textId="77777777" w:rsidR="008F261D" w:rsidRPr="003F5BED" w:rsidRDefault="008951AE" w:rsidP="003F5BED">
            <w:pPr>
              <w:pBdr>
                <w:top w:val="nil"/>
                <w:left w:val="nil"/>
                <w:bottom w:val="nil"/>
                <w:right w:val="nil"/>
                <w:between w:val="nil"/>
              </w:pBdr>
              <w:spacing w:before="240" w:after="240"/>
              <w:jc w:val="left"/>
              <w:rPr>
                <w:color w:val="000000" w:themeColor="text1"/>
                <w:sz w:val="24"/>
                <w:szCs w:val="24"/>
              </w:rPr>
            </w:pPr>
            <w:r w:rsidRPr="003F5BED">
              <w:rPr>
                <w:color w:val="000000" w:themeColor="text1"/>
                <w:sz w:val="24"/>
                <w:szCs w:val="24"/>
                <w:shd w:val="clear" w:color="auto" w:fill="FFF2CC"/>
              </w:rPr>
              <w:t xml:space="preserve">                               Interest</w:t>
            </w:r>
          </w:p>
        </w:tc>
      </w:tr>
    </w:tbl>
    <w:p w14:paraId="60EF164E" w14:textId="77777777"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b/>
          <w:color w:val="000000" w:themeColor="text1"/>
          <w:sz w:val="24"/>
          <w:szCs w:val="24"/>
        </w:rPr>
        <w:t>Table 2: Stakeholder analysis</w:t>
      </w:r>
      <w:r w:rsidRPr="003F5BED">
        <w:rPr>
          <w:b/>
          <w:color w:val="000000" w:themeColor="text1"/>
          <w:sz w:val="24"/>
          <w:szCs w:val="24"/>
          <w:highlight w:val="white"/>
        </w:rPr>
        <w:t> </w:t>
      </w:r>
    </w:p>
    <w:p w14:paraId="4F37A2C6" w14:textId="30CF0025" w:rsidR="008F261D" w:rsidRPr="003F5BED" w:rsidRDefault="008951AE" w:rsidP="003F5BED">
      <w:pPr>
        <w:pBdr>
          <w:top w:val="nil"/>
          <w:left w:val="nil"/>
          <w:bottom w:val="nil"/>
          <w:right w:val="nil"/>
          <w:between w:val="nil"/>
        </w:pBdr>
        <w:shd w:val="clear" w:color="auto" w:fill="FFFFFF"/>
        <w:spacing w:before="240" w:after="240"/>
        <w:jc w:val="center"/>
        <w:rPr>
          <w:color w:val="000000" w:themeColor="text1"/>
          <w:sz w:val="24"/>
          <w:szCs w:val="24"/>
        </w:rPr>
      </w:pPr>
      <w:r w:rsidRPr="003F5BED">
        <w:rPr>
          <w:color w:val="000000" w:themeColor="text1"/>
          <w:sz w:val="24"/>
          <w:szCs w:val="24"/>
          <w:highlight w:val="white"/>
        </w:rPr>
        <w:t xml:space="preserve">(Source: </w:t>
      </w:r>
      <w:r w:rsidR="001A690A">
        <w:rPr>
          <w:color w:val="000000" w:themeColor="text1"/>
          <w:sz w:val="24"/>
          <w:szCs w:val="24"/>
          <w:highlight w:val="white"/>
        </w:rPr>
        <w:t>created by me</w:t>
      </w:r>
      <w:r w:rsidRPr="003F5BED">
        <w:rPr>
          <w:color w:val="000000" w:themeColor="text1"/>
          <w:sz w:val="24"/>
          <w:szCs w:val="24"/>
          <w:highlight w:val="white"/>
        </w:rPr>
        <w:t>)</w:t>
      </w:r>
    </w:p>
    <w:p w14:paraId="246C6A1C" w14:textId="77777777" w:rsidR="008F261D" w:rsidRPr="003F5BED" w:rsidRDefault="008951AE" w:rsidP="003F5BED">
      <w:pPr>
        <w:pBdr>
          <w:top w:val="nil"/>
          <w:left w:val="nil"/>
          <w:bottom w:val="nil"/>
          <w:right w:val="nil"/>
          <w:between w:val="nil"/>
        </w:pBdr>
        <w:shd w:val="clear" w:color="auto" w:fill="FFFFFF"/>
        <w:spacing w:before="240" w:after="240"/>
        <w:rPr>
          <w:color w:val="000000" w:themeColor="text1"/>
          <w:sz w:val="24"/>
          <w:szCs w:val="24"/>
        </w:rPr>
      </w:pPr>
      <w:r w:rsidRPr="003F5BED">
        <w:rPr>
          <w:color w:val="000000" w:themeColor="text1"/>
          <w:sz w:val="24"/>
          <w:szCs w:val="24"/>
          <w:highlight w:val="white"/>
        </w:rPr>
        <w:t xml:space="preserve">Based on the above stakeholder analysis it can be said that the best strategy for the </w:t>
      </w:r>
      <w:proofErr w:type="spellStart"/>
      <w:r w:rsidRPr="003F5BED">
        <w:rPr>
          <w:color w:val="000000" w:themeColor="text1"/>
          <w:sz w:val="24"/>
          <w:szCs w:val="24"/>
          <w:highlight w:val="white"/>
        </w:rPr>
        <w:t>Solkiki</w:t>
      </w:r>
      <w:proofErr w:type="spellEnd"/>
      <w:r w:rsidRPr="003F5BED">
        <w:rPr>
          <w:color w:val="000000" w:themeColor="text1"/>
          <w:sz w:val="24"/>
          <w:szCs w:val="24"/>
          <w:highlight w:val="white"/>
        </w:rPr>
        <w:t xml:space="preserve"> Company for its long-term growth should be developing a strong relationship </w:t>
      </w:r>
      <w:r w:rsidRPr="003F5BED">
        <w:rPr>
          <w:color w:val="000000" w:themeColor="text1"/>
          <w:sz w:val="24"/>
          <w:szCs w:val="24"/>
          <w:highlight w:val="white"/>
        </w:rPr>
        <w:lastRenderedPageBreak/>
        <w:t xml:space="preserve">among stakeholders so that the communication channels among them are </w:t>
      </w:r>
      <w:proofErr w:type="gramStart"/>
      <w:r w:rsidRPr="003F5BED">
        <w:rPr>
          <w:color w:val="000000" w:themeColor="text1"/>
          <w:sz w:val="24"/>
          <w:szCs w:val="24"/>
          <w:highlight w:val="white"/>
        </w:rPr>
        <w:t>more specific and clear</w:t>
      </w:r>
      <w:proofErr w:type="gramEnd"/>
      <w:r w:rsidRPr="003F5BED">
        <w:rPr>
          <w:color w:val="000000" w:themeColor="text1"/>
          <w:sz w:val="24"/>
          <w:szCs w:val="24"/>
          <w:highlight w:val="white"/>
        </w:rPr>
        <w:t xml:space="preserve"> (Camilleri, 2019). Maintaining a positive relationship is essential as an acceptable strategic option to perform any operation successfully for business expansion (</w:t>
      </w:r>
      <w:proofErr w:type="spellStart"/>
      <w:r w:rsidRPr="003F5BED">
        <w:rPr>
          <w:color w:val="000000" w:themeColor="text1"/>
          <w:sz w:val="24"/>
          <w:szCs w:val="24"/>
          <w:highlight w:val="white"/>
        </w:rPr>
        <w:t>Tevapitak</w:t>
      </w:r>
      <w:proofErr w:type="spellEnd"/>
      <w:r w:rsidRPr="003F5BED">
        <w:rPr>
          <w:color w:val="000000" w:themeColor="text1"/>
          <w:sz w:val="24"/>
          <w:szCs w:val="24"/>
          <w:highlight w:val="white"/>
        </w:rPr>
        <w:t xml:space="preserve"> and Helmsing, 2019). Managers should communicate effectively with labourers and employees making a good relationship so that teamwork can be more effective to achieve marketing development success as a strategic outcome.</w:t>
      </w:r>
    </w:p>
    <w:p w14:paraId="6E2F8864" w14:textId="77777777" w:rsidR="008F261D" w:rsidRPr="003F5BED" w:rsidRDefault="008951AE" w:rsidP="003F5BED">
      <w:pPr>
        <w:pStyle w:val="Heading1"/>
        <w:rPr>
          <w:color w:val="000000" w:themeColor="text1"/>
        </w:rPr>
      </w:pPr>
      <w:bookmarkStart w:id="8" w:name="_heading=h.o7nbj5ydidex" w:colFirst="0" w:colLast="0"/>
      <w:bookmarkStart w:id="9" w:name="_Toc150183811"/>
      <w:bookmarkEnd w:id="8"/>
      <w:r w:rsidRPr="003F5BED">
        <w:rPr>
          <w:color w:val="000000" w:themeColor="text1"/>
        </w:rPr>
        <w:t>f. Strategic recommendations for future development</w:t>
      </w:r>
      <w:bookmarkEnd w:id="9"/>
      <w:r w:rsidRPr="003F5BED">
        <w:rPr>
          <w:color w:val="000000" w:themeColor="text1"/>
        </w:rPr>
        <w:t xml:space="preserve"> </w:t>
      </w:r>
    </w:p>
    <w:p w14:paraId="30904476" w14:textId="77777777" w:rsidR="008F261D" w:rsidRPr="003F5BED" w:rsidRDefault="008951AE" w:rsidP="003F5BED">
      <w:pPr>
        <w:rPr>
          <w:color w:val="000000" w:themeColor="text1"/>
          <w:sz w:val="24"/>
          <w:szCs w:val="24"/>
        </w:rPr>
      </w:pPr>
      <w:r w:rsidRPr="003F5BED">
        <w:rPr>
          <w:b/>
          <w:i/>
          <w:color w:val="000000" w:themeColor="text1"/>
          <w:sz w:val="24"/>
          <w:szCs w:val="24"/>
        </w:rPr>
        <w:t>Diversification of product range:</w:t>
      </w:r>
      <w:r w:rsidRPr="003F5BED">
        <w:rPr>
          <w:color w:val="000000" w:themeColor="text1"/>
          <w:sz w:val="24"/>
          <w:szCs w:val="24"/>
        </w:rPr>
        <w:t xml:space="preserve"> </w:t>
      </w:r>
      <w:proofErr w:type="spellStart"/>
      <w:r w:rsidRPr="003F5BED">
        <w:rPr>
          <w:color w:val="000000" w:themeColor="text1"/>
          <w:sz w:val="24"/>
          <w:szCs w:val="24"/>
        </w:rPr>
        <w:t>Solkiki</w:t>
      </w:r>
      <w:proofErr w:type="spellEnd"/>
      <w:r w:rsidRPr="003F5BED">
        <w:rPr>
          <w:color w:val="000000" w:themeColor="text1"/>
          <w:sz w:val="24"/>
          <w:szCs w:val="24"/>
        </w:rPr>
        <w:t xml:space="preserve"> has already proven its proficiency in making premium organic chocolates. The company should consider diversifying its product line to increase its consumer base and meet a wider range of tastes. This might incorporate new flavours, chocolate goods, or sweet treat prospects. By expanding their services, not only would </w:t>
      </w:r>
      <w:proofErr w:type="spellStart"/>
      <w:r w:rsidRPr="003F5BED">
        <w:rPr>
          <w:color w:val="000000" w:themeColor="text1"/>
          <w:sz w:val="24"/>
          <w:szCs w:val="24"/>
        </w:rPr>
        <w:t>Solkiki</w:t>
      </w:r>
      <w:proofErr w:type="spellEnd"/>
      <w:r w:rsidRPr="003F5BED">
        <w:rPr>
          <w:color w:val="000000" w:themeColor="text1"/>
          <w:sz w:val="24"/>
          <w:szCs w:val="24"/>
        </w:rPr>
        <w:t xml:space="preserve"> be able to draw in new clients, but they might also urge their current clientele to try something new.</w:t>
      </w:r>
    </w:p>
    <w:p w14:paraId="299F3E82" w14:textId="77777777" w:rsidR="008F261D" w:rsidRPr="003F5BED" w:rsidRDefault="008951AE" w:rsidP="003F5BED">
      <w:pPr>
        <w:rPr>
          <w:color w:val="000000" w:themeColor="text1"/>
          <w:sz w:val="24"/>
          <w:szCs w:val="24"/>
        </w:rPr>
      </w:pPr>
      <w:r w:rsidRPr="003F5BED">
        <w:rPr>
          <w:b/>
          <w:i/>
          <w:color w:val="000000" w:themeColor="text1"/>
          <w:sz w:val="24"/>
          <w:szCs w:val="24"/>
        </w:rPr>
        <w:t>Market expansion:</w:t>
      </w:r>
      <w:r w:rsidRPr="003F5BED">
        <w:rPr>
          <w:color w:val="000000" w:themeColor="text1"/>
          <w:sz w:val="24"/>
          <w:szCs w:val="24"/>
        </w:rPr>
        <w:t xml:space="preserve"> </w:t>
      </w:r>
      <w:proofErr w:type="spellStart"/>
      <w:r w:rsidRPr="003F5BED">
        <w:rPr>
          <w:color w:val="000000" w:themeColor="text1"/>
          <w:sz w:val="24"/>
          <w:szCs w:val="24"/>
        </w:rPr>
        <w:t>Solkiki</w:t>
      </w:r>
      <w:proofErr w:type="spellEnd"/>
      <w:r w:rsidRPr="003F5BED">
        <w:rPr>
          <w:color w:val="000000" w:themeColor="text1"/>
          <w:sz w:val="24"/>
          <w:szCs w:val="24"/>
        </w:rPr>
        <w:t xml:space="preserve"> is known as one of the best chocolate makers in the UK, however, the market may continue to grow. There is a rising demand for the company's high-quality, ethically manufactured chocolates, so it may expand into foreign markets</w:t>
      </w:r>
      <w:r w:rsidR="00AE3903" w:rsidRPr="003F5BED">
        <w:rPr>
          <w:color w:val="000000" w:themeColor="text1"/>
          <w:sz w:val="24"/>
          <w:szCs w:val="24"/>
        </w:rPr>
        <w:t xml:space="preserve"> (</w:t>
      </w:r>
      <w:r w:rsidR="00AE3903" w:rsidRPr="003F5BED">
        <w:rPr>
          <w:color w:val="000000" w:themeColor="text1"/>
          <w:sz w:val="24"/>
          <w:szCs w:val="24"/>
          <w:shd w:val="clear" w:color="auto" w:fill="FFFFFF"/>
        </w:rPr>
        <w:t xml:space="preserve">Jafari-Sadeghi </w:t>
      </w:r>
      <w:r w:rsidR="00AE3903" w:rsidRPr="003F5BED">
        <w:rPr>
          <w:i/>
          <w:color w:val="000000" w:themeColor="text1"/>
          <w:sz w:val="24"/>
          <w:szCs w:val="24"/>
          <w:shd w:val="clear" w:color="auto" w:fill="FFFFFF"/>
        </w:rPr>
        <w:t>et al.,</w:t>
      </w:r>
      <w:r w:rsidR="00AE3903" w:rsidRPr="003F5BED">
        <w:rPr>
          <w:color w:val="000000" w:themeColor="text1"/>
          <w:sz w:val="24"/>
          <w:szCs w:val="24"/>
          <w:shd w:val="clear" w:color="auto" w:fill="FFFFFF"/>
        </w:rPr>
        <w:t xml:space="preserve"> 2021</w:t>
      </w:r>
      <w:r w:rsidR="00AE3903" w:rsidRPr="003F5BED">
        <w:rPr>
          <w:color w:val="000000" w:themeColor="text1"/>
          <w:sz w:val="24"/>
          <w:szCs w:val="24"/>
        </w:rPr>
        <w:t>)</w:t>
      </w:r>
      <w:r w:rsidRPr="003F5BED">
        <w:rPr>
          <w:color w:val="000000" w:themeColor="text1"/>
          <w:sz w:val="24"/>
          <w:szCs w:val="24"/>
        </w:rPr>
        <w:t>. Expanding to chocolate-consuming or niche product-loving countries like Europe or North America might boost business.</w:t>
      </w:r>
    </w:p>
    <w:p w14:paraId="5D2DBA52" w14:textId="77777777" w:rsidR="008F261D" w:rsidRPr="003F5BED" w:rsidRDefault="008951AE" w:rsidP="003F5BED">
      <w:pPr>
        <w:rPr>
          <w:color w:val="000000" w:themeColor="text1"/>
          <w:sz w:val="24"/>
          <w:szCs w:val="24"/>
        </w:rPr>
      </w:pPr>
      <w:r w:rsidRPr="003F5BED">
        <w:rPr>
          <w:b/>
          <w:i/>
          <w:color w:val="000000" w:themeColor="text1"/>
          <w:sz w:val="24"/>
          <w:szCs w:val="24"/>
        </w:rPr>
        <w:t>Sustainable sourcing:</w:t>
      </w:r>
      <w:r w:rsidRPr="003F5BED">
        <w:rPr>
          <w:color w:val="000000" w:themeColor="text1"/>
          <w:sz w:val="24"/>
          <w:szCs w:val="24"/>
        </w:rPr>
        <w:t xml:space="preserve"> </w:t>
      </w:r>
      <w:proofErr w:type="spellStart"/>
      <w:r w:rsidRPr="003F5BED">
        <w:rPr>
          <w:color w:val="000000" w:themeColor="text1"/>
          <w:sz w:val="24"/>
          <w:szCs w:val="24"/>
        </w:rPr>
        <w:t>Solkiki's</w:t>
      </w:r>
      <w:proofErr w:type="spellEnd"/>
      <w:r w:rsidRPr="003F5BED">
        <w:rPr>
          <w:color w:val="000000" w:themeColor="text1"/>
          <w:sz w:val="24"/>
          <w:szCs w:val="24"/>
        </w:rPr>
        <w:t xml:space="preserve"> dedication to sustainability is compelling, however, there is always an environment for improvement. To reduce its negative effects on the environment and increase its social responsibility, the company should keep improving its sourcing procedures. </w:t>
      </w:r>
      <w:proofErr w:type="spellStart"/>
      <w:r w:rsidRPr="003F5BED">
        <w:rPr>
          <w:color w:val="000000" w:themeColor="text1"/>
          <w:sz w:val="24"/>
          <w:szCs w:val="24"/>
        </w:rPr>
        <w:t>Solkiki</w:t>
      </w:r>
      <w:proofErr w:type="spellEnd"/>
      <w:r w:rsidRPr="003F5BED">
        <w:rPr>
          <w:color w:val="000000" w:themeColor="text1"/>
          <w:sz w:val="24"/>
          <w:szCs w:val="24"/>
        </w:rPr>
        <w:t xml:space="preserve"> may further position itself as the industry standard in ethical chocolate manufacture by increasing the visibility of its supply chains, investing in local communities, and promoting sustainable agriculture.</w:t>
      </w:r>
    </w:p>
    <w:p w14:paraId="3E51C55D" w14:textId="77777777" w:rsidR="008F261D" w:rsidRPr="003F5BED" w:rsidRDefault="008951AE" w:rsidP="003F5BED">
      <w:pPr>
        <w:rPr>
          <w:color w:val="000000" w:themeColor="text1"/>
          <w:sz w:val="24"/>
          <w:szCs w:val="24"/>
        </w:rPr>
      </w:pPr>
      <w:r w:rsidRPr="003F5BED">
        <w:rPr>
          <w:b/>
          <w:i/>
          <w:color w:val="000000" w:themeColor="text1"/>
          <w:sz w:val="24"/>
          <w:szCs w:val="24"/>
        </w:rPr>
        <w:t xml:space="preserve">E-commerce and online presence: </w:t>
      </w:r>
      <w:r w:rsidRPr="003F5BED">
        <w:rPr>
          <w:color w:val="000000" w:themeColor="text1"/>
          <w:sz w:val="24"/>
          <w:szCs w:val="24"/>
        </w:rPr>
        <w:t xml:space="preserve">E-commerce is becoming increasingly </w:t>
      </w:r>
      <w:proofErr w:type="gramStart"/>
      <w:r w:rsidRPr="003F5BED">
        <w:rPr>
          <w:color w:val="000000" w:themeColor="text1"/>
          <w:sz w:val="24"/>
          <w:szCs w:val="24"/>
        </w:rPr>
        <w:t>popular,</w:t>
      </w:r>
      <w:proofErr w:type="gramEnd"/>
      <w:r w:rsidRPr="003F5BED">
        <w:rPr>
          <w:color w:val="000000" w:themeColor="text1"/>
          <w:sz w:val="24"/>
          <w:szCs w:val="24"/>
        </w:rPr>
        <w:t xml:space="preserve"> therefore it makes business for </w:t>
      </w:r>
      <w:proofErr w:type="spellStart"/>
      <w:r w:rsidRPr="003F5BED">
        <w:rPr>
          <w:color w:val="000000" w:themeColor="text1"/>
          <w:sz w:val="24"/>
          <w:szCs w:val="24"/>
        </w:rPr>
        <w:t>Solkiki</w:t>
      </w:r>
      <w:proofErr w:type="spellEnd"/>
      <w:r w:rsidRPr="003F5BED">
        <w:rPr>
          <w:color w:val="000000" w:themeColor="text1"/>
          <w:sz w:val="24"/>
          <w:szCs w:val="24"/>
        </w:rPr>
        <w:t xml:space="preserve"> to invest resources into developing its system</w:t>
      </w:r>
      <w:r w:rsidR="00AE3903" w:rsidRPr="003F5BED">
        <w:rPr>
          <w:color w:val="000000" w:themeColor="text1"/>
          <w:sz w:val="24"/>
          <w:szCs w:val="24"/>
        </w:rPr>
        <w:t xml:space="preserve"> (</w:t>
      </w:r>
      <w:r w:rsidR="00AE3903" w:rsidRPr="003F5BED">
        <w:rPr>
          <w:color w:val="000000" w:themeColor="text1"/>
          <w:sz w:val="24"/>
          <w:szCs w:val="24"/>
          <w:shd w:val="clear" w:color="auto" w:fill="FFFFFF"/>
        </w:rPr>
        <w:t>Daries, Cristobal-Fransi and Ferrer-Rosell, 2020</w:t>
      </w:r>
      <w:r w:rsidR="00AE3903" w:rsidRPr="003F5BED">
        <w:rPr>
          <w:color w:val="000000" w:themeColor="text1"/>
          <w:sz w:val="24"/>
          <w:szCs w:val="24"/>
        </w:rPr>
        <w:t>)</w:t>
      </w:r>
      <w:r w:rsidRPr="003F5BED">
        <w:rPr>
          <w:color w:val="000000" w:themeColor="text1"/>
          <w:sz w:val="24"/>
          <w:szCs w:val="24"/>
        </w:rPr>
        <w:t>. The firm may expand its customer base and improve its position in the online marketplace with the aid of a user-friendly website, an effective online sales procedure, and strategic digital marketing initiatives.</w:t>
      </w:r>
    </w:p>
    <w:p w14:paraId="620D5800" w14:textId="77777777" w:rsidR="008F261D" w:rsidRPr="003F5BED" w:rsidRDefault="008951AE" w:rsidP="003F5BED">
      <w:pPr>
        <w:rPr>
          <w:color w:val="000000" w:themeColor="text1"/>
          <w:sz w:val="24"/>
          <w:szCs w:val="24"/>
        </w:rPr>
      </w:pPr>
      <w:r w:rsidRPr="003F5BED">
        <w:rPr>
          <w:b/>
          <w:i/>
          <w:color w:val="000000" w:themeColor="text1"/>
          <w:sz w:val="24"/>
          <w:szCs w:val="24"/>
        </w:rPr>
        <w:t>Collaborations and partnerships:</w:t>
      </w:r>
      <w:r w:rsidRPr="003F5BED">
        <w:rPr>
          <w:color w:val="000000" w:themeColor="text1"/>
          <w:sz w:val="24"/>
          <w:szCs w:val="24"/>
        </w:rPr>
        <w:t xml:space="preserve"> Exploring collaborations and relationships with other ethical and sustainable firms might be helpful. </w:t>
      </w:r>
      <w:proofErr w:type="spellStart"/>
      <w:r w:rsidRPr="003F5BED">
        <w:rPr>
          <w:color w:val="000000" w:themeColor="text1"/>
          <w:sz w:val="24"/>
          <w:szCs w:val="24"/>
        </w:rPr>
        <w:t>Solkiki</w:t>
      </w:r>
      <w:proofErr w:type="spellEnd"/>
      <w:r w:rsidRPr="003F5BED">
        <w:rPr>
          <w:color w:val="000000" w:themeColor="text1"/>
          <w:sz w:val="24"/>
          <w:szCs w:val="24"/>
        </w:rPr>
        <w:t xml:space="preserve"> may collaborate on limited-edition </w:t>
      </w:r>
      <w:r w:rsidRPr="003F5BED">
        <w:rPr>
          <w:color w:val="000000" w:themeColor="text1"/>
          <w:sz w:val="24"/>
          <w:szCs w:val="24"/>
        </w:rPr>
        <w:lastRenderedPageBreak/>
        <w:t>chocolates and marketing initiatives with like-minded organisations</w:t>
      </w:r>
      <w:r w:rsidR="00AE3903" w:rsidRPr="003F5BED">
        <w:rPr>
          <w:color w:val="000000" w:themeColor="text1"/>
          <w:sz w:val="24"/>
          <w:szCs w:val="24"/>
        </w:rPr>
        <w:t xml:space="preserve"> (</w:t>
      </w:r>
      <w:r w:rsidR="00AE3903" w:rsidRPr="003F5BED">
        <w:rPr>
          <w:color w:val="000000" w:themeColor="text1"/>
          <w:sz w:val="24"/>
          <w:szCs w:val="24"/>
          <w:shd w:val="clear" w:color="auto" w:fill="FFFFFF"/>
        </w:rPr>
        <w:t>Whittington, 2023</w:t>
      </w:r>
      <w:r w:rsidR="00AE3903" w:rsidRPr="003F5BED">
        <w:rPr>
          <w:color w:val="000000" w:themeColor="text1"/>
          <w:sz w:val="24"/>
          <w:szCs w:val="24"/>
        </w:rPr>
        <w:t>)</w:t>
      </w:r>
      <w:r w:rsidRPr="003F5BED">
        <w:rPr>
          <w:color w:val="000000" w:themeColor="text1"/>
          <w:sz w:val="24"/>
          <w:szCs w:val="24"/>
        </w:rPr>
        <w:t>. In addition to attracting new clients, strategic alliances like this may bolster a business's commitment to environmental and social responsibility.</w:t>
      </w:r>
    </w:p>
    <w:p w14:paraId="34F5E253" w14:textId="77777777" w:rsidR="008F261D" w:rsidRPr="003F5BED" w:rsidRDefault="008951AE" w:rsidP="003F5BED">
      <w:pPr>
        <w:rPr>
          <w:color w:val="000000" w:themeColor="text1"/>
          <w:sz w:val="24"/>
          <w:szCs w:val="24"/>
        </w:rPr>
      </w:pPr>
      <w:r w:rsidRPr="003F5BED">
        <w:rPr>
          <w:b/>
          <w:i/>
          <w:color w:val="000000" w:themeColor="text1"/>
          <w:sz w:val="24"/>
          <w:szCs w:val="24"/>
        </w:rPr>
        <w:t>Research and development:</w:t>
      </w:r>
      <w:r w:rsidRPr="003F5BED">
        <w:rPr>
          <w:color w:val="000000" w:themeColor="text1"/>
          <w:sz w:val="24"/>
          <w:szCs w:val="24"/>
        </w:rPr>
        <w:t xml:space="preserve"> In order to sustain its competitive advantage in terms of flavour and innovation in products, it allocates resources towards research and development activities. Engaging in the exploration of innovative cocoa kinds, flavour identities, and manufacturing processes may effectively position the firm as a leader within the worker chocolate market. Furthermore, the implementation of sensory evaluations and consumer research may effectively customise items by evolving customer preferences.</w:t>
      </w:r>
    </w:p>
    <w:p w14:paraId="57F85A53" w14:textId="77777777" w:rsidR="008F261D" w:rsidRPr="003F5BED" w:rsidRDefault="008951AE" w:rsidP="003F5BED">
      <w:pPr>
        <w:rPr>
          <w:color w:val="000000" w:themeColor="text1"/>
          <w:sz w:val="24"/>
          <w:szCs w:val="24"/>
        </w:rPr>
      </w:pPr>
      <w:r w:rsidRPr="003F5BED">
        <w:rPr>
          <w:b/>
          <w:i/>
          <w:color w:val="000000" w:themeColor="text1"/>
          <w:sz w:val="24"/>
          <w:szCs w:val="24"/>
        </w:rPr>
        <w:t>Customer engagement and loyalty:</w:t>
      </w:r>
      <w:r w:rsidRPr="003F5BED">
        <w:rPr>
          <w:color w:val="000000" w:themeColor="text1"/>
          <w:sz w:val="24"/>
          <w:szCs w:val="24"/>
        </w:rPr>
        <w:t xml:space="preserve"> </w:t>
      </w:r>
      <w:proofErr w:type="spellStart"/>
      <w:r w:rsidRPr="003F5BED">
        <w:rPr>
          <w:color w:val="000000" w:themeColor="text1"/>
          <w:sz w:val="24"/>
          <w:szCs w:val="24"/>
        </w:rPr>
        <w:t>Solkiki</w:t>
      </w:r>
      <w:proofErr w:type="spellEnd"/>
      <w:r w:rsidRPr="003F5BED">
        <w:rPr>
          <w:color w:val="000000" w:themeColor="text1"/>
          <w:sz w:val="24"/>
          <w:szCs w:val="24"/>
        </w:rPr>
        <w:t xml:space="preserve"> has the potential to increase its consumer engagement through the use of loyalty programmes and personalised marketing strategies. Customers may develop a feeling of community and loyalty by obtaining rewards for returning customers, providing feedback, and providing first access to new items. This strategy can support word-of-mouth marketing and assist in keeping a consistent consumer base.</w:t>
      </w:r>
    </w:p>
    <w:p w14:paraId="6DAE09A0" w14:textId="77777777" w:rsidR="008F261D" w:rsidRPr="003F5BED" w:rsidRDefault="008951AE" w:rsidP="003F5BED">
      <w:pPr>
        <w:rPr>
          <w:color w:val="000000" w:themeColor="text1"/>
          <w:sz w:val="24"/>
          <w:szCs w:val="24"/>
        </w:rPr>
      </w:pPr>
      <w:r w:rsidRPr="003F5BED">
        <w:rPr>
          <w:color w:val="000000" w:themeColor="text1"/>
          <w:sz w:val="24"/>
          <w:szCs w:val="24"/>
        </w:rPr>
        <w:t xml:space="preserve">Moreover, </w:t>
      </w:r>
      <w:proofErr w:type="spellStart"/>
      <w:r w:rsidRPr="003F5BED">
        <w:rPr>
          <w:color w:val="000000" w:themeColor="text1"/>
          <w:sz w:val="24"/>
          <w:szCs w:val="24"/>
        </w:rPr>
        <w:t>Solkiki</w:t>
      </w:r>
      <w:proofErr w:type="spellEnd"/>
      <w:r w:rsidRPr="003F5BED">
        <w:rPr>
          <w:color w:val="000000" w:themeColor="text1"/>
          <w:sz w:val="24"/>
          <w:szCs w:val="24"/>
        </w:rPr>
        <w:t xml:space="preserve"> is founded on ethics, sustainability, and excellent chocolates. The company's future success and reputation as a leader in the expert chocolate business may be ensured by the diversification of its product line, expansion into new markets, and continuous improvement of the company's sustainability initiatives. These strategic suggestions will assist </w:t>
      </w:r>
      <w:proofErr w:type="spellStart"/>
      <w:r w:rsidRPr="003F5BED">
        <w:rPr>
          <w:color w:val="000000" w:themeColor="text1"/>
          <w:sz w:val="24"/>
          <w:szCs w:val="24"/>
        </w:rPr>
        <w:t>Solkiki</w:t>
      </w:r>
      <w:proofErr w:type="spellEnd"/>
      <w:r w:rsidRPr="003F5BED">
        <w:rPr>
          <w:color w:val="000000" w:themeColor="text1"/>
          <w:sz w:val="24"/>
          <w:szCs w:val="24"/>
        </w:rPr>
        <w:t xml:space="preserve"> in achieving its vision of having a beneficial influence on society, the environment, and its stakeholders through the production of ultra-premium chocolates.</w:t>
      </w:r>
    </w:p>
    <w:p w14:paraId="48B43968" w14:textId="77777777" w:rsidR="008F261D" w:rsidRPr="003F5BED" w:rsidRDefault="008951AE" w:rsidP="003F5BED">
      <w:pPr>
        <w:pStyle w:val="Heading1"/>
        <w:rPr>
          <w:color w:val="000000" w:themeColor="text1"/>
        </w:rPr>
      </w:pPr>
      <w:bookmarkStart w:id="10" w:name="_heading=h.ns1s91lr5w6j" w:colFirst="0" w:colLast="0"/>
      <w:bookmarkStart w:id="11" w:name="_Toc150183812"/>
      <w:bookmarkEnd w:id="10"/>
      <w:r w:rsidRPr="003F5BED">
        <w:rPr>
          <w:color w:val="000000" w:themeColor="text1"/>
        </w:rPr>
        <w:t>g. Conclusion</w:t>
      </w:r>
      <w:bookmarkEnd w:id="11"/>
      <w:r w:rsidRPr="003F5BED">
        <w:rPr>
          <w:color w:val="000000" w:themeColor="text1"/>
        </w:rPr>
        <w:t xml:space="preserve"> </w:t>
      </w:r>
    </w:p>
    <w:p w14:paraId="450B3567" w14:textId="77777777" w:rsidR="008F261D" w:rsidRPr="003F5BED" w:rsidRDefault="008F261D" w:rsidP="003F5BED">
      <w:pPr>
        <w:rPr>
          <w:color w:val="000000" w:themeColor="text1"/>
          <w:sz w:val="24"/>
          <w:szCs w:val="24"/>
        </w:rPr>
      </w:pPr>
    </w:p>
    <w:p w14:paraId="5A0C9C77" w14:textId="77777777" w:rsidR="008F261D" w:rsidRPr="003F5BED" w:rsidRDefault="008951AE" w:rsidP="003F5BED">
      <w:pPr>
        <w:rPr>
          <w:color w:val="000000" w:themeColor="text1"/>
          <w:sz w:val="24"/>
          <w:szCs w:val="24"/>
        </w:rPr>
      </w:pPr>
      <w:r w:rsidRPr="003F5BED">
        <w:rPr>
          <w:color w:val="000000" w:themeColor="text1"/>
          <w:sz w:val="24"/>
          <w:szCs w:val="24"/>
        </w:rPr>
        <w:t xml:space="preserve">This study has been developed by the company </w:t>
      </w:r>
      <w:proofErr w:type="spellStart"/>
      <w:r w:rsidRPr="003F5BED">
        <w:rPr>
          <w:color w:val="000000" w:themeColor="text1"/>
          <w:sz w:val="24"/>
          <w:szCs w:val="24"/>
        </w:rPr>
        <w:t>Solkiki</w:t>
      </w:r>
      <w:proofErr w:type="spellEnd"/>
      <w:r w:rsidRPr="003F5BED">
        <w:rPr>
          <w:color w:val="000000" w:themeColor="text1"/>
          <w:sz w:val="24"/>
          <w:szCs w:val="24"/>
        </w:rPr>
        <w:t xml:space="preserve">, which is a chocolate company that provides handcrafted chocolate to its customers. The company was established in 2008 and maintains proper ethical sourcing that creates a positive recognition in the businesses. It is identified that the company has maintained effective sustainability with the modern agricultural system and created efficiency to improve the brand awareness by providing the best readily available chocolate with beans to the bar process. There are </w:t>
      </w:r>
      <w:r w:rsidRPr="003F5BED">
        <w:rPr>
          <w:color w:val="000000" w:themeColor="text1"/>
          <w:sz w:val="24"/>
          <w:szCs w:val="24"/>
        </w:rPr>
        <w:lastRenderedPageBreak/>
        <w:t xml:space="preserve">some business environment analyses included, which involve pestle analysis. Based on the analysis, it is observed that the company has a stable external environment which provides the potential to achieve success. In addition, VRIN analysis is also included which identified that the company has the potential to gain competitive advantages. Based on the SWOT analysis, it is observed that there are certain areas which need to be improved. There is some focus on Porter's generic strategy in which it is observed that the company needs to focus on different perspectives to create competitive advantages. The Bowman Strategic Clock model is included which provides an understanding of the potential of growth. It is observed that some of the recommendations are given in which diversification of the product market expansion, and sustainable sourcing are included. In </w:t>
      </w:r>
      <w:proofErr w:type="gramStart"/>
      <w:r w:rsidRPr="003F5BED">
        <w:rPr>
          <w:color w:val="000000" w:themeColor="text1"/>
          <w:sz w:val="24"/>
          <w:szCs w:val="24"/>
        </w:rPr>
        <w:t>addition</w:t>
      </w:r>
      <w:proofErr w:type="gramEnd"/>
      <w:r w:rsidRPr="003F5BED">
        <w:rPr>
          <w:color w:val="000000" w:themeColor="text1"/>
          <w:sz w:val="24"/>
          <w:szCs w:val="24"/>
        </w:rPr>
        <w:t xml:space="preserve"> the use of online presence research and development. Customer engagement is also needed that helps to achieve the goals and objectives.</w:t>
      </w:r>
    </w:p>
    <w:p w14:paraId="30DB5839" w14:textId="77777777" w:rsidR="008F261D" w:rsidRPr="003F5BED" w:rsidRDefault="008F261D" w:rsidP="003F5BED">
      <w:pPr>
        <w:pBdr>
          <w:top w:val="nil"/>
          <w:left w:val="nil"/>
          <w:bottom w:val="nil"/>
          <w:right w:val="nil"/>
          <w:between w:val="nil"/>
        </w:pBdr>
        <w:spacing w:before="240" w:after="240"/>
        <w:rPr>
          <w:color w:val="000000" w:themeColor="text1"/>
          <w:sz w:val="24"/>
          <w:szCs w:val="24"/>
        </w:rPr>
      </w:pPr>
    </w:p>
    <w:p w14:paraId="69D45820" w14:textId="77777777" w:rsidR="008F261D" w:rsidRPr="003F5BED" w:rsidRDefault="008F261D" w:rsidP="003F5BED">
      <w:pPr>
        <w:pBdr>
          <w:top w:val="nil"/>
          <w:left w:val="nil"/>
          <w:bottom w:val="nil"/>
          <w:right w:val="nil"/>
          <w:between w:val="nil"/>
        </w:pBdr>
        <w:spacing w:before="240" w:after="240"/>
        <w:rPr>
          <w:color w:val="000000" w:themeColor="text1"/>
          <w:sz w:val="24"/>
          <w:szCs w:val="24"/>
        </w:rPr>
      </w:pPr>
    </w:p>
    <w:p w14:paraId="1245A02A" w14:textId="77777777" w:rsidR="008F261D" w:rsidRPr="003F5BED" w:rsidRDefault="008951AE" w:rsidP="003F5BED">
      <w:pPr>
        <w:spacing w:before="240" w:after="240"/>
        <w:rPr>
          <w:b/>
          <w:color w:val="000000" w:themeColor="text1"/>
          <w:sz w:val="24"/>
          <w:szCs w:val="24"/>
        </w:rPr>
      </w:pPr>
      <w:r w:rsidRPr="003F5BED">
        <w:rPr>
          <w:color w:val="000000" w:themeColor="text1"/>
          <w:sz w:val="24"/>
          <w:szCs w:val="24"/>
        </w:rPr>
        <w:br w:type="page"/>
      </w:r>
    </w:p>
    <w:p w14:paraId="141E2B40" w14:textId="77777777" w:rsidR="008F261D" w:rsidRPr="003F5BED" w:rsidRDefault="008951AE" w:rsidP="003F5BED">
      <w:pPr>
        <w:pStyle w:val="Heading1"/>
        <w:rPr>
          <w:color w:val="000000" w:themeColor="text1"/>
        </w:rPr>
      </w:pPr>
      <w:bookmarkStart w:id="12" w:name="_Toc150183813"/>
      <w:r w:rsidRPr="003F5BED">
        <w:rPr>
          <w:color w:val="000000" w:themeColor="text1"/>
        </w:rPr>
        <w:lastRenderedPageBreak/>
        <w:t>References</w:t>
      </w:r>
      <w:bookmarkEnd w:id="12"/>
    </w:p>
    <w:p w14:paraId="646DEE5F"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Ali, B.J. and Anwar, G., 2021. Porter’s Generic Competitive Strategies and its influence on the Competitive Advantage. </w:t>
      </w:r>
      <w:r w:rsidRPr="003F5BED">
        <w:rPr>
          <w:i/>
          <w:color w:val="000000" w:themeColor="text1"/>
          <w:sz w:val="24"/>
          <w:szCs w:val="24"/>
        </w:rPr>
        <w:t xml:space="preserve">Ali, BJ, &amp; Anwar, </w:t>
      </w:r>
      <w:proofErr w:type="gramStart"/>
      <w:r w:rsidRPr="003F5BED">
        <w:rPr>
          <w:i/>
          <w:color w:val="000000" w:themeColor="text1"/>
          <w:sz w:val="24"/>
          <w:szCs w:val="24"/>
        </w:rPr>
        <w:t>G.(</w:t>
      </w:r>
      <w:proofErr w:type="gramEnd"/>
      <w:r w:rsidRPr="003F5BED">
        <w:rPr>
          <w:i/>
          <w:color w:val="000000" w:themeColor="text1"/>
          <w:sz w:val="24"/>
          <w:szCs w:val="24"/>
        </w:rPr>
        <w:t>2021). Porter’s Generic Competitive Strategies and its influence on the Competitive Advantage. International Journal of Advanced Engineering, Management and Science</w:t>
      </w:r>
      <w:r w:rsidRPr="003F5BED">
        <w:rPr>
          <w:color w:val="000000" w:themeColor="text1"/>
          <w:sz w:val="24"/>
          <w:szCs w:val="24"/>
        </w:rPr>
        <w:t>, </w:t>
      </w:r>
      <w:r w:rsidRPr="003F5BED">
        <w:rPr>
          <w:i/>
          <w:color w:val="000000" w:themeColor="text1"/>
          <w:sz w:val="24"/>
          <w:szCs w:val="24"/>
        </w:rPr>
        <w:t>7</w:t>
      </w:r>
      <w:r w:rsidRPr="003F5BED">
        <w:rPr>
          <w:color w:val="000000" w:themeColor="text1"/>
          <w:sz w:val="24"/>
          <w:szCs w:val="24"/>
        </w:rPr>
        <w:t>(6), pp.42-51.</w:t>
      </w:r>
    </w:p>
    <w:p w14:paraId="685E8E39" w14:textId="77777777" w:rsidR="001B6AEB" w:rsidRPr="003F5BED" w:rsidRDefault="001B6AEB" w:rsidP="003F5BED">
      <w:pPr>
        <w:rPr>
          <w:color w:val="000000" w:themeColor="text1"/>
          <w:sz w:val="24"/>
          <w:szCs w:val="24"/>
        </w:rPr>
      </w:pPr>
      <w:r w:rsidRPr="003F5BED">
        <w:rPr>
          <w:color w:val="000000" w:themeColor="text1"/>
          <w:sz w:val="24"/>
          <w:szCs w:val="24"/>
          <w:highlight w:val="white"/>
        </w:rPr>
        <w:t xml:space="preserve">Bebbington, J. and </w:t>
      </w:r>
      <w:proofErr w:type="spellStart"/>
      <w:r w:rsidRPr="003F5BED">
        <w:rPr>
          <w:color w:val="000000" w:themeColor="text1"/>
          <w:sz w:val="24"/>
          <w:szCs w:val="24"/>
          <w:highlight w:val="white"/>
        </w:rPr>
        <w:t>Unerman</w:t>
      </w:r>
      <w:proofErr w:type="spellEnd"/>
      <w:r w:rsidRPr="003F5BED">
        <w:rPr>
          <w:color w:val="000000" w:themeColor="text1"/>
          <w:sz w:val="24"/>
          <w:szCs w:val="24"/>
          <w:highlight w:val="white"/>
        </w:rPr>
        <w:t xml:space="preserve">, J., 2020. Advancing research into accounting and the UN sustainable development goals. </w:t>
      </w:r>
      <w:r w:rsidRPr="003F5BED">
        <w:rPr>
          <w:i/>
          <w:color w:val="000000" w:themeColor="text1"/>
          <w:sz w:val="24"/>
          <w:szCs w:val="24"/>
          <w:highlight w:val="white"/>
        </w:rPr>
        <w:t>Accounting, Auditing &amp; Accountability Journal</w:t>
      </w:r>
      <w:r w:rsidRPr="003F5BED">
        <w:rPr>
          <w:color w:val="000000" w:themeColor="text1"/>
          <w:sz w:val="24"/>
          <w:szCs w:val="24"/>
          <w:highlight w:val="white"/>
        </w:rPr>
        <w:t xml:space="preserve">, </w:t>
      </w:r>
      <w:r w:rsidRPr="003F5BED">
        <w:rPr>
          <w:i/>
          <w:color w:val="000000" w:themeColor="text1"/>
          <w:sz w:val="24"/>
          <w:szCs w:val="24"/>
          <w:highlight w:val="white"/>
        </w:rPr>
        <w:t>33</w:t>
      </w:r>
      <w:r w:rsidRPr="003F5BED">
        <w:rPr>
          <w:color w:val="000000" w:themeColor="text1"/>
          <w:sz w:val="24"/>
          <w:szCs w:val="24"/>
          <w:highlight w:val="white"/>
        </w:rPr>
        <w:t>(7), pp.1657-1670.</w:t>
      </w:r>
    </w:p>
    <w:p w14:paraId="0E830723"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Biancone, P., Calandra, D., </w:t>
      </w:r>
      <w:proofErr w:type="spellStart"/>
      <w:r w:rsidRPr="003F5BED">
        <w:rPr>
          <w:color w:val="000000" w:themeColor="text1"/>
          <w:sz w:val="24"/>
          <w:szCs w:val="24"/>
        </w:rPr>
        <w:t>Lanzalonga</w:t>
      </w:r>
      <w:proofErr w:type="spellEnd"/>
      <w:r w:rsidRPr="003F5BED">
        <w:rPr>
          <w:color w:val="000000" w:themeColor="text1"/>
          <w:sz w:val="24"/>
          <w:szCs w:val="24"/>
        </w:rPr>
        <w:t xml:space="preserve">, F. and </w:t>
      </w:r>
      <w:proofErr w:type="spellStart"/>
      <w:r w:rsidRPr="003F5BED">
        <w:rPr>
          <w:color w:val="000000" w:themeColor="text1"/>
          <w:sz w:val="24"/>
          <w:szCs w:val="24"/>
        </w:rPr>
        <w:t>Sadraei</w:t>
      </w:r>
      <w:proofErr w:type="spellEnd"/>
      <w:r w:rsidRPr="003F5BED">
        <w:rPr>
          <w:color w:val="000000" w:themeColor="text1"/>
          <w:sz w:val="24"/>
          <w:szCs w:val="24"/>
        </w:rPr>
        <w:t>, R., 2022. Emerging markets and multiple sectors for entrepreneurship: a multidisciplinary and multi-stakeholder analysis. In </w:t>
      </w:r>
      <w:r w:rsidRPr="003F5BED">
        <w:rPr>
          <w:i/>
          <w:color w:val="000000" w:themeColor="text1"/>
          <w:sz w:val="24"/>
          <w:szCs w:val="24"/>
        </w:rPr>
        <w:t>International entrepreneurship in emerging markets</w:t>
      </w:r>
      <w:r w:rsidRPr="003F5BED">
        <w:rPr>
          <w:color w:val="000000" w:themeColor="text1"/>
          <w:sz w:val="24"/>
          <w:szCs w:val="24"/>
        </w:rPr>
        <w:t> (pp. 7-28). Routledge.</w:t>
      </w:r>
    </w:p>
    <w:p w14:paraId="53B588CE"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Camilleri, M.A., 2019. The SMEs’ technology acceptance of digital media for stakeholder engagement. </w:t>
      </w:r>
      <w:r w:rsidRPr="003F5BED">
        <w:rPr>
          <w:i/>
          <w:color w:val="000000" w:themeColor="text1"/>
          <w:sz w:val="24"/>
          <w:szCs w:val="24"/>
        </w:rPr>
        <w:t>Journal of Small Business and Enterprise Development</w:t>
      </w:r>
      <w:r w:rsidRPr="003F5BED">
        <w:rPr>
          <w:color w:val="000000" w:themeColor="text1"/>
          <w:sz w:val="24"/>
          <w:szCs w:val="24"/>
        </w:rPr>
        <w:t>, </w:t>
      </w:r>
      <w:r w:rsidRPr="003F5BED">
        <w:rPr>
          <w:i/>
          <w:color w:val="000000" w:themeColor="text1"/>
          <w:sz w:val="24"/>
          <w:szCs w:val="24"/>
        </w:rPr>
        <w:t>26</w:t>
      </w:r>
      <w:r w:rsidRPr="003F5BED">
        <w:rPr>
          <w:color w:val="000000" w:themeColor="text1"/>
          <w:sz w:val="24"/>
          <w:szCs w:val="24"/>
        </w:rPr>
        <w:t>(4), pp.504-521.</w:t>
      </w:r>
    </w:p>
    <w:p w14:paraId="764E1E6D"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Chintalapati, S., 2020. </w:t>
      </w:r>
      <w:proofErr w:type="spellStart"/>
      <w:r w:rsidRPr="003F5BED">
        <w:rPr>
          <w:color w:val="000000" w:themeColor="text1"/>
          <w:sz w:val="24"/>
          <w:szCs w:val="24"/>
        </w:rPr>
        <w:t>BankBuddy</w:t>
      </w:r>
      <w:proofErr w:type="spellEnd"/>
      <w:r w:rsidRPr="003F5BED">
        <w:rPr>
          <w:color w:val="000000" w:themeColor="text1"/>
          <w:sz w:val="24"/>
          <w:szCs w:val="24"/>
        </w:rPr>
        <w:t>. ai—Business Expansion and Marketing Dilemma: A Case Study to Discuss the Ansoff Growth Matrix Concepts Combined with Business Expansion Strategies for Expanding into Emerging Markets. </w:t>
      </w:r>
      <w:r w:rsidRPr="003F5BED">
        <w:rPr>
          <w:i/>
          <w:color w:val="000000" w:themeColor="text1"/>
          <w:sz w:val="24"/>
          <w:szCs w:val="24"/>
        </w:rPr>
        <w:t>Emerging Economies Cases Journal</w:t>
      </w:r>
      <w:r w:rsidRPr="003F5BED">
        <w:rPr>
          <w:color w:val="000000" w:themeColor="text1"/>
          <w:sz w:val="24"/>
          <w:szCs w:val="24"/>
        </w:rPr>
        <w:t>, </w:t>
      </w:r>
      <w:r w:rsidRPr="003F5BED">
        <w:rPr>
          <w:i/>
          <w:color w:val="000000" w:themeColor="text1"/>
          <w:sz w:val="24"/>
          <w:szCs w:val="24"/>
        </w:rPr>
        <w:t>2</w:t>
      </w:r>
      <w:r w:rsidRPr="003F5BED">
        <w:rPr>
          <w:color w:val="000000" w:themeColor="text1"/>
          <w:sz w:val="24"/>
          <w:szCs w:val="24"/>
        </w:rPr>
        <w:t>(1), pp.44-53.</w:t>
      </w:r>
    </w:p>
    <w:p w14:paraId="2DF22267"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Clarissia, S.M.S., 2020. A study on Ansoff Matrix Technique: As a growth strategy and an adaptive learning technique adopted in the leading brand of products. </w:t>
      </w:r>
      <w:r w:rsidRPr="003F5BED">
        <w:rPr>
          <w:i/>
          <w:color w:val="000000" w:themeColor="text1"/>
          <w:sz w:val="24"/>
          <w:szCs w:val="24"/>
        </w:rPr>
        <w:t>BIMS Journal of Management</w:t>
      </w:r>
      <w:r w:rsidRPr="003F5BED">
        <w:rPr>
          <w:color w:val="000000" w:themeColor="text1"/>
          <w:sz w:val="24"/>
          <w:szCs w:val="24"/>
        </w:rPr>
        <w:t>, </w:t>
      </w:r>
      <w:r w:rsidRPr="003F5BED">
        <w:rPr>
          <w:i/>
          <w:color w:val="000000" w:themeColor="text1"/>
          <w:sz w:val="24"/>
          <w:szCs w:val="24"/>
        </w:rPr>
        <w:t>18</w:t>
      </w:r>
      <w:r w:rsidRPr="003F5BED">
        <w:rPr>
          <w:color w:val="000000" w:themeColor="text1"/>
          <w:sz w:val="24"/>
          <w:szCs w:val="24"/>
        </w:rPr>
        <w:t>.</w:t>
      </w:r>
    </w:p>
    <w:p w14:paraId="3D1E84FD"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shd w:val="clear" w:color="auto" w:fill="FFFFFF"/>
        </w:rPr>
        <w:t>Daries, N., Cristobal-Fransi, E. and Ferrer-Rosell, B., 2020. Implementation of website marketing strategies in sports tourism: Analysis of the online presence and E-commerce of golf courses. </w:t>
      </w:r>
      <w:r w:rsidRPr="003F5BED">
        <w:rPr>
          <w:i/>
          <w:iCs/>
          <w:color w:val="000000" w:themeColor="text1"/>
          <w:sz w:val="24"/>
          <w:szCs w:val="24"/>
          <w:shd w:val="clear" w:color="auto" w:fill="FFFFFF"/>
        </w:rPr>
        <w:t>Journal of Theoretical and Applied Electronic Commerce Research</w:t>
      </w:r>
      <w:r w:rsidRPr="003F5BED">
        <w:rPr>
          <w:color w:val="000000" w:themeColor="text1"/>
          <w:sz w:val="24"/>
          <w:szCs w:val="24"/>
          <w:shd w:val="clear" w:color="auto" w:fill="FFFFFF"/>
        </w:rPr>
        <w:t>, </w:t>
      </w:r>
      <w:r w:rsidRPr="003F5BED">
        <w:rPr>
          <w:i/>
          <w:iCs/>
          <w:color w:val="000000" w:themeColor="text1"/>
          <w:sz w:val="24"/>
          <w:szCs w:val="24"/>
          <w:shd w:val="clear" w:color="auto" w:fill="FFFFFF"/>
        </w:rPr>
        <w:t>16</w:t>
      </w:r>
      <w:r w:rsidRPr="003F5BED">
        <w:rPr>
          <w:color w:val="000000" w:themeColor="text1"/>
          <w:sz w:val="24"/>
          <w:szCs w:val="24"/>
          <w:shd w:val="clear" w:color="auto" w:fill="FFFFFF"/>
        </w:rPr>
        <w:t>(3), pp.542-561.</w:t>
      </w:r>
    </w:p>
    <w:p w14:paraId="56E0A0E5" w14:textId="77777777" w:rsidR="001B6AEB" w:rsidRPr="003F5BED" w:rsidRDefault="001B6AEB" w:rsidP="003F5BED">
      <w:pPr>
        <w:rPr>
          <w:color w:val="000000" w:themeColor="text1"/>
          <w:sz w:val="24"/>
          <w:szCs w:val="24"/>
          <w:highlight w:val="white"/>
        </w:rPr>
      </w:pPr>
      <w:r w:rsidRPr="003F5BED">
        <w:rPr>
          <w:color w:val="000000" w:themeColor="text1"/>
          <w:sz w:val="24"/>
          <w:szCs w:val="24"/>
          <w:highlight w:val="white"/>
        </w:rPr>
        <w:t xml:space="preserve">Demirkan, S., Demirkan, I. and McKee, A., 2020. Blockchain technology in the future of business cyber security and accounting. </w:t>
      </w:r>
      <w:r w:rsidRPr="003F5BED">
        <w:rPr>
          <w:i/>
          <w:color w:val="000000" w:themeColor="text1"/>
          <w:sz w:val="24"/>
          <w:szCs w:val="24"/>
          <w:highlight w:val="white"/>
        </w:rPr>
        <w:t>Journal of Management Analytics</w:t>
      </w:r>
      <w:r w:rsidRPr="003F5BED">
        <w:rPr>
          <w:color w:val="000000" w:themeColor="text1"/>
          <w:sz w:val="24"/>
          <w:szCs w:val="24"/>
          <w:highlight w:val="white"/>
        </w:rPr>
        <w:t xml:space="preserve">, </w:t>
      </w:r>
      <w:r w:rsidRPr="003F5BED">
        <w:rPr>
          <w:i/>
          <w:color w:val="000000" w:themeColor="text1"/>
          <w:sz w:val="24"/>
          <w:szCs w:val="24"/>
          <w:highlight w:val="white"/>
        </w:rPr>
        <w:t>7</w:t>
      </w:r>
      <w:r w:rsidRPr="003F5BED">
        <w:rPr>
          <w:color w:val="000000" w:themeColor="text1"/>
          <w:sz w:val="24"/>
          <w:szCs w:val="24"/>
          <w:highlight w:val="white"/>
        </w:rPr>
        <w:t>(2), pp.189-208.</w:t>
      </w:r>
    </w:p>
    <w:p w14:paraId="028959DF"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lastRenderedPageBreak/>
        <w:t xml:space="preserve">Firoz Suleman, M., </w:t>
      </w:r>
      <w:proofErr w:type="spellStart"/>
      <w:r w:rsidRPr="003F5BED">
        <w:rPr>
          <w:color w:val="000000" w:themeColor="text1"/>
          <w:sz w:val="24"/>
          <w:szCs w:val="24"/>
        </w:rPr>
        <w:t>Rashidirad</w:t>
      </w:r>
      <w:proofErr w:type="spellEnd"/>
      <w:r w:rsidRPr="003F5BED">
        <w:rPr>
          <w:color w:val="000000" w:themeColor="text1"/>
          <w:sz w:val="24"/>
          <w:szCs w:val="24"/>
        </w:rPr>
        <w:t>, M. and Firoz Suleman, S., 2019. The applicability of Porter's generic strategies in pure online firms: A case study approach. </w:t>
      </w:r>
      <w:r w:rsidRPr="003F5BED">
        <w:rPr>
          <w:i/>
          <w:color w:val="000000" w:themeColor="text1"/>
          <w:sz w:val="24"/>
          <w:szCs w:val="24"/>
        </w:rPr>
        <w:t>Strategic Change</w:t>
      </w:r>
      <w:r w:rsidRPr="003F5BED">
        <w:rPr>
          <w:color w:val="000000" w:themeColor="text1"/>
          <w:sz w:val="24"/>
          <w:szCs w:val="24"/>
        </w:rPr>
        <w:t>, </w:t>
      </w:r>
      <w:r w:rsidRPr="003F5BED">
        <w:rPr>
          <w:i/>
          <w:color w:val="000000" w:themeColor="text1"/>
          <w:sz w:val="24"/>
          <w:szCs w:val="24"/>
        </w:rPr>
        <w:t>28</w:t>
      </w:r>
      <w:r w:rsidRPr="003F5BED">
        <w:rPr>
          <w:color w:val="000000" w:themeColor="text1"/>
          <w:sz w:val="24"/>
          <w:szCs w:val="24"/>
        </w:rPr>
        <w:t>(3), pp.167-176.</w:t>
      </w:r>
    </w:p>
    <w:p w14:paraId="6A4969F8"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proofErr w:type="spellStart"/>
      <w:r w:rsidRPr="003F5BED">
        <w:rPr>
          <w:color w:val="000000" w:themeColor="text1"/>
          <w:sz w:val="24"/>
          <w:szCs w:val="24"/>
        </w:rPr>
        <w:t>Herbane</w:t>
      </w:r>
      <w:proofErr w:type="spellEnd"/>
      <w:r w:rsidRPr="003F5BED">
        <w:rPr>
          <w:color w:val="000000" w:themeColor="text1"/>
          <w:sz w:val="24"/>
          <w:szCs w:val="24"/>
        </w:rPr>
        <w:t>, B., 2019. Rethinking organizational resilience and strategic renewal in SMEs. </w:t>
      </w:r>
      <w:r w:rsidRPr="003F5BED">
        <w:rPr>
          <w:i/>
          <w:color w:val="000000" w:themeColor="text1"/>
          <w:sz w:val="24"/>
          <w:szCs w:val="24"/>
        </w:rPr>
        <w:t>Entrepreneurship &amp; Regional Development</w:t>
      </w:r>
      <w:r w:rsidRPr="003F5BED">
        <w:rPr>
          <w:color w:val="000000" w:themeColor="text1"/>
          <w:sz w:val="24"/>
          <w:szCs w:val="24"/>
        </w:rPr>
        <w:t>, </w:t>
      </w:r>
      <w:r w:rsidRPr="003F5BED">
        <w:rPr>
          <w:i/>
          <w:color w:val="000000" w:themeColor="text1"/>
          <w:sz w:val="24"/>
          <w:szCs w:val="24"/>
        </w:rPr>
        <w:t>31</w:t>
      </w:r>
      <w:r w:rsidRPr="003F5BED">
        <w:rPr>
          <w:color w:val="000000" w:themeColor="text1"/>
          <w:sz w:val="24"/>
          <w:szCs w:val="24"/>
        </w:rPr>
        <w:t>(5-6), pp.476-495.</w:t>
      </w:r>
    </w:p>
    <w:p w14:paraId="1D734483"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Islami, X., Mustafa, N. and </w:t>
      </w:r>
      <w:proofErr w:type="spellStart"/>
      <w:r w:rsidRPr="003F5BED">
        <w:rPr>
          <w:color w:val="000000" w:themeColor="text1"/>
          <w:sz w:val="24"/>
          <w:szCs w:val="24"/>
        </w:rPr>
        <w:t>Topuzovska</w:t>
      </w:r>
      <w:proofErr w:type="spellEnd"/>
      <w:r w:rsidRPr="003F5BED">
        <w:rPr>
          <w:color w:val="000000" w:themeColor="text1"/>
          <w:sz w:val="24"/>
          <w:szCs w:val="24"/>
        </w:rPr>
        <w:t xml:space="preserve"> </w:t>
      </w:r>
      <w:proofErr w:type="spellStart"/>
      <w:r w:rsidRPr="003F5BED">
        <w:rPr>
          <w:color w:val="000000" w:themeColor="text1"/>
          <w:sz w:val="24"/>
          <w:szCs w:val="24"/>
        </w:rPr>
        <w:t>Latkovikj</w:t>
      </w:r>
      <w:proofErr w:type="spellEnd"/>
      <w:r w:rsidRPr="003F5BED">
        <w:rPr>
          <w:color w:val="000000" w:themeColor="text1"/>
          <w:sz w:val="24"/>
          <w:szCs w:val="24"/>
        </w:rPr>
        <w:t>, M., 2020. Linking Porter’s generic strategies to firm performance. </w:t>
      </w:r>
      <w:r w:rsidRPr="003F5BED">
        <w:rPr>
          <w:i/>
          <w:color w:val="000000" w:themeColor="text1"/>
          <w:sz w:val="24"/>
          <w:szCs w:val="24"/>
        </w:rPr>
        <w:t>Future Business Journal</w:t>
      </w:r>
      <w:r w:rsidRPr="003F5BED">
        <w:rPr>
          <w:color w:val="000000" w:themeColor="text1"/>
          <w:sz w:val="24"/>
          <w:szCs w:val="24"/>
        </w:rPr>
        <w:t>, </w:t>
      </w:r>
      <w:r w:rsidRPr="003F5BED">
        <w:rPr>
          <w:i/>
          <w:color w:val="000000" w:themeColor="text1"/>
          <w:sz w:val="24"/>
          <w:szCs w:val="24"/>
        </w:rPr>
        <w:t>6</w:t>
      </w:r>
      <w:r w:rsidRPr="003F5BED">
        <w:rPr>
          <w:color w:val="000000" w:themeColor="text1"/>
          <w:sz w:val="24"/>
          <w:szCs w:val="24"/>
        </w:rPr>
        <w:t>, pp.1-15.</w:t>
      </w:r>
    </w:p>
    <w:p w14:paraId="6A1811E8"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shd w:val="clear" w:color="auto" w:fill="FFFFFF"/>
        </w:rPr>
        <w:t>Jafari-Sadeghi, V., Garcia-Perez, A., Candelo, E. and Couturier, J., 2021. Exploring the impact of digital transformation on technology entrepreneurship and technological market expansion: The role of technology readiness, exploration and exploitation. </w:t>
      </w:r>
      <w:r w:rsidRPr="003F5BED">
        <w:rPr>
          <w:i/>
          <w:iCs/>
          <w:color w:val="000000" w:themeColor="text1"/>
          <w:sz w:val="24"/>
          <w:szCs w:val="24"/>
          <w:shd w:val="clear" w:color="auto" w:fill="FFFFFF"/>
        </w:rPr>
        <w:t>Journal of Business Research</w:t>
      </w:r>
      <w:r w:rsidRPr="003F5BED">
        <w:rPr>
          <w:color w:val="000000" w:themeColor="text1"/>
          <w:sz w:val="24"/>
          <w:szCs w:val="24"/>
          <w:shd w:val="clear" w:color="auto" w:fill="FFFFFF"/>
        </w:rPr>
        <w:t>, </w:t>
      </w:r>
      <w:r w:rsidRPr="003F5BED">
        <w:rPr>
          <w:i/>
          <w:iCs/>
          <w:color w:val="000000" w:themeColor="text1"/>
          <w:sz w:val="24"/>
          <w:szCs w:val="24"/>
          <w:shd w:val="clear" w:color="auto" w:fill="FFFFFF"/>
        </w:rPr>
        <w:t>124</w:t>
      </w:r>
      <w:r w:rsidRPr="003F5BED">
        <w:rPr>
          <w:color w:val="000000" w:themeColor="text1"/>
          <w:sz w:val="24"/>
          <w:szCs w:val="24"/>
          <w:shd w:val="clear" w:color="auto" w:fill="FFFFFF"/>
        </w:rPr>
        <w:t>, pp.100-111.</w:t>
      </w:r>
    </w:p>
    <w:p w14:paraId="3873D397"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proofErr w:type="spellStart"/>
      <w:r w:rsidRPr="003F5BED">
        <w:rPr>
          <w:color w:val="000000" w:themeColor="text1"/>
          <w:sz w:val="24"/>
          <w:szCs w:val="24"/>
        </w:rPr>
        <w:t>Kasamani</w:t>
      </w:r>
      <w:proofErr w:type="spellEnd"/>
      <w:r w:rsidRPr="003F5BED">
        <w:rPr>
          <w:color w:val="000000" w:themeColor="text1"/>
          <w:sz w:val="24"/>
          <w:szCs w:val="24"/>
        </w:rPr>
        <w:t xml:space="preserve">, G.I., </w:t>
      </w:r>
      <w:proofErr w:type="spellStart"/>
      <w:r w:rsidRPr="003F5BED">
        <w:rPr>
          <w:color w:val="000000" w:themeColor="text1"/>
          <w:sz w:val="24"/>
          <w:szCs w:val="24"/>
        </w:rPr>
        <w:t>Omido</w:t>
      </w:r>
      <w:proofErr w:type="spellEnd"/>
      <w:r w:rsidRPr="003F5BED">
        <w:rPr>
          <w:color w:val="000000" w:themeColor="text1"/>
          <w:sz w:val="24"/>
          <w:szCs w:val="24"/>
        </w:rPr>
        <w:t xml:space="preserve">, K. and </w:t>
      </w:r>
      <w:proofErr w:type="spellStart"/>
      <w:r w:rsidRPr="003F5BED">
        <w:rPr>
          <w:color w:val="000000" w:themeColor="text1"/>
          <w:sz w:val="24"/>
          <w:szCs w:val="24"/>
        </w:rPr>
        <w:t>Chepkulei</w:t>
      </w:r>
      <w:proofErr w:type="spellEnd"/>
      <w:r w:rsidRPr="003F5BED">
        <w:rPr>
          <w:color w:val="000000" w:themeColor="text1"/>
          <w:sz w:val="24"/>
          <w:szCs w:val="24"/>
        </w:rPr>
        <w:t xml:space="preserve">, B., 2021. Effect of </w:t>
      </w:r>
      <w:proofErr w:type="gramStart"/>
      <w:r w:rsidRPr="003F5BED">
        <w:rPr>
          <w:color w:val="000000" w:themeColor="text1"/>
          <w:sz w:val="24"/>
          <w:szCs w:val="24"/>
        </w:rPr>
        <w:t>school based</w:t>
      </w:r>
      <w:proofErr w:type="gramEnd"/>
      <w:r w:rsidRPr="003F5BED">
        <w:rPr>
          <w:color w:val="000000" w:themeColor="text1"/>
          <w:sz w:val="24"/>
          <w:szCs w:val="24"/>
        </w:rPr>
        <w:t xml:space="preserve"> programmes and fees subsidization on organizational growth of Universities in coastal counties of Kenya. </w:t>
      </w:r>
      <w:r w:rsidRPr="003F5BED">
        <w:rPr>
          <w:i/>
          <w:color w:val="000000" w:themeColor="text1"/>
          <w:sz w:val="24"/>
          <w:szCs w:val="24"/>
        </w:rPr>
        <w:t>International Journal of Development and Management Review</w:t>
      </w:r>
      <w:r w:rsidRPr="003F5BED">
        <w:rPr>
          <w:color w:val="000000" w:themeColor="text1"/>
          <w:sz w:val="24"/>
          <w:szCs w:val="24"/>
        </w:rPr>
        <w:t>, </w:t>
      </w:r>
      <w:r w:rsidRPr="003F5BED">
        <w:rPr>
          <w:i/>
          <w:color w:val="000000" w:themeColor="text1"/>
          <w:sz w:val="24"/>
          <w:szCs w:val="24"/>
        </w:rPr>
        <w:t>16</w:t>
      </w:r>
      <w:r w:rsidRPr="003F5BED">
        <w:rPr>
          <w:color w:val="000000" w:themeColor="text1"/>
          <w:sz w:val="24"/>
          <w:szCs w:val="24"/>
        </w:rPr>
        <w:t>(1), pp.1-17.</w:t>
      </w:r>
    </w:p>
    <w:p w14:paraId="4E890752"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Kurniawan, D., </w:t>
      </w:r>
      <w:proofErr w:type="spellStart"/>
      <w:r w:rsidRPr="003F5BED">
        <w:rPr>
          <w:color w:val="000000" w:themeColor="text1"/>
          <w:sz w:val="24"/>
          <w:szCs w:val="24"/>
        </w:rPr>
        <w:t>Iswahyudin</w:t>
      </w:r>
      <w:proofErr w:type="spellEnd"/>
      <w:r w:rsidRPr="003F5BED">
        <w:rPr>
          <w:color w:val="000000" w:themeColor="text1"/>
          <w:sz w:val="24"/>
          <w:szCs w:val="24"/>
        </w:rPr>
        <w:t xml:space="preserve">, M.D. and </w:t>
      </w:r>
      <w:proofErr w:type="spellStart"/>
      <w:r w:rsidRPr="003F5BED">
        <w:rPr>
          <w:color w:val="000000" w:themeColor="text1"/>
          <w:sz w:val="24"/>
          <w:szCs w:val="24"/>
        </w:rPr>
        <w:t>Suciati</w:t>
      </w:r>
      <w:proofErr w:type="spellEnd"/>
      <w:r w:rsidRPr="003F5BED">
        <w:rPr>
          <w:color w:val="000000" w:themeColor="text1"/>
          <w:sz w:val="24"/>
          <w:szCs w:val="24"/>
        </w:rPr>
        <w:t>, T.R., 2020. SWOT Analysis and Ansoff Matrix in Creative Food Industry Business Development: A Study on Creative Food Business “Komala”. </w:t>
      </w:r>
      <w:r w:rsidRPr="003F5BED">
        <w:rPr>
          <w:i/>
          <w:color w:val="000000" w:themeColor="text1"/>
          <w:sz w:val="24"/>
          <w:szCs w:val="24"/>
        </w:rPr>
        <w:t>Open Access Indonesia Journal of Social Sciences</w:t>
      </w:r>
      <w:r w:rsidRPr="003F5BED">
        <w:rPr>
          <w:color w:val="000000" w:themeColor="text1"/>
          <w:sz w:val="24"/>
          <w:szCs w:val="24"/>
        </w:rPr>
        <w:t>, </w:t>
      </w:r>
      <w:r w:rsidRPr="003F5BED">
        <w:rPr>
          <w:i/>
          <w:color w:val="000000" w:themeColor="text1"/>
          <w:sz w:val="24"/>
          <w:szCs w:val="24"/>
        </w:rPr>
        <w:t>3</w:t>
      </w:r>
      <w:r w:rsidRPr="003F5BED">
        <w:rPr>
          <w:color w:val="000000" w:themeColor="text1"/>
          <w:sz w:val="24"/>
          <w:szCs w:val="24"/>
        </w:rPr>
        <w:t>(2), pp.128-136.</w:t>
      </w:r>
    </w:p>
    <w:p w14:paraId="79EAA8DB" w14:textId="77777777" w:rsidR="001B6AEB" w:rsidRPr="003F5BED" w:rsidRDefault="001B6AEB" w:rsidP="003F5BED">
      <w:pPr>
        <w:rPr>
          <w:color w:val="000000" w:themeColor="text1"/>
          <w:sz w:val="24"/>
          <w:szCs w:val="24"/>
          <w:highlight w:val="white"/>
        </w:rPr>
      </w:pPr>
      <w:r w:rsidRPr="003F5BED">
        <w:rPr>
          <w:color w:val="000000" w:themeColor="text1"/>
          <w:sz w:val="24"/>
          <w:szCs w:val="24"/>
          <w:highlight w:val="white"/>
        </w:rPr>
        <w:t xml:space="preserve">MacInnis, D.J., Morwitz, V.G., Botti, S., Hoffman, D.L., </w:t>
      </w:r>
      <w:proofErr w:type="spellStart"/>
      <w:r w:rsidRPr="003F5BED">
        <w:rPr>
          <w:color w:val="000000" w:themeColor="text1"/>
          <w:sz w:val="24"/>
          <w:szCs w:val="24"/>
          <w:highlight w:val="white"/>
        </w:rPr>
        <w:t>Kozinets</w:t>
      </w:r>
      <w:proofErr w:type="spellEnd"/>
      <w:r w:rsidRPr="003F5BED">
        <w:rPr>
          <w:color w:val="000000" w:themeColor="text1"/>
          <w:sz w:val="24"/>
          <w:szCs w:val="24"/>
          <w:highlight w:val="white"/>
        </w:rPr>
        <w:t xml:space="preserve">, R.V., Lehmann, D.R., Lynch Jr, J.G. and Pechmann, C., 2020. Creating boundary-breaking, marketing-relevant consumer research. </w:t>
      </w:r>
      <w:r w:rsidRPr="003F5BED">
        <w:rPr>
          <w:i/>
          <w:color w:val="000000" w:themeColor="text1"/>
          <w:sz w:val="24"/>
          <w:szCs w:val="24"/>
          <w:highlight w:val="white"/>
        </w:rPr>
        <w:t>Journal of Marketing</w:t>
      </w:r>
      <w:r w:rsidRPr="003F5BED">
        <w:rPr>
          <w:color w:val="000000" w:themeColor="text1"/>
          <w:sz w:val="24"/>
          <w:szCs w:val="24"/>
          <w:highlight w:val="white"/>
        </w:rPr>
        <w:t xml:space="preserve">, </w:t>
      </w:r>
      <w:r w:rsidRPr="003F5BED">
        <w:rPr>
          <w:i/>
          <w:color w:val="000000" w:themeColor="text1"/>
          <w:sz w:val="24"/>
          <w:szCs w:val="24"/>
          <w:highlight w:val="white"/>
        </w:rPr>
        <w:t>84</w:t>
      </w:r>
      <w:r w:rsidRPr="003F5BED">
        <w:rPr>
          <w:color w:val="000000" w:themeColor="text1"/>
          <w:sz w:val="24"/>
          <w:szCs w:val="24"/>
          <w:highlight w:val="white"/>
        </w:rPr>
        <w:t>(2), pp.1-23.</w:t>
      </w:r>
    </w:p>
    <w:p w14:paraId="3A5CD21E"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Markus, A.F., Kors, J.A. and </w:t>
      </w:r>
      <w:proofErr w:type="spellStart"/>
      <w:r w:rsidRPr="003F5BED">
        <w:rPr>
          <w:color w:val="000000" w:themeColor="text1"/>
          <w:sz w:val="24"/>
          <w:szCs w:val="24"/>
        </w:rPr>
        <w:t>Rijnbeek</w:t>
      </w:r>
      <w:proofErr w:type="spellEnd"/>
      <w:r w:rsidRPr="003F5BED">
        <w:rPr>
          <w:color w:val="000000" w:themeColor="text1"/>
          <w:sz w:val="24"/>
          <w:szCs w:val="24"/>
        </w:rPr>
        <w:t xml:space="preserve">, P.R., 2021. The role of </w:t>
      </w:r>
      <w:proofErr w:type="spellStart"/>
      <w:r w:rsidRPr="003F5BED">
        <w:rPr>
          <w:color w:val="000000" w:themeColor="text1"/>
          <w:sz w:val="24"/>
          <w:szCs w:val="24"/>
        </w:rPr>
        <w:t>explainability</w:t>
      </w:r>
      <w:proofErr w:type="spellEnd"/>
      <w:r w:rsidRPr="003F5BED">
        <w:rPr>
          <w:color w:val="000000" w:themeColor="text1"/>
          <w:sz w:val="24"/>
          <w:szCs w:val="24"/>
        </w:rPr>
        <w:t xml:space="preserve"> in creating trustworthy artificial intelligence for health care: a comprehensive survey of the terminology, design choices, and evaluation strategies. </w:t>
      </w:r>
      <w:r w:rsidRPr="003F5BED">
        <w:rPr>
          <w:i/>
          <w:color w:val="000000" w:themeColor="text1"/>
          <w:sz w:val="24"/>
          <w:szCs w:val="24"/>
        </w:rPr>
        <w:t>Journal of biomedical informatics</w:t>
      </w:r>
      <w:r w:rsidRPr="003F5BED">
        <w:rPr>
          <w:color w:val="000000" w:themeColor="text1"/>
          <w:sz w:val="24"/>
          <w:szCs w:val="24"/>
        </w:rPr>
        <w:t>, </w:t>
      </w:r>
      <w:r w:rsidRPr="003F5BED">
        <w:rPr>
          <w:i/>
          <w:color w:val="000000" w:themeColor="text1"/>
          <w:sz w:val="24"/>
          <w:szCs w:val="24"/>
        </w:rPr>
        <w:t>113</w:t>
      </w:r>
      <w:r w:rsidRPr="003F5BED">
        <w:rPr>
          <w:color w:val="000000" w:themeColor="text1"/>
          <w:sz w:val="24"/>
          <w:szCs w:val="24"/>
        </w:rPr>
        <w:t>, p.103655.</w:t>
      </w:r>
    </w:p>
    <w:p w14:paraId="15F5ACC8" w14:textId="77777777" w:rsidR="001B6AEB" w:rsidRPr="003F5BED" w:rsidRDefault="001B6AEB" w:rsidP="003F5BED">
      <w:pPr>
        <w:rPr>
          <w:color w:val="000000" w:themeColor="text1"/>
          <w:sz w:val="24"/>
          <w:szCs w:val="24"/>
          <w:highlight w:val="white"/>
        </w:rPr>
      </w:pPr>
      <w:proofErr w:type="spellStart"/>
      <w:r w:rsidRPr="003F5BED">
        <w:rPr>
          <w:color w:val="000000" w:themeColor="text1"/>
          <w:sz w:val="24"/>
          <w:szCs w:val="24"/>
          <w:highlight w:val="white"/>
        </w:rPr>
        <w:t>Nundy</w:t>
      </w:r>
      <w:proofErr w:type="spellEnd"/>
      <w:r w:rsidRPr="003F5BED">
        <w:rPr>
          <w:color w:val="000000" w:themeColor="text1"/>
          <w:sz w:val="24"/>
          <w:szCs w:val="24"/>
          <w:highlight w:val="white"/>
        </w:rPr>
        <w:t xml:space="preserve">, S., Ghosh, A., </w:t>
      </w:r>
      <w:proofErr w:type="spellStart"/>
      <w:r w:rsidRPr="003F5BED">
        <w:rPr>
          <w:color w:val="000000" w:themeColor="text1"/>
          <w:sz w:val="24"/>
          <w:szCs w:val="24"/>
          <w:highlight w:val="white"/>
        </w:rPr>
        <w:t>Mesloub</w:t>
      </w:r>
      <w:proofErr w:type="spellEnd"/>
      <w:r w:rsidRPr="003F5BED">
        <w:rPr>
          <w:color w:val="000000" w:themeColor="text1"/>
          <w:sz w:val="24"/>
          <w:szCs w:val="24"/>
          <w:highlight w:val="white"/>
        </w:rPr>
        <w:t xml:space="preserve">, A., </w:t>
      </w:r>
      <w:proofErr w:type="spellStart"/>
      <w:r w:rsidRPr="003F5BED">
        <w:rPr>
          <w:color w:val="000000" w:themeColor="text1"/>
          <w:sz w:val="24"/>
          <w:szCs w:val="24"/>
          <w:highlight w:val="white"/>
        </w:rPr>
        <w:t>Albaqawy</w:t>
      </w:r>
      <w:proofErr w:type="spellEnd"/>
      <w:r w:rsidRPr="003F5BED">
        <w:rPr>
          <w:color w:val="000000" w:themeColor="text1"/>
          <w:sz w:val="24"/>
          <w:szCs w:val="24"/>
          <w:highlight w:val="white"/>
        </w:rPr>
        <w:t xml:space="preserve">, G.A. and </w:t>
      </w:r>
      <w:proofErr w:type="spellStart"/>
      <w:r w:rsidRPr="003F5BED">
        <w:rPr>
          <w:color w:val="000000" w:themeColor="text1"/>
          <w:sz w:val="24"/>
          <w:szCs w:val="24"/>
          <w:highlight w:val="white"/>
        </w:rPr>
        <w:t>Alnaim</w:t>
      </w:r>
      <w:proofErr w:type="spellEnd"/>
      <w:r w:rsidRPr="003F5BED">
        <w:rPr>
          <w:color w:val="000000" w:themeColor="text1"/>
          <w:sz w:val="24"/>
          <w:szCs w:val="24"/>
          <w:highlight w:val="white"/>
        </w:rPr>
        <w:t xml:space="preserve">, M.M., 2021. Impact of COVID-19 pandemic on socio-economic, energy-environment and transport sector </w:t>
      </w:r>
      <w:r w:rsidRPr="003F5BED">
        <w:rPr>
          <w:color w:val="000000" w:themeColor="text1"/>
          <w:sz w:val="24"/>
          <w:szCs w:val="24"/>
          <w:highlight w:val="white"/>
        </w:rPr>
        <w:lastRenderedPageBreak/>
        <w:t xml:space="preserve">globally and sustainable development goal (SDG). </w:t>
      </w:r>
      <w:r w:rsidRPr="003F5BED">
        <w:rPr>
          <w:i/>
          <w:color w:val="000000" w:themeColor="text1"/>
          <w:sz w:val="24"/>
          <w:szCs w:val="24"/>
          <w:highlight w:val="white"/>
        </w:rPr>
        <w:t>Journal of Cleaner Production</w:t>
      </w:r>
      <w:r w:rsidRPr="003F5BED">
        <w:rPr>
          <w:color w:val="000000" w:themeColor="text1"/>
          <w:sz w:val="24"/>
          <w:szCs w:val="24"/>
          <w:highlight w:val="white"/>
        </w:rPr>
        <w:t xml:space="preserve">, </w:t>
      </w:r>
      <w:r w:rsidRPr="003F5BED">
        <w:rPr>
          <w:i/>
          <w:color w:val="000000" w:themeColor="text1"/>
          <w:sz w:val="24"/>
          <w:szCs w:val="24"/>
          <w:highlight w:val="white"/>
        </w:rPr>
        <w:t>312</w:t>
      </w:r>
      <w:r w:rsidRPr="003F5BED">
        <w:rPr>
          <w:color w:val="000000" w:themeColor="text1"/>
          <w:sz w:val="24"/>
          <w:szCs w:val="24"/>
          <w:highlight w:val="white"/>
        </w:rPr>
        <w:t>, p.127705.</w:t>
      </w:r>
    </w:p>
    <w:p w14:paraId="0CF22D01"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Nunes, B.C., Pimentel, J., Malheiro, J., Ferreira, M.R. and Proença, J.F., 2021. Life in a Bag: Sustainability, Green Economy, and Business Strategy–A Case Study. In </w:t>
      </w:r>
      <w:r w:rsidRPr="003F5BED">
        <w:rPr>
          <w:i/>
          <w:color w:val="000000" w:themeColor="text1"/>
          <w:sz w:val="24"/>
          <w:szCs w:val="24"/>
        </w:rPr>
        <w:t>Handbook of Research on Nascent Entrepreneurship and Creating New Ventures</w:t>
      </w:r>
      <w:r w:rsidRPr="003F5BED">
        <w:rPr>
          <w:color w:val="000000" w:themeColor="text1"/>
          <w:sz w:val="24"/>
          <w:szCs w:val="24"/>
        </w:rPr>
        <w:t> (pp. 335-350). IGI Global.</w:t>
      </w:r>
    </w:p>
    <w:p w14:paraId="41B5499E"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Slavik, S., Hanak, R. and </w:t>
      </w:r>
      <w:proofErr w:type="spellStart"/>
      <w:r w:rsidRPr="003F5BED">
        <w:rPr>
          <w:color w:val="000000" w:themeColor="text1"/>
          <w:sz w:val="24"/>
          <w:szCs w:val="24"/>
        </w:rPr>
        <w:t>Hudakova</w:t>
      </w:r>
      <w:proofErr w:type="spellEnd"/>
      <w:r w:rsidRPr="003F5BED">
        <w:rPr>
          <w:color w:val="000000" w:themeColor="text1"/>
          <w:sz w:val="24"/>
          <w:szCs w:val="24"/>
        </w:rPr>
        <w:t>, I.M., 2020. Natural and generic strategies of start-ups and their efficiency. </w:t>
      </w:r>
      <w:r w:rsidRPr="003F5BED">
        <w:rPr>
          <w:i/>
          <w:color w:val="000000" w:themeColor="text1"/>
          <w:sz w:val="24"/>
          <w:szCs w:val="24"/>
        </w:rPr>
        <w:t>Journal of Competitiveness</w:t>
      </w:r>
      <w:r w:rsidRPr="003F5BED">
        <w:rPr>
          <w:color w:val="000000" w:themeColor="text1"/>
          <w:sz w:val="24"/>
          <w:szCs w:val="24"/>
        </w:rPr>
        <w:t>, (2).</w:t>
      </w:r>
    </w:p>
    <w:p w14:paraId="62D60C76" w14:textId="77777777" w:rsidR="001B6AEB" w:rsidRPr="003F5BED" w:rsidRDefault="001B6AEB" w:rsidP="003F5BED">
      <w:p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2023. About us. available </w:t>
      </w:r>
      <w:proofErr w:type="spellStart"/>
      <w:r w:rsidRPr="003F5BED">
        <w:rPr>
          <w:color w:val="000000" w:themeColor="text1"/>
          <w:sz w:val="24"/>
          <w:szCs w:val="24"/>
        </w:rPr>
        <w:t>at:</w:t>
      </w:r>
      <w:hyperlink r:id="rId10">
        <w:r w:rsidRPr="003F5BED">
          <w:rPr>
            <w:color w:val="000000" w:themeColor="text1"/>
            <w:sz w:val="24"/>
            <w:szCs w:val="24"/>
            <w:u w:val="single"/>
          </w:rPr>
          <w:t>https</w:t>
        </w:r>
        <w:proofErr w:type="spellEnd"/>
        <w:r w:rsidRPr="003F5BED">
          <w:rPr>
            <w:color w:val="000000" w:themeColor="text1"/>
            <w:sz w:val="24"/>
            <w:szCs w:val="24"/>
            <w:u w:val="single"/>
          </w:rPr>
          <w:t>://www.solkiki.co.uk/about</w:t>
        </w:r>
      </w:hyperlink>
      <w:r w:rsidRPr="003F5BED">
        <w:rPr>
          <w:color w:val="000000" w:themeColor="text1"/>
          <w:sz w:val="24"/>
          <w:szCs w:val="24"/>
        </w:rPr>
        <w:t xml:space="preserve"> [Assessed on 0611.2023]</w:t>
      </w:r>
    </w:p>
    <w:p w14:paraId="48A8F172" w14:textId="77777777" w:rsidR="001B6AEB" w:rsidRPr="003F5BED" w:rsidRDefault="001B6AEB" w:rsidP="003F5BED">
      <w:pPr>
        <w:rPr>
          <w:color w:val="000000" w:themeColor="text1"/>
          <w:sz w:val="24"/>
          <w:szCs w:val="24"/>
        </w:rPr>
      </w:pPr>
      <w:proofErr w:type="spellStart"/>
      <w:r w:rsidRPr="003F5BED">
        <w:rPr>
          <w:color w:val="000000" w:themeColor="text1"/>
          <w:sz w:val="24"/>
          <w:szCs w:val="24"/>
        </w:rPr>
        <w:t>Solkiki</w:t>
      </w:r>
      <w:proofErr w:type="spellEnd"/>
      <w:r w:rsidRPr="003F5BED">
        <w:rPr>
          <w:color w:val="000000" w:themeColor="text1"/>
          <w:sz w:val="24"/>
          <w:szCs w:val="24"/>
        </w:rPr>
        <w:t xml:space="preserve">, 2023. Home. available at: </w:t>
      </w:r>
      <w:hyperlink r:id="rId11">
        <w:r w:rsidRPr="003F5BED">
          <w:rPr>
            <w:color w:val="000000" w:themeColor="text1"/>
            <w:sz w:val="24"/>
            <w:szCs w:val="24"/>
            <w:u w:val="single"/>
          </w:rPr>
          <w:t>https://www.solkiki.co.uk/</w:t>
        </w:r>
      </w:hyperlink>
      <w:r w:rsidRPr="003F5BED">
        <w:rPr>
          <w:color w:val="000000" w:themeColor="text1"/>
          <w:sz w:val="24"/>
          <w:szCs w:val="24"/>
        </w:rPr>
        <w:t xml:space="preserve"> [Assessed on 0611.2023]</w:t>
      </w:r>
    </w:p>
    <w:p w14:paraId="14436F71"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Sukma, D., Lubis, P.H. and Utami, S., 2019. Analysis of Marketing Strategy of </w:t>
      </w:r>
      <w:proofErr w:type="spellStart"/>
      <w:r w:rsidRPr="003F5BED">
        <w:rPr>
          <w:color w:val="000000" w:themeColor="text1"/>
          <w:sz w:val="24"/>
          <w:szCs w:val="24"/>
        </w:rPr>
        <w:t>Minyeuk</w:t>
      </w:r>
      <w:proofErr w:type="spellEnd"/>
      <w:r w:rsidRPr="003F5BED">
        <w:rPr>
          <w:color w:val="000000" w:themeColor="text1"/>
          <w:sz w:val="24"/>
          <w:szCs w:val="24"/>
        </w:rPr>
        <w:t xml:space="preserve"> Pret Using STP, Ansoff Matrix, and Marketing Mix.</w:t>
      </w:r>
    </w:p>
    <w:p w14:paraId="7A171166"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proofErr w:type="spellStart"/>
      <w:r w:rsidRPr="003F5BED">
        <w:rPr>
          <w:color w:val="000000" w:themeColor="text1"/>
          <w:sz w:val="24"/>
          <w:szCs w:val="24"/>
        </w:rPr>
        <w:t>Tevapitak</w:t>
      </w:r>
      <w:proofErr w:type="spellEnd"/>
      <w:r w:rsidRPr="003F5BED">
        <w:rPr>
          <w:color w:val="000000" w:themeColor="text1"/>
          <w:sz w:val="24"/>
          <w:szCs w:val="24"/>
        </w:rPr>
        <w:t>, K. and Helmsing, A.B., 2019. The interaction between local governments and stakeholders in environmental management: The case of water pollution by SMEs in Thailand. </w:t>
      </w:r>
      <w:r w:rsidRPr="003F5BED">
        <w:rPr>
          <w:i/>
          <w:color w:val="000000" w:themeColor="text1"/>
          <w:sz w:val="24"/>
          <w:szCs w:val="24"/>
        </w:rPr>
        <w:t>Journal of environmental management</w:t>
      </w:r>
      <w:r w:rsidRPr="003F5BED">
        <w:rPr>
          <w:color w:val="000000" w:themeColor="text1"/>
          <w:sz w:val="24"/>
          <w:szCs w:val="24"/>
        </w:rPr>
        <w:t>, </w:t>
      </w:r>
      <w:r w:rsidRPr="003F5BED">
        <w:rPr>
          <w:i/>
          <w:color w:val="000000" w:themeColor="text1"/>
          <w:sz w:val="24"/>
          <w:szCs w:val="24"/>
        </w:rPr>
        <w:t>247</w:t>
      </w:r>
      <w:r w:rsidRPr="003F5BED">
        <w:rPr>
          <w:color w:val="000000" w:themeColor="text1"/>
          <w:sz w:val="24"/>
          <w:szCs w:val="24"/>
        </w:rPr>
        <w:t>, pp.840-848.</w:t>
      </w:r>
    </w:p>
    <w:p w14:paraId="62035D9B"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 xml:space="preserve">Vieira, E. and Ferreira, J., 2020. What generic strategies do private fitness centres implement and what are their impacts on financial </w:t>
      </w:r>
      <w:proofErr w:type="gramStart"/>
      <w:r w:rsidRPr="003F5BED">
        <w:rPr>
          <w:color w:val="000000" w:themeColor="text1"/>
          <w:sz w:val="24"/>
          <w:szCs w:val="24"/>
        </w:rPr>
        <w:t>performance?.</w:t>
      </w:r>
      <w:proofErr w:type="gramEnd"/>
      <w:r w:rsidRPr="003F5BED">
        <w:rPr>
          <w:color w:val="000000" w:themeColor="text1"/>
          <w:sz w:val="24"/>
          <w:szCs w:val="24"/>
        </w:rPr>
        <w:t> </w:t>
      </w:r>
      <w:r w:rsidRPr="003F5BED">
        <w:rPr>
          <w:i/>
          <w:color w:val="000000" w:themeColor="text1"/>
          <w:sz w:val="24"/>
          <w:szCs w:val="24"/>
        </w:rPr>
        <w:t>Sport, Business and Management: An International Journal</w:t>
      </w:r>
      <w:r w:rsidRPr="003F5BED">
        <w:rPr>
          <w:color w:val="000000" w:themeColor="text1"/>
          <w:sz w:val="24"/>
          <w:szCs w:val="24"/>
        </w:rPr>
        <w:t>, </w:t>
      </w:r>
      <w:r w:rsidRPr="003F5BED">
        <w:rPr>
          <w:i/>
          <w:color w:val="000000" w:themeColor="text1"/>
          <w:sz w:val="24"/>
          <w:szCs w:val="24"/>
        </w:rPr>
        <w:t>10</w:t>
      </w:r>
      <w:r w:rsidRPr="003F5BED">
        <w:rPr>
          <w:color w:val="000000" w:themeColor="text1"/>
          <w:sz w:val="24"/>
          <w:szCs w:val="24"/>
        </w:rPr>
        <w:t>(3), pp.317-333.</w:t>
      </w:r>
    </w:p>
    <w:p w14:paraId="362ADE59"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proofErr w:type="spellStart"/>
      <w:r w:rsidRPr="003F5BED">
        <w:rPr>
          <w:color w:val="000000" w:themeColor="text1"/>
          <w:sz w:val="24"/>
          <w:szCs w:val="24"/>
        </w:rPr>
        <w:t>Villagrasa</w:t>
      </w:r>
      <w:proofErr w:type="spellEnd"/>
      <w:r w:rsidRPr="003F5BED">
        <w:rPr>
          <w:color w:val="000000" w:themeColor="text1"/>
          <w:sz w:val="24"/>
          <w:szCs w:val="24"/>
        </w:rPr>
        <w:t>, J., Sánchez, F. and Donaldson, C., 2021. Deciphering the strategic clock hands: from theory to reality. In </w:t>
      </w:r>
      <w:r w:rsidRPr="003F5BED">
        <w:rPr>
          <w:i/>
          <w:color w:val="000000" w:themeColor="text1"/>
          <w:sz w:val="24"/>
          <w:szCs w:val="24"/>
        </w:rPr>
        <w:t>INTED2021 Proceedings</w:t>
      </w:r>
      <w:r w:rsidRPr="003F5BED">
        <w:rPr>
          <w:color w:val="000000" w:themeColor="text1"/>
          <w:sz w:val="24"/>
          <w:szCs w:val="24"/>
        </w:rPr>
        <w:t> (pp. 9571-9584). IATED.</w:t>
      </w:r>
    </w:p>
    <w:p w14:paraId="25A0CA69"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shd w:val="clear" w:color="auto" w:fill="FFFFFF"/>
        </w:rPr>
        <w:t>Whittington, C., 2023. Collaboration and partnership in context. In </w:t>
      </w:r>
      <w:r w:rsidRPr="003F5BED">
        <w:rPr>
          <w:i/>
          <w:iCs/>
          <w:color w:val="000000" w:themeColor="text1"/>
          <w:sz w:val="24"/>
          <w:szCs w:val="24"/>
          <w:shd w:val="clear" w:color="auto" w:fill="FFFFFF"/>
        </w:rPr>
        <w:t>Social Work</w:t>
      </w:r>
      <w:r w:rsidRPr="003F5BED">
        <w:rPr>
          <w:color w:val="000000" w:themeColor="text1"/>
          <w:sz w:val="24"/>
          <w:szCs w:val="24"/>
          <w:shd w:val="clear" w:color="auto" w:fill="FFFFFF"/>
        </w:rPr>
        <w:t> (pp. 240-246). Routledge.</w:t>
      </w:r>
    </w:p>
    <w:p w14:paraId="2481DBF6" w14:textId="77777777" w:rsidR="001B6AEB" w:rsidRPr="003F5BED" w:rsidRDefault="001B6AEB" w:rsidP="003F5BED">
      <w:pPr>
        <w:rPr>
          <w:color w:val="000000" w:themeColor="text1"/>
          <w:sz w:val="24"/>
          <w:szCs w:val="24"/>
          <w:highlight w:val="white"/>
        </w:rPr>
      </w:pPr>
      <w:r w:rsidRPr="003F5BED">
        <w:rPr>
          <w:color w:val="000000" w:themeColor="text1"/>
          <w:sz w:val="24"/>
          <w:szCs w:val="24"/>
          <w:highlight w:val="white"/>
        </w:rPr>
        <w:t xml:space="preserve">Wu, F., Zhang, F. and Liu, Y., 2022. Beyond growth machine politics: Understanding state politics and national political mandates in China’s urban redevelopment. </w:t>
      </w:r>
      <w:r w:rsidRPr="003F5BED">
        <w:rPr>
          <w:i/>
          <w:color w:val="000000" w:themeColor="text1"/>
          <w:sz w:val="24"/>
          <w:szCs w:val="24"/>
          <w:highlight w:val="white"/>
        </w:rPr>
        <w:t>Antipode</w:t>
      </w:r>
      <w:r w:rsidRPr="003F5BED">
        <w:rPr>
          <w:color w:val="000000" w:themeColor="text1"/>
          <w:sz w:val="24"/>
          <w:szCs w:val="24"/>
          <w:highlight w:val="white"/>
        </w:rPr>
        <w:t xml:space="preserve">, </w:t>
      </w:r>
      <w:r w:rsidRPr="003F5BED">
        <w:rPr>
          <w:i/>
          <w:color w:val="000000" w:themeColor="text1"/>
          <w:sz w:val="24"/>
          <w:szCs w:val="24"/>
          <w:highlight w:val="white"/>
        </w:rPr>
        <w:t>54</w:t>
      </w:r>
      <w:r w:rsidRPr="003F5BED">
        <w:rPr>
          <w:color w:val="000000" w:themeColor="text1"/>
          <w:sz w:val="24"/>
          <w:szCs w:val="24"/>
          <w:highlight w:val="white"/>
        </w:rPr>
        <w:t>(2), pp.608-628.</w:t>
      </w:r>
    </w:p>
    <w:p w14:paraId="24E04097"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lastRenderedPageBreak/>
        <w:t>Yu, V.D., 2019. The analysis of methods for developing the marketing strategies.</w:t>
      </w:r>
    </w:p>
    <w:p w14:paraId="4A1A9AA0" w14:textId="77777777" w:rsidR="001B6AEB" w:rsidRPr="003F5BED" w:rsidRDefault="001B6AEB" w:rsidP="003F5BED">
      <w:pPr>
        <w:pBdr>
          <w:top w:val="nil"/>
          <w:left w:val="nil"/>
          <w:bottom w:val="nil"/>
          <w:right w:val="nil"/>
          <w:between w:val="nil"/>
        </w:pBdr>
        <w:spacing w:before="240" w:after="240"/>
        <w:rPr>
          <w:color w:val="000000" w:themeColor="text1"/>
          <w:sz w:val="24"/>
          <w:szCs w:val="24"/>
        </w:rPr>
      </w:pPr>
      <w:r w:rsidRPr="003F5BED">
        <w:rPr>
          <w:color w:val="000000" w:themeColor="text1"/>
          <w:sz w:val="24"/>
          <w:szCs w:val="24"/>
        </w:rPr>
        <w:t>Zugay, B. and Zakaria, R., 2023. Ansoff Matrix.</w:t>
      </w:r>
    </w:p>
    <w:sectPr w:rsidR="001B6AEB" w:rsidRPr="003F5BED" w:rsidSect="00AE3903">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21474" w14:textId="77777777" w:rsidR="00BE3835" w:rsidRDefault="00BE3835">
      <w:pPr>
        <w:spacing w:line="240" w:lineRule="auto"/>
      </w:pPr>
      <w:r>
        <w:separator/>
      </w:r>
    </w:p>
  </w:endnote>
  <w:endnote w:type="continuationSeparator" w:id="0">
    <w:p w14:paraId="24D0AFEB" w14:textId="77777777" w:rsidR="00BE3835" w:rsidRDefault="00BE38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7891785"/>
      <w:docPartObj>
        <w:docPartGallery w:val="Page Numbers (Bottom of Page)"/>
        <w:docPartUnique/>
      </w:docPartObj>
    </w:sdtPr>
    <w:sdtEndPr>
      <w:rPr>
        <w:noProof/>
        <w:sz w:val="20"/>
        <w:szCs w:val="20"/>
      </w:rPr>
    </w:sdtEndPr>
    <w:sdtContent>
      <w:p w14:paraId="2A1B5CDB" w14:textId="77777777" w:rsidR="00AE3903" w:rsidRPr="00BC6704" w:rsidRDefault="00AE3903">
        <w:pPr>
          <w:pStyle w:val="Footer"/>
          <w:jc w:val="right"/>
          <w:rPr>
            <w:sz w:val="20"/>
            <w:szCs w:val="20"/>
          </w:rPr>
        </w:pPr>
        <w:r w:rsidRPr="00BC6704">
          <w:rPr>
            <w:sz w:val="20"/>
            <w:szCs w:val="20"/>
          </w:rPr>
          <w:fldChar w:fldCharType="begin"/>
        </w:r>
        <w:r w:rsidRPr="00BC6704">
          <w:rPr>
            <w:sz w:val="20"/>
            <w:szCs w:val="20"/>
          </w:rPr>
          <w:instrText xml:space="preserve"> PAGE   \* MERGEFORMAT </w:instrText>
        </w:r>
        <w:r w:rsidRPr="00BC6704">
          <w:rPr>
            <w:sz w:val="20"/>
            <w:szCs w:val="20"/>
          </w:rPr>
          <w:fldChar w:fldCharType="separate"/>
        </w:r>
        <w:r w:rsidR="001B6AEB" w:rsidRPr="00BC6704">
          <w:rPr>
            <w:noProof/>
            <w:sz w:val="20"/>
            <w:szCs w:val="20"/>
          </w:rPr>
          <w:t>19</w:t>
        </w:r>
        <w:r w:rsidRPr="00BC6704">
          <w:rPr>
            <w:noProof/>
            <w:sz w:val="20"/>
            <w:szCs w:val="20"/>
          </w:rPr>
          <w:fldChar w:fldCharType="end"/>
        </w:r>
      </w:p>
    </w:sdtContent>
  </w:sdt>
  <w:p w14:paraId="76C5FD06" w14:textId="77777777" w:rsidR="008F261D" w:rsidRDefault="008F261D">
    <w:pPr>
      <w:pBdr>
        <w:top w:val="nil"/>
        <w:left w:val="nil"/>
        <w:bottom w:val="nil"/>
        <w:right w:val="nil"/>
        <w:between w:val="nil"/>
      </w:pBdr>
      <w:tabs>
        <w:tab w:val="center" w:pos="4513"/>
        <w:tab w:val="right" w:pos="9026"/>
      </w:tabs>
      <w:spacing w:line="240"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D36A9" w14:textId="77777777" w:rsidR="00BE3835" w:rsidRDefault="00BE3835">
      <w:pPr>
        <w:spacing w:line="240" w:lineRule="auto"/>
      </w:pPr>
      <w:r>
        <w:separator/>
      </w:r>
    </w:p>
  </w:footnote>
  <w:footnote w:type="continuationSeparator" w:id="0">
    <w:p w14:paraId="46F57578" w14:textId="77777777" w:rsidR="00BE3835" w:rsidRDefault="00BE38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848AA"/>
    <w:multiLevelType w:val="multilevel"/>
    <w:tmpl w:val="D4BE2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407C60"/>
    <w:multiLevelType w:val="multilevel"/>
    <w:tmpl w:val="991088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1B92C43"/>
    <w:multiLevelType w:val="multilevel"/>
    <w:tmpl w:val="6C100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2045D5"/>
    <w:multiLevelType w:val="multilevel"/>
    <w:tmpl w:val="7BD4D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0309E3"/>
    <w:multiLevelType w:val="multilevel"/>
    <w:tmpl w:val="126C1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C2D5B34"/>
    <w:multiLevelType w:val="multilevel"/>
    <w:tmpl w:val="596E535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54FE573C"/>
    <w:multiLevelType w:val="multilevel"/>
    <w:tmpl w:val="9E6AC2B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6321475C"/>
    <w:multiLevelType w:val="multilevel"/>
    <w:tmpl w:val="926A7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0D3D73"/>
    <w:multiLevelType w:val="multilevel"/>
    <w:tmpl w:val="42FAD6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67270F8A"/>
    <w:multiLevelType w:val="multilevel"/>
    <w:tmpl w:val="C15694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670746E"/>
    <w:multiLevelType w:val="multilevel"/>
    <w:tmpl w:val="FA2C01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9120696"/>
    <w:multiLevelType w:val="multilevel"/>
    <w:tmpl w:val="CD2CC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72827614">
    <w:abstractNumId w:val="5"/>
  </w:num>
  <w:num w:numId="2" w16cid:durableId="1887062056">
    <w:abstractNumId w:val="8"/>
  </w:num>
  <w:num w:numId="3" w16cid:durableId="792868067">
    <w:abstractNumId w:val="7"/>
  </w:num>
  <w:num w:numId="4" w16cid:durableId="1749691634">
    <w:abstractNumId w:val="6"/>
  </w:num>
  <w:num w:numId="5" w16cid:durableId="96875341">
    <w:abstractNumId w:val="3"/>
  </w:num>
  <w:num w:numId="6" w16cid:durableId="1748377463">
    <w:abstractNumId w:val="1"/>
  </w:num>
  <w:num w:numId="7" w16cid:durableId="1718816689">
    <w:abstractNumId w:val="0"/>
  </w:num>
  <w:num w:numId="8" w16cid:durableId="244608657">
    <w:abstractNumId w:val="2"/>
  </w:num>
  <w:num w:numId="9" w16cid:durableId="1471022549">
    <w:abstractNumId w:val="11"/>
  </w:num>
  <w:num w:numId="10" w16cid:durableId="704451439">
    <w:abstractNumId w:val="10"/>
  </w:num>
  <w:num w:numId="11" w16cid:durableId="1751930734">
    <w:abstractNumId w:val="9"/>
  </w:num>
  <w:num w:numId="12" w16cid:durableId="18801192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261D"/>
    <w:rsid w:val="0005365E"/>
    <w:rsid w:val="001A690A"/>
    <w:rsid w:val="001B6AEB"/>
    <w:rsid w:val="00372303"/>
    <w:rsid w:val="003F5BED"/>
    <w:rsid w:val="00427DC4"/>
    <w:rsid w:val="0043282E"/>
    <w:rsid w:val="00456793"/>
    <w:rsid w:val="005B6F14"/>
    <w:rsid w:val="00600495"/>
    <w:rsid w:val="00660498"/>
    <w:rsid w:val="007A2A04"/>
    <w:rsid w:val="008951AE"/>
    <w:rsid w:val="008F261D"/>
    <w:rsid w:val="00A921F4"/>
    <w:rsid w:val="00AE3903"/>
    <w:rsid w:val="00BC503E"/>
    <w:rsid w:val="00BC6704"/>
    <w:rsid w:val="00BC7414"/>
    <w:rsid w:val="00BE3835"/>
    <w:rsid w:val="00E51524"/>
    <w:rsid w:val="00E5599A"/>
    <w:rsid w:val="00F40511"/>
    <w:rsid w:val="00F937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D51DDB"/>
  <w15:docId w15:val="{23A1D682-0562-4BA5-9CE5-57304BEC8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805"/>
  </w:style>
  <w:style w:type="paragraph" w:styleId="Heading1">
    <w:name w:val="heading 1"/>
    <w:basedOn w:val="Normal1"/>
    <w:next w:val="Normal1"/>
    <w:rsid w:val="00BC6704"/>
    <w:pPr>
      <w:keepNext/>
      <w:keepLines/>
      <w:pBdr>
        <w:top w:val="nil"/>
        <w:left w:val="nil"/>
        <w:bottom w:val="nil"/>
        <w:right w:val="nil"/>
        <w:between w:val="nil"/>
      </w:pBdr>
      <w:outlineLvl w:val="0"/>
    </w:pPr>
    <w:rPr>
      <w:rFonts w:eastAsia="Times New Roman"/>
      <w:b/>
      <w:color w:val="000000"/>
      <w:sz w:val="24"/>
      <w:szCs w:val="24"/>
    </w:rPr>
  </w:style>
  <w:style w:type="paragraph" w:styleId="Heading2">
    <w:name w:val="heading 2"/>
    <w:basedOn w:val="Normal1"/>
    <w:next w:val="Normal1"/>
    <w:rsid w:val="003D3262"/>
    <w:pPr>
      <w:keepNext/>
      <w:keepLines/>
      <w:pBdr>
        <w:top w:val="nil"/>
        <w:left w:val="nil"/>
        <w:bottom w:val="nil"/>
        <w:right w:val="nil"/>
        <w:between w:val="nil"/>
      </w:pBdr>
      <w:spacing w:before="360" w:after="120"/>
      <w:outlineLvl w:val="1"/>
    </w:pPr>
    <w:rPr>
      <w:rFonts w:ascii="Times New Roman" w:eastAsia="Times New Roman" w:hAnsi="Times New Roman" w:cs="Times New Roman"/>
      <w:b/>
      <w:color w:val="000000"/>
      <w:sz w:val="24"/>
      <w:szCs w:val="24"/>
    </w:rPr>
  </w:style>
  <w:style w:type="paragraph" w:styleId="Heading3">
    <w:name w:val="heading 3"/>
    <w:basedOn w:val="Normal1"/>
    <w:next w:val="Normal1"/>
    <w:link w:val="Heading3Char"/>
    <w:rsid w:val="003D3262"/>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3D3262"/>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3D3262"/>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3D3262"/>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3D3262"/>
    <w:pPr>
      <w:keepNext/>
      <w:keepLines/>
      <w:pBdr>
        <w:top w:val="nil"/>
        <w:left w:val="nil"/>
        <w:bottom w:val="nil"/>
        <w:right w:val="nil"/>
        <w:between w:val="nil"/>
      </w:pBdr>
      <w:spacing w:after="60"/>
    </w:pPr>
    <w:rPr>
      <w:color w:val="000000"/>
      <w:sz w:val="52"/>
      <w:szCs w:val="52"/>
    </w:rPr>
  </w:style>
  <w:style w:type="paragraph" w:customStyle="1" w:styleId="Normal1">
    <w:name w:val="Normal1"/>
    <w:rsid w:val="003D3262"/>
  </w:style>
  <w:style w:type="paragraph" w:styleId="Subtitle">
    <w:name w:val="Subtitle"/>
    <w:basedOn w:val="Normal"/>
    <w:next w:val="Normal"/>
    <w:pPr>
      <w:keepNext/>
      <w:keepLines/>
      <w:pBdr>
        <w:top w:val="nil"/>
        <w:left w:val="nil"/>
        <w:bottom w:val="nil"/>
        <w:right w:val="nil"/>
        <w:between w:val="nil"/>
      </w:pBdr>
      <w:spacing w:after="320" w:line="276" w:lineRule="auto"/>
      <w:jc w:val="left"/>
    </w:pPr>
    <w:rPr>
      <w:color w:val="666666"/>
      <w:sz w:val="30"/>
      <w:szCs w:val="30"/>
    </w:rPr>
  </w:style>
  <w:style w:type="table" w:customStyle="1" w:styleId="a">
    <w:name w:val="a"/>
    <w:basedOn w:val="TableNormal"/>
    <w:rsid w:val="003D326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3102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021"/>
    <w:rPr>
      <w:rFonts w:ascii="Tahoma" w:hAnsi="Tahoma" w:cs="Tahoma"/>
      <w:sz w:val="16"/>
      <w:szCs w:val="16"/>
    </w:rPr>
  </w:style>
  <w:style w:type="character" w:customStyle="1" w:styleId="Heading3Char">
    <w:name w:val="Heading 3 Char"/>
    <w:basedOn w:val="DefaultParagraphFont"/>
    <w:link w:val="Heading3"/>
    <w:rsid w:val="00431021"/>
    <w:rPr>
      <w:color w:val="434343"/>
      <w:sz w:val="28"/>
      <w:szCs w:val="28"/>
    </w:rPr>
  </w:style>
  <w:style w:type="character" w:styleId="Hyperlink">
    <w:name w:val="Hyperlink"/>
    <w:basedOn w:val="DefaultParagraphFont"/>
    <w:uiPriority w:val="99"/>
    <w:unhideWhenUsed/>
    <w:rsid w:val="00431021"/>
    <w:rPr>
      <w:color w:val="0000FF"/>
      <w:u w:val="single"/>
    </w:rPr>
  </w:style>
  <w:style w:type="character" w:customStyle="1" w:styleId="vuuxrf">
    <w:name w:val="vuuxrf"/>
    <w:basedOn w:val="DefaultParagraphFont"/>
    <w:rsid w:val="00431021"/>
  </w:style>
  <w:style w:type="character" w:styleId="HTMLCite">
    <w:name w:val="HTML Cite"/>
    <w:basedOn w:val="DefaultParagraphFont"/>
    <w:uiPriority w:val="99"/>
    <w:semiHidden/>
    <w:unhideWhenUsed/>
    <w:rsid w:val="00431021"/>
    <w:rPr>
      <w:i/>
      <w:iCs/>
    </w:rPr>
  </w:style>
  <w:style w:type="paragraph" w:styleId="NormalWeb">
    <w:name w:val="Normal (Web)"/>
    <w:basedOn w:val="Normal"/>
    <w:uiPriority w:val="99"/>
    <w:unhideWhenUsed/>
    <w:rsid w:val="004F3A5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4F3A56"/>
    <w:pPr>
      <w:spacing w:after="100"/>
    </w:pPr>
  </w:style>
  <w:style w:type="paragraph" w:styleId="TOC2">
    <w:name w:val="toc 2"/>
    <w:basedOn w:val="Normal"/>
    <w:next w:val="Normal"/>
    <w:autoRedefine/>
    <w:uiPriority w:val="39"/>
    <w:unhideWhenUsed/>
    <w:rsid w:val="004F3A56"/>
    <w:pPr>
      <w:spacing w:after="100"/>
      <w:ind w:left="220"/>
    </w:pPr>
  </w:style>
  <w:style w:type="paragraph" w:styleId="Header">
    <w:name w:val="header"/>
    <w:basedOn w:val="Normal"/>
    <w:link w:val="HeaderChar"/>
    <w:uiPriority w:val="99"/>
    <w:unhideWhenUsed/>
    <w:rsid w:val="004F3A56"/>
    <w:pPr>
      <w:tabs>
        <w:tab w:val="center" w:pos="4680"/>
        <w:tab w:val="right" w:pos="9360"/>
      </w:tabs>
      <w:spacing w:line="240" w:lineRule="auto"/>
    </w:pPr>
  </w:style>
  <w:style w:type="character" w:customStyle="1" w:styleId="HeaderChar">
    <w:name w:val="Header Char"/>
    <w:basedOn w:val="DefaultParagraphFont"/>
    <w:link w:val="Header"/>
    <w:uiPriority w:val="99"/>
    <w:rsid w:val="004F3A56"/>
  </w:style>
  <w:style w:type="paragraph" w:styleId="Footer">
    <w:name w:val="footer"/>
    <w:basedOn w:val="Normal"/>
    <w:link w:val="FooterChar"/>
    <w:uiPriority w:val="99"/>
    <w:unhideWhenUsed/>
    <w:rsid w:val="004F3A56"/>
    <w:pPr>
      <w:tabs>
        <w:tab w:val="center" w:pos="4680"/>
        <w:tab w:val="right" w:pos="9360"/>
      </w:tabs>
      <w:spacing w:line="240" w:lineRule="auto"/>
    </w:pPr>
  </w:style>
  <w:style w:type="character" w:customStyle="1" w:styleId="FooterChar">
    <w:name w:val="Footer Char"/>
    <w:basedOn w:val="DefaultParagraphFont"/>
    <w:link w:val="Footer"/>
    <w:uiPriority w:val="99"/>
    <w:rsid w:val="004F3A56"/>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lkiki.co.uk/" TargetMode="External"/><Relationship Id="rId5" Type="http://schemas.openxmlformats.org/officeDocument/2006/relationships/webSettings" Target="webSettings.xml"/><Relationship Id="rId10" Type="http://schemas.openxmlformats.org/officeDocument/2006/relationships/hyperlink" Target="https://www.solkiki.co.uk/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VtBVBrPrS2p0K4qXL+mfG3HmcA==">CgMxLjAyDmguY3pxN3dvZ2c2dm1pMg5oLjZtczRkcXdxNW9nODIOaC5ma3ZsYnNyMHMyOWkyCGguZ2pkZ3hzMgloLjMwajB6bGwyCWguMWZvYjl0ZTIOaC5vN25iajV5ZGlkZXgyDmgubnMxczkxbHI1dzZqMgloLjN6bnlzaDc4AHIhMWFTLWtIM0hLTVRKTWd2MFR1X3FwTGlWbkRYdjBzYWZK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5549</Words>
  <Characters>32742</Characters>
  <Application>Microsoft Office Word</Application>
  <DocSecurity>0</DocSecurity>
  <Lines>652</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Rabeh Henri William</cp:lastModifiedBy>
  <cp:revision>2</cp:revision>
  <dcterms:created xsi:type="dcterms:W3CDTF">2023-12-20T17:36:00Z</dcterms:created>
  <dcterms:modified xsi:type="dcterms:W3CDTF">2023-12-20T17:36:00Z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fa489700a0e8c8ae42f95b15482b030a7d9d46dfc4d3ca3e79a9c37babaa8ead</vt:lpwstr>
  </property>
</Properties>
</file>