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14B50" w14:textId="41DFBCA4" w:rsidR="00D92C05" w:rsidRDefault="00D92C05" w:rsidP="00132F1B">
      <w:pPr>
        <w:jc w:val="center"/>
        <w:rPr>
          <w:b/>
          <w:bCs/>
          <w:color w:val="4472C4" w:themeColor="accent1"/>
          <w:sz w:val="52"/>
          <w:szCs w:val="52"/>
        </w:rPr>
      </w:pPr>
      <w:r w:rsidRPr="000856E9">
        <w:rPr>
          <w:rFonts w:cs="Times New Roman"/>
          <w:noProof/>
          <w:lang w:val="en-US"/>
        </w:rPr>
        <w:drawing>
          <wp:inline distT="0" distB="0" distL="0" distR="0" wp14:anchorId="3F54B66C" wp14:editId="2FE714B8">
            <wp:extent cx="2286198" cy="937341"/>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286198" cy="937341"/>
                    </a:xfrm>
                    <a:prstGeom prst="rect">
                      <a:avLst/>
                    </a:prstGeom>
                  </pic:spPr>
                </pic:pic>
              </a:graphicData>
            </a:graphic>
          </wp:inline>
        </w:drawing>
      </w:r>
    </w:p>
    <w:p w14:paraId="16E882AF" w14:textId="3915BC9F" w:rsidR="00D92C05" w:rsidRDefault="00D92C05" w:rsidP="00132F1B">
      <w:pPr>
        <w:jc w:val="center"/>
        <w:rPr>
          <w:b/>
          <w:bCs/>
          <w:color w:val="4472C4" w:themeColor="accent1"/>
          <w:sz w:val="52"/>
          <w:szCs w:val="52"/>
        </w:rPr>
      </w:pPr>
    </w:p>
    <w:p w14:paraId="6ADA2221" w14:textId="70EA2181" w:rsidR="005325CF" w:rsidRPr="00D92C05" w:rsidRDefault="00000000" w:rsidP="00D92C05">
      <w:pPr>
        <w:rPr>
          <w:b/>
          <w:bCs/>
          <w:color w:val="4472C4" w:themeColor="accent1"/>
          <w:sz w:val="52"/>
          <w:szCs w:val="52"/>
        </w:rPr>
      </w:pPr>
      <w:r w:rsidRPr="00D92C05">
        <w:rPr>
          <w:b/>
          <w:bCs/>
          <w:color w:val="4472C4" w:themeColor="accent1"/>
          <w:sz w:val="52"/>
          <w:szCs w:val="52"/>
        </w:rPr>
        <w:t>International Financial Management</w:t>
      </w:r>
    </w:p>
    <w:p w14:paraId="4D5C3FC1" w14:textId="68B4F90F" w:rsidR="00132F1B" w:rsidRDefault="00132F1B" w:rsidP="00132F1B">
      <w:pPr>
        <w:jc w:val="center"/>
      </w:pPr>
    </w:p>
    <w:p w14:paraId="67069B03" w14:textId="4A232FEC" w:rsidR="00321A46" w:rsidRDefault="00D92C05" w:rsidP="00132F1B">
      <w:pPr>
        <w:jc w:val="center"/>
        <w:rPr>
          <w:sz w:val="48"/>
          <w:szCs w:val="48"/>
        </w:rPr>
      </w:pPr>
      <w:r>
        <w:rPr>
          <w:sz w:val="48"/>
          <w:szCs w:val="48"/>
        </w:rPr>
        <w:t>MODULE: LCBB6002</w:t>
      </w:r>
    </w:p>
    <w:p w14:paraId="4F286342" w14:textId="77777777" w:rsidR="00D92C05" w:rsidRDefault="00D92C05" w:rsidP="00D92C05">
      <w:pPr>
        <w:jc w:val="left"/>
        <w:rPr>
          <w:szCs w:val="24"/>
        </w:rPr>
      </w:pPr>
    </w:p>
    <w:p w14:paraId="73CD7755" w14:textId="77777777" w:rsidR="00D92C05" w:rsidRDefault="00D92C05" w:rsidP="00D92C05">
      <w:pPr>
        <w:jc w:val="left"/>
        <w:rPr>
          <w:szCs w:val="24"/>
        </w:rPr>
      </w:pPr>
      <w:r>
        <w:rPr>
          <w:szCs w:val="24"/>
        </w:rPr>
        <w:t xml:space="preserve">Student name: </w:t>
      </w:r>
      <w:r w:rsidRPr="00D92C05">
        <w:rPr>
          <w:color w:val="4472C4" w:themeColor="accent1"/>
          <w:szCs w:val="24"/>
        </w:rPr>
        <w:t>VALENTINA SIMONA DUROIU</w:t>
      </w:r>
    </w:p>
    <w:p w14:paraId="71AF6738" w14:textId="0A203C89" w:rsidR="00D92C05" w:rsidRDefault="00D92C05" w:rsidP="00D92C05">
      <w:pPr>
        <w:jc w:val="left"/>
        <w:rPr>
          <w:szCs w:val="24"/>
        </w:rPr>
      </w:pPr>
      <w:r>
        <w:rPr>
          <w:szCs w:val="24"/>
        </w:rPr>
        <w:t>Student ID</w:t>
      </w:r>
      <w:r w:rsidRPr="00D92C05">
        <w:rPr>
          <w:color w:val="4472C4" w:themeColor="accent1"/>
          <w:szCs w:val="24"/>
        </w:rPr>
        <w:t xml:space="preserve">:  2021942                                                                                                     </w:t>
      </w:r>
    </w:p>
    <w:p w14:paraId="291572E8" w14:textId="77777777" w:rsidR="00D92C05" w:rsidRDefault="00D92C05" w:rsidP="00D92C05">
      <w:pPr>
        <w:jc w:val="right"/>
        <w:rPr>
          <w:szCs w:val="24"/>
        </w:rPr>
      </w:pPr>
    </w:p>
    <w:p w14:paraId="16F4EA95" w14:textId="77777777" w:rsidR="00D92C05" w:rsidRDefault="00D92C05" w:rsidP="00D92C05">
      <w:pPr>
        <w:jc w:val="left"/>
        <w:rPr>
          <w:szCs w:val="24"/>
        </w:rPr>
      </w:pPr>
    </w:p>
    <w:p w14:paraId="18B5BCCF" w14:textId="77777777" w:rsidR="00D92C05" w:rsidRDefault="00D92C05" w:rsidP="00D92C05">
      <w:pPr>
        <w:jc w:val="left"/>
        <w:rPr>
          <w:szCs w:val="24"/>
        </w:rPr>
      </w:pPr>
    </w:p>
    <w:p w14:paraId="57AE68CA" w14:textId="73CEDE10" w:rsidR="00321A46" w:rsidRPr="00D92C05" w:rsidRDefault="00000000" w:rsidP="00D92C05">
      <w:pPr>
        <w:spacing w:before="0" w:after="160" w:line="259" w:lineRule="auto"/>
        <w:jc w:val="center"/>
        <w:rPr>
          <w:b/>
          <w:bCs/>
          <w:color w:val="FF0000"/>
        </w:rPr>
      </w:pPr>
      <w:r w:rsidRPr="00D92C05">
        <w:rPr>
          <w:b/>
          <w:bCs/>
          <w:color w:val="FF0000"/>
        </w:rPr>
        <w:lastRenderedPageBreak/>
        <w:t>Executive Summary</w:t>
      </w:r>
    </w:p>
    <w:p w14:paraId="7E9AEF8C" w14:textId="77777777" w:rsidR="00D92C05" w:rsidRDefault="00D92C05" w:rsidP="00D92C05">
      <w:pPr>
        <w:spacing w:before="0" w:after="160" w:line="259" w:lineRule="auto"/>
        <w:jc w:val="center"/>
        <w:rPr>
          <w:b/>
          <w:bCs/>
        </w:rPr>
      </w:pPr>
    </w:p>
    <w:p w14:paraId="1AF34275" w14:textId="77777777" w:rsidR="00D92C05" w:rsidRPr="00D92C05" w:rsidRDefault="00D92C05" w:rsidP="00D92C05">
      <w:pPr>
        <w:spacing w:before="0" w:after="160" w:line="259" w:lineRule="auto"/>
        <w:jc w:val="center"/>
      </w:pPr>
    </w:p>
    <w:p w14:paraId="58F6E2A6" w14:textId="77777777" w:rsidR="001843A0" w:rsidRDefault="00000000" w:rsidP="00321A46">
      <w:r>
        <w:t>This report focuses on methods of managing finances on an international level. It follows Vodafone Group plc and analyses their operation to gain effective insights. It discusses their dividend distribution policy along with the challenges associated. It also follows the market hypothesis theory as well as the investment appraisal methods used by the company.</w:t>
      </w:r>
    </w:p>
    <w:p w14:paraId="1261EF45" w14:textId="77777777" w:rsidR="001843A0" w:rsidRDefault="001843A0">
      <w:pPr>
        <w:spacing w:before="0" w:after="160" w:line="259" w:lineRule="auto"/>
        <w:jc w:val="left"/>
      </w:pPr>
      <w:r>
        <w:br w:type="page"/>
      </w:r>
    </w:p>
    <w:sdt>
      <w:sdtPr>
        <w:rPr>
          <w:rFonts w:ascii="Times New Roman" w:eastAsiaTheme="minorEastAsia" w:hAnsi="Times New Roman" w:cstheme="minorBidi"/>
          <w:color w:val="auto"/>
          <w:sz w:val="24"/>
          <w:szCs w:val="22"/>
          <w:lang w:val="en-GB" w:eastAsia="zh-CN"/>
        </w:rPr>
        <w:id w:val="1062754100"/>
        <w:docPartObj>
          <w:docPartGallery w:val="Table of Contents"/>
          <w:docPartUnique/>
        </w:docPartObj>
      </w:sdtPr>
      <w:sdtEndPr>
        <w:rPr>
          <w:b/>
          <w:bCs/>
          <w:noProof/>
        </w:rPr>
      </w:sdtEndPr>
      <w:sdtContent>
        <w:p w14:paraId="5224F24C" w14:textId="77777777" w:rsidR="001843A0" w:rsidRDefault="001843A0">
          <w:pPr>
            <w:pStyle w:val="TOCHeading"/>
          </w:pPr>
          <w:r>
            <w:t>Table of Contents</w:t>
          </w:r>
        </w:p>
        <w:p w14:paraId="6E702B58" w14:textId="77777777" w:rsidR="0007671F" w:rsidRDefault="001843A0">
          <w:pPr>
            <w:pStyle w:val="TOC1"/>
            <w:tabs>
              <w:tab w:val="right" w:leader="dot" w:pos="9350"/>
            </w:tabs>
            <w:rPr>
              <w:rFonts w:asciiTheme="minorHAnsi" w:hAnsiTheme="minorHAnsi"/>
              <w:noProof/>
              <w:sz w:val="22"/>
              <w:lang w:val="en-US" w:eastAsia="en-US"/>
            </w:rPr>
          </w:pPr>
          <w:r>
            <w:fldChar w:fldCharType="begin"/>
          </w:r>
          <w:r>
            <w:instrText xml:space="preserve"> TOC \o "1-3" \h \z \u </w:instrText>
          </w:r>
          <w:r>
            <w:fldChar w:fldCharType="separate"/>
          </w:r>
          <w:hyperlink w:anchor="_Toc131675137" w:history="1">
            <w:r w:rsidR="0007671F" w:rsidRPr="0098318B">
              <w:rPr>
                <w:rStyle w:val="Hyperlink"/>
                <w:noProof/>
              </w:rPr>
              <w:t>Introduction</w:t>
            </w:r>
            <w:r w:rsidR="0007671F">
              <w:rPr>
                <w:noProof/>
                <w:webHidden/>
              </w:rPr>
              <w:tab/>
            </w:r>
            <w:r w:rsidR="0007671F">
              <w:rPr>
                <w:noProof/>
                <w:webHidden/>
              </w:rPr>
              <w:fldChar w:fldCharType="begin"/>
            </w:r>
            <w:r w:rsidR="0007671F">
              <w:rPr>
                <w:noProof/>
                <w:webHidden/>
              </w:rPr>
              <w:instrText xml:space="preserve"> PAGEREF _Toc131675137 \h </w:instrText>
            </w:r>
            <w:r w:rsidR="0007671F">
              <w:rPr>
                <w:noProof/>
                <w:webHidden/>
              </w:rPr>
            </w:r>
            <w:r w:rsidR="0007671F">
              <w:rPr>
                <w:noProof/>
                <w:webHidden/>
              </w:rPr>
              <w:fldChar w:fldCharType="separate"/>
            </w:r>
            <w:r w:rsidR="0007671F">
              <w:rPr>
                <w:noProof/>
                <w:webHidden/>
              </w:rPr>
              <w:t>5</w:t>
            </w:r>
            <w:r w:rsidR="0007671F">
              <w:rPr>
                <w:noProof/>
                <w:webHidden/>
              </w:rPr>
              <w:fldChar w:fldCharType="end"/>
            </w:r>
          </w:hyperlink>
        </w:p>
        <w:p w14:paraId="603BB1B9" w14:textId="77777777" w:rsidR="0007671F" w:rsidRDefault="00000000">
          <w:pPr>
            <w:pStyle w:val="TOC1"/>
            <w:tabs>
              <w:tab w:val="right" w:leader="dot" w:pos="9350"/>
            </w:tabs>
            <w:rPr>
              <w:rFonts w:asciiTheme="minorHAnsi" w:hAnsiTheme="minorHAnsi"/>
              <w:noProof/>
              <w:sz w:val="22"/>
              <w:lang w:val="en-US" w:eastAsia="en-US"/>
            </w:rPr>
          </w:pPr>
          <w:hyperlink w:anchor="_Toc131675138" w:history="1">
            <w:r w:rsidR="0007671F" w:rsidRPr="0098318B">
              <w:rPr>
                <w:rStyle w:val="Hyperlink"/>
                <w:noProof/>
              </w:rPr>
              <w:t>Critically presenting a detailed analysis of international financial management and evaluating the dividend distribution policy of Vodafone Group plc</w:t>
            </w:r>
            <w:r w:rsidR="0007671F">
              <w:rPr>
                <w:noProof/>
                <w:webHidden/>
              </w:rPr>
              <w:tab/>
            </w:r>
            <w:r w:rsidR="0007671F">
              <w:rPr>
                <w:noProof/>
                <w:webHidden/>
              </w:rPr>
              <w:fldChar w:fldCharType="begin"/>
            </w:r>
            <w:r w:rsidR="0007671F">
              <w:rPr>
                <w:noProof/>
                <w:webHidden/>
              </w:rPr>
              <w:instrText xml:space="preserve"> PAGEREF _Toc131675138 \h </w:instrText>
            </w:r>
            <w:r w:rsidR="0007671F">
              <w:rPr>
                <w:noProof/>
                <w:webHidden/>
              </w:rPr>
            </w:r>
            <w:r w:rsidR="0007671F">
              <w:rPr>
                <w:noProof/>
                <w:webHidden/>
              </w:rPr>
              <w:fldChar w:fldCharType="separate"/>
            </w:r>
            <w:r w:rsidR="0007671F">
              <w:rPr>
                <w:noProof/>
                <w:webHidden/>
              </w:rPr>
              <w:t>6</w:t>
            </w:r>
            <w:r w:rsidR="0007671F">
              <w:rPr>
                <w:noProof/>
                <w:webHidden/>
              </w:rPr>
              <w:fldChar w:fldCharType="end"/>
            </w:r>
          </w:hyperlink>
        </w:p>
        <w:p w14:paraId="6D1DEFA1" w14:textId="77777777" w:rsidR="0007671F" w:rsidRDefault="00000000">
          <w:pPr>
            <w:pStyle w:val="TOC2"/>
            <w:tabs>
              <w:tab w:val="right" w:leader="dot" w:pos="9350"/>
            </w:tabs>
            <w:rPr>
              <w:rFonts w:asciiTheme="minorHAnsi" w:hAnsiTheme="minorHAnsi"/>
              <w:noProof/>
              <w:sz w:val="22"/>
              <w:lang w:val="en-US" w:eastAsia="en-US"/>
            </w:rPr>
          </w:pPr>
          <w:hyperlink w:anchor="_Toc131675139" w:history="1">
            <w:r w:rsidR="0007671F" w:rsidRPr="0098318B">
              <w:rPr>
                <w:rStyle w:val="Hyperlink"/>
                <w:noProof/>
              </w:rPr>
              <w:t>Establishing the overview of Vodafone Group plc</w:t>
            </w:r>
            <w:r w:rsidR="0007671F">
              <w:rPr>
                <w:noProof/>
                <w:webHidden/>
              </w:rPr>
              <w:tab/>
            </w:r>
            <w:r w:rsidR="0007671F">
              <w:rPr>
                <w:noProof/>
                <w:webHidden/>
              </w:rPr>
              <w:fldChar w:fldCharType="begin"/>
            </w:r>
            <w:r w:rsidR="0007671F">
              <w:rPr>
                <w:noProof/>
                <w:webHidden/>
              </w:rPr>
              <w:instrText xml:space="preserve"> PAGEREF _Toc131675139 \h </w:instrText>
            </w:r>
            <w:r w:rsidR="0007671F">
              <w:rPr>
                <w:noProof/>
                <w:webHidden/>
              </w:rPr>
            </w:r>
            <w:r w:rsidR="0007671F">
              <w:rPr>
                <w:noProof/>
                <w:webHidden/>
              </w:rPr>
              <w:fldChar w:fldCharType="separate"/>
            </w:r>
            <w:r w:rsidR="0007671F">
              <w:rPr>
                <w:noProof/>
                <w:webHidden/>
              </w:rPr>
              <w:t>6</w:t>
            </w:r>
            <w:r w:rsidR="0007671F">
              <w:rPr>
                <w:noProof/>
                <w:webHidden/>
              </w:rPr>
              <w:fldChar w:fldCharType="end"/>
            </w:r>
          </w:hyperlink>
        </w:p>
        <w:p w14:paraId="307EE322" w14:textId="77777777" w:rsidR="0007671F" w:rsidRDefault="00000000">
          <w:pPr>
            <w:pStyle w:val="TOC2"/>
            <w:tabs>
              <w:tab w:val="right" w:leader="dot" w:pos="9350"/>
            </w:tabs>
            <w:rPr>
              <w:rFonts w:asciiTheme="minorHAnsi" w:hAnsiTheme="minorHAnsi"/>
              <w:noProof/>
              <w:sz w:val="22"/>
              <w:lang w:val="en-US" w:eastAsia="en-US"/>
            </w:rPr>
          </w:pPr>
          <w:hyperlink w:anchor="_Toc131675140" w:history="1">
            <w:r w:rsidR="0007671F" w:rsidRPr="0098318B">
              <w:rPr>
                <w:rStyle w:val="Hyperlink"/>
                <w:noProof/>
              </w:rPr>
              <w:t>Highlighting the importance of the international financial management</w:t>
            </w:r>
            <w:r w:rsidR="0007671F">
              <w:rPr>
                <w:noProof/>
                <w:webHidden/>
              </w:rPr>
              <w:tab/>
            </w:r>
            <w:r w:rsidR="0007671F">
              <w:rPr>
                <w:noProof/>
                <w:webHidden/>
              </w:rPr>
              <w:fldChar w:fldCharType="begin"/>
            </w:r>
            <w:r w:rsidR="0007671F">
              <w:rPr>
                <w:noProof/>
                <w:webHidden/>
              </w:rPr>
              <w:instrText xml:space="preserve"> PAGEREF _Toc131675140 \h </w:instrText>
            </w:r>
            <w:r w:rsidR="0007671F">
              <w:rPr>
                <w:noProof/>
                <w:webHidden/>
              </w:rPr>
            </w:r>
            <w:r w:rsidR="0007671F">
              <w:rPr>
                <w:noProof/>
                <w:webHidden/>
              </w:rPr>
              <w:fldChar w:fldCharType="separate"/>
            </w:r>
            <w:r w:rsidR="0007671F">
              <w:rPr>
                <w:noProof/>
                <w:webHidden/>
              </w:rPr>
              <w:t>6</w:t>
            </w:r>
            <w:r w:rsidR="0007671F">
              <w:rPr>
                <w:noProof/>
                <w:webHidden/>
              </w:rPr>
              <w:fldChar w:fldCharType="end"/>
            </w:r>
          </w:hyperlink>
        </w:p>
        <w:p w14:paraId="0EDC5BB5" w14:textId="77777777" w:rsidR="0007671F" w:rsidRDefault="00000000">
          <w:pPr>
            <w:pStyle w:val="TOC1"/>
            <w:tabs>
              <w:tab w:val="right" w:leader="dot" w:pos="9350"/>
            </w:tabs>
            <w:rPr>
              <w:rFonts w:asciiTheme="minorHAnsi" w:hAnsiTheme="minorHAnsi"/>
              <w:noProof/>
              <w:sz w:val="22"/>
              <w:lang w:val="en-US" w:eastAsia="en-US"/>
            </w:rPr>
          </w:pPr>
          <w:hyperlink w:anchor="_Toc131675141" w:history="1">
            <w:r w:rsidR="0007671F" w:rsidRPr="0098318B">
              <w:rPr>
                <w:rStyle w:val="Hyperlink"/>
                <w:noProof/>
              </w:rPr>
              <w:t>Elaborating the dividend distribution policy of the respective business entity Vodafone Group Plc as well as the issues in IFM</w:t>
            </w:r>
            <w:r w:rsidR="0007671F">
              <w:rPr>
                <w:noProof/>
                <w:webHidden/>
              </w:rPr>
              <w:tab/>
            </w:r>
            <w:r w:rsidR="0007671F">
              <w:rPr>
                <w:noProof/>
                <w:webHidden/>
              </w:rPr>
              <w:fldChar w:fldCharType="begin"/>
            </w:r>
            <w:r w:rsidR="0007671F">
              <w:rPr>
                <w:noProof/>
                <w:webHidden/>
              </w:rPr>
              <w:instrText xml:space="preserve"> PAGEREF _Toc131675141 \h </w:instrText>
            </w:r>
            <w:r w:rsidR="0007671F">
              <w:rPr>
                <w:noProof/>
                <w:webHidden/>
              </w:rPr>
            </w:r>
            <w:r w:rsidR="0007671F">
              <w:rPr>
                <w:noProof/>
                <w:webHidden/>
              </w:rPr>
              <w:fldChar w:fldCharType="separate"/>
            </w:r>
            <w:r w:rsidR="0007671F">
              <w:rPr>
                <w:noProof/>
                <w:webHidden/>
              </w:rPr>
              <w:t>8</w:t>
            </w:r>
            <w:r w:rsidR="0007671F">
              <w:rPr>
                <w:noProof/>
                <w:webHidden/>
              </w:rPr>
              <w:fldChar w:fldCharType="end"/>
            </w:r>
          </w:hyperlink>
        </w:p>
        <w:p w14:paraId="36B6E5C1" w14:textId="77777777" w:rsidR="0007671F" w:rsidRDefault="00000000">
          <w:pPr>
            <w:pStyle w:val="TOC2"/>
            <w:tabs>
              <w:tab w:val="right" w:leader="dot" w:pos="9350"/>
            </w:tabs>
            <w:rPr>
              <w:rFonts w:asciiTheme="minorHAnsi" w:hAnsiTheme="minorHAnsi"/>
              <w:noProof/>
              <w:sz w:val="22"/>
              <w:lang w:val="en-US" w:eastAsia="en-US"/>
            </w:rPr>
          </w:pPr>
          <w:hyperlink w:anchor="_Toc131675142" w:history="1">
            <w:r w:rsidR="0007671F" w:rsidRPr="0098318B">
              <w:rPr>
                <w:rStyle w:val="Hyperlink"/>
                <w:noProof/>
              </w:rPr>
              <w:t>Stating the dividend policy of the mentioned company</w:t>
            </w:r>
            <w:r w:rsidR="0007671F">
              <w:rPr>
                <w:noProof/>
                <w:webHidden/>
              </w:rPr>
              <w:tab/>
            </w:r>
            <w:r w:rsidR="0007671F">
              <w:rPr>
                <w:noProof/>
                <w:webHidden/>
              </w:rPr>
              <w:fldChar w:fldCharType="begin"/>
            </w:r>
            <w:r w:rsidR="0007671F">
              <w:rPr>
                <w:noProof/>
                <w:webHidden/>
              </w:rPr>
              <w:instrText xml:space="preserve"> PAGEREF _Toc131675142 \h </w:instrText>
            </w:r>
            <w:r w:rsidR="0007671F">
              <w:rPr>
                <w:noProof/>
                <w:webHidden/>
              </w:rPr>
            </w:r>
            <w:r w:rsidR="0007671F">
              <w:rPr>
                <w:noProof/>
                <w:webHidden/>
              </w:rPr>
              <w:fldChar w:fldCharType="separate"/>
            </w:r>
            <w:r w:rsidR="0007671F">
              <w:rPr>
                <w:noProof/>
                <w:webHidden/>
              </w:rPr>
              <w:t>8</w:t>
            </w:r>
            <w:r w:rsidR="0007671F">
              <w:rPr>
                <w:noProof/>
                <w:webHidden/>
              </w:rPr>
              <w:fldChar w:fldCharType="end"/>
            </w:r>
          </w:hyperlink>
        </w:p>
        <w:p w14:paraId="2198DD08" w14:textId="77777777" w:rsidR="0007671F" w:rsidRDefault="00000000">
          <w:pPr>
            <w:pStyle w:val="TOC2"/>
            <w:tabs>
              <w:tab w:val="right" w:leader="dot" w:pos="9350"/>
            </w:tabs>
            <w:rPr>
              <w:rFonts w:asciiTheme="minorHAnsi" w:hAnsiTheme="minorHAnsi"/>
              <w:noProof/>
              <w:sz w:val="22"/>
              <w:lang w:val="en-US" w:eastAsia="en-US"/>
            </w:rPr>
          </w:pPr>
          <w:hyperlink w:anchor="_Toc131675143" w:history="1">
            <w:r w:rsidR="0007671F" w:rsidRPr="0098318B">
              <w:rPr>
                <w:rStyle w:val="Hyperlink"/>
                <w:noProof/>
              </w:rPr>
              <w:t>Elaborating on the challenges faced by IFM</w:t>
            </w:r>
            <w:r w:rsidR="0007671F">
              <w:rPr>
                <w:noProof/>
                <w:webHidden/>
              </w:rPr>
              <w:tab/>
            </w:r>
            <w:r w:rsidR="0007671F">
              <w:rPr>
                <w:noProof/>
                <w:webHidden/>
              </w:rPr>
              <w:fldChar w:fldCharType="begin"/>
            </w:r>
            <w:r w:rsidR="0007671F">
              <w:rPr>
                <w:noProof/>
                <w:webHidden/>
              </w:rPr>
              <w:instrText xml:space="preserve"> PAGEREF _Toc131675143 \h </w:instrText>
            </w:r>
            <w:r w:rsidR="0007671F">
              <w:rPr>
                <w:noProof/>
                <w:webHidden/>
              </w:rPr>
            </w:r>
            <w:r w:rsidR="0007671F">
              <w:rPr>
                <w:noProof/>
                <w:webHidden/>
              </w:rPr>
              <w:fldChar w:fldCharType="separate"/>
            </w:r>
            <w:r w:rsidR="0007671F">
              <w:rPr>
                <w:noProof/>
                <w:webHidden/>
              </w:rPr>
              <w:t>9</w:t>
            </w:r>
            <w:r w:rsidR="0007671F">
              <w:rPr>
                <w:noProof/>
                <w:webHidden/>
              </w:rPr>
              <w:fldChar w:fldCharType="end"/>
            </w:r>
          </w:hyperlink>
        </w:p>
        <w:p w14:paraId="00642D10" w14:textId="77777777" w:rsidR="0007671F" w:rsidRDefault="00000000">
          <w:pPr>
            <w:pStyle w:val="TOC1"/>
            <w:tabs>
              <w:tab w:val="right" w:leader="dot" w:pos="9350"/>
            </w:tabs>
            <w:rPr>
              <w:rFonts w:asciiTheme="minorHAnsi" w:hAnsiTheme="minorHAnsi"/>
              <w:noProof/>
              <w:sz w:val="22"/>
              <w:lang w:val="en-US" w:eastAsia="en-US"/>
            </w:rPr>
          </w:pPr>
          <w:hyperlink w:anchor="_Toc131675144" w:history="1">
            <w:r w:rsidR="0007671F" w:rsidRPr="0098318B">
              <w:rPr>
                <w:rStyle w:val="Hyperlink"/>
                <w:noProof/>
              </w:rPr>
              <w:t>Market Hypothesis Theory</w:t>
            </w:r>
            <w:r w:rsidR="0007671F">
              <w:rPr>
                <w:noProof/>
                <w:webHidden/>
              </w:rPr>
              <w:tab/>
            </w:r>
            <w:r w:rsidR="0007671F">
              <w:rPr>
                <w:noProof/>
                <w:webHidden/>
              </w:rPr>
              <w:fldChar w:fldCharType="begin"/>
            </w:r>
            <w:r w:rsidR="0007671F">
              <w:rPr>
                <w:noProof/>
                <w:webHidden/>
              </w:rPr>
              <w:instrText xml:space="preserve"> PAGEREF _Toc131675144 \h </w:instrText>
            </w:r>
            <w:r w:rsidR="0007671F">
              <w:rPr>
                <w:noProof/>
                <w:webHidden/>
              </w:rPr>
            </w:r>
            <w:r w:rsidR="0007671F">
              <w:rPr>
                <w:noProof/>
                <w:webHidden/>
              </w:rPr>
              <w:fldChar w:fldCharType="separate"/>
            </w:r>
            <w:r w:rsidR="0007671F">
              <w:rPr>
                <w:noProof/>
                <w:webHidden/>
              </w:rPr>
              <w:t>10</w:t>
            </w:r>
            <w:r w:rsidR="0007671F">
              <w:rPr>
                <w:noProof/>
                <w:webHidden/>
              </w:rPr>
              <w:fldChar w:fldCharType="end"/>
            </w:r>
          </w:hyperlink>
        </w:p>
        <w:p w14:paraId="1E217849" w14:textId="77777777" w:rsidR="0007671F" w:rsidRDefault="00000000">
          <w:pPr>
            <w:pStyle w:val="TOC2"/>
            <w:tabs>
              <w:tab w:val="right" w:leader="dot" w:pos="9350"/>
            </w:tabs>
            <w:rPr>
              <w:rFonts w:asciiTheme="minorHAnsi" w:hAnsiTheme="minorHAnsi"/>
              <w:noProof/>
              <w:sz w:val="22"/>
              <w:lang w:val="en-US" w:eastAsia="en-US"/>
            </w:rPr>
          </w:pPr>
          <w:hyperlink w:anchor="_Toc131675145" w:history="1">
            <w:r w:rsidR="0007671F" w:rsidRPr="0098318B">
              <w:rPr>
                <w:rStyle w:val="Hyperlink"/>
                <w:noProof/>
              </w:rPr>
              <w:t>Definition</w:t>
            </w:r>
            <w:r w:rsidR="0007671F">
              <w:rPr>
                <w:noProof/>
                <w:webHidden/>
              </w:rPr>
              <w:tab/>
            </w:r>
            <w:r w:rsidR="0007671F">
              <w:rPr>
                <w:noProof/>
                <w:webHidden/>
              </w:rPr>
              <w:fldChar w:fldCharType="begin"/>
            </w:r>
            <w:r w:rsidR="0007671F">
              <w:rPr>
                <w:noProof/>
                <w:webHidden/>
              </w:rPr>
              <w:instrText xml:space="preserve"> PAGEREF _Toc131675145 \h </w:instrText>
            </w:r>
            <w:r w:rsidR="0007671F">
              <w:rPr>
                <w:noProof/>
                <w:webHidden/>
              </w:rPr>
            </w:r>
            <w:r w:rsidR="0007671F">
              <w:rPr>
                <w:noProof/>
                <w:webHidden/>
              </w:rPr>
              <w:fldChar w:fldCharType="separate"/>
            </w:r>
            <w:r w:rsidR="0007671F">
              <w:rPr>
                <w:noProof/>
                <w:webHidden/>
              </w:rPr>
              <w:t>10</w:t>
            </w:r>
            <w:r w:rsidR="0007671F">
              <w:rPr>
                <w:noProof/>
                <w:webHidden/>
              </w:rPr>
              <w:fldChar w:fldCharType="end"/>
            </w:r>
          </w:hyperlink>
        </w:p>
        <w:p w14:paraId="05104837" w14:textId="77777777" w:rsidR="0007671F" w:rsidRDefault="00000000">
          <w:pPr>
            <w:pStyle w:val="TOC2"/>
            <w:tabs>
              <w:tab w:val="right" w:leader="dot" w:pos="9350"/>
            </w:tabs>
            <w:rPr>
              <w:rFonts w:asciiTheme="minorHAnsi" w:hAnsiTheme="minorHAnsi"/>
              <w:noProof/>
              <w:sz w:val="22"/>
              <w:lang w:val="en-US" w:eastAsia="en-US"/>
            </w:rPr>
          </w:pPr>
          <w:hyperlink w:anchor="_Toc131675146" w:history="1">
            <w:r w:rsidR="0007671F" w:rsidRPr="0098318B">
              <w:rPr>
                <w:rStyle w:val="Hyperlink"/>
                <w:noProof/>
              </w:rPr>
              <w:t>Implications on Vodafone Group Plc</w:t>
            </w:r>
            <w:r w:rsidR="0007671F">
              <w:rPr>
                <w:noProof/>
                <w:webHidden/>
              </w:rPr>
              <w:tab/>
            </w:r>
            <w:r w:rsidR="0007671F">
              <w:rPr>
                <w:noProof/>
                <w:webHidden/>
              </w:rPr>
              <w:fldChar w:fldCharType="begin"/>
            </w:r>
            <w:r w:rsidR="0007671F">
              <w:rPr>
                <w:noProof/>
                <w:webHidden/>
              </w:rPr>
              <w:instrText xml:space="preserve"> PAGEREF _Toc131675146 \h </w:instrText>
            </w:r>
            <w:r w:rsidR="0007671F">
              <w:rPr>
                <w:noProof/>
                <w:webHidden/>
              </w:rPr>
            </w:r>
            <w:r w:rsidR="0007671F">
              <w:rPr>
                <w:noProof/>
                <w:webHidden/>
              </w:rPr>
              <w:fldChar w:fldCharType="separate"/>
            </w:r>
            <w:r w:rsidR="0007671F">
              <w:rPr>
                <w:noProof/>
                <w:webHidden/>
              </w:rPr>
              <w:t>10</w:t>
            </w:r>
            <w:r w:rsidR="0007671F">
              <w:rPr>
                <w:noProof/>
                <w:webHidden/>
              </w:rPr>
              <w:fldChar w:fldCharType="end"/>
            </w:r>
          </w:hyperlink>
        </w:p>
        <w:p w14:paraId="5CAF109D" w14:textId="77777777" w:rsidR="0007671F" w:rsidRDefault="00000000">
          <w:pPr>
            <w:pStyle w:val="TOC1"/>
            <w:tabs>
              <w:tab w:val="right" w:leader="dot" w:pos="9350"/>
            </w:tabs>
            <w:rPr>
              <w:rFonts w:asciiTheme="minorHAnsi" w:hAnsiTheme="minorHAnsi"/>
              <w:noProof/>
              <w:sz w:val="22"/>
              <w:lang w:val="en-US" w:eastAsia="en-US"/>
            </w:rPr>
          </w:pPr>
          <w:hyperlink w:anchor="_Toc131675147" w:history="1">
            <w:r w:rsidR="0007671F" w:rsidRPr="0098318B">
              <w:rPr>
                <w:rStyle w:val="Hyperlink"/>
                <w:noProof/>
              </w:rPr>
              <w:t>Method of Project Appraisal</w:t>
            </w:r>
            <w:r w:rsidR="0007671F">
              <w:rPr>
                <w:noProof/>
                <w:webHidden/>
              </w:rPr>
              <w:tab/>
            </w:r>
            <w:r w:rsidR="0007671F">
              <w:rPr>
                <w:noProof/>
                <w:webHidden/>
              </w:rPr>
              <w:fldChar w:fldCharType="begin"/>
            </w:r>
            <w:r w:rsidR="0007671F">
              <w:rPr>
                <w:noProof/>
                <w:webHidden/>
              </w:rPr>
              <w:instrText xml:space="preserve"> PAGEREF _Toc131675147 \h </w:instrText>
            </w:r>
            <w:r w:rsidR="0007671F">
              <w:rPr>
                <w:noProof/>
                <w:webHidden/>
              </w:rPr>
            </w:r>
            <w:r w:rsidR="0007671F">
              <w:rPr>
                <w:noProof/>
                <w:webHidden/>
              </w:rPr>
              <w:fldChar w:fldCharType="separate"/>
            </w:r>
            <w:r w:rsidR="0007671F">
              <w:rPr>
                <w:noProof/>
                <w:webHidden/>
              </w:rPr>
              <w:t>11</w:t>
            </w:r>
            <w:r w:rsidR="0007671F">
              <w:rPr>
                <w:noProof/>
                <w:webHidden/>
              </w:rPr>
              <w:fldChar w:fldCharType="end"/>
            </w:r>
          </w:hyperlink>
        </w:p>
        <w:p w14:paraId="431D3E70" w14:textId="77777777" w:rsidR="0007671F" w:rsidRDefault="00000000">
          <w:pPr>
            <w:pStyle w:val="TOC2"/>
            <w:tabs>
              <w:tab w:val="right" w:leader="dot" w:pos="9350"/>
            </w:tabs>
            <w:rPr>
              <w:rFonts w:asciiTheme="minorHAnsi" w:hAnsiTheme="minorHAnsi"/>
              <w:noProof/>
              <w:sz w:val="22"/>
              <w:lang w:val="en-US" w:eastAsia="en-US"/>
            </w:rPr>
          </w:pPr>
          <w:hyperlink w:anchor="_Toc131675148" w:history="1">
            <w:r w:rsidR="0007671F" w:rsidRPr="0098318B">
              <w:rPr>
                <w:rStyle w:val="Hyperlink"/>
                <w:noProof/>
              </w:rPr>
              <w:t>Net Present Value (NPV) Analysis</w:t>
            </w:r>
            <w:r w:rsidR="0007671F">
              <w:rPr>
                <w:noProof/>
                <w:webHidden/>
              </w:rPr>
              <w:tab/>
            </w:r>
            <w:r w:rsidR="0007671F">
              <w:rPr>
                <w:noProof/>
                <w:webHidden/>
              </w:rPr>
              <w:fldChar w:fldCharType="begin"/>
            </w:r>
            <w:r w:rsidR="0007671F">
              <w:rPr>
                <w:noProof/>
                <w:webHidden/>
              </w:rPr>
              <w:instrText xml:space="preserve"> PAGEREF _Toc131675148 \h </w:instrText>
            </w:r>
            <w:r w:rsidR="0007671F">
              <w:rPr>
                <w:noProof/>
                <w:webHidden/>
              </w:rPr>
            </w:r>
            <w:r w:rsidR="0007671F">
              <w:rPr>
                <w:noProof/>
                <w:webHidden/>
              </w:rPr>
              <w:fldChar w:fldCharType="separate"/>
            </w:r>
            <w:r w:rsidR="0007671F">
              <w:rPr>
                <w:noProof/>
                <w:webHidden/>
              </w:rPr>
              <w:t>11</w:t>
            </w:r>
            <w:r w:rsidR="0007671F">
              <w:rPr>
                <w:noProof/>
                <w:webHidden/>
              </w:rPr>
              <w:fldChar w:fldCharType="end"/>
            </w:r>
          </w:hyperlink>
        </w:p>
        <w:p w14:paraId="53F11BA3" w14:textId="77777777" w:rsidR="0007671F" w:rsidRDefault="00000000">
          <w:pPr>
            <w:pStyle w:val="TOC2"/>
            <w:tabs>
              <w:tab w:val="right" w:leader="dot" w:pos="9350"/>
            </w:tabs>
            <w:rPr>
              <w:rFonts w:asciiTheme="minorHAnsi" w:hAnsiTheme="minorHAnsi"/>
              <w:noProof/>
              <w:sz w:val="22"/>
              <w:lang w:val="en-US" w:eastAsia="en-US"/>
            </w:rPr>
          </w:pPr>
          <w:hyperlink w:anchor="_Toc131675149" w:history="1">
            <w:r w:rsidR="0007671F" w:rsidRPr="0098318B">
              <w:rPr>
                <w:rStyle w:val="Hyperlink"/>
                <w:noProof/>
              </w:rPr>
              <w:t>Internal Rate of Return (IRR) Analysis</w:t>
            </w:r>
            <w:r w:rsidR="0007671F">
              <w:rPr>
                <w:noProof/>
                <w:webHidden/>
              </w:rPr>
              <w:tab/>
            </w:r>
            <w:r w:rsidR="0007671F">
              <w:rPr>
                <w:noProof/>
                <w:webHidden/>
              </w:rPr>
              <w:fldChar w:fldCharType="begin"/>
            </w:r>
            <w:r w:rsidR="0007671F">
              <w:rPr>
                <w:noProof/>
                <w:webHidden/>
              </w:rPr>
              <w:instrText xml:space="preserve"> PAGEREF _Toc131675149 \h </w:instrText>
            </w:r>
            <w:r w:rsidR="0007671F">
              <w:rPr>
                <w:noProof/>
                <w:webHidden/>
              </w:rPr>
            </w:r>
            <w:r w:rsidR="0007671F">
              <w:rPr>
                <w:noProof/>
                <w:webHidden/>
              </w:rPr>
              <w:fldChar w:fldCharType="separate"/>
            </w:r>
            <w:r w:rsidR="0007671F">
              <w:rPr>
                <w:noProof/>
                <w:webHidden/>
              </w:rPr>
              <w:t>11</w:t>
            </w:r>
            <w:r w:rsidR="0007671F">
              <w:rPr>
                <w:noProof/>
                <w:webHidden/>
              </w:rPr>
              <w:fldChar w:fldCharType="end"/>
            </w:r>
          </w:hyperlink>
        </w:p>
        <w:p w14:paraId="63BE2AF5" w14:textId="77777777" w:rsidR="0007671F" w:rsidRDefault="00000000">
          <w:pPr>
            <w:pStyle w:val="TOC2"/>
            <w:tabs>
              <w:tab w:val="right" w:leader="dot" w:pos="9350"/>
            </w:tabs>
            <w:rPr>
              <w:rFonts w:asciiTheme="minorHAnsi" w:hAnsiTheme="minorHAnsi"/>
              <w:noProof/>
              <w:sz w:val="22"/>
              <w:lang w:val="en-US" w:eastAsia="en-US"/>
            </w:rPr>
          </w:pPr>
          <w:hyperlink w:anchor="_Toc131675150" w:history="1">
            <w:r w:rsidR="0007671F" w:rsidRPr="0098318B">
              <w:rPr>
                <w:rStyle w:val="Hyperlink"/>
                <w:noProof/>
              </w:rPr>
              <w:t>Payback Time Analysis</w:t>
            </w:r>
            <w:r w:rsidR="0007671F">
              <w:rPr>
                <w:noProof/>
                <w:webHidden/>
              </w:rPr>
              <w:tab/>
            </w:r>
            <w:r w:rsidR="0007671F">
              <w:rPr>
                <w:noProof/>
                <w:webHidden/>
              </w:rPr>
              <w:fldChar w:fldCharType="begin"/>
            </w:r>
            <w:r w:rsidR="0007671F">
              <w:rPr>
                <w:noProof/>
                <w:webHidden/>
              </w:rPr>
              <w:instrText xml:space="preserve"> PAGEREF _Toc131675150 \h </w:instrText>
            </w:r>
            <w:r w:rsidR="0007671F">
              <w:rPr>
                <w:noProof/>
                <w:webHidden/>
              </w:rPr>
            </w:r>
            <w:r w:rsidR="0007671F">
              <w:rPr>
                <w:noProof/>
                <w:webHidden/>
              </w:rPr>
              <w:fldChar w:fldCharType="separate"/>
            </w:r>
            <w:r w:rsidR="0007671F">
              <w:rPr>
                <w:noProof/>
                <w:webHidden/>
              </w:rPr>
              <w:t>12</w:t>
            </w:r>
            <w:r w:rsidR="0007671F">
              <w:rPr>
                <w:noProof/>
                <w:webHidden/>
              </w:rPr>
              <w:fldChar w:fldCharType="end"/>
            </w:r>
          </w:hyperlink>
        </w:p>
        <w:p w14:paraId="1182E4AE" w14:textId="77777777" w:rsidR="0007671F" w:rsidRDefault="00000000">
          <w:pPr>
            <w:pStyle w:val="TOC1"/>
            <w:tabs>
              <w:tab w:val="right" w:leader="dot" w:pos="9350"/>
            </w:tabs>
            <w:rPr>
              <w:rFonts w:asciiTheme="minorHAnsi" w:hAnsiTheme="minorHAnsi"/>
              <w:noProof/>
              <w:sz w:val="22"/>
              <w:lang w:val="en-US" w:eastAsia="en-US"/>
            </w:rPr>
          </w:pPr>
          <w:hyperlink w:anchor="_Toc131675151" w:history="1">
            <w:r w:rsidR="0007671F" w:rsidRPr="0098318B">
              <w:rPr>
                <w:rStyle w:val="Hyperlink"/>
                <w:noProof/>
              </w:rPr>
              <w:t>Conclusion</w:t>
            </w:r>
            <w:r w:rsidR="0007671F">
              <w:rPr>
                <w:noProof/>
                <w:webHidden/>
              </w:rPr>
              <w:tab/>
            </w:r>
            <w:r w:rsidR="0007671F">
              <w:rPr>
                <w:noProof/>
                <w:webHidden/>
              </w:rPr>
              <w:fldChar w:fldCharType="begin"/>
            </w:r>
            <w:r w:rsidR="0007671F">
              <w:rPr>
                <w:noProof/>
                <w:webHidden/>
              </w:rPr>
              <w:instrText xml:space="preserve"> PAGEREF _Toc131675151 \h </w:instrText>
            </w:r>
            <w:r w:rsidR="0007671F">
              <w:rPr>
                <w:noProof/>
                <w:webHidden/>
              </w:rPr>
            </w:r>
            <w:r w:rsidR="0007671F">
              <w:rPr>
                <w:noProof/>
                <w:webHidden/>
              </w:rPr>
              <w:fldChar w:fldCharType="separate"/>
            </w:r>
            <w:r w:rsidR="0007671F">
              <w:rPr>
                <w:noProof/>
                <w:webHidden/>
              </w:rPr>
              <w:t>13</w:t>
            </w:r>
            <w:r w:rsidR="0007671F">
              <w:rPr>
                <w:noProof/>
                <w:webHidden/>
              </w:rPr>
              <w:fldChar w:fldCharType="end"/>
            </w:r>
          </w:hyperlink>
        </w:p>
        <w:p w14:paraId="658B9B5C" w14:textId="77777777" w:rsidR="0007671F" w:rsidRDefault="00000000">
          <w:pPr>
            <w:pStyle w:val="TOC1"/>
            <w:tabs>
              <w:tab w:val="right" w:leader="dot" w:pos="9350"/>
            </w:tabs>
            <w:rPr>
              <w:rFonts w:asciiTheme="minorHAnsi" w:hAnsiTheme="minorHAnsi"/>
              <w:noProof/>
              <w:sz w:val="22"/>
              <w:lang w:val="en-US" w:eastAsia="en-US"/>
            </w:rPr>
          </w:pPr>
          <w:hyperlink w:anchor="_Toc131675152" w:history="1">
            <w:r w:rsidR="0007671F" w:rsidRPr="0098318B">
              <w:rPr>
                <w:rStyle w:val="Hyperlink"/>
                <w:noProof/>
              </w:rPr>
              <w:t>References</w:t>
            </w:r>
            <w:r w:rsidR="0007671F">
              <w:rPr>
                <w:noProof/>
                <w:webHidden/>
              </w:rPr>
              <w:tab/>
            </w:r>
            <w:r w:rsidR="0007671F">
              <w:rPr>
                <w:noProof/>
                <w:webHidden/>
              </w:rPr>
              <w:fldChar w:fldCharType="begin"/>
            </w:r>
            <w:r w:rsidR="0007671F">
              <w:rPr>
                <w:noProof/>
                <w:webHidden/>
              </w:rPr>
              <w:instrText xml:space="preserve"> PAGEREF _Toc131675152 \h </w:instrText>
            </w:r>
            <w:r w:rsidR="0007671F">
              <w:rPr>
                <w:noProof/>
                <w:webHidden/>
              </w:rPr>
            </w:r>
            <w:r w:rsidR="0007671F">
              <w:rPr>
                <w:noProof/>
                <w:webHidden/>
              </w:rPr>
              <w:fldChar w:fldCharType="separate"/>
            </w:r>
            <w:r w:rsidR="0007671F">
              <w:rPr>
                <w:noProof/>
                <w:webHidden/>
              </w:rPr>
              <w:t>14</w:t>
            </w:r>
            <w:r w:rsidR="0007671F">
              <w:rPr>
                <w:noProof/>
                <w:webHidden/>
              </w:rPr>
              <w:fldChar w:fldCharType="end"/>
            </w:r>
          </w:hyperlink>
        </w:p>
        <w:p w14:paraId="37D40272" w14:textId="77777777" w:rsidR="001843A0" w:rsidRDefault="001843A0">
          <w:r>
            <w:rPr>
              <w:b/>
              <w:bCs/>
              <w:noProof/>
            </w:rPr>
            <w:fldChar w:fldCharType="end"/>
          </w:r>
        </w:p>
      </w:sdtContent>
    </w:sdt>
    <w:p w14:paraId="5B6EAA13" w14:textId="77777777" w:rsidR="00132F1B" w:rsidRPr="00D92C05" w:rsidRDefault="00000000" w:rsidP="005D2AF9">
      <w:pPr>
        <w:pStyle w:val="Heading1"/>
        <w:rPr>
          <w:color w:val="4472C4" w:themeColor="accent1"/>
        </w:rPr>
      </w:pPr>
      <w:bookmarkStart w:id="0" w:name="_Toc131675137"/>
      <w:r w:rsidRPr="00D92C05">
        <w:rPr>
          <w:color w:val="4472C4" w:themeColor="accent1"/>
        </w:rPr>
        <w:lastRenderedPageBreak/>
        <w:t>Introduction</w:t>
      </w:r>
      <w:bookmarkEnd w:id="0"/>
      <w:r w:rsidRPr="00D92C05">
        <w:rPr>
          <w:color w:val="4472C4" w:themeColor="accent1"/>
        </w:rPr>
        <w:t xml:space="preserve"> </w:t>
      </w:r>
    </w:p>
    <w:p w14:paraId="3F7F92DD" w14:textId="77777777" w:rsidR="00EA7C00" w:rsidRDefault="00000000" w:rsidP="007A4CF4">
      <w:r>
        <w:t xml:space="preserve">The basic concept of international financial management refers to incorporating a specific process of </w:t>
      </w:r>
      <w:r w:rsidR="00F23184">
        <w:t>managing</w:t>
      </w:r>
      <w:r w:rsidR="004C7645">
        <w:t xml:space="preserve"> </w:t>
      </w:r>
      <w:r w:rsidR="00433A7B">
        <w:t xml:space="preserve">various financial operations, identifying </w:t>
      </w:r>
      <w:proofErr w:type="gramStart"/>
      <w:r w:rsidR="00433A7B">
        <w:t>risks</w:t>
      </w:r>
      <w:proofErr w:type="gramEnd"/>
      <w:r w:rsidR="00433A7B">
        <w:t xml:space="preserve"> and implementing effective strategies </w:t>
      </w:r>
      <w:r w:rsidR="00EC4EA1">
        <w:t>in various MNC companies presented in different countries.</w:t>
      </w:r>
      <w:r w:rsidR="007C32B0">
        <w:t xml:space="preserve"> Moreover, IFM includes the implementation of various </w:t>
      </w:r>
      <w:r w:rsidR="0016495F">
        <w:t xml:space="preserve">financial principles along with </w:t>
      </w:r>
      <w:r w:rsidR="00F06443">
        <w:t xml:space="preserve">methods for the sake of </w:t>
      </w:r>
      <w:r w:rsidR="000E7E08">
        <w:t xml:space="preserve">addressing </w:t>
      </w:r>
      <w:r w:rsidR="00791A2F">
        <w:t>upcoming challenges and opportunities</w:t>
      </w:r>
      <w:r w:rsidR="0078185E">
        <w:t xml:space="preserve"> to conduct business on the global platform. The below report will evaluate the detailed understanding of the </w:t>
      </w:r>
      <w:r w:rsidR="00AA18AD">
        <w:t xml:space="preserve">IFM including its challenges and importance. This will also choose one of the top MNC companies to understand its various operational activities. </w:t>
      </w:r>
      <w:proofErr w:type="gramStart"/>
      <w:r w:rsidR="00872F8B">
        <w:t>In order to</w:t>
      </w:r>
      <w:proofErr w:type="gramEnd"/>
      <w:r w:rsidR="00872F8B">
        <w:t xml:space="preserve"> do that it will highlight the </w:t>
      </w:r>
      <w:r w:rsidR="00AA29F0">
        <w:t xml:space="preserve">dividend distribution policy. Additionally, </w:t>
      </w:r>
      <w:r w:rsidR="00C03045">
        <w:t xml:space="preserve">a market hypothesis theory in the context of conducting the business operation of the specific MNC company will be more described. </w:t>
      </w:r>
    </w:p>
    <w:p w14:paraId="1C31FAB5" w14:textId="77777777" w:rsidR="0014004A" w:rsidRDefault="00000000">
      <w:pPr>
        <w:spacing w:before="0" w:after="160" w:line="259" w:lineRule="auto"/>
        <w:jc w:val="left"/>
        <w:rPr>
          <w:rFonts w:eastAsiaTheme="majorEastAsia" w:cstheme="majorBidi"/>
          <w:b/>
          <w:sz w:val="28"/>
          <w:szCs w:val="32"/>
        </w:rPr>
      </w:pPr>
      <w:r>
        <w:br w:type="page"/>
      </w:r>
    </w:p>
    <w:p w14:paraId="446BC41A" w14:textId="77777777" w:rsidR="005D2AF9" w:rsidRPr="00D92C05" w:rsidRDefault="00000000" w:rsidP="00901DC9">
      <w:pPr>
        <w:pStyle w:val="Heading1"/>
        <w:rPr>
          <w:color w:val="70AD47" w:themeColor="accent6"/>
        </w:rPr>
      </w:pPr>
      <w:bookmarkStart w:id="1" w:name="_Toc131675138"/>
      <w:r w:rsidRPr="00D92C05">
        <w:rPr>
          <w:color w:val="70AD47" w:themeColor="accent6"/>
        </w:rPr>
        <w:lastRenderedPageBreak/>
        <w:t xml:space="preserve">Critically presenting a detailed analysis of </w:t>
      </w:r>
      <w:r w:rsidR="00A42910" w:rsidRPr="00D92C05">
        <w:rPr>
          <w:color w:val="70AD47" w:themeColor="accent6"/>
        </w:rPr>
        <w:t xml:space="preserve">international financial management </w:t>
      </w:r>
      <w:r w:rsidR="00B3372D" w:rsidRPr="00D92C05">
        <w:rPr>
          <w:color w:val="70AD47" w:themeColor="accent6"/>
        </w:rPr>
        <w:t xml:space="preserve">and evaluating the dividend distribution policy of </w:t>
      </w:r>
      <w:r w:rsidR="00F706A6" w:rsidRPr="00D92C05">
        <w:rPr>
          <w:color w:val="70AD47" w:themeColor="accent6"/>
        </w:rPr>
        <w:t>Vodafone Group plc</w:t>
      </w:r>
      <w:bookmarkEnd w:id="1"/>
      <w:r w:rsidR="00F706A6" w:rsidRPr="00D92C05">
        <w:rPr>
          <w:color w:val="70AD47" w:themeColor="accent6"/>
        </w:rPr>
        <w:t xml:space="preserve"> </w:t>
      </w:r>
    </w:p>
    <w:p w14:paraId="754EE4D2" w14:textId="77777777" w:rsidR="00901DC9" w:rsidRDefault="00000000" w:rsidP="00233DBC">
      <w:pPr>
        <w:pStyle w:val="Heading2"/>
      </w:pPr>
      <w:bookmarkStart w:id="2" w:name="_Toc131675139"/>
      <w:r>
        <w:t xml:space="preserve">Establishing the overview of </w:t>
      </w:r>
      <w:r w:rsidR="00233DBC">
        <w:t>Vodafone Group plc</w:t>
      </w:r>
      <w:bookmarkEnd w:id="2"/>
      <w:r w:rsidR="00233DBC">
        <w:t xml:space="preserve"> </w:t>
      </w:r>
    </w:p>
    <w:p w14:paraId="6EAD4226" w14:textId="77777777" w:rsidR="009F1FF1" w:rsidRPr="00E60EBD" w:rsidRDefault="00000000" w:rsidP="000D1A15">
      <w:r w:rsidRPr="009F1FF1">
        <w:t>The UK-based global telecoms behemoth Vodafone Group Plc operates in more than 65 nations. It offers a wide variety of voice, data, and internet services and is one of the biggest mobile network providers in the world. Digital solutions including IoT, cloud computing, and digital entertainment are also provided by Vodafone</w:t>
      </w:r>
      <w:r w:rsidR="00E60EBD">
        <w:t xml:space="preserve"> (</w:t>
      </w:r>
      <w:r w:rsidR="00E60EBD">
        <w:rPr>
          <w:shd w:val="clear" w:color="auto" w:fill="FFFFFF"/>
        </w:rPr>
        <w:t>Shapiro</w:t>
      </w:r>
      <w:r w:rsidR="00E60EBD">
        <w:t xml:space="preserve"> </w:t>
      </w:r>
      <w:r w:rsidR="00E60EBD">
        <w:rPr>
          <w:shd w:val="clear" w:color="auto" w:fill="FFFFFF"/>
        </w:rPr>
        <w:t xml:space="preserve">and </w:t>
      </w:r>
      <w:proofErr w:type="spellStart"/>
      <w:r w:rsidR="00E60EBD">
        <w:rPr>
          <w:shd w:val="clear" w:color="auto" w:fill="FFFFFF"/>
        </w:rPr>
        <w:t>Hanouna</w:t>
      </w:r>
      <w:proofErr w:type="spellEnd"/>
      <w:r w:rsidR="00E60EBD">
        <w:t xml:space="preserve">, </w:t>
      </w:r>
      <w:r w:rsidR="00E60EBD">
        <w:rPr>
          <w:shd w:val="clear" w:color="auto" w:fill="FFFFFF"/>
        </w:rPr>
        <w:t>2019)</w:t>
      </w:r>
      <w:r w:rsidRPr="009F1FF1">
        <w:t>. Vodafone's financial performance is largely supported by customer contracts, interest income, and other revenue sources despite serving millions of clients globally, including individuals, corporations, and governments. The business is committed to innovation and growing its network coverage and services to meet the changing needs of the rapidly evolving telecoms sector.</w:t>
      </w:r>
    </w:p>
    <w:p w14:paraId="07CFA15F" w14:textId="77777777" w:rsidR="00AD7B4A" w:rsidRDefault="00000000" w:rsidP="00792C50">
      <w:pPr>
        <w:pStyle w:val="Heading2"/>
      </w:pPr>
      <w:bookmarkStart w:id="3" w:name="_Toc131675140"/>
      <w:r>
        <w:t xml:space="preserve">Highlighting the </w:t>
      </w:r>
      <w:r w:rsidR="00280591">
        <w:t>importance of the international financial management</w:t>
      </w:r>
      <w:bookmarkEnd w:id="3"/>
      <w:r w:rsidR="00280591">
        <w:t xml:space="preserve"> </w:t>
      </w:r>
    </w:p>
    <w:p w14:paraId="436E6CD6" w14:textId="77777777" w:rsidR="00401176" w:rsidRPr="00386385" w:rsidRDefault="00000000" w:rsidP="00386385">
      <w:pPr>
        <w:rPr>
          <w:b/>
          <w:bCs/>
          <w:i/>
          <w:iCs/>
          <w:u w:val="single"/>
        </w:rPr>
      </w:pPr>
      <w:r w:rsidRPr="00386385">
        <w:rPr>
          <w:b/>
          <w:bCs/>
          <w:i/>
          <w:iCs/>
          <w:u w:val="single"/>
        </w:rPr>
        <w:t xml:space="preserve">Defining international financial management </w:t>
      </w:r>
    </w:p>
    <w:p w14:paraId="7E5237D6" w14:textId="77777777" w:rsidR="00F13D86" w:rsidRDefault="00000000" w:rsidP="00476162">
      <w:r w:rsidRPr="00476162">
        <w:t>Multinational firms that conduct business across several nations must manage their financial operations, risks, and strategy internationally</w:t>
      </w:r>
      <w:sdt>
        <w:sdtPr>
          <w:id w:val="-1247415708"/>
          <w:citation/>
        </w:sdtPr>
        <w:sdtContent>
          <w:r w:rsidR="00574513">
            <w:fldChar w:fldCharType="begin"/>
          </w:r>
          <w:r w:rsidR="00574513">
            <w:rPr>
              <w:lang w:val="en-US"/>
            </w:rPr>
            <w:instrText xml:space="preserve"> CITATION ldr23 \l 1033 </w:instrText>
          </w:r>
          <w:r w:rsidR="00574513">
            <w:fldChar w:fldCharType="separate"/>
          </w:r>
          <w:r w:rsidR="00574513">
            <w:rPr>
              <w:noProof/>
              <w:lang w:val="en-US"/>
            </w:rPr>
            <w:t xml:space="preserve"> </w:t>
          </w:r>
          <w:r w:rsidR="00574513" w:rsidRPr="00574513">
            <w:rPr>
              <w:noProof/>
              <w:lang w:val="en-US"/>
            </w:rPr>
            <w:t>(ldrp, 2023)</w:t>
          </w:r>
          <w:r w:rsidR="00574513">
            <w:fldChar w:fldCharType="end"/>
          </w:r>
        </w:sdtContent>
      </w:sdt>
      <w:r w:rsidRPr="00476162">
        <w:t>. With the aim of maximising shareholder value and enhancing financial performance within the framework of a global company environment, it encompasses aspects like foreign exchange management, international investment decisions, capital structure, and financial risk management.</w:t>
      </w:r>
    </w:p>
    <w:p w14:paraId="14542029" w14:textId="77777777" w:rsidR="00D92C05" w:rsidRDefault="00D92C05" w:rsidP="00476162"/>
    <w:p w14:paraId="333514BD" w14:textId="77777777" w:rsidR="00673EEF" w:rsidRDefault="00000000" w:rsidP="00673EEF">
      <w:pPr>
        <w:rPr>
          <w:b/>
          <w:bCs/>
          <w:i/>
          <w:iCs/>
          <w:u w:val="single"/>
        </w:rPr>
      </w:pPr>
      <w:r w:rsidRPr="00673EEF">
        <w:rPr>
          <w:b/>
          <w:bCs/>
          <w:i/>
          <w:iCs/>
          <w:u w:val="single"/>
        </w:rPr>
        <w:lastRenderedPageBreak/>
        <w:t xml:space="preserve">Explaining some of the key importance of the international financial market </w:t>
      </w:r>
    </w:p>
    <w:p w14:paraId="16696437" w14:textId="77777777" w:rsidR="00225641" w:rsidRDefault="00000000" w:rsidP="004F7039">
      <w:r w:rsidRPr="004F7039">
        <w:t>Multinational firms that operate in several nations are subject to international financial management, which includes the management of their financial operations, risks, and strategies. It encompasses many different things, such as managing foreign exchange, choosing overseas investments, capital structure, and managing financial risk. Foreign exchange control, which includes controlling currency risks including exchange rate and currency fluctuation hazards related to international transactions, is an essential element. Making judgements about international investments requires assessing and managing investment possibilities across several nations while taking political stability, economic circumstances, and regulatory regimes into account</w:t>
      </w:r>
      <w:r w:rsidR="00B649D5">
        <w:t xml:space="preserve"> (</w:t>
      </w:r>
      <w:r w:rsidR="00B649D5">
        <w:rPr>
          <w:shd w:val="clear" w:color="auto" w:fill="FFFFFF"/>
        </w:rPr>
        <w:t>Madura</w:t>
      </w:r>
      <w:r w:rsidR="00B649D5">
        <w:t xml:space="preserve">, </w:t>
      </w:r>
      <w:r w:rsidR="00B649D5">
        <w:rPr>
          <w:shd w:val="clear" w:color="auto" w:fill="FFFFFF"/>
        </w:rPr>
        <w:t>2020)</w:t>
      </w:r>
      <w:r w:rsidRPr="004F7039">
        <w:t>. Determining the best combination of equity and debt funding for overseas businesses involves weighing many aspects, including currency risk, capital expenditures, and local market circumstances.</w:t>
      </w:r>
      <w:r>
        <w:t xml:space="preserve"> </w:t>
      </w:r>
      <w:r w:rsidRPr="004F7039">
        <w:t xml:space="preserve">Financial risk management involves detecting, evaluating, and managing a variety of financial risks that might occur from doing business in numerous nations with diverse regulatory and market situations, including such risks associated with interest rates, credit risks, as well as liquidity concerns. </w:t>
      </w:r>
      <w:proofErr w:type="gramStart"/>
      <w:r w:rsidRPr="004F7039">
        <w:t>In order to</w:t>
      </w:r>
      <w:proofErr w:type="gramEnd"/>
      <w:r w:rsidRPr="004F7039">
        <w:t xml:space="preserve"> maximise financial performance and accomplish strategic goals, international financial management requires a thorough awareness of financial markets worldwide, risk management strategies, and the capacity to negotiate complicated international financial environments.</w:t>
      </w:r>
      <w:r>
        <w:t xml:space="preserve"> </w:t>
      </w:r>
    </w:p>
    <w:p w14:paraId="64364561" w14:textId="77777777" w:rsidR="00225641" w:rsidRDefault="00000000">
      <w:pPr>
        <w:spacing w:before="0" w:after="160" w:line="259" w:lineRule="auto"/>
        <w:jc w:val="left"/>
      </w:pPr>
      <w:r>
        <w:br w:type="page"/>
      </w:r>
    </w:p>
    <w:p w14:paraId="11108B4F" w14:textId="77777777" w:rsidR="00225641" w:rsidRPr="00D92C05" w:rsidRDefault="00000000" w:rsidP="00225641">
      <w:pPr>
        <w:pStyle w:val="Heading1"/>
        <w:rPr>
          <w:color w:val="002060"/>
        </w:rPr>
      </w:pPr>
      <w:bookmarkStart w:id="4" w:name="_Toc131675141"/>
      <w:r w:rsidRPr="00D92C05">
        <w:rPr>
          <w:color w:val="002060"/>
        </w:rPr>
        <w:lastRenderedPageBreak/>
        <w:t>Elaborating the dividend distribution policy of the respective business entity Vodafone Group Plc</w:t>
      </w:r>
      <w:r w:rsidR="002400E1" w:rsidRPr="00D92C05">
        <w:rPr>
          <w:color w:val="002060"/>
        </w:rPr>
        <w:t xml:space="preserve"> as well as the issues in IFM</w:t>
      </w:r>
      <w:bookmarkEnd w:id="4"/>
    </w:p>
    <w:p w14:paraId="42BD0CD9" w14:textId="77777777" w:rsidR="009B1C40" w:rsidRPr="009B1C40" w:rsidRDefault="00000000" w:rsidP="009B1C40">
      <w:pPr>
        <w:pStyle w:val="Heading2"/>
      </w:pPr>
      <w:bookmarkStart w:id="5" w:name="_Toc131675142"/>
      <w:r>
        <w:t>Stating the dividend policy of the mentioned company</w:t>
      </w:r>
      <w:bookmarkEnd w:id="5"/>
      <w:r>
        <w:t xml:space="preserve"> </w:t>
      </w:r>
    </w:p>
    <w:p w14:paraId="69A2AEAE" w14:textId="77777777" w:rsidR="00C42BF1" w:rsidRPr="00C42BF1" w:rsidRDefault="00000000" w:rsidP="00C42BF1">
      <w:r w:rsidRPr="00C42BF1">
        <w:t>Global mobile communication services are offered by Vodafone Group Plc, a multinational telecommunications corporation. In line with its long-standing commitment to maximising shareholder value, the company's dividend distribution policy reflects this.</w:t>
      </w:r>
    </w:p>
    <w:p w14:paraId="21143EDA" w14:textId="77777777" w:rsidR="00977324" w:rsidRDefault="00000000" w:rsidP="00977324">
      <w:r>
        <w:t xml:space="preserve">1. </w:t>
      </w:r>
      <w:r w:rsidR="00C42BF1" w:rsidRPr="00C42BF1">
        <w:t>Vodafone's dividend distribution strategy is intended to guarantee that investors get a steady and predictable return on their capital</w:t>
      </w:r>
      <w:sdt>
        <w:sdtPr>
          <w:id w:val="-282114345"/>
          <w:citation/>
        </w:sdtPr>
        <w:sdtContent>
          <w:r w:rsidR="00FF427E">
            <w:fldChar w:fldCharType="begin"/>
          </w:r>
          <w:r w:rsidR="00FF427E">
            <w:rPr>
              <w:lang w:val="en-US"/>
            </w:rPr>
            <w:instrText xml:space="preserve"> CITATION myv23 \l 1033 </w:instrText>
          </w:r>
          <w:r w:rsidR="00FF427E">
            <w:fldChar w:fldCharType="separate"/>
          </w:r>
          <w:r w:rsidR="00FF427E">
            <w:rPr>
              <w:noProof/>
              <w:lang w:val="en-US"/>
            </w:rPr>
            <w:t xml:space="preserve"> </w:t>
          </w:r>
          <w:r w:rsidR="00FF427E" w:rsidRPr="00FF427E">
            <w:rPr>
              <w:noProof/>
              <w:lang w:val="en-US"/>
            </w:rPr>
            <w:t>(myvi, 2023)</w:t>
          </w:r>
          <w:r w:rsidR="00FF427E">
            <w:fldChar w:fldCharType="end"/>
          </w:r>
        </w:sdtContent>
      </w:sdt>
      <w:r w:rsidR="00C42BF1" w:rsidRPr="00C42BF1">
        <w:t>. The annual payment of an ordinary dividend is the company's policy, and it is dependent upon shareholder approval at the annual general meeting.</w:t>
      </w:r>
    </w:p>
    <w:p w14:paraId="20BBEB6B" w14:textId="77777777" w:rsidR="00977324" w:rsidRDefault="00000000" w:rsidP="00977324">
      <w:r>
        <w:t xml:space="preserve">2. </w:t>
      </w:r>
      <w:r w:rsidR="00C42BF1" w:rsidRPr="00C42BF1">
        <w:t xml:space="preserve">Vodafone has continued to follow its progressive dividend strategy in recent years, which attempts to raise the dividend </w:t>
      </w:r>
      <w:proofErr w:type="spellStart"/>
      <w:r w:rsidR="00C42BF1" w:rsidRPr="00C42BF1">
        <w:t>payout</w:t>
      </w:r>
      <w:proofErr w:type="spellEnd"/>
      <w:r w:rsidR="00C42BF1" w:rsidRPr="00C42BF1">
        <w:t xml:space="preserve"> every year. Also, the business has introduced a scrip dividend plan that enables stockholders to receive their </w:t>
      </w:r>
      <w:proofErr w:type="spellStart"/>
      <w:r w:rsidR="00C42BF1" w:rsidRPr="00C42BF1">
        <w:t>payouts</w:t>
      </w:r>
      <w:proofErr w:type="spellEnd"/>
      <w:r w:rsidR="00C42BF1" w:rsidRPr="00C42BF1">
        <w:t xml:space="preserve"> in the form of shares as opposed to cash.</w:t>
      </w:r>
    </w:p>
    <w:p w14:paraId="64432084" w14:textId="77777777" w:rsidR="00225641" w:rsidRDefault="00000000" w:rsidP="00977324">
      <w:r>
        <w:t xml:space="preserve">3. </w:t>
      </w:r>
      <w:r w:rsidR="001D2C50" w:rsidRPr="001D2C50">
        <w:t>The company's dedication to building long-term value for its shareholders is reflected in large part by Vodafone's dividend distribution strategy</w:t>
      </w:r>
      <w:sdt>
        <w:sdtPr>
          <w:id w:val="-767695870"/>
          <w:citation/>
        </w:sdtPr>
        <w:sdtContent>
          <w:r w:rsidR="001A63B2">
            <w:fldChar w:fldCharType="begin"/>
          </w:r>
          <w:r w:rsidR="001A63B2">
            <w:rPr>
              <w:lang w:val="en-US"/>
            </w:rPr>
            <w:instrText xml:space="preserve"> CITATION Adr22 \l 1033 </w:instrText>
          </w:r>
          <w:r w:rsidR="001A63B2">
            <w:fldChar w:fldCharType="separate"/>
          </w:r>
          <w:r w:rsidR="001A63B2">
            <w:rPr>
              <w:noProof/>
              <w:lang w:val="en-US"/>
            </w:rPr>
            <w:t xml:space="preserve"> </w:t>
          </w:r>
          <w:r w:rsidR="001A63B2" w:rsidRPr="001A63B2">
            <w:rPr>
              <w:noProof/>
              <w:lang w:val="en-US"/>
            </w:rPr>
            <w:t>(Blundell-Wignall, 2022)</w:t>
          </w:r>
          <w:r w:rsidR="001A63B2">
            <w:fldChar w:fldCharType="end"/>
          </w:r>
        </w:sdtContent>
      </w:sdt>
      <w:r w:rsidR="001D2C50" w:rsidRPr="001D2C50">
        <w:t>. Even in difficult economic situations, the corporation can maintain dividend payments due to its excellent financial position and capacity for cash flow production.</w:t>
      </w:r>
    </w:p>
    <w:p w14:paraId="7E434E14" w14:textId="77777777" w:rsidR="009B1C40" w:rsidRDefault="00000000" w:rsidP="00DB467B">
      <w:pPr>
        <w:pStyle w:val="Heading2"/>
      </w:pPr>
      <w:bookmarkStart w:id="6" w:name="_Toc131675143"/>
      <w:r>
        <w:lastRenderedPageBreak/>
        <w:t xml:space="preserve">Elaborating on the challenges faced by </w:t>
      </w:r>
      <w:proofErr w:type="gramStart"/>
      <w:r>
        <w:t>IFM</w:t>
      </w:r>
      <w:bookmarkEnd w:id="6"/>
      <w:proofErr w:type="gramEnd"/>
      <w:r>
        <w:t xml:space="preserve"> </w:t>
      </w:r>
    </w:p>
    <w:p w14:paraId="77174535" w14:textId="77777777" w:rsidR="002400E1" w:rsidRDefault="00000000" w:rsidP="00977324">
      <w:r w:rsidRPr="0010654F">
        <w:t xml:space="preserve">Vodafone Group Plc deals with </w:t>
      </w:r>
      <w:proofErr w:type="gramStart"/>
      <w:r w:rsidRPr="0010654F">
        <w:t>a number of</w:t>
      </w:r>
      <w:proofErr w:type="gramEnd"/>
      <w:r w:rsidRPr="0010654F">
        <w:t xml:space="preserve"> difficulties as a result of operating in the vibrant and fiercely competitive international financial markets. Among the main obstacles Vodafone </w:t>
      </w:r>
      <w:proofErr w:type="gramStart"/>
      <w:r w:rsidRPr="0010654F">
        <w:t>has to</w:t>
      </w:r>
      <w:proofErr w:type="gramEnd"/>
      <w:r w:rsidRPr="0010654F">
        <w:t xml:space="preserve"> overcome in the global financial markets are:</w:t>
      </w:r>
    </w:p>
    <w:p w14:paraId="52C6EA7A" w14:textId="77777777" w:rsidR="00AD3A25" w:rsidRDefault="00000000" w:rsidP="00977324">
      <w:r w:rsidRPr="00F66A2D">
        <w:rPr>
          <w:b/>
          <w:bCs/>
          <w:i/>
          <w:iCs/>
          <w:u w:val="single"/>
        </w:rPr>
        <w:t>Currency risk</w:t>
      </w:r>
      <w:r>
        <w:t xml:space="preserve">- </w:t>
      </w:r>
      <w:r w:rsidRPr="00F66A2D">
        <w:t xml:space="preserve">Vodafone is a multinational company that makes money in many different currencies. Because changes in currency exchange rates can </w:t>
      </w:r>
      <w:proofErr w:type="gramStart"/>
      <w:r w:rsidRPr="00F66A2D">
        <w:t>have an effect on</w:t>
      </w:r>
      <w:proofErr w:type="gramEnd"/>
      <w:r w:rsidRPr="00F66A2D">
        <w:t xml:space="preserve"> the company's financial results, this exposes the business to currency risk.</w:t>
      </w:r>
    </w:p>
    <w:p w14:paraId="341E3DA3" w14:textId="77777777" w:rsidR="005D404F" w:rsidRDefault="00000000" w:rsidP="00977324">
      <w:r w:rsidRPr="003B6478">
        <w:rPr>
          <w:b/>
          <w:bCs/>
          <w:i/>
          <w:iCs/>
          <w:u w:val="single"/>
        </w:rPr>
        <w:t>Regulatory Compliance</w:t>
      </w:r>
      <w:r>
        <w:t xml:space="preserve">- </w:t>
      </w:r>
      <w:r w:rsidR="006A6B18" w:rsidRPr="006A6B18">
        <w:t>Vodafone must comply with a variety of laws and regulations in many nations because it is an international corporation</w:t>
      </w:r>
      <w:sdt>
        <w:sdtPr>
          <w:id w:val="-1284112797"/>
          <w:citation/>
        </w:sdtPr>
        <w:sdtContent>
          <w:r w:rsidR="001A63B2">
            <w:fldChar w:fldCharType="begin"/>
          </w:r>
          <w:r w:rsidR="001A63B2">
            <w:rPr>
              <w:lang w:val="en-US"/>
            </w:rPr>
            <w:instrText xml:space="preserve"> CITATION Age22 \l 1033 </w:instrText>
          </w:r>
          <w:r w:rsidR="001A63B2">
            <w:fldChar w:fldCharType="separate"/>
          </w:r>
          <w:r w:rsidR="001A63B2">
            <w:rPr>
              <w:noProof/>
              <w:lang w:val="en-US"/>
            </w:rPr>
            <w:t xml:space="preserve"> </w:t>
          </w:r>
          <w:r w:rsidR="001A63B2" w:rsidRPr="001A63B2">
            <w:rPr>
              <w:noProof/>
              <w:lang w:val="en-US"/>
            </w:rPr>
            <w:t>(Bakker, 2022)</w:t>
          </w:r>
          <w:r w:rsidR="001A63B2">
            <w:fldChar w:fldCharType="end"/>
          </w:r>
        </w:sdtContent>
      </w:sdt>
      <w:r w:rsidR="006A6B18" w:rsidRPr="006A6B18">
        <w:t>. Failure to comply can result in fines and penalties, and completing these requirements can be time-consuming and expensive.</w:t>
      </w:r>
    </w:p>
    <w:p w14:paraId="072F5E99" w14:textId="77777777" w:rsidR="006A6B18" w:rsidRDefault="00000000" w:rsidP="00977324">
      <w:r w:rsidRPr="00CC31B3">
        <w:rPr>
          <w:b/>
          <w:bCs/>
          <w:i/>
          <w:iCs/>
          <w:u w:val="single"/>
        </w:rPr>
        <w:t>Technological Disruption</w:t>
      </w:r>
      <w:r w:rsidR="00337E91">
        <w:rPr>
          <w:b/>
          <w:bCs/>
          <w:i/>
          <w:iCs/>
          <w:u w:val="single"/>
        </w:rPr>
        <w:t>-</w:t>
      </w:r>
      <w:r w:rsidRPr="00CC31B3">
        <w:t xml:space="preserve"> </w:t>
      </w:r>
      <w:r w:rsidR="00782557" w:rsidRPr="00782557">
        <w:t xml:space="preserve">New technology and rivals may cause market disruption in the telecommunications sector, which is continually changing. This can lead to alterations in consumer preferences, which might </w:t>
      </w:r>
      <w:proofErr w:type="gramStart"/>
      <w:r w:rsidR="00782557" w:rsidRPr="00782557">
        <w:t>have an effect on</w:t>
      </w:r>
      <w:proofErr w:type="gramEnd"/>
      <w:r w:rsidR="00782557" w:rsidRPr="00782557">
        <w:t xml:space="preserve"> Vodafone's earnings.</w:t>
      </w:r>
    </w:p>
    <w:p w14:paraId="3F4CD8E4" w14:textId="77777777" w:rsidR="00782557" w:rsidRPr="002347A9" w:rsidRDefault="00000000" w:rsidP="00977324">
      <w:r w:rsidRPr="00F30120">
        <w:rPr>
          <w:b/>
          <w:bCs/>
          <w:i/>
          <w:iCs/>
          <w:u w:val="single"/>
        </w:rPr>
        <w:t>Cybersecurity Threats</w:t>
      </w:r>
      <w:r>
        <w:rPr>
          <w:b/>
          <w:bCs/>
          <w:i/>
          <w:iCs/>
          <w:u w:val="single"/>
        </w:rPr>
        <w:t>-</w:t>
      </w:r>
      <w:r w:rsidR="002347A9">
        <w:t xml:space="preserve"> </w:t>
      </w:r>
      <w:r w:rsidR="002347A9" w:rsidRPr="002347A9">
        <w:t xml:space="preserve">Cybersecurity threats are now a major worry for organisations like Vodafone due to the growing usage of technology. The business must make sure that its systems are safe </w:t>
      </w:r>
      <w:proofErr w:type="gramStart"/>
      <w:r w:rsidR="002347A9" w:rsidRPr="002347A9">
        <w:t>in order to</w:t>
      </w:r>
      <w:proofErr w:type="gramEnd"/>
      <w:r w:rsidR="002347A9" w:rsidRPr="002347A9">
        <w:t xml:space="preserve"> safeguard consumer data and avoid any data breaches.</w:t>
      </w:r>
    </w:p>
    <w:p w14:paraId="02297D58" w14:textId="77777777" w:rsidR="009D669C" w:rsidRDefault="00000000">
      <w:pPr>
        <w:spacing w:before="0" w:after="160" w:line="259" w:lineRule="auto"/>
        <w:jc w:val="left"/>
      </w:pPr>
      <w:r>
        <w:br w:type="page"/>
      </w:r>
    </w:p>
    <w:p w14:paraId="0CBA5CA2" w14:textId="77777777" w:rsidR="009D669C" w:rsidRPr="00D92C05" w:rsidRDefault="00000000" w:rsidP="009D669C">
      <w:pPr>
        <w:pStyle w:val="Heading1"/>
        <w:rPr>
          <w:color w:val="4472C4" w:themeColor="accent1"/>
        </w:rPr>
      </w:pPr>
      <w:bookmarkStart w:id="7" w:name="_Toc131675144"/>
      <w:r w:rsidRPr="00D92C05">
        <w:rPr>
          <w:color w:val="4472C4" w:themeColor="accent1"/>
        </w:rPr>
        <w:lastRenderedPageBreak/>
        <w:t>Market Hypothesis Theory</w:t>
      </w:r>
      <w:bookmarkEnd w:id="7"/>
    </w:p>
    <w:p w14:paraId="64806727" w14:textId="77777777" w:rsidR="009D669C" w:rsidRDefault="00000000" w:rsidP="009D669C">
      <w:pPr>
        <w:pStyle w:val="Heading2"/>
      </w:pPr>
      <w:bookmarkStart w:id="8" w:name="_Toc131675145"/>
      <w:r>
        <w:t>Definition</w:t>
      </w:r>
      <w:bookmarkEnd w:id="8"/>
    </w:p>
    <w:p w14:paraId="2D022BC3" w14:textId="77777777" w:rsidR="009D669C" w:rsidRDefault="00384CFB" w:rsidP="009D669C">
      <w:r w:rsidRPr="00384CFB">
        <w:rPr>
          <w:shd w:val="clear" w:color="auto" w:fill="FFFFFF"/>
        </w:rPr>
        <w:t>According to the efficient market hypothesis (EMH), which is a financial economics theory, financial markets are effective at exchanging information. It implies that asset prices accurately and rapidly reflect all information</w:t>
      </w:r>
      <w:r w:rsidRPr="00603AC8">
        <w:rPr>
          <w:shd w:val="clear" w:color="auto" w:fill="FFFFFF"/>
        </w:rPr>
        <w:t xml:space="preserve"> </w:t>
      </w:r>
      <w:r>
        <w:rPr>
          <w:shd w:val="clear" w:color="auto" w:fill="FFFFFF"/>
        </w:rPr>
        <w:t xml:space="preserve">(Rossi and </w:t>
      </w:r>
      <w:proofErr w:type="spellStart"/>
      <w:r>
        <w:rPr>
          <w:shd w:val="clear" w:color="auto" w:fill="FFFFFF"/>
        </w:rPr>
        <w:t>Gunardi</w:t>
      </w:r>
      <w:proofErr w:type="spellEnd"/>
      <w:r>
        <w:rPr>
          <w:shd w:val="clear" w:color="auto" w:fill="FFFFFF"/>
        </w:rPr>
        <w:t>, 2018)</w:t>
      </w:r>
      <w:r>
        <w:t xml:space="preserve">. In line with this argument, market prices already </w:t>
      </w:r>
      <w:proofErr w:type="gramStart"/>
      <w:r>
        <w:t>take into account</w:t>
      </w:r>
      <w:proofErr w:type="gramEnd"/>
      <w:r>
        <w:t xml:space="preserve"> all available information, including both public and private information. It makes it difficult to consistently earn returns beyond the average market return on a risk-adjusted basis.</w:t>
      </w:r>
    </w:p>
    <w:p w14:paraId="475591E9" w14:textId="77777777" w:rsidR="009D669C" w:rsidRDefault="002C66A1" w:rsidP="009D669C">
      <w:r w:rsidRPr="002C66A1">
        <w:t>There are three different types of EMH: mild, semi-strong, and powerful. The weak form of EMH states that current pricing reflects all previous prices and volume information</w:t>
      </w:r>
      <w:r>
        <w:t xml:space="preserve">. The semi-strong form implies that prices </w:t>
      </w:r>
      <w:proofErr w:type="gramStart"/>
      <w:r>
        <w:t>take into account</w:t>
      </w:r>
      <w:proofErr w:type="gramEnd"/>
      <w:r>
        <w:t xml:space="preserve"> all publicly available information, such as business news, earnings reports, and economic data</w:t>
      </w:r>
      <w:r w:rsidRPr="00603AC8">
        <w:rPr>
          <w:shd w:val="clear" w:color="auto" w:fill="FFFFFF"/>
        </w:rPr>
        <w:t xml:space="preserve"> </w:t>
      </w:r>
      <w:r>
        <w:rPr>
          <w:shd w:val="clear" w:color="auto" w:fill="FFFFFF"/>
        </w:rPr>
        <w:t>(Buckle and Thompson, 2020)</w:t>
      </w:r>
      <w:r>
        <w:t>. According to the strong form of EMH, all information, both public and private factors is reflected in the prices.</w:t>
      </w:r>
    </w:p>
    <w:p w14:paraId="38CB68B8" w14:textId="77777777" w:rsidR="009D669C" w:rsidRDefault="00000000" w:rsidP="009D669C">
      <w:pPr>
        <w:pStyle w:val="Heading2"/>
      </w:pPr>
      <w:bookmarkStart w:id="9" w:name="_Toc131675146"/>
      <w:r>
        <w:t>Implications on Vodafone Group Plc</w:t>
      </w:r>
      <w:bookmarkEnd w:id="9"/>
    </w:p>
    <w:p w14:paraId="6E7D22D9" w14:textId="77777777" w:rsidR="009D669C" w:rsidRDefault="00000000" w:rsidP="009D669C">
      <w:r>
        <w:t>It's crucial to realise that the EMH has both positive and negative effects when thinking about how it can affect Vodafone Group Plc. On the one hand, the EMH contends that Vodafone's stock price already accurately reflects all information that is publicly available about the company, rendering analysis and the discovery of discounted or overvalued stocks futile. This can be interpreted negatively by investors who want to outperform the market.</w:t>
      </w:r>
    </w:p>
    <w:p w14:paraId="51AECE06" w14:textId="77777777" w:rsidR="009D669C" w:rsidRDefault="00000000" w:rsidP="009D669C">
      <w:r>
        <w:lastRenderedPageBreak/>
        <w:t xml:space="preserve">The EMH suggests that any news or events that affect Vodafone's prospects for the future will be promptly reflected in its stock price. As a result, Vodafone won't have to be concerned about investors responding to rumours or news, which could cause the stock price to change drastically. Alternatively, Vodafone can concentrate on carrying out its business strategy and let the market fairly value its stock </w:t>
      </w:r>
      <w:proofErr w:type="gramStart"/>
      <w:r>
        <w:t>in light of</w:t>
      </w:r>
      <w:proofErr w:type="gramEnd"/>
      <w:r>
        <w:t xml:space="preserve"> its results.</w:t>
      </w:r>
    </w:p>
    <w:p w14:paraId="3A22AB4D" w14:textId="77777777" w:rsidR="009D669C" w:rsidRDefault="00000000" w:rsidP="009D669C">
      <w:pPr>
        <w:pStyle w:val="Heading1"/>
      </w:pPr>
      <w:bookmarkStart w:id="10" w:name="_Toc131675147"/>
      <w:r>
        <w:t>Method of Project Appraisal</w:t>
      </w:r>
      <w:bookmarkEnd w:id="10"/>
    </w:p>
    <w:p w14:paraId="5F126AC2" w14:textId="77777777" w:rsidR="009D669C" w:rsidRDefault="00000000" w:rsidP="009D669C">
      <w:r>
        <w:t>The international telecoms business Vodafone Group Plc employs a variety of project assessment techniques to assess the viability and profitability of its investment projects. Here are some of the techniques Vodafone employs most frequently,</w:t>
      </w:r>
    </w:p>
    <w:p w14:paraId="609680BF" w14:textId="77777777" w:rsidR="00FD1E7D" w:rsidRDefault="00000000" w:rsidP="00FD1E7D">
      <w:pPr>
        <w:pStyle w:val="Heading2"/>
      </w:pPr>
      <w:bookmarkStart w:id="11" w:name="_Toc131675148"/>
      <w:r w:rsidRPr="00AE2360">
        <w:t>Net Present Value (NPV) Analysis</w:t>
      </w:r>
      <w:bookmarkEnd w:id="11"/>
    </w:p>
    <w:p w14:paraId="08D60B4A" w14:textId="77777777" w:rsidR="009D669C" w:rsidRPr="00FD1E7D" w:rsidRDefault="00000000" w:rsidP="009D669C">
      <w:pPr>
        <w:rPr>
          <w:b/>
          <w:bCs/>
        </w:rPr>
      </w:pPr>
      <w:r>
        <w:t>This approach of project appraisal determines the present value of all projected future cash flows after discounting them to account for the time value of money</w:t>
      </w:r>
      <w:r w:rsidRPr="00603AC8">
        <w:rPr>
          <w:shd w:val="clear" w:color="auto" w:fill="FFFFFF"/>
        </w:rPr>
        <w:t xml:space="preserve"> </w:t>
      </w:r>
      <w:r>
        <w:rPr>
          <w:shd w:val="clear" w:color="auto" w:fill="FFFFFF"/>
        </w:rPr>
        <w:t xml:space="preserve">(Kimmel </w:t>
      </w:r>
      <w:r>
        <w:rPr>
          <w:i/>
          <w:iCs/>
          <w:shd w:val="clear" w:color="auto" w:fill="FFFFFF"/>
        </w:rPr>
        <w:t>et al</w:t>
      </w:r>
      <w:r>
        <w:rPr>
          <w:shd w:val="clear" w:color="auto" w:fill="FFFFFF"/>
        </w:rPr>
        <w:t>., 2020)</w:t>
      </w:r>
      <w:r>
        <w:t>. When evaluating whether a project is anticipated to produce a positive or negative return on investment, Vodafone utilises NPV analysis.</w:t>
      </w:r>
    </w:p>
    <w:p w14:paraId="167BB894" w14:textId="77777777" w:rsidR="00FD1E7D" w:rsidRDefault="00000000" w:rsidP="00FD1E7D">
      <w:pPr>
        <w:pStyle w:val="Heading2"/>
      </w:pPr>
      <w:bookmarkStart w:id="12" w:name="_Toc131675149"/>
      <w:r w:rsidRPr="00651F13">
        <w:t>Internal Rate of Return (IRR) Analysis</w:t>
      </w:r>
      <w:bookmarkEnd w:id="12"/>
    </w:p>
    <w:p w14:paraId="2364BD11" w14:textId="77777777" w:rsidR="009D669C" w:rsidRDefault="00000000" w:rsidP="009D669C">
      <w:r>
        <w:t>The calculation of the discount rate at which the net present value of all cash inflows and outflows from a project equals zero is a common step in the project assessment process</w:t>
      </w:r>
      <w:r w:rsidRPr="00603AC8">
        <w:rPr>
          <w:shd w:val="clear" w:color="auto" w:fill="FFFFFF"/>
        </w:rPr>
        <w:t xml:space="preserve"> </w:t>
      </w:r>
      <w:r>
        <w:rPr>
          <w:shd w:val="clear" w:color="auto" w:fill="FFFFFF"/>
        </w:rPr>
        <w:t xml:space="preserve">(Weygandt </w:t>
      </w:r>
      <w:r>
        <w:rPr>
          <w:i/>
          <w:iCs/>
          <w:shd w:val="clear" w:color="auto" w:fill="FFFFFF"/>
        </w:rPr>
        <w:t>et al</w:t>
      </w:r>
      <w:r>
        <w:rPr>
          <w:shd w:val="clear" w:color="auto" w:fill="FFFFFF"/>
        </w:rPr>
        <w:t>., 2020)</w:t>
      </w:r>
      <w:r>
        <w:t>. Vodafone compares the profitability of various investment initiatives and chooses the ones with the highest returns using IRR analysis.</w:t>
      </w:r>
    </w:p>
    <w:p w14:paraId="6AB5EA99" w14:textId="77777777" w:rsidR="003B44D9" w:rsidRDefault="00000000" w:rsidP="003B44D9">
      <w:pPr>
        <w:pStyle w:val="Heading2"/>
      </w:pPr>
      <w:bookmarkStart w:id="13" w:name="_Toc131675150"/>
      <w:r w:rsidRPr="00651F13">
        <w:lastRenderedPageBreak/>
        <w:t>Payback Time Analysis</w:t>
      </w:r>
      <w:bookmarkEnd w:id="13"/>
      <w:r>
        <w:t xml:space="preserve"> </w:t>
      </w:r>
    </w:p>
    <w:p w14:paraId="5FF5DCFA" w14:textId="77777777" w:rsidR="00330AD5" w:rsidRDefault="00000000" w:rsidP="004F7039">
      <w:r>
        <w:t>This straightforward project evaluation technique entails figuring out how long it will take a project to recoup its initial investment. By examining how quickly a project may create returns and whether it satisfies the company's investment criteria, Vodafone utilises this method to analyse the risk associated with a given project.</w:t>
      </w:r>
    </w:p>
    <w:p w14:paraId="762B4426" w14:textId="77777777" w:rsidR="00330AD5" w:rsidRDefault="00000000">
      <w:pPr>
        <w:spacing w:before="0" w:after="160" w:line="259" w:lineRule="auto"/>
        <w:jc w:val="left"/>
      </w:pPr>
      <w:r>
        <w:br w:type="page"/>
      </w:r>
    </w:p>
    <w:p w14:paraId="74E26422" w14:textId="77777777" w:rsidR="00330AD5" w:rsidRPr="00D92C05" w:rsidRDefault="00000000" w:rsidP="00330AD5">
      <w:pPr>
        <w:pStyle w:val="Heading1"/>
        <w:rPr>
          <w:color w:val="ED7D31" w:themeColor="accent2"/>
        </w:rPr>
      </w:pPr>
      <w:bookmarkStart w:id="14" w:name="_Toc131675151"/>
      <w:r w:rsidRPr="00D92C05">
        <w:rPr>
          <w:color w:val="ED7D31" w:themeColor="accent2"/>
        </w:rPr>
        <w:lastRenderedPageBreak/>
        <w:t>Conclusion</w:t>
      </w:r>
      <w:bookmarkEnd w:id="14"/>
    </w:p>
    <w:p w14:paraId="2C284FC8" w14:textId="77777777" w:rsidR="004A363D" w:rsidRPr="004A363D" w:rsidRDefault="00000000" w:rsidP="004A363D">
      <w:r>
        <w:t xml:space="preserve">The report that has been presented in the upper part has basically focused on the analysis as well as the evaluation of the significance of the international financial market in a precise manner. In addition to this, the report has also shed light on the </w:t>
      </w:r>
      <w:r w:rsidR="00663FC7">
        <w:t xml:space="preserve">challenges that is been faced by the </w:t>
      </w:r>
      <w:r w:rsidR="00981B92">
        <w:t>respective business entity Vodafone Group Plc</w:t>
      </w:r>
      <w:r w:rsidR="00C27BF1">
        <w:t xml:space="preserve">’s IFM. </w:t>
      </w:r>
      <w:r w:rsidR="004F3A86">
        <w:t>Furthermore, the relevant international marketing theories has also be</w:t>
      </w:r>
      <w:r w:rsidR="003F0BDB">
        <w:t xml:space="preserve">en provided in the report respectively. </w:t>
      </w:r>
    </w:p>
    <w:p w14:paraId="218986FF" w14:textId="77777777" w:rsidR="008132FF" w:rsidRPr="004F7039" w:rsidRDefault="00000000" w:rsidP="00330AD5">
      <w:pPr>
        <w:pStyle w:val="Heading1"/>
      </w:pPr>
      <w:r w:rsidRPr="004F7039">
        <w:br w:type="page"/>
      </w:r>
    </w:p>
    <w:p w14:paraId="340CA839" w14:textId="77777777" w:rsidR="00792C50" w:rsidRPr="00D92C05" w:rsidRDefault="00000000" w:rsidP="008132FF">
      <w:pPr>
        <w:pStyle w:val="Heading1"/>
        <w:rPr>
          <w:color w:val="5B9BD5" w:themeColor="accent5"/>
        </w:rPr>
      </w:pPr>
      <w:bookmarkStart w:id="15" w:name="_Toc131675152"/>
      <w:r w:rsidRPr="00D92C05">
        <w:rPr>
          <w:color w:val="5B9BD5" w:themeColor="accent5"/>
        </w:rPr>
        <w:lastRenderedPageBreak/>
        <w:t>References</w:t>
      </w:r>
      <w:bookmarkEnd w:id="15"/>
      <w:r w:rsidRPr="00D92C05">
        <w:rPr>
          <w:color w:val="5B9BD5" w:themeColor="accent5"/>
        </w:rPr>
        <w:t xml:space="preserve"> </w:t>
      </w:r>
    </w:p>
    <w:p w14:paraId="649E6666" w14:textId="77777777" w:rsidR="00C034CC" w:rsidRDefault="00000000" w:rsidP="00B84B63">
      <w:pPr>
        <w:pStyle w:val="Bibliography"/>
        <w:rPr>
          <w:noProof/>
          <w:szCs w:val="24"/>
        </w:rPr>
      </w:pPr>
      <w:r>
        <w:rPr>
          <w:noProof/>
        </w:rPr>
        <w:t xml:space="preserve">Bakker, A., (2022). </w:t>
      </w:r>
      <w:r>
        <w:rPr>
          <w:i/>
          <w:iCs/>
          <w:noProof/>
        </w:rPr>
        <w:t xml:space="preserve">The Challenges for the International. </w:t>
      </w:r>
      <w:r>
        <w:rPr>
          <w:noProof/>
        </w:rPr>
        <w:t xml:space="preserve">[Online] Available at: </w:t>
      </w:r>
      <w:r>
        <w:rPr>
          <w:noProof/>
          <w:u w:val="single"/>
        </w:rPr>
        <w:t>http://www.fondad.org/uploaded/Regulatory%20and%20Supervisory%20Challenges/Regulatory-Bakker.pdf</w:t>
      </w:r>
      <w:r>
        <w:rPr>
          <w:noProof/>
        </w:rPr>
        <w:t xml:space="preserve"> [Accessed 3 March 2023].</w:t>
      </w:r>
    </w:p>
    <w:p w14:paraId="2BCB5323" w14:textId="77777777" w:rsidR="00C034CC" w:rsidRDefault="00000000" w:rsidP="00B84B63">
      <w:pPr>
        <w:pStyle w:val="Bibliography"/>
        <w:rPr>
          <w:noProof/>
        </w:rPr>
      </w:pPr>
      <w:r>
        <w:rPr>
          <w:noProof/>
        </w:rPr>
        <w:t xml:space="preserve">Blundell-Wignall, A., (2022). </w:t>
      </w:r>
      <w:r>
        <w:rPr>
          <w:i/>
          <w:iCs/>
          <w:noProof/>
        </w:rPr>
        <w:t xml:space="preserve">Problems in the international. </w:t>
      </w:r>
      <w:r>
        <w:rPr>
          <w:noProof/>
        </w:rPr>
        <w:t xml:space="preserve">[Online] Available at: </w:t>
      </w:r>
      <w:r>
        <w:rPr>
          <w:noProof/>
          <w:u w:val="single"/>
        </w:rPr>
        <w:t>https://www.oecd.org/finance/Problems-Intl-Financial-System-2014.pdf</w:t>
      </w:r>
      <w:r>
        <w:rPr>
          <w:noProof/>
        </w:rPr>
        <w:t xml:space="preserve"> [Accessed 3 March 2023].</w:t>
      </w:r>
    </w:p>
    <w:p w14:paraId="324137C3" w14:textId="77777777" w:rsidR="00C034CC" w:rsidRDefault="00000000" w:rsidP="00A328EA">
      <w:pPr>
        <w:rPr>
          <w:shd w:val="clear" w:color="auto" w:fill="FFFFFF"/>
        </w:rPr>
      </w:pPr>
      <w:r>
        <w:rPr>
          <w:shd w:val="clear" w:color="auto" w:fill="FFFFFF"/>
        </w:rPr>
        <w:t>Buckle, M. and Thompson, J., (2020). The UK financial system: Theory and Practice. In </w:t>
      </w:r>
      <w:r>
        <w:rPr>
          <w:i/>
          <w:iCs/>
          <w:shd w:val="clear" w:color="auto" w:fill="FFFFFF"/>
        </w:rPr>
        <w:t>The UK financial system (fifth edition)</w:t>
      </w:r>
      <w:r>
        <w:rPr>
          <w:shd w:val="clear" w:color="auto" w:fill="FFFFFF"/>
        </w:rPr>
        <w:t>. Manchester University Press.</w:t>
      </w:r>
    </w:p>
    <w:p w14:paraId="0B0509B6" w14:textId="77777777" w:rsidR="00C034CC" w:rsidRDefault="00000000" w:rsidP="00A328EA">
      <w:pPr>
        <w:rPr>
          <w:shd w:val="clear" w:color="auto" w:fill="FFFFFF"/>
        </w:rPr>
      </w:pPr>
      <w:r>
        <w:rPr>
          <w:shd w:val="clear" w:color="auto" w:fill="FFFFFF"/>
        </w:rPr>
        <w:t xml:space="preserve">Kimmel, P.D., Weygandt, J.J. and </w:t>
      </w:r>
      <w:proofErr w:type="spellStart"/>
      <w:r>
        <w:rPr>
          <w:shd w:val="clear" w:color="auto" w:fill="FFFFFF"/>
        </w:rPr>
        <w:t>Kieso</w:t>
      </w:r>
      <w:proofErr w:type="spellEnd"/>
      <w:r>
        <w:rPr>
          <w:shd w:val="clear" w:color="auto" w:fill="FFFFFF"/>
        </w:rPr>
        <w:t>, D.E., (2020). </w:t>
      </w:r>
      <w:r>
        <w:rPr>
          <w:i/>
          <w:iCs/>
          <w:shd w:val="clear" w:color="auto" w:fill="FFFFFF"/>
        </w:rPr>
        <w:t>Financial accounting: tools for business decision-making</w:t>
      </w:r>
      <w:r>
        <w:rPr>
          <w:shd w:val="clear" w:color="auto" w:fill="FFFFFF"/>
        </w:rPr>
        <w:t>. John Wiley &amp; Sons.</w:t>
      </w:r>
    </w:p>
    <w:p w14:paraId="5B5244BC" w14:textId="77777777" w:rsidR="00C034CC" w:rsidRDefault="00000000" w:rsidP="00B84B63">
      <w:pPr>
        <w:pStyle w:val="Bibliography"/>
        <w:rPr>
          <w:noProof/>
        </w:rPr>
      </w:pPr>
      <w:r>
        <w:rPr>
          <w:noProof/>
        </w:rPr>
        <w:t xml:space="preserve">ldrp, (2023). </w:t>
      </w:r>
      <w:r>
        <w:rPr>
          <w:i/>
          <w:iCs/>
          <w:noProof/>
        </w:rPr>
        <w:t xml:space="preserve">Name of the Subject:INTERNATIONAL FINANCIAL MANAGEMENT. </w:t>
      </w:r>
      <w:r>
        <w:rPr>
          <w:noProof/>
        </w:rPr>
        <w:t xml:space="preserve">[Online] Available at: </w:t>
      </w:r>
      <w:r>
        <w:rPr>
          <w:noProof/>
          <w:u w:val="single"/>
        </w:rPr>
        <w:t>https://ldrp.ac.in/images/syllabus/MBA-Syllabus/International%20Financial%20Management.pdf</w:t>
      </w:r>
      <w:r>
        <w:rPr>
          <w:noProof/>
        </w:rPr>
        <w:t xml:space="preserve"> [Accessed 31 March 2023].</w:t>
      </w:r>
    </w:p>
    <w:p w14:paraId="7E23D448" w14:textId="77777777" w:rsidR="00C034CC" w:rsidRDefault="00000000" w:rsidP="00E60EBD">
      <w:pPr>
        <w:rPr>
          <w:shd w:val="clear" w:color="auto" w:fill="FFFFFF"/>
        </w:rPr>
      </w:pPr>
      <w:r>
        <w:rPr>
          <w:shd w:val="clear" w:color="auto" w:fill="FFFFFF"/>
        </w:rPr>
        <w:t>Madura, J., (2020). </w:t>
      </w:r>
      <w:r>
        <w:rPr>
          <w:i/>
          <w:iCs/>
          <w:shd w:val="clear" w:color="auto" w:fill="FFFFFF"/>
        </w:rPr>
        <w:t>International financial management</w:t>
      </w:r>
      <w:r>
        <w:rPr>
          <w:shd w:val="clear" w:color="auto" w:fill="FFFFFF"/>
        </w:rPr>
        <w:t>. Cengage Learning.</w:t>
      </w:r>
    </w:p>
    <w:p w14:paraId="3F93D541" w14:textId="77777777" w:rsidR="00C034CC" w:rsidRDefault="00000000" w:rsidP="00B84B63">
      <w:pPr>
        <w:pStyle w:val="Bibliography"/>
        <w:rPr>
          <w:noProof/>
        </w:rPr>
      </w:pPr>
      <w:r>
        <w:rPr>
          <w:noProof/>
        </w:rPr>
        <w:t xml:space="preserve">myvi, (2023). </w:t>
      </w:r>
      <w:r>
        <w:rPr>
          <w:i/>
          <w:iCs/>
          <w:noProof/>
        </w:rPr>
        <w:t xml:space="preserve">VODAFONE IDEA LIMITED. </w:t>
      </w:r>
      <w:r>
        <w:rPr>
          <w:noProof/>
        </w:rPr>
        <w:t xml:space="preserve">[Online] </w:t>
      </w:r>
    </w:p>
    <w:p w14:paraId="2568E546" w14:textId="77777777" w:rsidR="00C034CC" w:rsidRDefault="00000000" w:rsidP="00B84B63">
      <w:pPr>
        <w:pStyle w:val="Bibliography"/>
        <w:rPr>
          <w:noProof/>
        </w:rPr>
      </w:pPr>
      <w:r>
        <w:rPr>
          <w:noProof/>
        </w:rPr>
        <w:lastRenderedPageBreak/>
        <w:t>Available at:</w:t>
      </w:r>
      <w:r>
        <w:rPr>
          <w:noProof/>
          <w:u w:val="single"/>
        </w:rPr>
        <w:t>https://www.myvi.in/content/dam/microsite/pdfs/corporategovernance/Dividend_Policy.pdf</w:t>
      </w:r>
      <w:r>
        <w:rPr>
          <w:noProof/>
        </w:rPr>
        <w:t xml:space="preserve"> [Accessed 3 March 2023].</w:t>
      </w:r>
    </w:p>
    <w:p w14:paraId="44306CEC" w14:textId="77777777" w:rsidR="00C034CC" w:rsidRDefault="00000000" w:rsidP="00A328EA">
      <w:pPr>
        <w:rPr>
          <w:shd w:val="clear" w:color="auto" w:fill="FFFFFF"/>
        </w:rPr>
      </w:pPr>
      <w:r>
        <w:rPr>
          <w:shd w:val="clear" w:color="auto" w:fill="FFFFFF"/>
        </w:rPr>
        <w:t xml:space="preserve">Rossi, M. and </w:t>
      </w:r>
      <w:proofErr w:type="spellStart"/>
      <w:r>
        <w:rPr>
          <w:shd w:val="clear" w:color="auto" w:fill="FFFFFF"/>
        </w:rPr>
        <w:t>Gunardi</w:t>
      </w:r>
      <w:proofErr w:type="spellEnd"/>
      <w:r>
        <w:rPr>
          <w:shd w:val="clear" w:color="auto" w:fill="FFFFFF"/>
        </w:rPr>
        <w:t>, A., (2018). Efficient market hypothesis and stock market anomalies: Empirical evidence in four European countries. </w:t>
      </w:r>
      <w:r>
        <w:rPr>
          <w:i/>
          <w:iCs/>
          <w:shd w:val="clear" w:color="auto" w:fill="FFFFFF"/>
        </w:rPr>
        <w:t>Journal of Applied Business Research (JABR)</w:t>
      </w:r>
      <w:r>
        <w:rPr>
          <w:shd w:val="clear" w:color="auto" w:fill="FFFFFF"/>
        </w:rPr>
        <w:t>, </w:t>
      </w:r>
      <w:r>
        <w:rPr>
          <w:i/>
          <w:iCs/>
          <w:shd w:val="clear" w:color="auto" w:fill="FFFFFF"/>
        </w:rPr>
        <w:t>34</w:t>
      </w:r>
      <w:r>
        <w:rPr>
          <w:shd w:val="clear" w:color="auto" w:fill="FFFFFF"/>
        </w:rPr>
        <w:t>(1), pp.183-192.</w:t>
      </w:r>
    </w:p>
    <w:p w14:paraId="10CF5FF2" w14:textId="77777777" w:rsidR="00C034CC" w:rsidRDefault="00000000" w:rsidP="00E60EBD">
      <w:pPr>
        <w:rPr>
          <w:shd w:val="clear" w:color="auto" w:fill="FFFFFF"/>
        </w:rPr>
      </w:pPr>
      <w:r>
        <w:rPr>
          <w:shd w:val="clear" w:color="auto" w:fill="FFFFFF"/>
        </w:rPr>
        <w:t xml:space="preserve">Shapiro, A.C. and </w:t>
      </w:r>
      <w:proofErr w:type="spellStart"/>
      <w:r>
        <w:rPr>
          <w:shd w:val="clear" w:color="auto" w:fill="FFFFFF"/>
        </w:rPr>
        <w:t>Hanouna</w:t>
      </w:r>
      <w:proofErr w:type="spellEnd"/>
      <w:r>
        <w:rPr>
          <w:shd w:val="clear" w:color="auto" w:fill="FFFFFF"/>
        </w:rPr>
        <w:t>, P., (2019). </w:t>
      </w:r>
      <w:r>
        <w:rPr>
          <w:i/>
          <w:iCs/>
          <w:shd w:val="clear" w:color="auto" w:fill="FFFFFF"/>
        </w:rPr>
        <w:t>Multinational financial management</w:t>
      </w:r>
      <w:r>
        <w:rPr>
          <w:shd w:val="clear" w:color="auto" w:fill="FFFFFF"/>
        </w:rPr>
        <w:t>. John Wiley &amp; Sons.</w:t>
      </w:r>
    </w:p>
    <w:p w14:paraId="7EA081F4" w14:textId="77777777" w:rsidR="00C034CC" w:rsidRDefault="00000000" w:rsidP="00A328EA">
      <w:pPr>
        <w:rPr>
          <w:shd w:val="clear" w:color="auto" w:fill="FFFFFF"/>
        </w:rPr>
      </w:pPr>
      <w:r>
        <w:rPr>
          <w:shd w:val="clear" w:color="auto" w:fill="FFFFFF"/>
        </w:rPr>
        <w:t>Weygandt, J.J., Kimmel, P.D. and Aly, I.M., (2020). </w:t>
      </w:r>
      <w:r>
        <w:rPr>
          <w:i/>
          <w:iCs/>
          <w:shd w:val="clear" w:color="auto" w:fill="FFFFFF"/>
        </w:rPr>
        <w:t>Managerial Accounting: Tools for Business Decision-Making</w:t>
      </w:r>
      <w:r>
        <w:rPr>
          <w:shd w:val="clear" w:color="auto" w:fill="FFFFFF"/>
        </w:rPr>
        <w:t>. John Wiley &amp; Sons.</w:t>
      </w:r>
    </w:p>
    <w:p w14:paraId="6EA672EF" w14:textId="77777777" w:rsidR="00B84B63" w:rsidRDefault="00B84B63" w:rsidP="00B84B63">
      <w:pPr>
        <w:pStyle w:val="Heading1"/>
      </w:pPr>
    </w:p>
    <w:p w14:paraId="0294406D" w14:textId="77777777" w:rsidR="008A390E" w:rsidRDefault="008A390E" w:rsidP="00A328EA">
      <w:pPr>
        <w:rPr>
          <w:shd w:val="clear" w:color="auto" w:fill="FFFFFF"/>
        </w:rPr>
      </w:pPr>
    </w:p>
    <w:p w14:paraId="0C7843FB" w14:textId="77777777" w:rsidR="00B314FF" w:rsidRPr="00651F13" w:rsidRDefault="00B314FF" w:rsidP="00A328EA"/>
    <w:p w14:paraId="7CD4B85E" w14:textId="77777777" w:rsidR="00A328EA" w:rsidRDefault="00A328EA" w:rsidP="0008292E"/>
    <w:sectPr w:rsidR="00A328EA" w:rsidSect="00132F1B">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6479C" w14:textId="77777777" w:rsidR="000A081B" w:rsidRDefault="000A081B" w:rsidP="00132F1B">
      <w:pPr>
        <w:spacing w:before="0" w:after="0" w:line="240" w:lineRule="auto"/>
      </w:pPr>
      <w:r>
        <w:separator/>
      </w:r>
    </w:p>
  </w:endnote>
  <w:endnote w:type="continuationSeparator" w:id="0">
    <w:p w14:paraId="3B10402E" w14:textId="77777777" w:rsidR="000A081B" w:rsidRDefault="000A081B" w:rsidP="00132F1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8427875"/>
      <w:docPartObj>
        <w:docPartGallery w:val="Page Numbers (Bottom of Page)"/>
        <w:docPartUnique/>
      </w:docPartObj>
    </w:sdtPr>
    <w:sdtContent>
      <w:sdt>
        <w:sdtPr>
          <w:id w:val="-1769616900"/>
          <w:docPartObj>
            <w:docPartGallery w:val="Page Numbers (Top of Page)"/>
            <w:docPartUnique/>
          </w:docPartObj>
        </w:sdtPr>
        <w:sdtContent>
          <w:p w14:paraId="1EA41DA3" w14:textId="77777777" w:rsidR="00132F1B"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911BA41" w14:textId="77777777" w:rsidR="00132F1B" w:rsidRDefault="00132F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A3E4C" w14:textId="77777777" w:rsidR="000A081B" w:rsidRDefault="000A081B" w:rsidP="00132F1B">
      <w:pPr>
        <w:spacing w:before="0" w:after="0" w:line="240" w:lineRule="auto"/>
      </w:pPr>
      <w:r>
        <w:separator/>
      </w:r>
    </w:p>
  </w:footnote>
  <w:footnote w:type="continuationSeparator" w:id="0">
    <w:p w14:paraId="7B0A745F" w14:textId="77777777" w:rsidR="000A081B" w:rsidRDefault="000A081B" w:rsidP="00132F1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0186B" w14:textId="77777777" w:rsidR="00132F1B" w:rsidRDefault="00000000" w:rsidP="00132F1B">
    <w:pPr>
      <w:jc w:val="right"/>
    </w:pPr>
    <w:r>
      <w:t>International Financial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591"/>
    <w:rsid w:val="00003312"/>
    <w:rsid w:val="0001257F"/>
    <w:rsid w:val="00046CF5"/>
    <w:rsid w:val="0005418A"/>
    <w:rsid w:val="00061F60"/>
    <w:rsid w:val="00070FF4"/>
    <w:rsid w:val="0007671F"/>
    <w:rsid w:val="0008292E"/>
    <w:rsid w:val="000A081B"/>
    <w:rsid w:val="000D1A15"/>
    <w:rsid w:val="000E289D"/>
    <w:rsid w:val="000E7E08"/>
    <w:rsid w:val="0010654F"/>
    <w:rsid w:val="00132F1B"/>
    <w:rsid w:val="0014004A"/>
    <w:rsid w:val="00147263"/>
    <w:rsid w:val="0016495F"/>
    <w:rsid w:val="001843A0"/>
    <w:rsid w:val="0019545A"/>
    <w:rsid w:val="001A63B2"/>
    <w:rsid w:val="001A673C"/>
    <w:rsid w:val="001C6872"/>
    <w:rsid w:val="001D2C50"/>
    <w:rsid w:val="00225641"/>
    <w:rsid w:val="00233DBC"/>
    <w:rsid w:val="002347A9"/>
    <w:rsid w:val="002400E1"/>
    <w:rsid w:val="00251CC8"/>
    <w:rsid w:val="0026015D"/>
    <w:rsid w:val="00280591"/>
    <w:rsid w:val="00294C5E"/>
    <w:rsid w:val="002B1F35"/>
    <w:rsid w:val="002C66A1"/>
    <w:rsid w:val="0031635A"/>
    <w:rsid w:val="00316829"/>
    <w:rsid w:val="00321A46"/>
    <w:rsid w:val="00330AD5"/>
    <w:rsid w:val="00337E91"/>
    <w:rsid w:val="00353363"/>
    <w:rsid w:val="00373093"/>
    <w:rsid w:val="00384CFB"/>
    <w:rsid w:val="00386385"/>
    <w:rsid w:val="003B44D9"/>
    <w:rsid w:val="003B6478"/>
    <w:rsid w:val="003F0BDB"/>
    <w:rsid w:val="003F0EF9"/>
    <w:rsid w:val="00401176"/>
    <w:rsid w:val="00427154"/>
    <w:rsid w:val="00433A7B"/>
    <w:rsid w:val="00442171"/>
    <w:rsid w:val="00445832"/>
    <w:rsid w:val="00476162"/>
    <w:rsid w:val="004A363D"/>
    <w:rsid w:val="004C7645"/>
    <w:rsid w:val="004F3A86"/>
    <w:rsid w:val="004F7039"/>
    <w:rsid w:val="00514D38"/>
    <w:rsid w:val="00524B08"/>
    <w:rsid w:val="005325CF"/>
    <w:rsid w:val="00574513"/>
    <w:rsid w:val="00577A0D"/>
    <w:rsid w:val="005D2AF9"/>
    <w:rsid w:val="005D3633"/>
    <w:rsid w:val="005D404F"/>
    <w:rsid w:val="00603AC8"/>
    <w:rsid w:val="00651F13"/>
    <w:rsid w:val="00663FC7"/>
    <w:rsid w:val="00673EEF"/>
    <w:rsid w:val="006A6B18"/>
    <w:rsid w:val="0070450F"/>
    <w:rsid w:val="00751B43"/>
    <w:rsid w:val="0077781E"/>
    <w:rsid w:val="0078185E"/>
    <w:rsid w:val="00782557"/>
    <w:rsid w:val="00791A2F"/>
    <w:rsid w:val="00792C50"/>
    <w:rsid w:val="007A4CF4"/>
    <w:rsid w:val="007A5A76"/>
    <w:rsid w:val="007C32B0"/>
    <w:rsid w:val="00810AF7"/>
    <w:rsid w:val="008132FF"/>
    <w:rsid w:val="00835B00"/>
    <w:rsid w:val="00872F8B"/>
    <w:rsid w:val="00876844"/>
    <w:rsid w:val="00885635"/>
    <w:rsid w:val="008A390E"/>
    <w:rsid w:val="008A39E1"/>
    <w:rsid w:val="008D77DA"/>
    <w:rsid w:val="008D7FBA"/>
    <w:rsid w:val="00901DC9"/>
    <w:rsid w:val="00927037"/>
    <w:rsid w:val="009639D8"/>
    <w:rsid w:val="00967591"/>
    <w:rsid w:val="00977324"/>
    <w:rsid w:val="00981B92"/>
    <w:rsid w:val="009B1C40"/>
    <w:rsid w:val="009D2853"/>
    <w:rsid w:val="009D669C"/>
    <w:rsid w:val="009F0D60"/>
    <w:rsid w:val="009F1FF1"/>
    <w:rsid w:val="009F6E21"/>
    <w:rsid w:val="00A328EA"/>
    <w:rsid w:val="00A42910"/>
    <w:rsid w:val="00A54D26"/>
    <w:rsid w:val="00A61466"/>
    <w:rsid w:val="00A9548E"/>
    <w:rsid w:val="00AA18AD"/>
    <w:rsid w:val="00AA29F0"/>
    <w:rsid w:val="00AD3A25"/>
    <w:rsid w:val="00AD7B4A"/>
    <w:rsid w:val="00AE2321"/>
    <w:rsid w:val="00AE2360"/>
    <w:rsid w:val="00B314FF"/>
    <w:rsid w:val="00B3372D"/>
    <w:rsid w:val="00B530DD"/>
    <w:rsid w:val="00B649D5"/>
    <w:rsid w:val="00B84B63"/>
    <w:rsid w:val="00B966A5"/>
    <w:rsid w:val="00BC1D31"/>
    <w:rsid w:val="00C03045"/>
    <w:rsid w:val="00C034CC"/>
    <w:rsid w:val="00C14FFA"/>
    <w:rsid w:val="00C27BF1"/>
    <w:rsid w:val="00C42BF1"/>
    <w:rsid w:val="00C8295E"/>
    <w:rsid w:val="00CC31B3"/>
    <w:rsid w:val="00D5705F"/>
    <w:rsid w:val="00D92C05"/>
    <w:rsid w:val="00DA7392"/>
    <w:rsid w:val="00DB467B"/>
    <w:rsid w:val="00DE405D"/>
    <w:rsid w:val="00E457E2"/>
    <w:rsid w:val="00E60EBD"/>
    <w:rsid w:val="00EA2776"/>
    <w:rsid w:val="00EA7C00"/>
    <w:rsid w:val="00EC4EA1"/>
    <w:rsid w:val="00EE147F"/>
    <w:rsid w:val="00F06443"/>
    <w:rsid w:val="00F13D86"/>
    <w:rsid w:val="00F23184"/>
    <w:rsid w:val="00F30120"/>
    <w:rsid w:val="00F60AAA"/>
    <w:rsid w:val="00F66A2D"/>
    <w:rsid w:val="00F706A6"/>
    <w:rsid w:val="00F73FC4"/>
    <w:rsid w:val="00F843D6"/>
    <w:rsid w:val="00F920BE"/>
    <w:rsid w:val="00FC577D"/>
    <w:rsid w:val="00FD1E7D"/>
    <w:rsid w:val="00FF4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FFB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810AF7"/>
    <w:pPr>
      <w:spacing w:before="120" w:after="320" w:line="480" w:lineRule="auto"/>
      <w:jc w:val="both"/>
    </w:pPr>
    <w:rPr>
      <w:rFonts w:ascii="Times New Roman" w:eastAsiaTheme="minorEastAsia" w:hAnsi="Times New Roman"/>
      <w:kern w:val="0"/>
      <w:sz w:val="24"/>
      <w:lang w:val="en-GB" w:eastAsia="zh-CN"/>
      <w14:ligatures w14:val="none"/>
    </w:rPr>
  </w:style>
  <w:style w:type="paragraph" w:styleId="Heading1">
    <w:name w:val="heading 1"/>
    <w:basedOn w:val="Normal"/>
    <w:next w:val="Normal"/>
    <w:link w:val="Heading1Char"/>
    <w:uiPriority w:val="9"/>
    <w:qFormat/>
    <w:rsid w:val="00810AF7"/>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10AF7"/>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D77DA"/>
    <w:pPr>
      <w:keepNext/>
      <w:keepLines/>
      <w:spacing w:before="4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AF7"/>
    <w:rPr>
      <w:rFonts w:ascii="Times New Roman" w:eastAsiaTheme="majorEastAsia" w:hAnsi="Times New Roman" w:cstheme="majorBidi"/>
      <w:b/>
      <w:kern w:val="0"/>
      <w:sz w:val="28"/>
      <w:szCs w:val="32"/>
      <w:lang w:val="en-GB" w:eastAsia="zh-CN"/>
      <w14:ligatures w14:val="none"/>
    </w:rPr>
  </w:style>
  <w:style w:type="character" w:customStyle="1" w:styleId="Heading2Char">
    <w:name w:val="Heading 2 Char"/>
    <w:basedOn w:val="DefaultParagraphFont"/>
    <w:link w:val="Heading2"/>
    <w:uiPriority w:val="9"/>
    <w:rsid w:val="00810AF7"/>
    <w:rPr>
      <w:rFonts w:ascii="Times New Roman" w:eastAsiaTheme="majorEastAsia" w:hAnsi="Times New Roman" w:cstheme="majorBidi"/>
      <w:b/>
      <w:kern w:val="0"/>
      <w:sz w:val="26"/>
      <w:szCs w:val="26"/>
      <w:lang w:val="en-GB" w:eastAsia="zh-CN"/>
      <w14:ligatures w14:val="none"/>
    </w:rPr>
  </w:style>
  <w:style w:type="character" w:customStyle="1" w:styleId="Heading3Char">
    <w:name w:val="Heading 3 Char"/>
    <w:basedOn w:val="DefaultParagraphFont"/>
    <w:link w:val="Heading3"/>
    <w:uiPriority w:val="9"/>
    <w:rsid w:val="008D77DA"/>
    <w:rPr>
      <w:rFonts w:ascii="Times New Roman" w:eastAsiaTheme="majorEastAsia" w:hAnsi="Times New Roman" w:cstheme="majorBidi"/>
      <w:b/>
      <w:i/>
      <w:sz w:val="24"/>
      <w:szCs w:val="24"/>
    </w:rPr>
  </w:style>
  <w:style w:type="paragraph" w:styleId="Header">
    <w:name w:val="header"/>
    <w:basedOn w:val="Normal"/>
    <w:link w:val="HeaderChar"/>
    <w:uiPriority w:val="99"/>
    <w:unhideWhenUsed/>
    <w:rsid w:val="00132F1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32F1B"/>
    <w:rPr>
      <w:rFonts w:ascii="Times New Roman" w:eastAsiaTheme="minorEastAsia" w:hAnsi="Times New Roman"/>
      <w:kern w:val="0"/>
      <w:sz w:val="24"/>
      <w:lang w:val="en-GB" w:eastAsia="zh-CN"/>
      <w14:ligatures w14:val="none"/>
    </w:rPr>
  </w:style>
  <w:style w:type="paragraph" w:styleId="Footer">
    <w:name w:val="footer"/>
    <w:basedOn w:val="Normal"/>
    <w:link w:val="FooterChar"/>
    <w:uiPriority w:val="99"/>
    <w:unhideWhenUsed/>
    <w:rsid w:val="00132F1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32F1B"/>
    <w:rPr>
      <w:rFonts w:ascii="Times New Roman" w:eastAsiaTheme="minorEastAsia" w:hAnsi="Times New Roman"/>
      <w:kern w:val="0"/>
      <w:sz w:val="24"/>
      <w:lang w:val="en-GB" w:eastAsia="zh-CN"/>
      <w14:ligatures w14:val="none"/>
    </w:rPr>
  </w:style>
  <w:style w:type="paragraph" w:styleId="Bibliography">
    <w:name w:val="Bibliography"/>
    <w:basedOn w:val="Normal"/>
    <w:next w:val="Normal"/>
    <w:uiPriority w:val="37"/>
    <w:unhideWhenUsed/>
    <w:rsid w:val="0008292E"/>
  </w:style>
  <w:style w:type="character" w:styleId="Hyperlink">
    <w:name w:val="Hyperlink"/>
    <w:basedOn w:val="DefaultParagraphFont"/>
    <w:uiPriority w:val="99"/>
    <w:unhideWhenUsed/>
    <w:rsid w:val="0008292E"/>
    <w:rPr>
      <w:color w:val="0563C1" w:themeColor="hyperlink"/>
      <w:u w:val="single"/>
    </w:rPr>
  </w:style>
  <w:style w:type="character" w:styleId="UnresolvedMention">
    <w:name w:val="Unresolved Mention"/>
    <w:basedOn w:val="DefaultParagraphFont"/>
    <w:uiPriority w:val="99"/>
    <w:semiHidden/>
    <w:unhideWhenUsed/>
    <w:rsid w:val="0008292E"/>
    <w:rPr>
      <w:color w:val="605E5C"/>
      <w:shd w:val="clear" w:color="auto" w:fill="E1DFDD"/>
    </w:rPr>
  </w:style>
  <w:style w:type="paragraph" w:styleId="ListParagraph">
    <w:name w:val="List Paragraph"/>
    <w:basedOn w:val="Normal"/>
    <w:uiPriority w:val="34"/>
    <w:qFormat/>
    <w:rsid w:val="00977324"/>
    <w:pPr>
      <w:ind w:left="720"/>
      <w:contextualSpacing/>
    </w:pPr>
  </w:style>
  <w:style w:type="paragraph" w:styleId="NoSpacing">
    <w:name w:val="No Spacing"/>
    <w:uiPriority w:val="1"/>
    <w:qFormat/>
    <w:rsid w:val="001843A0"/>
    <w:pPr>
      <w:spacing w:after="0" w:line="240" w:lineRule="auto"/>
      <w:jc w:val="both"/>
    </w:pPr>
    <w:rPr>
      <w:rFonts w:ascii="Times New Roman" w:eastAsiaTheme="minorEastAsia" w:hAnsi="Times New Roman"/>
      <w:kern w:val="0"/>
      <w:sz w:val="24"/>
      <w:lang w:val="en-GB" w:eastAsia="zh-CN"/>
      <w14:ligatures w14:val="none"/>
    </w:rPr>
  </w:style>
  <w:style w:type="paragraph" w:styleId="TOCHeading">
    <w:name w:val="TOC Heading"/>
    <w:basedOn w:val="Heading1"/>
    <w:next w:val="Normal"/>
    <w:uiPriority w:val="39"/>
    <w:unhideWhenUsed/>
    <w:qFormat/>
    <w:rsid w:val="001843A0"/>
    <w:pPr>
      <w:spacing w:after="0"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1843A0"/>
    <w:pPr>
      <w:spacing w:after="100"/>
    </w:pPr>
  </w:style>
  <w:style w:type="paragraph" w:styleId="TOC2">
    <w:name w:val="toc 2"/>
    <w:basedOn w:val="Normal"/>
    <w:next w:val="Normal"/>
    <w:autoRedefine/>
    <w:uiPriority w:val="39"/>
    <w:unhideWhenUsed/>
    <w:rsid w:val="001843A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tmp"/><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ldr23</b:Tag>
    <b:SourceType>InternetSite</b:SourceType>
    <b:Guid>{DC0508C0-C745-4B84-881D-92D9AFB22BE9}</b:Guid>
    <b:Author>
      <b:Author>
        <b:Corporate>ldrp</b:Corporate>
      </b:Author>
    </b:Author>
    <b:Title>Name of the Subject:INTERNATIONAL FINANCIAL MANAGEMENT</b:Title>
    <b:Year>2023</b:Year>
    <b:YearAccessed>2023</b:YearAccessed>
    <b:MonthAccessed>March </b:MonthAccessed>
    <b:DayAccessed>31</b:DayAccessed>
    <b:URL>https://ldrp.ac.in/images/syllabus/MBA-Syllabus/International%20Financial%20Management.pdf</b:URL>
    <b:RefOrder>1</b:RefOrder>
  </b:Source>
  <b:Source>
    <b:Tag>myv23</b:Tag>
    <b:SourceType>InternetSite</b:SourceType>
    <b:Guid>{4A0D0ECB-B985-4BB2-8185-6092E44E7FED}</b:Guid>
    <b:Author>
      <b:Author>
        <b:Corporate>myvi</b:Corporate>
      </b:Author>
    </b:Author>
    <b:Title>VODAFONE IDEA LIMITED</b:Title>
    <b:Year>2023</b:Year>
    <b:YearAccessed>2023</b:YearAccessed>
    <b:MonthAccessed>March</b:MonthAccessed>
    <b:DayAccessed>3</b:DayAccessed>
    <b:URL>https://www.myvi.in/content/dam/microsite/pdfs/corporategovernance/Dividend_Policy.pdf</b:URL>
    <b:RefOrder>2</b:RefOrder>
  </b:Source>
  <b:Source>
    <b:Tag>Adr22</b:Tag>
    <b:SourceType>InternetSite</b:SourceType>
    <b:Guid>{81286911-C47B-4C01-8FE9-59F0DD41BC03}</b:Guid>
    <b:Author>
      <b:Author>
        <b:NameList>
          <b:Person>
            <b:Last>Blundell-Wignall</b:Last>
            <b:First>Adrian</b:First>
          </b:Person>
        </b:NameList>
      </b:Author>
    </b:Author>
    <b:Title>Problems in the international</b:Title>
    <b:Year>2022</b:Year>
    <b:YearAccessed>2023</b:YearAccessed>
    <b:MonthAccessed>March</b:MonthAccessed>
    <b:DayAccessed>3</b:DayAccessed>
    <b:URL>https://www.oecd.org/finance/Problems-Intl-Financial-System-2014.pdf</b:URL>
    <b:RefOrder>3</b:RefOrder>
  </b:Source>
  <b:Source>
    <b:Tag>Age22</b:Tag>
    <b:SourceType>InternetSite</b:SourceType>
    <b:Guid>{FABA3F50-3542-41AA-8044-1417EC734FB1}</b:Guid>
    <b:Author>
      <b:Author>
        <b:NameList>
          <b:Person>
            <b:Last>Bakker</b:Last>
            <b:First>Age</b:First>
          </b:Person>
        </b:NameList>
      </b:Author>
    </b:Author>
    <b:Title>The Challenges for the International</b:Title>
    <b:Year>2022</b:Year>
    <b:YearAccessed>2023</b:YearAccessed>
    <b:MonthAccessed>March</b:MonthAccessed>
    <b:DayAccessed>3</b:DayAccessed>
    <b:URL>http://www.fondad.org/uploaded/Regulatory%20and%20Supervisory%20Challenges/Regulatory-Bakker.pdf</b:URL>
    <b:RefOrder>4</b:RefOrder>
  </b:Source>
</b:Sources>
</file>

<file path=customXml/itemProps1.xml><?xml version="1.0" encoding="utf-8"?>
<ds:datastoreItem xmlns:ds="http://schemas.openxmlformats.org/officeDocument/2006/customXml" ds:itemID="{6C221101-57E6-4CEA-9A30-72F399952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2168</Words>
  <Characters>12364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2023-05-05T20:20:00Z</dcterms:created>
  <dcterms:modified xsi:type="dcterms:W3CDTF">2023-05-05T20:20:00Z</dcterms:modified>
</cp:coreProperties>
</file>