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DE3A9" w14:textId="77777777" w:rsidR="00421136" w:rsidRPr="00421136" w:rsidRDefault="00421136" w:rsidP="00421136">
      <w:pPr>
        <w:keepNext/>
        <w:keepLines/>
        <w:spacing w:before="360" w:after="80" w:line="256" w:lineRule="auto"/>
        <w:outlineLvl w:val="0"/>
        <w:rPr>
          <w:rFonts w:ascii="Aptos Display" w:eastAsia="Times New Roman" w:hAnsi="Aptos Display" w:cs="Times New Roman"/>
          <w:color w:val="0F4761" w:themeColor="accent1" w:themeShade="BF"/>
          <w:sz w:val="40"/>
          <w:szCs w:val="40"/>
          <w:lang w:eastAsia="en-GB"/>
        </w:rPr>
      </w:pPr>
      <w:bookmarkStart w:id="0" w:name="_Toc225749044"/>
      <w:r w:rsidRPr="00421136">
        <w:rPr>
          <w:rFonts w:ascii="Aptos Display" w:eastAsia="Times New Roman" w:hAnsi="Aptos Display" w:cs="Times New Roman"/>
          <w:color w:val="0F4761" w:themeColor="accent1" w:themeShade="BF"/>
          <w:sz w:val="40"/>
          <w:szCs w:val="40"/>
          <w:lang w:eastAsia="en-GB"/>
        </w:rPr>
        <w:t>CHAPTER 4 – Findings and Discussion</w:t>
      </w:r>
      <w:bookmarkEnd w:id="0"/>
    </w:p>
    <w:p w14:paraId="10F39F97" w14:textId="77777777" w:rsidR="00421136" w:rsidRPr="00421136" w:rsidRDefault="00421136" w:rsidP="00421136">
      <w:pPr>
        <w:keepNext/>
        <w:keepLines/>
        <w:spacing w:before="160" w:after="80" w:line="256" w:lineRule="auto"/>
        <w:outlineLvl w:val="1"/>
        <w:rPr>
          <w:rFonts w:ascii="Aptos Display" w:eastAsia="Times New Roman" w:hAnsi="Aptos Display" w:cs="Times New Roman"/>
          <w:color w:val="0F4761" w:themeColor="accent1" w:themeShade="BF"/>
          <w:sz w:val="32"/>
          <w:szCs w:val="32"/>
          <w:lang w:eastAsia="en-GB"/>
        </w:rPr>
      </w:pPr>
      <w:bookmarkStart w:id="1" w:name="_Toc225749045"/>
      <w:r w:rsidRPr="00421136">
        <w:rPr>
          <w:rFonts w:ascii="Aptos Display" w:eastAsia="Times New Roman" w:hAnsi="Aptos Display" w:cs="Times New Roman"/>
          <w:color w:val="0F4761" w:themeColor="accent1" w:themeShade="BF"/>
          <w:sz w:val="32"/>
          <w:szCs w:val="32"/>
          <w:lang w:eastAsia="en-GB"/>
        </w:rPr>
        <w:t>4.1 Introduction</w:t>
      </w:r>
      <w:bookmarkEnd w:id="1"/>
    </w:p>
    <w:p w14:paraId="6D3E2B7C"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r w:rsidRPr="00421136">
        <w:rPr>
          <w:rFonts w:ascii="Arial" w:eastAsia="Times New Roman" w:hAnsi="Arial" w:cs="Arial"/>
          <w:kern w:val="0"/>
          <w:lang w:eastAsia="en-GB"/>
          <w14:ligatures w14:val="none"/>
        </w:rPr>
        <w:t>This chapter presents the findings of a thematic analysis examining the impact of social media on adolescent mental health in the United Kingdom. It addresses the research aim of understanding how social media engagement influences psychological wellbeing among adolescents. As outlined in Chapter 3 a systematic review of peer reviewed literature was conducted, and themes were generated through thematic analysis of recurring patterns across studies. Three primary themes emerged psychological distress, depression and anxiety, which were the most frequently reported mental health outcomes linked to social media use. The following sections critically examine each theme by discussing definitions, theoretical perspectives, relevant statistics and key study findings summarised in the results table. Additionally, the chapter considers broader social, psychological and policy implications of these findings. By exploring these interconnected themes, this chapter provides a comprehensive understanding of the relationship between social media use and adolescent mental health within the UK context</w:t>
      </w:r>
      <w:r w:rsidRPr="00421136">
        <w:rPr>
          <w:rFonts w:ascii="Times New Roman" w:eastAsia="Times New Roman" w:hAnsi="Times New Roman" w:cs="Times New Roman"/>
          <w:kern w:val="0"/>
          <w:sz w:val="24"/>
          <w:szCs w:val="24"/>
          <w:lang w:eastAsia="en-GB"/>
          <w14:ligatures w14:val="none"/>
        </w:rPr>
        <w:t>.</w:t>
      </w:r>
    </w:p>
    <w:p w14:paraId="051726C4"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p>
    <w:p w14:paraId="6436E446" w14:textId="77777777" w:rsidR="00421136" w:rsidRPr="00421136" w:rsidRDefault="00421136" w:rsidP="00421136">
      <w:pPr>
        <w:keepNext/>
        <w:keepLines/>
        <w:spacing w:before="160" w:after="80" w:line="256" w:lineRule="auto"/>
        <w:outlineLvl w:val="1"/>
        <w:rPr>
          <w:rFonts w:ascii="Aptos Display" w:eastAsia="Times New Roman" w:hAnsi="Aptos Display" w:cs="Times New Roman"/>
          <w:color w:val="0F4761" w:themeColor="accent1" w:themeShade="BF"/>
          <w:sz w:val="32"/>
          <w:szCs w:val="32"/>
          <w:lang w:eastAsia="en-GB"/>
        </w:rPr>
      </w:pPr>
      <w:bookmarkStart w:id="2" w:name="_Toc225749046"/>
      <w:r w:rsidRPr="00421136">
        <w:rPr>
          <w:rFonts w:ascii="Aptos Display" w:eastAsia="Times New Roman" w:hAnsi="Aptos Display" w:cs="Times New Roman"/>
          <w:color w:val="0F4761" w:themeColor="accent1" w:themeShade="BF"/>
          <w:sz w:val="32"/>
          <w:szCs w:val="32"/>
          <w:lang w:eastAsia="en-GB"/>
        </w:rPr>
        <w:t>4.2 Thematic Analysis</w:t>
      </w:r>
      <w:bookmarkEnd w:id="2"/>
    </w:p>
    <w:p w14:paraId="28E03EAD" w14:textId="77777777" w:rsidR="00421136" w:rsidRPr="00421136" w:rsidRDefault="00421136" w:rsidP="00421136">
      <w:pPr>
        <w:spacing w:after="0" w:line="240" w:lineRule="auto"/>
        <w:outlineLvl w:val="2"/>
        <w:rPr>
          <w:rFonts w:ascii="Arial" w:eastAsia="Times New Roman" w:hAnsi="Arial" w:cs="Arial"/>
          <w:b/>
          <w:bCs/>
          <w:kern w:val="0"/>
          <w:sz w:val="32"/>
          <w:szCs w:val="32"/>
          <w:lang w:eastAsia="en-GB"/>
          <w14:ligatures w14:val="none"/>
        </w:rPr>
      </w:pPr>
    </w:p>
    <w:p w14:paraId="3DD1463E"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Thematic analysis is a widely used qualitative research method that involves identifying, analysing and interpreting patterns within a dataset. According to Braun and Clarke. (2019) it allows researchers to organise complex information into meaningful categories representing recurring themes within qualitative data. In secondary research, thematic analysis enables the synthesis of findings from multiple studies, highlighting common trends across the literature.</w:t>
      </w:r>
    </w:p>
    <w:p w14:paraId="208098BC"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In this dissertation, thematic analysis was applied to the academic studies selected during the systematic literature review described in Chapter 3. Each article was examined and coded based on key findings related to social media use and adolescent mental health. Attention was given to recurring concepts such as psychological distress, depressive symptoms, anxiety, emotional wellbeing, online social comparison, cyberbullying and excessive social media engagement. These concepts were initially recorded as individual codes in the results summary table (see Chapter 3, Table 3.2).</w:t>
      </w:r>
    </w:p>
    <w:p w14:paraId="00702078"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 xml:space="preserve">The codes were then compared across studies to identify similarities and relationships, allowing them to be grouped into broader categories representing common themes. This process resulted in three dominant themes psychological distress, depression and anxiety. These themes frequently reported as outcomes associated with social media engagement, </w:t>
      </w:r>
      <w:r w:rsidRPr="00421136">
        <w:rPr>
          <w:rFonts w:ascii="Arial" w:eastAsia="Times New Roman" w:hAnsi="Arial" w:cs="Arial"/>
          <w:kern w:val="0"/>
          <w:lang w:eastAsia="en-GB"/>
          <w14:ligatures w14:val="none"/>
        </w:rPr>
        <w:lastRenderedPageBreak/>
        <w:t>will be explored in detail in the following sections, along with their theoretical and practical implications.</w:t>
      </w:r>
      <w:r w:rsidRPr="00421136">
        <w:rPr>
          <w:rFonts w:ascii="Arial" w:eastAsia="Times New Roman" w:hAnsi="Arial" w:cs="Arial"/>
          <w:vanish/>
          <w:kern w:val="0"/>
          <w:sz w:val="16"/>
          <w:szCs w:val="16"/>
          <w:lang w:eastAsia="en-GB"/>
          <w14:ligatures w14:val="none"/>
        </w:rPr>
        <w:t>Top of FormBottom of Form</w:t>
      </w:r>
    </w:p>
    <w:p w14:paraId="689A4999"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020660A8" w14:textId="77777777" w:rsidR="00421136" w:rsidRPr="00421136" w:rsidRDefault="00421136" w:rsidP="00421136">
      <w:pPr>
        <w:keepNext/>
        <w:keepLines/>
        <w:spacing w:before="160" w:after="80" w:line="256" w:lineRule="auto"/>
        <w:outlineLvl w:val="1"/>
        <w:rPr>
          <w:rFonts w:ascii="Aptos Display" w:eastAsia="Times New Roman" w:hAnsi="Aptos Display" w:cs="Times New Roman"/>
          <w:color w:val="0F4761" w:themeColor="accent1" w:themeShade="BF"/>
          <w:sz w:val="32"/>
          <w:szCs w:val="32"/>
          <w:lang w:eastAsia="en-GB"/>
        </w:rPr>
      </w:pPr>
      <w:bookmarkStart w:id="3" w:name="_Toc225749047"/>
      <w:r w:rsidRPr="00421136">
        <w:rPr>
          <w:rFonts w:ascii="Aptos Display" w:eastAsia="Times New Roman" w:hAnsi="Aptos Display" w:cs="Times New Roman"/>
          <w:color w:val="0F4761" w:themeColor="accent1" w:themeShade="BF"/>
          <w:sz w:val="32"/>
          <w:szCs w:val="32"/>
          <w:lang w:eastAsia="en-GB"/>
        </w:rPr>
        <w:t>4.3 Theme 1 – Psychological Distress</w:t>
      </w:r>
      <w:bookmarkEnd w:id="3"/>
    </w:p>
    <w:p w14:paraId="49B6C574"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4" w:name="_Toc225749048"/>
      <w:r w:rsidRPr="00421136">
        <w:rPr>
          <w:rFonts w:ascii="Aptos" w:eastAsia="Times New Roman" w:hAnsi="Aptos" w:cs="Times New Roman"/>
          <w:color w:val="0F4761" w:themeColor="accent1" w:themeShade="BF"/>
          <w:sz w:val="28"/>
          <w:szCs w:val="28"/>
          <w:lang w:eastAsia="en-GB"/>
        </w:rPr>
        <w:t>Definition</w:t>
      </w:r>
      <w:bookmarkEnd w:id="4"/>
    </w:p>
    <w:p w14:paraId="03C1C45F"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Psychological distress refers to a general state of emotional suffering, including symptoms such as sadness, stress, irritability and difficulties coping with everyday challenges. It is an umbrella term encompassing both depressive and anxiety-related symptoms and is often used as an indicator of poor mental wellbeing (Mihai Curelaru and Versavia Curelaru, 2024).</w:t>
      </w:r>
    </w:p>
    <w:p w14:paraId="3B9710BB"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This theme focuses on non-clinical emotional difficulties rather than diagnosed mental health disorders, although prolonged psychological distress may increase the risk of developing more serious conditions. Among adolescents, it can manifest as mood changes, emotional instability, social withdrawal, irritability and reduced self-confidence, reflecting the heightened sensitivity of this developmental stage (Shimkhada and Ponce, 2024).</w:t>
      </w:r>
    </w:p>
    <w:p w14:paraId="2D69B3D2"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Understanding psychological distress is relevant to this study as it highlights how social media engagement may influence the emotional wellbeing of adolescents in the UK, helping to address the research aim of exploring the impact of digital environments on youth mental health.</w:t>
      </w:r>
    </w:p>
    <w:p w14:paraId="4B24499E"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4A29136E"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5" w:name="_Toc225749049"/>
      <w:r w:rsidRPr="00421136">
        <w:rPr>
          <w:rFonts w:ascii="Aptos" w:eastAsia="Times New Roman" w:hAnsi="Aptos" w:cs="Times New Roman"/>
          <w:color w:val="0F4761" w:themeColor="accent1" w:themeShade="BF"/>
          <w:sz w:val="28"/>
          <w:szCs w:val="28"/>
          <w:lang w:eastAsia="en-GB"/>
        </w:rPr>
        <w:t>Background Information</w:t>
      </w:r>
      <w:bookmarkEnd w:id="5"/>
    </w:p>
    <w:p w14:paraId="24DB456B"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Over the past decade, concerns about adolescent mental health have increased significantly across the United Kingdom, alongside the rapid growth of social media use among young people. According to NHS Digital (2021)</w:t>
      </w:r>
      <w:r w:rsidRPr="00421136">
        <w:rPr>
          <w:rFonts w:ascii="Arial" w:eastAsia="Times New Roman" w:hAnsi="Arial" w:cs="Arial"/>
          <w:b/>
          <w:bCs/>
          <w:kern w:val="0"/>
          <w:lang w:eastAsia="en-GB"/>
          <w14:ligatures w14:val="none"/>
        </w:rPr>
        <w:t>,</w:t>
      </w:r>
      <w:r w:rsidRPr="00421136">
        <w:rPr>
          <w:rFonts w:ascii="Arial" w:eastAsia="Times New Roman" w:hAnsi="Arial" w:cs="Arial"/>
          <w:kern w:val="0"/>
          <w:lang w:eastAsia="en-GB"/>
          <w14:ligatures w14:val="none"/>
        </w:rPr>
        <w:t xml:space="preserve"> approximately one in six young people aged 18 or over experience a probable mental health disorder, highlighting a growing public health issue. At the same time, rising academic and government interest has shaped research and policy agendas. For example, UK initiatives such as the</w:t>
      </w:r>
      <w:r w:rsidRPr="00421136">
        <w:rPr>
          <w:rFonts w:ascii="Arial" w:eastAsia="Times New Roman" w:hAnsi="Arial" w:cs="Arial"/>
          <w:i/>
          <w:iCs/>
          <w:kern w:val="0"/>
          <w:lang w:eastAsia="en-GB"/>
          <w14:ligatures w14:val="none"/>
        </w:rPr>
        <w:t xml:space="preserve"> </w:t>
      </w:r>
      <w:r w:rsidRPr="00421136">
        <w:rPr>
          <w:rFonts w:ascii="Arial" w:eastAsia="Times New Roman" w:hAnsi="Arial" w:cs="Arial"/>
          <w:kern w:val="0"/>
          <w:lang w:eastAsia="en-GB"/>
          <w14:ligatures w14:val="none"/>
        </w:rPr>
        <w:t>Adolescent Mental Health and Development in the Digital World</w:t>
      </w:r>
      <w:r w:rsidRPr="00421136">
        <w:rPr>
          <w:rFonts w:ascii="Arial" w:eastAsia="Times New Roman" w:hAnsi="Arial" w:cs="Arial"/>
          <w:i/>
          <w:iCs/>
          <w:kern w:val="0"/>
          <w:lang w:eastAsia="en-GB"/>
          <w14:ligatures w14:val="none"/>
        </w:rPr>
        <w:t xml:space="preserve"> </w:t>
      </w:r>
      <w:r w:rsidRPr="00421136">
        <w:rPr>
          <w:rFonts w:ascii="Arial" w:eastAsia="Times New Roman" w:hAnsi="Arial" w:cs="Arial"/>
          <w:kern w:val="0"/>
          <w:lang w:eastAsia="en-GB"/>
          <w14:ligatures w14:val="none"/>
        </w:rPr>
        <w:t>programme have received significant funding to examine the effects of digital engagement on adolescent wellbeing (University of Nottingham, 2023).</w:t>
      </w:r>
    </w:p>
    <w:p w14:paraId="0B02E747"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While social media offers opportunities for communication and creativity, it may expose adolescents to harmful experiences such as idealised self</w:t>
      </w:r>
      <w:r w:rsidRPr="00421136">
        <w:rPr>
          <w:rFonts w:ascii="Arial" w:eastAsia="Times New Roman" w:hAnsi="Arial" w:cs="Arial"/>
          <w:kern w:val="0"/>
          <w:lang w:eastAsia="en-GB"/>
          <w14:ligatures w14:val="none"/>
        </w:rPr>
        <w:noBreakHyphen/>
        <w:t>presentation, cyberbullying and social exclusion, contributing to emotional stress and psychological distress (Odgers and Jensen, 2020). Research indicates that associations between social media use and mental health outcomes are influenced by factors like self</w:t>
      </w:r>
      <w:r w:rsidRPr="00421136">
        <w:rPr>
          <w:rFonts w:ascii="Arial" w:eastAsia="Times New Roman" w:hAnsi="Arial" w:cs="Arial"/>
          <w:kern w:val="0"/>
          <w:lang w:eastAsia="en-GB"/>
          <w14:ligatures w14:val="none"/>
        </w:rPr>
        <w:noBreakHyphen/>
        <w:t>esteem and connectedness rather than screen time alone (Shimkhada and Ponce, 2024).</w:t>
      </w:r>
    </w:p>
    <w:p w14:paraId="096F3443"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lastRenderedPageBreak/>
        <w:t>These trends are highly relevant today as policymakers and clinicians consider interventions including debates over potential age restrictions to protect young people’s mental health in digital environments (Reuters, 2026). This builds on the literature reviewed in Chapter 2, which highlighted early evidence of these patterns and informs the analysis of adolescent mental health outcomes in later chapters.</w:t>
      </w:r>
    </w:p>
    <w:p w14:paraId="0A349AED"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1F282C7F"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6" w:name="_Toc225749050"/>
      <w:r w:rsidRPr="00421136">
        <w:rPr>
          <w:rFonts w:ascii="Aptos" w:eastAsia="Times New Roman" w:hAnsi="Aptos" w:cs="Times New Roman"/>
          <w:color w:val="0F4761" w:themeColor="accent1" w:themeShade="BF"/>
          <w:sz w:val="28"/>
          <w:szCs w:val="28"/>
          <w:lang w:eastAsia="en-GB"/>
        </w:rPr>
        <w:t>Impact on the Research Question</w:t>
      </w:r>
      <w:bookmarkEnd w:id="6"/>
    </w:p>
    <w:p w14:paraId="633FD907"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Psychological distress is directly linked to the research question, which examines how social media affects adolescent mental health in the UK (NHS Digital, 2021). This theme is significant because adolescents are particularly vulnerable to emotional stress, given their ongoing development of coping strategies and emotional regulation skills (Curelaru and Curelaru, 2025). Research suggests that heavy or problematic social media use may exacerbate these vulnerabilities, highlighting a key issue in understanding the mental health risks of digital engagement (Shimkhada and Ponce, 2024).</w:t>
      </w:r>
    </w:p>
    <w:p w14:paraId="2375DA08"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Social media platforms function as spaces where adolescents seek peer validation. Features such as likes, comments and follower counts can influence perceptions of social status: positive feedback may foster acceptance and belonging, whereas negative feedback or low engagement may contribute to feelings of rejection and emotional distress (Odgers and Jensen, 2020).</w:t>
      </w:r>
    </w:p>
    <w:p w14:paraId="7B3A1B60"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Analysing psychological distress allows this dissertation to interpret how social media experiences shape emotional wellbeing, providing a framework for understanding broader patterns of adolescent mental health in the UK. This insight informs the discussion of subsequent themes and supports evidence-based conclusions.</w:t>
      </w:r>
    </w:p>
    <w:p w14:paraId="7F393419"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50909798"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7" w:name="_Toc225749051"/>
      <w:r w:rsidRPr="00421136">
        <w:rPr>
          <w:rFonts w:ascii="Aptos" w:eastAsia="Times New Roman" w:hAnsi="Aptos" w:cs="Times New Roman"/>
          <w:color w:val="0F4761" w:themeColor="accent1" w:themeShade="BF"/>
          <w:sz w:val="28"/>
          <w:szCs w:val="28"/>
          <w:lang w:eastAsia="en-GB"/>
        </w:rPr>
        <w:t>Statistical Evidence</w:t>
      </w:r>
      <w:bookmarkEnd w:id="7"/>
    </w:p>
    <w:p w14:paraId="56148D71" w14:textId="77777777" w:rsidR="00421136" w:rsidRPr="00421136" w:rsidRDefault="00421136" w:rsidP="00421136">
      <w:pPr>
        <w:spacing w:after="0" w:line="360" w:lineRule="auto"/>
        <w:jc w:val="both"/>
        <w:rPr>
          <w:rFonts w:ascii="Arial" w:eastAsia="Aptos" w:hAnsi="Arial" w:cs="Arial"/>
        </w:rPr>
      </w:pPr>
      <w:r w:rsidRPr="00421136">
        <w:rPr>
          <w:rFonts w:ascii="Arial" w:eastAsia="Aptos" w:hAnsi="Arial" w:cs="Arial"/>
        </w:rPr>
        <w:t>UK data highlight the prevalence of mental health difficulties among children and young people, which is relevant when examining links with social media use. In 2022, 22 % of young people aged 18 or above in England had a probable mental disorder</w:t>
      </w:r>
      <w:r w:rsidRPr="00421136">
        <w:rPr>
          <w:rFonts w:ascii="Arial" w:eastAsia="Aptos" w:hAnsi="Arial" w:cs="Arial"/>
          <w:b/>
          <w:bCs/>
        </w:rPr>
        <w:t>,</w:t>
      </w:r>
      <w:r w:rsidRPr="00421136">
        <w:rPr>
          <w:rFonts w:ascii="Arial" w:eastAsia="Aptos" w:hAnsi="Arial" w:cs="Arial"/>
        </w:rPr>
        <w:t xml:space="preserve"> based on the Mental</w:t>
      </w:r>
      <w:r w:rsidRPr="00421136">
        <w:rPr>
          <w:rFonts w:ascii="Arial" w:eastAsia="Aptos" w:hAnsi="Arial" w:cs="Arial"/>
          <w:i/>
          <w:iCs/>
        </w:rPr>
        <w:t xml:space="preserve"> </w:t>
      </w:r>
      <w:r w:rsidRPr="00421136">
        <w:rPr>
          <w:rFonts w:ascii="Arial" w:eastAsia="Aptos" w:hAnsi="Arial" w:cs="Arial"/>
        </w:rPr>
        <w:t xml:space="preserve">Health of Children and Young People survey by NHS Digital (2022), illustrating widespread psychological distress in youth. People aged 18 or over who used social media were also more likely to report being bullied online (12.6 %) and this rose to 29.4 % among those with a probable mental disorder (NHS Digital, 2022). These figures matter because they situate adolescent mental health problems within a context where social media experiences (e.g., cyberbullying) are commonly reported and may contribute to emotional strain. The data </w:t>
      </w:r>
      <w:r w:rsidRPr="00421136">
        <w:rPr>
          <w:rFonts w:ascii="Arial" w:eastAsia="Aptos" w:hAnsi="Arial" w:cs="Arial"/>
        </w:rPr>
        <w:lastRenderedPageBreak/>
        <w:t>confirm that mental health issues are substantial among UK adolescents, helping to justify focus on psychological distress as a key theme in your research.</w:t>
      </w:r>
    </w:p>
    <w:p w14:paraId="6D82FF1D"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8" w:name="_Toc225749052"/>
      <w:r w:rsidRPr="00421136">
        <w:rPr>
          <w:rFonts w:ascii="Aptos" w:eastAsia="Times New Roman" w:hAnsi="Aptos" w:cs="Times New Roman"/>
          <w:color w:val="0F4761" w:themeColor="accent1" w:themeShade="BF"/>
          <w:sz w:val="28"/>
          <w:szCs w:val="28"/>
          <w:lang w:eastAsia="en-GB"/>
        </w:rPr>
        <w:t>Theoretical Perspectives</w:t>
      </w:r>
      <w:bookmarkEnd w:id="8"/>
    </w:p>
    <w:p w14:paraId="5581FE49" w14:textId="77777777" w:rsidR="00421136" w:rsidRPr="00421136" w:rsidRDefault="00421136" w:rsidP="00421136">
      <w:pPr>
        <w:spacing w:after="0" w:line="360" w:lineRule="auto"/>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Several psychological theories help explain the relationship between social media use and psychological distress. Social.</w:t>
      </w:r>
    </w:p>
    <w:p w14:paraId="77050F02" w14:textId="77777777" w:rsidR="00421136" w:rsidRPr="00421136" w:rsidRDefault="00421136" w:rsidP="00421136">
      <w:pPr>
        <w:spacing w:after="0" w:line="360" w:lineRule="auto"/>
        <w:rPr>
          <w:rFonts w:ascii="Arial" w:eastAsia="Times New Roman" w:hAnsi="Arial" w:cs="Arial"/>
          <w:kern w:val="0"/>
          <w:lang w:eastAsia="en-GB"/>
          <w14:ligatures w14:val="none"/>
        </w:rPr>
      </w:pPr>
      <w:r w:rsidRPr="00421136">
        <w:rPr>
          <w:rFonts w:ascii="Arial" w:eastAsia="Times New Roman" w:hAnsi="Arial" w:cs="Arial"/>
          <w:b/>
          <w:bCs/>
          <w:kern w:val="0"/>
          <w:lang w:eastAsia="en-GB"/>
          <w14:ligatures w14:val="none"/>
        </w:rPr>
        <w:t>The Social Comparison Theory 1954:</w:t>
      </w:r>
      <w:r w:rsidRPr="00421136">
        <w:rPr>
          <w:rFonts w:ascii="Arial" w:eastAsia="Times New Roman" w:hAnsi="Arial" w:cs="Arial"/>
          <w:kern w:val="0"/>
          <w:lang w:eastAsia="en-GB"/>
          <w14:ligatures w14:val="none"/>
        </w:rPr>
        <w:t xml:space="preserve"> suggests that individuals evaluate themselves by comparing their abilities and appearance with others. Social media platforms provide constant opportunities for such comparisons, often showing highly curated and idealised images, which can lead adolescents to develop negative self-perceptions and feelings of inadequacy (Festinger, 1954).</w:t>
      </w:r>
    </w:p>
    <w:p w14:paraId="181DAD6D" w14:textId="77777777" w:rsidR="00421136" w:rsidRPr="00421136" w:rsidRDefault="00421136" w:rsidP="00421136">
      <w:pPr>
        <w:spacing w:after="0" w:line="360" w:lineRule="auto"/>
        <w:rPr>
          <w:rFonts w:ascii="Arial" w:eastAsia="Times New Roman" w:hAnsi="Arial" w:cs="Arial"/>
          <w:kern w:val="0"/>
          <w:lang w:eastAsia="en-GB"/>
          <w14:ligatures w14:val="none"/>
        </w:rPr>
      </w:pPr>
      <w:r w:rsidRPr="00421136">
        <w:rPr>
          <w:rFonts w:ascii="Arial" w:eastAsia="Times New Roman" w:hAnsi="Arial" w:cs="Arial"/>
          <w:b/>
          <w:bCs/>
          <w:kern w:val="0"/>
          <w:lang w:eastAsia="en-GB"/>
          <w14:ligatures w14:val="none"/>
        </w:rPr>
        <w:t>The Displacement Hypothesis:</w:t>
      </w:r>
      <w:r w:rsidRPr="00421136">
        <w:rPr>
          <w:rFonts w:ascii="Arial" w:eastAsia="Times New Roman" w:hAnsi="Arial" w:cs="Arial"/>
          <w:kern w:val="0"/>
          <w:lang w:eastAsia="en-GB"/>
          <w14:ligatures w14:val="none"/>
        </w:rPr>
        <w:t xml:space="preserve"> proposes that time spent on digital media may replace activities that promote wellbeing, such as face-to-face interaction, physical activity and sleep thereby increasing psychological distress (Twenge et al., 2017).</w:t>
      </w:r>
    </w:p>
    <w:p w14:paraId="4592DF14" w14:textId="77777777" w:rsidR="00421136" w:rsidRPr="00421136" w:rsidRDefault="00421136" w:rsidP="00421136">
      <w:pPr>
        <w:spacing w:after="0" w:line="360" w:lineRule="auto"/>
        <w:rPr>
          <w:rFonts w:ascii="Times New Roman" w:eastAsia="Times New Roman" w:hAnsi="Times New Roman" w:cs="Times New Roman"/>
          <w:kern w:val="0"/>
          <w:sz w:val="24"/>
          <w:szCs w:val="24"/>
          <w:lang w:eastAsia="en-GB"/>
          <w14:ligatures w14:val="none"/>
        </w:rPr>
      </w:pPr>
      <w:r w:rsidRPr="00421136">
        <w:rPr>
          <w:rFonts w:ascii="Arial" w:eastAsia="Times New Roman" w:hAnsi="Arial" w:cs="Arial"/>
          <w:kern w:val="0"/>
          <w:lang w:eastAsia="en-GB"/>
          <w14:ligatures w14:val="none"/>
        </w:rPr>
        <w:t>Among these, Social Comparison Theory is particularly useful for interpreting this study’s patterns, as many adolescents’ reported distress appears directly linked to online comparisons and perceived social evaluation</w:t>
      </w:r>
      <w:r w:rsidRPr="00421136">
        <w:rPr>
          <w:rFonts w:ascii="Times New Roman" w:eastAsia="Times New Roman" w:hAnsi="Times New Roman" w:cs="Times New Roman"/>
          <w:kern w:val="0"/>
          <w:sz w:val="24"/>
          <w:szCs w:val="24"/>
          <w:lang w:eastAsia="en-GB"/>
          <w14:ligatures w14:val="none"/>
        </w:rPr>
        <w:t>.</w:t>
      </w:r>
    </w:p>
    <w:p w14:paraId="2E84C9C0" w14:textId="77777777" w:rsidR="00421136" w:rsidRPr="00421136" w:rsidRDefault="00421136" w:rsidP="00421136">
      <w:pPr>
        <w:spacing w:after="0" w:line="360" w:lineRule="auto"/>
        <w:rPr>
          <w:rFonts w:ascii="Times New Roman" w:eastAsia="Times New Roman" w:hAnsi="Times New Roman" w:cs="Times New Roman"/>
          <w:kern w:val="0"/>
          <w:sz w:val="24"/>
          <w:szCs w:val="24"/>
          <w:lang w:eastAsia="en-GB"/>
          <w14:ligatures w14:val="none"/>
        </w:rPr>
      </w:pPr>
    </w:p>
    <w:p w14:paraId="373C892B"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9" w:name="_Toc225749053"/>
      <w:r w:rsidRPr="00421136">
        <w:rPr>
          <w:rFonts w:ascii="Aptos" w:eastAsia="Times New Roman" w:hAnsi="Aptos" w:cs="Times New Roman"/>
          <w:color w:val="0F4761" w:themeColor="accent1" w:themeShade="BF"/>
          <w:sz w:val="28"/>
          <w:szCs w:val="28"/>
          <w:lang w:eastAsia="en-GB"/>
        </w:rPr>
        <w:t>Policy and Legislation</w:t>
      </w:r>
      <w:bookmarkEnd w:id="9"/>
    </w:p>
    <w:p w14:paraId="2866F5DD"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Growing concerns about the impact of social media on mental health have led to policy developments in the United Kingdom. The Online Safety Act 2023 aims to strengthen protections for internet users, particularly children, adolescents and vulnerable adults, from harmful online content, cyberbullying and abusive behaviour. The legislation places greater responsibility on technology companies to remove harmful material and implement safety measures to protect users. In addition, UK policy guidance increasingly emphasises promoting digital wellbeing and responsible online engagement for all users, including young people (Department for Science, Innovation and Technology, 2025). These developments highlight increasing recognition of the mental health risks associated with online environments and the need for stronger regulation to protect adolescents and wider online communities.</w:t>
      </w:r>
    </w:p>
    <w:p w14:paraId="10F2DE74"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504CC056"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10" w:name="_Toc225749054"/>
      <w:r w:rsidRPr="00421136">
        <w:rPr>
          <w:rFonts w:ascii="Aptos" w:eastAsia="Times New Roman" w:hAnsi="Aptos" w:cs="Times New Roman"/>
          <w:color w:val="0F4761" w:themeColor="accent1" w:themeShade="BF"/>
          <w:sz w:val="28"/>
          <w:szCs w:val="28"/>
          <w:lang w:eastAsia="en-GB"/>
        </w:rPr>
        <w:t>Implications</w:t>
      </w:r>
      <w:bookmarkEnd w:id="10"/>
    </w:p>
    <w:p w14:paraId="2B7B85ED" w14:textId="77777777" w:rsidR="00421136" w:rsidRPr="00421136" w:rsidRDefault="00421136" w:rsidP="00421136">
      <w:pPr>
        <w:spacing w:after="0" w:line="360" w:lineRule="auto"/>
        <w:jc w:val="both"/>
        <w:rPr>
          <w:rFonts w:ascii="Arial" w:eastAsia="Aptos" w:hAnsi="Arial" w:cs="Arial"/>
        </w:rPr>
      </w:pPr>
      <w:r w:rsidRPr="00421136">
        <w:rPr>
          <w:rFonts w:ascii="Arial" w:eastAsia="Times New Roman" w:hAnsi="Arial" w:cs="Arial"/>
          <w:kern w:val="0"/>
          <w:lang w:eastAsia="en-GB"/>
          <w14:ligatures w14:val="none"/>
        </w:rPr>
        <w:t xml:space="preserve">The relationship between social media use and psychological distress has important implications for adolescent mental health in the UK. Social media can provide adolescents with opportunities to connect with peers, share experiences and access supportive communities where mental health issues can be discussed openly (Mental Health Foundation, 2025). However, excessive or negative engagement, including reliance on online validation, </w:t>
      </w:r>
      <w:r w:rsidRPr="00421136">
        <w:rPr>
          <w:rFonts w:ascii="Arial" w:eastAsia="Times New Roman" w:hAnsi="Arial" w:cs="Arial"/>
          <w:kern w:val="0"/>
          <w:lang w:eastAsia="en-GB"/>
          <w14:ligatures w14:val="none"/>
        </w:rPr>
        <w:lastRenderedPageBreak/>
        <w:t xml:space="preserve">cyberbullying and social comparison, may increase emotional stress and reduce wellbeing (Keles et al., 2020). </w:t>
      </w:r>
      <w:r w:rsidRPr="00421136">
        <w:rPr>
          <w:rFonts w:ascii="Arial" w:eastAsia="Aptos" w:hAnsi="Arial" w:cs="Arial"/>
        </w:rPr>
        <w:t>These findings indicate that social media use can both support and challenge adolescent psychological wellbeing, highlighting the importance of considering both risks and protective factors when assessing its impact on UK adolescents.</w:t>
      </w:r>
    </w:p>
    <w:p w14:paraId="3CCD910A"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35421276"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11" w:name="_Toc225749055"/>
      <w:r w:rsidRPr="00421136">
        <w:rPr>
          <w:rFonts w:ascii="Aptos" w:eastAsia="Times New Roman" w:hAnsi="Aptos" w:cs="Times New Roman"/>
          <w:color w:val="0F4761" w:themeColor="accent1" w:themeShade="BF"/>
          <w:sz w:val="28"/>
          <w:szCs w:val="28"/>
          <w:lang w:eastAsia="en-GB"/>
        </w:rPr>
        <w:t>Examples from Reviewed Studies</w:t>
      </w:r>
      <w:bookmarkEnd w:id="11"/>
    </w:p>
    <w:p w14:paraId="42CB0CF0" w14:textId="77777777" w:rsidR="00421136" w:rsidRPr="00421136" w:rsidRDefault="00421136" w:rsidP="00421136">
      <w:pPr>
        <w:spacing w:after="0" w:line="360" w:lineRule="auto"/>
        <w:jc w:val="both"/>
        <w:rPr>
          <w:rFonts w:ascii="Arial" w:eastAsia="Aptos" w:hAnsi="Arial" w:cs="Arial"/>
        </w:rPr>
      </w:pPr>
      <w:r w:rsidRPr="00421136">
        <w:rPr>
          <w:rFonts w:ascii="Arial" w:eastAsia="Aptos" w:hAnsi="Arial" w:cs="Arial"/>
        </w:rPr>
        <w:t>Several studies from the results summary table support the theme of psychological distress associated with social media use among adolescents. Plackett et al. (2022) conducted a longitudinal study and found that increased social media use over time was associated with higher levels of psychological distress among adolescents. The longitudinal design strengthens the findings because it examines mental health changes over an extended period. Similarly, Keles et al. (2020) carried out a systematic review of multiple studies and reported consistent evidence linking high social media use with increased psychological distress. This review provides strong support for the relationship as it combines findings from a wide range of research. In addition, Mabaso et al. (2024) found that higher engagement with social media platforms was associated with greater emotional distress among adolescents in England. Overall, these studies largely agree that increased social media use is linked to higher levels of psychological distress among adolescents, particularly within UK based research contexts, helping to answer the research question about the impact of social media on adolescent mental health in the UK.</w:t>
      </w:r>
    </w:p>
    <w:p w14:paraId="02BC2563"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06F30469"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12" w:name="_Toc225749056"/>
      <w:r w:rsidRPr="00421136">
        <w:rPr>
          <w:rFonts w:ascii="Aptos" w:eastAsia="Times New Roman" w:hAnsi="Aptos" w:cs="Times New Roman"/>
          <w:color w:val="0F4761" w:themeColor="accent1" w:themeShade="BF"/>
          <w:sz w:val="28"/>
          <w:szCs w:val="28"/>
          <w:lang w:eastAsia="en-GB"/>
        </w:rPr>
        <w:t>Connections to Other Themes</w:t>
      </w:r>
      <w:bookmarkEnd w:id="12"/>
    </w:p>
    <w:p w14:paraId="33FCE187" w14:textId="77777777" w:rsidR="00421136" w:rsidRPr="00421136" w:rsidRDefault="00421136" w:rsidP="00421136">
      <w:pPr>
        <w:spacing w:after="0" w:line="360" w:lineRule="auto"/>
        <w:jc w:val="both"/>
        <w:rPr>
          <w:rFonts w:ascii="Arial" w:eastAsia="Aptos" w:hAnsi="Arial" w:cs="Arial"/>
        </w:rPr>
      </w:pPr>
      <w:r w:rsidRPr="00421136">
        <w:rPr>
          <w:rFonts w:ascii="Arial" w:eastAsia="Aptos" w:hAnsi="Arial" w:cs="Arial"/>
        </w:rPr>
        <w:t>Psychological distress is closely linked to the themes of depression and anxiety discussed in the following sections. In many cases, psychological distress can represent an early stage of emotional difficulty that may develop into more severe mental health conditions. For example, prolonged emotional stress may contribute to depressive symptoms (Theme 2), while social pressures within online environments may increase anxiety (Theme 3). Studies such as Keles et al. (2020) also highlight how psychological distress, depression and anxiety are often interconnected outcomes of high social media use among adolescents. These themes therefore complement one another and demonstrate the complex ways social media can affect young people’s emotional wellbeing. Understanding these connections helps support the research aim of examining the impact of social media on adolescent mental health in the UK.</w:t>
      </w:r>
    </w:p>
    <w:p w14:paraId="0764B70D" w14:textId="77777777" w:rsidR="00421136" w:rsidRPr="00421136" w:rsidRDefault="00421136" w:rsidP="00421136">
      <w:pPr>
        <w:spacing w:after="0" w:line="360" w:lineRule="auto"/>
        <w:jc w:val="both"/>
        <w:rPr>
          <w:rFonts w:ascii="Arial" w:eastAsia="Aptos" w:hAnsi="Arial" w:cs="Arial"/>
        </w:rPr>
      </w:pPr>
    </w:p>
    <w:p w14:paraId="3DCF2F19" w14:textId="77777777" w:rsidR="00421136" w:rsidRPr="00421136" w:rsidRDefault="00421136" w:rsidP="00421136">
      <w:pPr>
        <w:spacing w:after="0" w:line="360" w:lineRule="auto"/>
        <w:jc w:val="both"/>
        <w:rPr>
          <w:rFonts w:ascii="Arial" w:eastAsia="Aptos" w:hAnsi="Arial" w:cs="Arial"/>
        </w:rPr>
      </w:pPr>
    </w:p>
    <w:p w14:paraId="504EAB35" w14:textId="77777777" w:rsidR="00421136" w:rsidRPr="00421136" w:rsidRDefault="00421136" w:rsidP="00421136">
      <w:pPr>
        <w:spacing w:after="0" w:line="240" w:lineRule="auto"/>
        <w:rPr>
          <w:rFonts w:ascii="Arial" w:eastAsia="Aptos" w:hAnsi="Arial" w:cs="Arial"/>
        </w:rPr>
      </w:pPr>
    </w:p>
    <w:p w14:paraId="750AFF98" w14:textId="77777777" w:rsidR="00421136" w:rsidRPr="00421136" w:rsidRDefault="00421136" w:rsidP="00421136">
      <w:pPr>
        <w:keepNext/>
        <w:keepLines/>
        <w:spacing w:before="160" w:after="80" w:line="256" w:lineRule="auto"/>
        <w:outlineLvl w:val="1"/>
        <w:rPr>
          <w:rFonts w:ascii="Aptos Display" w:eastAsia="Times New Roman" w:hAnsi="Aptos Display" w:cs="Times New Roman"/>
          <w:color w:val="0F4761" w:themeColor="accent1" w:themeShade="BF"/>
          <w:sz w:val="32"/>
          <w:szCs w:val="32"/>
          <w:lang w:eastAsia="en-GB"/>
        </w:rPr>
      </w:pPr>
      <w:bookmarkStart w:id="13" w:name="_Toc225749057"/>
      <w:r w:rsidRPr="00421136">
        <w:rPr>
          <w:rFonts w:ascii="Aptos Display" w:eastAsia="Times New Roman" w:hAnsi="Aptos Display" w:cs="Times New Roman"/>
          <w:color w:val="0F4761" w:themeColor="accent1" w:themeShade="BF"/>
          <w:sz w:val="32"/>
          <w:szCs w:val="32"/>
          <w:lang w:eastAsia="en-GB"/>
        </w:rPr>
        <w:lastRenderedPageBreak/>
        <w:t>4.4 Theme 2 – Depression</w:t>
      </w:r>
      <w:bookmarkEnd w:id="13"/>
    </w:p>
    <w:p w14:paraId="41FC6746"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14" w:name="_Toc225749058"/>
      <w:r w:rsidRPr="00421136">
        <w:rPr>
          <w:rFonts w:ascii="Aptos" w:eastAsia="Times New Roman" w:hAnsi="Aptos" w:cs="Times New Roman"/>
          <w:color w:val="0F4761" w:themeColor="accent1" w:themeShade="BF"/>
          <w:sz w:val="28"/>
          <w:szCs w:val="28"/>
          <w:lang w:eastAsia="en-GB"/>
        </w:rPr>
        <w:t>Definition</w:t>
      </w:r>
      <w:bookmarkEnd w:id="14"/>
    </w:p>
    <w:p w14:paraId="0B12C86B"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Depression is a common mental health disorder characterised by persistent sadness, loss of interest in previously enjoyable activities, fatigue and difficulties with concentration and motivation (WHO,2023a). According to the World Health Organisation (WHO, 2023b), depression is one of the leading causes of illness and disability among adolescents worldwide. The term depressive symptoms refer to emotional and behavioural indicators such as irritability, social withdrawal, low self-esteem and reduced academic performance that may signal the presence of depression in young people.</w:t>
      </w:r>
    </w:p>
    <w:p w14:paraId="6A9F5822"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This theme focuses on depressive symptoms experienced by adolescents and their potential association with social media use, rather than clinical diagnosis or treatment methods. Exploring this relationship helps address the research aim of understanding how social media engagement may influence adolescent mental health and wellbeing.</w:t>
      </w:r>
    </w:p>
    <w:p w14:paraId="7E04F115" w14:textId="77777777" w:rsidR="00421136" w:rsidRPr="00421136" w:rsidRDefault="00421136" w:rsidP="00421136">
      <w:pPr>
        <w:spacing w:after="0" w:line="360" w:lineRule="auto"/>
        <w:jc w:val="both"/>
        <w:rPr>
          <w:rFonts w:ascii="Arial" w:eastAsia="Times New Roman" w:hAnsi="Arial" w:cs="Arial"/>
          <w:b/>
          <w:bCs/>
          <w:kern w:val="0"/>
          <w:sz w:val="32"/>
          <w:szCs w:val="32"/>
          <w:lang w:eastAsia="en-GB"/>
          <w14:ligatures w14:val="none"/>
        </w:rPr>
      </w:pPr>
    </w:p>
    <w:p w14:paraId="1EA19F94"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15" w:name="_Toc225749059"/>
      <w:r w:rsidRPr="00421136">
        <w:rPr>
          <w:rFonts w:ascii="Aptos" w:eastAsia="Times New Roman" w:hAnsi="Aptos" w:cs="Times New Roman"/>
          <w:color w:val="0F4761" w:themeColor="accent1" w:themeShade="BF"/>
          <w:sz w:val="28"/>
          <w:szCs w:val="28"/>
          <w:lang w:eastAsia="en-GB"/>
        </w:rPr>
        <w:t>Background Information</w:t>
      </w:r>
      <w:bookmarkEnd w:id="15"/>
    </w:p>
    <w:p w14:paraId="3973A870"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Over the past twenty years, adolescent depression has increased globally, reflecting societal and technological changes (Smith et al., 2020). In the United Kingdom, longitudinal data show rising depressive symptoms, particularly over the last decade (NHS Digital, 2022). Factors contributing to this trend include heightened educational pressures, greater mental health awareness and the rapid expansion of digital technologies notably social media (Twenge and Campbell, 2018).</w:t>
      </w:r>
    </w:p>
    <w:p w14:paraId="2511A8F4"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Policy initiatives have aimed to address these challenges. The UK government’s Mental Health of Children and Young People in England survey provides nationwide data to guide interventions (NHS Digital, 2022). among adults, targeted strategies and interventions aimed at managing problematic social media use  such as therapy based approaches, moderated abstinence, or guided reduction  have been developed to alleviate symptoms of depression, anxiety, stress and loneliness, showing some effectiveness in improving mental wellbeing (Plackett, Blyth and Schartau, 2023).These efforts signify a move from reactive support to proactive prevention.</w:t>
      </w:r>
    </w:p>
    <w:p w14:paraId="318B716F"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Social media plays a dual role in adolescents’ lives: it fosters social connection but can also exacerbate stress, self-image concerns and social comparison (Keles et al., 2020; Appel et al., 2020).</w:t>
      </w:r>
      <w:r w:rsidRPr="00421136">
        <w:rPr>
          <w:rFonts w:ascii="Aptos" w:eastAsia="Aptos" w:hAnsi="Aptos" w:cs="Times New Roman"/>
        </w:rPr>
        <w:t xml:space="preserve"> </w:t>
      </w:r>
      <w:r w:rsidRPr="00421136">
        <w:rPr>
          <w:rFonts w:ascii="Arial" w:eastAsia="Times New Roman" w:hAnsi="Arial" w:cs="Arial"/>
          <w:kern w:val="0"/>
          <w:lang w:eastAsia="en-GB"/>
          <w14:ligatures w14:val="none"/>
        </w:rPr>
        <w:t>A 2025 study published in BMC Public Health reported that co</w:t>
      </w:r>
      <w:r w:rsidRPr="00421136">
        <w:rPr>
          <w:rFonts w:ascii="Arial" w:eastAsia="Times New Roman" w:hAnsi="Arial" w:cs="Arial"/>
          <w:kern w:val="0"/>
          <w:lang w:eastAsia="en-GB"/>
          <w14:ligatures w14:val="none"/>
        </w:rPr>
        <w:noBreakHyphen/>
        <w:t>occurring cyber and in</w:t>
      </w:r>
      <w:r w:rsidRPr="00421136">
        <w:rPr>
          <w:rFonts w:ascii="Arial" w:eastAsia="Times New Roman" w:hAnsi="Arial" w:cs="Arial"/>
          <w:kern w:val="0"/>
          <w:lang w:eastAsia="en-GB"/>
          <w14:ligatures w14:val="none"/>
        </w:rPr>
        <w:noBreakHyphen/>
        <w:t xml:space="preserve">person victimisation was associated with increased depressive symptoms among adolescents (Albin et al., 2025). Understanding these influences is critical for contemporary </w:t>
      </w:r>
      <w:r w:rsidRPr="00421136">
        <w:rPr>
          <w:rFonts w:ascii="Arial" w:eastAsia="Times New Roman" w:hAnsi="Arial" w:cs="Arial"/>
          <w:kern w:val="0"/>
          <w:lang w:eastAsia="en-GB"/>
          <w14:ligatures w14:val="none"/>
        </w:rPr>
        <w:lastRenderedPageBreak/>
        <w:t>adolescent mental health research, emphasising digital environments and policy responses as central to emotional well-being today.</w:t>
      </w:r>
    </w:p>
    <w:p w14:paraId="4D8B6C2A"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78C173FA"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16" w:name="_Toc225749060"/>
      <w:r w:rsidRPr="00421136">
        <w:rPr>
          <w:rFonts w:ascii="Aptos" w:eastAsia="Times New Roman" w:hAnsi="Aptos" w:cs="Times New Roman"/>
          <w:color w:val="0F4761" w:themeColor="accent1" w:themeShade="BF"/>
          <w:sz w:val="28"/>
          <w:szCs w:val="28"/>
          <w:lang w:eastAsia="en-GB"/>
        </w:rPr>
        <w:t>Impact on the Research Question</w:t>
      </w:r>
      <w:bookmarkEnd w:id="16"/>
    </w:p>
    <w:p w14:paraId="308B2D2A"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Depression is a central theme in examining how social media affects adolescent mental health because it represents one of the most reported adverse outcomes linked to digital engagement. Research with UK adolescents highlights that social media can contribute to depressive symptoms through social comparison and cyber victimisation, where feedback features such as likes and comments influence self</w:t>
      </w:r>
      <w:r w:rsidRPr="00421136">
        <w:rPr>
          <w:rFonts w:ascii="Arial" w:eastAsia="Times New Roman" w:hAnsi="Arial" w:cs="Arial"/>
          <w:kern w:val="0"/>
          <w:lang w:eastAsia="en-GB"/>
          <w14:ligatures w14:val="none"/>
        </w:rPr>
        <w:noBreakHyphen/>
        <w:t>esteem and emotional wellbeing (Kelly et al., 2019). Passive browsing and exposure to idealised lifestyles have been theorised to exacerbate negative self</w:t>
      </w:r>
      <w:r w:rsidRPr="00421136">
        <w:rPr>
          <w:rFonts w:ascii="Arial" w:eastAsia="Times New Roman" w:hAnsi="Arial" w:cs="Arial"/>
          <w:kern w:val="0"/>
          <w:lang w:eastAsia="en-GB"/>
          <w14:ligatures w14:val="none"/>
        </w:rPr>
        <w:noBreakHyphen/>
        <w:t>evaluation and low mood, though evidence from longitudinal UK studies suggests that simple usage time may not predict later mental health problems once contextual factors are accounted for, underscoring the need to explore why and how social media use matters rather than whether (Plackett et al., 2023; Stewart, 2025). Analysing these mechanisms deepens understanding of the processes linking digital environments to adolescent depressive symptoms and informs targeted interventions.</w:t>
      </w:r>
    </w:p>
    <w:p w14:paraId="66507B19"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388F5BED"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17" w:name="_Toc225749061"/>
      <w:r w:rsidRPr="00421136">
        <w:rPr>
          <w:rFonts w:ascii="Aptos" w:eastAsia="Times New Roman" w:hAnsi="Aptos" w:cs="Times New Roman"/>
          <w:color w:val="0F4761" w:themeColor="accent1" w:themeShade="BF"/>
          <w:sz w:val="28"/>
          <w:szCs w:val="28"/>
          <w:lang w:eastAsia="en-GB"/>
        </w:rPr>
        <w:t>Statistical Evidence</w:t>
      </w:r>
      <w:bookmarkEnd w:id="17"/>
    </w:p>
    <w:p w14:paraId="6EC677E0" w14:textId="77777777" w:rsidR="00421136" w:rsidRPr="00421136" w:rsidRDefault="00421136" w:rsidP="00421136">
      <w:pPr>
        <w:spacing w:after="0" w:line="360" w:lineRule="auto"/>
        <w:jc w:val="both"/>
        <w:rPr>
          <w:rFonts w:ascii="Arial" w:eastAsia="Aptos" w:hAnsi="Arial" w:cs="Arial"/>
        </w:rPr>
      </w:pPr>
      <w:r w:rsidRPr="00421136">
        <w:rPr>
          <w:rFonts w:ascii="Arial" w:eastAsia="Aptos" w:hAnsi="Arial" w:cs="Arial"/>
        </w:rPr>
        <w:t>Several studies show a link between social media use and depressive symptoms in adolescents. Kelly et al., (2018) analysed data from the UK Millennium Cohort Study and found that adolescents spending over three hours daily on social media were 39% more likely to report depressive symptoms than those using it less. This highlights the mental health risks of excessive social media use, particularly for adolescent girls, who showed higher vulnerability, possibly due to social comparison and online harassment (Kelly et al., 2018). Similarly, Boer et al. (2021) found that problematic social media use correlated with lower life satisfaction and higher depressive symptoms, emphasising that the quality</w:t>
      </w:r>
      <w:r w:rsidRPr="00421136">
        <w:rPr>
          <w:rFonts w:ascii="Arial" w:eastAsia="Aptos" w:hAnsi="Arial" w:cs="Arial"/>
          <w:b/>
          <w:bCs/>
        </w:rPr>
        <w:t xml:space="preserve"> </w:t>
      </w:r>
      <w:r w:rsidRPr="00421136">
        <w:rPr>
          <w:rFonts w:ascii="Arial" w:eastAsia="Aptos" w:hAnsi="Arial" w:cs="Arial"/>
        </w:rPr>
        <w:t>of online interactions may matter more than the amount of time spent. These findings illustrate noteworthy trends, including gender disparities and interaction quality and underline potential public health concerns regarding adolescent wellbeing.</w:t>
      </w:r>
    </w:p>
    <w:p w14:paraId="4EF1B1FA" w14:textId="77777777" w:rsidR="00421136" w:rsidRPr="00421136" w:rsidRDefault="00421136" w:rsidP="00421136">
      <w:pPr>
        <w:spacing w:after="0" w:line="360" w:lineRule="auto"/>
        <w:jc w:val="both"/>
        <w:rPr>
          <w:rFonts w:ascii="Arial" w:eastAsia="Aptos" w:hAnsi="Arial" w:cs="Arial"/>
        </w:rPr>
      </w:pPr>
    </w:p>
    <w:p w14:paraId="2945A95A"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rPr>
      </w:pPr>
      <w:bookmarkStart w:id="18" w:name="_Toc225749062"/>
      <w:r w:rsidRPr="00421136">
        <w:rPr>
          <w:rFonts w:ascii="Aptos" w:eastAsia="Times New Roman" w:hAnsi="Aptos" w:cs="Times New Roman"/>
          <w:color w:val="0F4761" w:themeColor="accent1" w:themeShade="BF"/>
          <w:sz w:val="28"/>
          <w:szCs w:val="28"/>
        </w:rPr>
        <w:t>Theoretical Framework</w:t>
      </w:r>
      <w:bookmarkEnd w:id="18"/>
      <w:r w:rsidRPr="00421136">
        <w:rPr>
          <w:rFonts w:ascii="Aptos" w:eastAsia="Times New Roman" w:hAnsi="Aptos" w:cs="Times New Roman"/>
          <w:color w:val="0F4761" w:themeColor="accent1" w:themeShade="BF"/>
          <w:sz w:val="28"/>
          <w:szCs w:val="28"/>
        </w:rPr>
        <w:t xml:space="preserve"> </w:t>
      </w:r>
    </w:p>
    <w:p w14:paraId="707E99E4" w14:textId="77777777" w:rsidR="00421136" w:rsidRPr="00421136" w:rsidRDefault="00421136" w:rsidP="00421136">
      <w:pPr>
        <w:spacing w:after="0" w:line="360" w:lineRule="auto"/>
        <w:jc w:val="both"/>
        <w:rPr>
          <w:rFonts w:ascii="Arial" w:eastAsia="Aptos" w:hAnsi="Arial" w:cs="Arial"/>
        </w:rPr>
      </w:pPr>
      <w:r w:rsidRPr="00421136">
        <w:rPr>
          <w:rFonts w:ascii="Arial" w:eastAsia="Aptos" w:hAnsi="Arial" w:cs="Arial"/>
        </w:rPr>
        <w:t>Several psychological theories help explain the relationship between social media use and depression among adolescents. One key framework is below.</w:t>
      </w:r>
    </w:p>
    <w:p w14:paraId="43E2A282" w14:textId="77777777" w:rsidR="00421136" w:rsidRPr="00421136" w:rsidRDefault="00421136" w:rsidP="00421136">
      <w:pPr>
        <w:spacing w:after="0" w:line="360" w:lineRule="auto"/>
        <w:jc w:val="both"/>
        <w:rPr>
          <w:rFonts w:ascii="Arial" w:eastAsia="Aptos" w:hAnsi="Arial" w:cs="Arial"/>
        </w:rPr>
      </w:pPr>
      <w:r w:rsidRPr="00421136">
        <w:rPr>
          <w:rFonts w:ascii="Arial" w:eastAsia="Aptos" w:hAnsi="Arial" w:cs="Arial"/>
        </w:rPr>
        <w:t xml:space="preserve"> </w:t>
      </w:r>
      <w:r w:rsidRPr="00421136">
        <w:rPr>
          <w:rFonts w:ascii="Arial" w:eastAsia="Aptos" w:hAnsi="Arial" w:cs="Arial"/>
          <w:b/>
          <w:bCs/>
        </w:rPr>
        <w:t xml:space="preserve">Self-Determination Theory: </w:t>
      </w:r>
      <w:r w:rsidRPr="00421136">
        <w:rPr>
          <w:rFonts w:ascii="Arial" w:eastAsia="Aptos" w:hAnsi="Arial" w:cs="Arial"/>
        </w:rPr>
        <w:t xml:space="preserve">which suggests that psychological wellbeing depends on the fulfilment of three basic needs: autonomy, competence and relatedness (Ryan and Deci, </w:t>
      </w:r>
      <w:r w:rsidRPr="00421136">
        <w:rPr>
          <w:rFonts w:ascii="Arial" w:eastAsia="Aptos" w:hAnsi="Arial" w:cs="Arial"/>
        </w:rPr>
        <w:lastRenderedPageBreak/>
        <w:t>2000). When these needs are satisfied, individuals are more likely to experience positive wellbeing and motivation. However, when these needs are not met, individuals may experience emotional difficulties. In social media environments, experiences such as negative comments, cyberbullying or online exclusion may weaken adolescents’ sense of relatedness. Additionally, exposure to idealised images and achievements online may encourage social comparison, which can reduce feelings of competence and self-worth (Lim, Lau and Li, 2021).</w:t>
      </w:r>
    </w:p>
    <w:p w14:paraId="6881379B" w14:textId="77777777" w:rsidR="00421136" w:rsidRPr="00421136" w:rsidRDefault="00421136" w:rsidP="00421136">
      <w:pPr>
        <w:spacing w:after="0" w:line="360" w:lineRule="auto"/>
        <w:jc w:val="both"/>
        <w:rPr>
          <w:rFonts w:ascii="Arial" w:eastAsia="Aptos" w:hAnsi="Arial" w:cs="Arial"/>
        </w:rPr>
      </w:pPr>
      <w:r w:rsidRPr="00421136">
        <w:rPr>
          <w:rFonts w:ascii="Arial" w:eastAsia="Aptos" w:hAnsi="Arial" w:cs="Arial"/>
          <w:b/>
          <w:bCs/>
        </w:rPr>
        <w:t xml:space="preserve">Another relevant concept is Fear of Missing Out: </w:t>
      </w:r>
      <w:r w:rsidRPr="00421136">
        <w:rPr>
          <w:rFonts w:ascii="Arial" w:eastAsia="Aptos" w:hAnsi="Arial" w:cs="Arial"/>
        </w:rPr>
        <w:t>defined as the anxiety that others may be having rewarding experiences without oneself (Franchina et al., 2018).</w:t>
      </w:r>
      <w:r w:rsidRPr="00421136">
        <w:rPr>
          <w:rFonts w:ascii="Arial" w:eastAsia="Aptos" w:hAnsi="Arial" w:cs="Arial"/>
          <w:b/>
          <w:bCs/>
        </w:rPr>
        <w:t xml:space="preserve"> </w:t>
      </w:r>
      <w:r w:rsidRPr="00421136">
        <w:rPr>
          <w:rFonts w:ascii="Arial" w:eastAsia="Aptos" w:hAnsi="Arial" w:cs="Arial"/>
        </w:rPr>
        <w:t>Social media often highlights social events and achievements, which may cause adolescents to feel excluded or dissatisfied with their own lives, potentially increasing emotional distress and depressive symptoms (Keles, McCrae and Grealish, 2020). Overall, these theories help explain how social media experiences may contribute to depressive symptoms among adolescents.</w:t>
      </w:r>
    </w:p>
    <w:p w14:paraId="403F221B" w14:textId="77777777" w:rsidR="00421136" w:rsidRPr="00421136" w:rsidRDefault="00421136" w:rsidP="00421136">
      <w:pPr>
        <w:spacing w:after="0" w:line="360" w:lineRule="auto"/>
        <w:jc w:val="both"/>
        <w:rPr>
          <w:rFonts w:ascii="Arial" w:eastAsia="Aptos" w:hAnsi="Arial" w:cs="Arial"/>
        </w:rPr>
      </w:pPr>
    </w:p>
    <w:p w14:paraId="510C35C2"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19" w:name="_Toc225749063"/>
      <w:r w:rsidRPr="00421136">
        <w:rPr>
          <w:rFonts w:ascii="Aptos" w:eastAsia="Times New Roman" w:hAnsi="Aptos" w:cs="Times New Roman"/>
          <w:color w:val="0F4761" w:themeColor="accent1" w:themeShade="BF"/>
          <w:sz w:val="28"/>
          <w:szCs w:val="28"/>
          <w:lang w:eastAsia="en-GB"/>
        </w:rPr>
        <w:t>Policy and Legislation</w:t>
      </w:r>
      <w:bookmarkEnd w:id="19"/>
    </w:p>
    <w:p w14:paraId="5C77260C"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UK policy relevant to adolescent depression and social media centres on online safety and</w:t>
      </w:r>
      <w:r w:rsidRPr="00421136">
        <w:rPr>
          <w:rFonts w:ascii="Arial" w:eastAsia="Times New Roman" w:hAnsi="Arial" w:cs="Arial"/>
          <w:b/>
          <w:bCs/>
          <w:kern w:val="0"/>
          <w:lang w:eastAsia="en-GB"/>
          <w14:ligatures w14:val="none"/>
        </w:rPr>
        <w:t xml:space="preserve"> </w:t>
      </w:r>
      <w:r w:rsidRPr="00421136">
        <w:rPr>
          <w:rFonts w:ascii="Arial" w:eastAsia="Times New Roman" w:hAnsi="Arial" w:cs="Arial"/>
          <w:kern w:val="0"/>
          <w:lang w:eastAsia="en-GB"/>
          <w14:ligatures w14:val="none"/>
        </w:rPr>
        <w:t>children’s mental health frameworks.</w:t>
      </w:r>
      <w:r w:rsidRPr="00421136">
        <w:rPr>
          <w:rFonts w:ascii="Arial" w:eastAsia="Times New Roman" w:hAnsi="Arial" w:cs="Arial"/>
          <w:b/>
          <w:bCs/>
          <w:kern w:val="0"/>
          <w:lang w:eastAsia="en-GB"/>
          <w14:ligatures w14:val="none"/>
        </w:rPr>
        <w:t xml:space="preserve"> </w:t>
      </w:r>
      <w:r w:rsidRPr="00421136">
        <w:rPr>
          <w:rFonts w:ascii="Arial" w:eastAsia="Times New Roman" w:hAnsi="Arial" w:cs="Arial"/>
          <w:kern w:val="0"/>
          <w:lang w:eastAsia="en-GB"/>
          <w14:ligatures w14:val="none"/>
        </w:rPr>
        <w:t>The</w:t>
      </w:r>
      <w:r w:rsidRPr="00421136">
        <w:rPr>
          <w:rFonts w:ascii="Arial" w:eastAsia="Times New Roman" w:hAnsi="Arial" w:cs="Arial"/>
          <w:b/>
          <w:bCs/>
          <w:kern w:val="0"/>
          <w:lang w:eastAsia="en-GB"/>
          <w14:ligatures w14:val="none"/>
        </w:rPr>
        <w:t> </w:t>
      </w:r>
      <w:r w:rsidRPr="00421136">
        <w:rPr>
          <w:rFonts w:ascii="Arial" w:eastAsia="Times New Roman" w:hAnsi="Arial" w:cs="Arial"/>
          <w:kern w:val="0"/>
          <w:lang w:eastAsia="en-GB"/>
          <w14:ligatures w14:val="none"/>
        </w:rPr>
        <w:t>Online Safety Act 2023</w:t>
      </w:r>
      <w:r w:rsidRPr="00421136">
        <w:rPr>
          <w:rFonts w:ascii="Arial" w:eastAsia="Times New Roman" w:hAnsi="Arial" w:cs="Arial"/>
          <w:b/>
          <w:bCs/>
          <w:kern w:val="0"/>
          <w:lang w:eastAsia="en-GB"/>
          <w14:ligatures w14:val="none"/>
        </w:rPr>
        <w:t xml:space="preserve"> </w:t>
      </w:r>
      <w:r w:rsidRPr="00421136">
        <w:rPr>
          <w:rFonts w:ascii="Arial" w:eastAsia="Times New Roman" w:hAnsi="Arial" w:cs="Arial"/>
          <w:kern w:val="0"/>
          <w:lang w:eastAsia="en-GB"/>
          <w14:ligatures w14:val="none"/>
        </w:rPr>
        <w:t>places duties on social media platforms to protect users, especially children and young people, from harmful and illegal content, including material related to self</w:t>
      </w:r>
      <w:r w:rsidRPr="00421136">
        <w:rPr>
          <w:rFonts w:ascii="Arial" w:eastAsia="Times New Roman" w:hAnsi="Arial" w:cs="Arial"/>
          <w:kern w:val="0"/>
          <w:lang w:eastAsia="en-GB"/>
          <w14:ligatures w14:val="none"/>
        </w:rPr>
        <w:noBreakHyphen/>
        <w:t>harm and suicide, which are closely associated with depressive symptoms among adolescents (Gov.uk, 2025; Pinsent Mason, 2026). The Act gives Ofcom powers to enforce age</w:t>
      </w:r>
      <w:r w:rsidRPr="00421136">
        <w:rPr>
          <w:rFonts w:ascii="Arial" w:eastAsia="Times New Roman" w:hAnsi="Arial" w:cs="Arial"/>
          <w:kern w:val="0"/>
          <w:lang w:eastAsia="en-GB"/>
          <w14:ligatures w14:val="none"/>
        </w:rPr>
        <w:noBreakHyphen/>
        <w:t>appropriate protection and remove content that exacerbates mental distress.</w:t>
      </w:r>
    </w:p>
    <w:p w14:paraId="61FB7AA4"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br/>
        <w:t>Alongside this, the UK Government’s Improving the Mental Health of Babies, Children and</w:t>
      </w:r>
      <w:r w:rsidRPr="00421136">
        <w:rPr>
          <w:rFonts w:ascii="Arial" w:eastAsia="Times New Roman" w:hAnsi="Arial" w:cs="Arial"/>
          <w:b/>
          <w:bCs/>
          <w:kern w:val="0"/>
          <w:lang w:eastAsia="en-GB"/>
          <w14:ligatures w14:val="none"/>
        </w:rPr>
        <w:t xml:space="preserve"> </w:t>
      </w:r>
      <w:r w:rsidRPr="00421136">
        <w:rPr>
          <w:rFonts w:ascii="Arial" w:eastAsia="Times New Roman" w:hAnsi="Arial" w:cs="Arial"/>
          <w:kern w:val="0"/>
          <w:lang w:eastAsia="en-GB"/>
          <w14:ligatures w14:val="none"/>
        </w:rPr>
        <w:t>Young People framework (2024) outlines modifiable factors affecting wellbeing and guides prevention and support strategies across services, including early intervention to reduce risks of depression.</w:t>
      </w:r>
    </w:p>
    <w:p w14:paraId="079CCF15"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While these policies affirm the need to mitigate online harms and support young people’s mental health, enforcement challenges and ongoing algorithmic issues mean that protective</w:t>
      </w:r>
      <w:r w:rsidRPr="00421136">
        <w:rPr>
          <w:rFonts w:ascii="Arial" w:eastAsia="Times New Roman" w:hAnsi="Arial" w:cs="Arial"/>
          <w:b/>
          <w:bCs/>
          <w:kern w:val="0"/>
          <w:lang w:eastAsia="en-GB"/>
          <w14:ligatures w14:val="none"/>
        </w:rPr>
        <w:t xml:space="preserve"> </w:t>
      </w:r>
      <w:r w:rsidRPr="00421136">
        <w:rPr>
          <w:rFonts w:ascii="Arial" w:eastAsia="Times New Roman" w:hAnsi="Arial" w:cs="Arial"/>
          <w:kern w:val="0"/>
          <w:lang w:eastAsia="en-GB"/>
          <w14:ligatures w14:val="none"/>
        </w:rPr>
        <w:t>intent does not always translate to real</w:t>
      </w:r>
      <w:r w:rsidRPr="00421136">
        <w:rPr>
          <w:rFonts w:ascii="Arial" w:eastAsia="Times New Roman" w:hAnsi="Arial" w:cs="Arial"/>
          <w:kern w:val="0"/>
          <w:lang w:eastAsia="en-GB"/>
          <w14:ligatures w14:val="none"/>
        </w:rPr>
        <w:noBreakHyphen/>
        <w:t>world reductions in depressive symptoms among adolescents exposed to harmful social media content.</w:t>
      </w:r>
    </w:p>
    <w:p w14:paraId="25C10284"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20" w:name="_Toc225749064"/>
      <w:r w:rsidRPr="00421136">
        <w:rPr>
          <w:rFonts w:ascii="Aptos" w:eastAsia="Times New Roman" w:hAnsi="Aptos" w:cs="Times New Roman"/>
          <w:color w:val="0F4761" w:themeColor="accent1" w:themeShade="BF"/>
          <w:sz w:val="28"/>
          <w:szCs w:val="28"/>
          <w:lang w:eastAsia="en-GB"/>
        </w:rPr>
        <w:t>Implications</w:t>
      </w:r>
      <w:bookmarkEnd w:id="20"/>
    </w:p>
    <w:p w14:paraId="788A4A08"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 xml:space="preserve">The relationship between social media use and depression has important implications for adolescent mental health in the UK. Social media platforms can provide opportunities for adolescents to express emotions, connect with peers and access supportive communities, which may help reduce feelings of isolation and encourage help seeking behaviour (Stewart, </w:t>
      </w:r>
      <w:r w:rsidRPr="00421136">
        <w:rPr>
          <w:rFonts w:ascii="Arial" w:eastAsia="Times New Roman" w:hAnsi="Arial" w:cs="Arial"/>
          <w:kern w:val="0"/>
          <w:lang w:eastAsia="en-GB"/>
          <w14:ligatures w14:val="none"/>
        </w:rPr>
        <w:lastRenderedPageBreak/>
        <w:t>2025). However, high levels of social media use have been linked to increased depressive symptoms, partly due to factors such as social comparison, cyberbullying and reduced sleep (Kelly et al., 2019). Research also suggests that heavy social media use during early adolescence may increase the likelihood of experiencing depression later in life (Birkbeck, University of London, 2026). These findings suggest that schools, parents and policymakers should promote digital wellbeing and encourage balanced and responsible social media use among adolescents.</w:t>
      </w:r>
    </w:p>
    <w:p w14:paraId="6C470B11" w14:textId="77777777" w:rsidR="00421136" w:rsidRPr="00421136" w:rsidRDefault="00421136" w:rsidP="00421136">
      <w:pPr>
        <w:spacing w:after="0" w:line="360" w:lineRule="auto"/>
        <w:jc w:val="both"/>
        <w:rPr>
          <w:rFonts w:ascii="Arial" w:eastAsia="Times New Roman" w:hAnsi="Arial" w:cs="Arial"/>
          <w:b/>
          <w:bCs/>
          <w:kern w:val="0"/>
          <w:lang w:eastAsia="en-GB"/>
          <w14:ligatures w14:val="none"/>
        </w:rPr>
      </w:pPr>
    </w:p>
    <w:p w14:paraId="7C80763F"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21" w:name="_Toc225749065"/>
      <w:r w:rsidRPr="00421136">
        <w:rPr>
          <w:rFonts w:ascii="Aptos" w:eastAsia="Times New Roman" w:hAnsi="Aptos" w:cs="Times New Roman"/>
          <w:color w:val="0F4761" w:themeColor="accent1" w:themeShade="BF"/>
          <w:sz w:val="28"/>
          <w:szCs w:val="28"/>
          <w:lang w:eastAsia="en-GB"/>
        </w:rPr>
        <w:t>Examples from Reviewed Studies</w:t>
      </w:r>
      <w:bookmarkEnd w:id="21"/>
    </w:p>
    <w:p w14:paraId="67453E74"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Several studies included in the literature review highlight the relationship between social media use and depressive symptoms among adolescents. Kelly et al. (2018) found that adolescents who reported higher levels of social media use were more likely to experience depressive symptoms and lower wellbeing. Their analysis of data from the UK Millennium Cohort Study also suggested that sleep disruption may partly explain the relationship between heavy social media use and poorer mental health outcomes among young people.</w:t>
      </w:r>
    </w:p>
    <w:p w14:paraId="6679D3D0"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Similarly, Keles et al. (2020) conducted a systematic review examining the influence of social media on adolescent mental health. The review identified consistent associations between excessive social media use and increased depression, anxiety and psychological distress. The authors highlighted several possible contributing factors, including cyberbullying, social comparison and prolonged screen time, which may negatively affect adolescents’ emotional wellbeing.</w:t>
      </w:r>
    </w:p>
    <w:p w14:paraId="6ABFAD13"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More recent research by Sala et al. (2024)</w:t>
      </w:r>
      <w:r w:rsidRPr="00421136">
        <w:rPr>
          <w:rFonts w:ascii="Arial" w:eastAsia="Times New Roman" w:hAnsi="Arial" w:cs="Arial"/>
          <w:b/>
          <w:bCs/>
          <w:kern w:val="0"/>
          <w:lang w:eastAsia="en-GB"/>
          <w14:ligatures w14:val="none"/>
        </w:rPr>
        <w:t xml:space="preserve"> </w:t>
      </w:r>
      <w:r w:rsidRPr="00421136">
        <w:rPr>
          <w:rFonts w:ascii="Arial" w:eastAsia="Times New Roman" w:hAnsi="Arial" w:cs="Arial"/>
          <w:kern w:val="0"/>
          <w:lang w:eastAsia="en-GB"/>
          <w14:ligatures w14:val="none"/>
        </w:rPr>
        <w:t>further supports these findings. Their umbrella review of systematic reviews reported that high levels of social media engagement are often linked with higher rates of depression and reduced wellbeing among adolescents. The study emphasises that although social media can facilitate communication and social support, problematic or excessive use may increase vulnerability to depressive symptoms.</w:t>
      </w:r>
    </w:p>
    <w:p w14:paraId="565F9BED"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Overall, these studies show largely consistent findings. Together, they demonstrate that certain patterns of social media use may negatively influence adolescent mental health in the UK, helping to address the research question by highlighting how social media can contribute to depressive symptoms among young people.</w:t>
      </w:r>
    </w:p>
    <w:p w14:paraId="2CEDADC3"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22" w:name="_Toc225749066"/>
      <w:r w:rsidRPr="00421136">
        <w:rPr>
          <w:rFonts w:ascii="Aptos" w:eastAsia="Times New Roman" w:hAnsi="Aptos" w:cs="Times New Roman"/>
          <w:color w:val="0F4761" w:themeColor="accent1" w:themeShade="BF"/>
          <w:sz w:val="28"/>
          <w:szCs w:val="28"/>
          <w:lang w:eastAsia="en-GB"/>
        </w:rPr>
        <w:t>Connections to Other Themes</w:t>
      </w:r>
      <w:bookmarkEnd w:id="22"/>
    </w:p>
    <w:p w14:paraId="352FE370"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 xml:space="preserve">Depression is closely linked with both psychological distress and anxiety among adolescents. Young people who experience ongoing emotional stress, social pressure, or negative interactions within online environments may gradually develop depressive symptoms. For example, anxiety related to social comparison, online validation, or cyberbullying can increase </w:t>
      </w:r>
      <w:r w:rsidRPr="00421136">
        <w:rPr>
          <w:rFonts w:ascii="Arial" w:eastAsia="Times New Roman" w:hAnsi="Arial" w:cs="Arial"/>
          <w:kern w:val="0"/>
          <w:lang w:eastAsia="en-GB"/>
          <w14:ligatures w14:val="none"/>
        </w:rPr>
        <w:lastRenderedPageBreak/>
        <w:t>emotional vulnerability and contribute to depression over time (Keles et al</w:t>
      </w:r>
      <w:r w:rsidRPr="00421136">
        <w:rPr>
          <w:rFonts w:ascii="Arial" w:eastAsia="Times New Roman" w:hAnsi="Arial" w:cs="Arial"/>
          <w:i/>
          <w:iCs/>
          <w:kern w:val="0"/>
          <w:lang w:eastAsia="en-GB"/>
          <w14:ligatures w14:val="none"/>
        </w:rPr>
        <w:t>.</w:t>
      </w:r>
      <w:r w:rsidRPr="00421136">
        <w:rPr>
          <w:rFonts w:ascii="Arial" w:eastAsia="Times New Roman" w:hAnsi="Arial" w:cs="Arial"/>
          <w:kern w:val="0"/>
          <w:lang w:eastAsia="en-GB"/>
          <w14:ligatures w14:val="none"/>
        </w:rPr>
        <w:t>, 2020). Similarly, high levels of social media engagement have been associated with both depressive symptoms and broader psychological distress among adolescents (Kelly et al</w:t>
      </w:r>
      <w:r w:rsidRPr="00421136">
        <w:rPr>
          <w:rFonts w:ascii="Arial" w:eastAsia="Times New Roman" w:hAnsi="Arial" w:cs="Arial"/>
          <w:i/>
          <w:iCs/>
          <w:kern w:val="0"/>
          <w:lang w:eastAsia="en-GB"/>
          <w14:ligatures w14:val="none"/>
        </w:rPr>
        <w:t>.</w:t>
      </w:r>
      <w:r w:rsidRPr="00421136">
        <w:rPr>
          <w:rFonts w:ascii="Arial" w:eastAsia="Times New Roman" w:hAnsi="Arial" w:cs="Arial"/>
          <w:kern w:val="0"/>
          <w:lang w:eastAsia="en-GB"/>
          <w14:ligatures w14:val="none"/>
        </w:rPr>
        <w:t>, 2019; Sala et al</w:t>
      </w:r>
      <w:r w:rsidRPr="00421136">
        <w:rPr>
          <w:rFonts w:ascii="Arial" w:eastAsia="Times New Roman" w:hAnsi="Arial" w:cs="Arial"/>
          <w:i/>
          <w:iCs/>
          <w:kern w:val="0"/>
          <w:lang w:eastAsia="en-GB"/>
          <w14:ligatures w14:val="none"/>
        </w:rPr>
        <w:t>.</w:t>
      </w:r>
      <w:r w:rsidRPr="00421136">
        <w:rPr>
          <w:rFonts w:ascii="Arial" w:eastAsia="Times New Roman" w:hAnsi="Arial" w:cs="Arial"/>
          <w:kern w:val="0"/>
          <w:lang w:eastAsia="en-GB"/>
          <w14:ligatures w14:val="none"/>
        </w:rPr>
        <w:t>, 2024). These findings show that the themes identified in this research are interconnected and largely complement one another. Understanding how these conditions overlap helps explain how social media use can influence multiple aspects of adolescent mental health in the UK, supporting the overall aim of this study.</w:t>
      </w:r>
    </w:p>
    <w:p w14:paraId="0935121D"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54048E84" w14:textId="77777777" w:rsidR="00421136" w:rsidRPr="00421136" w:rsidRDefault="00421136" w:rsidP="00421136">
      <w:pPr>
        <w:keepNext/>
        <w:keepLines/>
        <w:spacing w:before="160" w:after="80" w:line="256" w:lineRule="auto"/>
        <w:outlineLvl w:val="1"/>
        <w:rPr>
          <w:rFonts w:ascii="Aptos Display" w:eastAsia="Times New Roman" w:hAnsi="Aptos Display" w:cs="Times New Roman"/>
          <w:color w:val="0F4761" w:themeColor="accent1" w:themeShade="BF"/>
          <w:sz w:val="32"/>
          <w:szCs w:val="32"/>
          <w:lang w:eastAsia="en-GB"/>
        </w:rPr>
      </w:pPr>
      <w:bookmarkStart w:id="23" w:name="_Toc225749067"/>
      <w:r w:rsidRPr="00421136">
        <w:rPr>
          <w:rFonts w:ascii="Aptos Display" w:eastAsia="Times New Roman" w:hAnsi="Aptos Display" w:cs="Times New Roman"/>
          <w:color w:val="0F4761" w:themeColor="accent1" w:themeShade="BF"/>
          <w:sz w:val="32"/>
          <w:szCs w:val="32"/>
          <w:lang w:eastAsia="en-GB"/>
        </w:rPr>
        <w:t>4.5 Theme 3 – Anxiety</w:t>
      </w:r>
      <w:bookmarkEnd w:id="23"/>
    </w:p>
    <w:p w14:paraId="4DDC4FB2"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24" w:name="_Toc225749068"/>
      <w:r w:rsidRPr="00421136">
        <w:rPr>
          <w:rFonts w:ascii="Aptos" w:eastAsia="Times New Roman" w:hAnsi="Aptos" w:cs="Times New Roman"/>
          <w:color w:val="0F4761" w:themeColor="accent1" w:themeShade="BF"/>
          <w:sz w:val="28"/>
          <w:szCs w:val="28"/>
          <w:lang w:eastAsia="en-GB"/>
        </w:rPr>
        <w:t>Definition</w:t>
      </w:r>
      <w:bookmarkEnd w:id="24"/>
    </w:p>
    <w:p w14:paraId="17EA2F2A" w14:textId="77777777" w:rsidR="00421136" w:rsidRPr="00421136" w:rsidRDefault="00421136" w:rsidP="00421136">
      <w:pPr>
        <w:spacing w:after="0" w:line="240" w:lineRule="auto"/>
        <w:rPr>
          <w:rFonts w:ascii="Arial" w:eastAsia="Times New Roman" w:hAnsi="Arial" w:cs="Arial"/>
          <w:b/>
          <w:bCs/>
          <w:kern w:val="0"/>
          <w:sz w:val="36"/>
          <w:szCs w:val="36"/>
          <w:lang w:eastAsia="en-GB"/>
          <w14:ligatures w14:val="none"/>
        </w:rPr>
      </w:pPr>
    </w:p>
    <w:p w14:paraId="0E202D63"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Anxiety is a mental health condition characterised by persistent feelings of worry, nervousness or fear that interfere with everyday functioning (WHO,2025). Among adolescents, anxiety can involve excessive concern about peer evaluation, negative comparison, or social feedback, which may be heightened by social media experiences like cyberbullying, social comparison and fear of missing out (Stewart, 2025; Wang, 2025). In this research, anxiety refers specifically to anxiety symptoms correlated with social media use in UK adolescents, not other clinical disorders.</w:t>
      </w:r>
    </w:p>
    <w:p w14:paraId="0379DB40"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74DCE723"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25" w:name="_Toc225749069"/>
      <w:r w:rsidRPr="00421136">
        <w:rPr>
          <w:rFonts w:ascii="Aptos" w:eastAsia="Times New Roman" w:hAnsi="Aptos" w:cs="Times New Roman"/>
          <w:color w:val="0F4761" w:themeColor="accent1" w:themeShade="BF"/>
          <w:sz w:val="28"/>
          <w:szCs w:val="28"/>
          <w:lang w:eastAsia="en-GB"/>
        </w:rPr>
        <w:t>Background Information</w:t>
      </w:r>
      <w:bookmarkEnd w:id="25"/>
    </w:p>
    <w:p w14:paraId="599C0F17" w14:textId="77777777" w:rsidR="00421136" w:rsidRPr="00421136" w:rsidRDefault="00421136" w:rsidP="00421136">
      <w:pPr>
        <w:spacing w:after="0" w:line="360" w:lineRule="auto"/>
        <w:jc w:val="both"/>
        <w:rPr>
          <w:rFonts w:ascii="Arial" w:eastAsia="Aptos" w:hAnsi="Arial" w:cs="Arial"/>
        </w:rPr>
      </w:pPr>
      <w:r w:rsidRPr="00421136">
        <w:rPr>
          <w:rFonts w:ascii="Arial" w:eastAsia="Aptos" w:hAnsi="Arial" w:cs="Arial"/>
        </w:rPr>
        <w:t>Rates of anxiety and other mental health conditions among adolescents have risen markedly over the past decade, with digital lifestyles and increased screen use becoming central to youths’ daily experiences (Burgess, 2025). While traditional stressors such as academic pressure, family environment and economic uncertainty remain relevant, research into social media’s influence has intensified as platforms became near</w:t>
      </w:r>
      <w:r w:rsidRPr="00421136">
        <w:rPr>
          <w:rFonts w:ascii="Arial" w:eastAsia="Aptos" w:hAnsi="Arial" w:cs="Arial"/>
        </w:rPr>
        <w:noBreakHyphen/>
        <w:t>ubiquitous in young lives. Studies suggest that behaviours like social comparison, fear of missing out and negative feedback online may contribute to psychological distress, including anxiety (Stewart, 2025). However, evidence on causal links remains mixed and factors such as self</w:t>
      </w:r>
      <w:r w:rsidRPr="00421136">
        <w:rPr>
          <w:rFonts w:ascii="Arial" w:eastAsia="Aptos" w:hAnsi="Arial" w:cs="Arial"/>
        </w:rPr>
        <w:noBreakHyphen/>
        <w:t xml:space="preserve">esteem and the nature of online engagement appear important (Plackett et al., 2023). Understanding this digital context is crucial for comprehending current trends in adolescent anxiety within the UK and for informing policy responses and mental health support strategies. </w:t>
      </w:r>
    </w:p>
    <w:p w14:paraId="52FBDC6A" w14:textId="77777777" w:rsidR="00421136" w:rsidRPr="00421136" w:rsidRDefault="00421136" w:rsidP="00421136">
      <w:pPr>
        <w:spacing w:after="0" w:line="360" w:lineRule="auto"/>
        <w:jc w:val="both"/>
        <w:rPr>
          <w:rFonts w:ascii="Arial" w:eastAsia="Aptos" w:hAnsi="Arial" w:cs="Arial"/>
        </w:rPr>
      </w:pPr>
    </w:p>
    <w:p w14:paraId="2343C067" w14:textId="77777777" w:rsidR="00421136" w:rsidRPr="00421136" w:rsidRDefault="00421136" w:rsidP="00421136">
      <w:pPr>
        <w:spacing w:after="0" w:line="360" w:lineRule="auto"/>
        <w:jc w:val="both"/>
        <w:rPr>
          <w:rFonts w:ascii="Arial" w:eastAsia="Aptos" w:hAnsi="Arial" w:cs="Arial"/>
        </w:rPr>
      </w:pPr>
    </w:p>
    <w:p w14:paraId="7938E67D" w14:textId="77777777" w:rsidR="00421136" w:rsidRPr="00421136" w:rsidRDefault="00421136" w:rsidP="00421136">
      <w:pPr>
        <w:spacing w:after="0" w:line="360" w:lineRule="auto"/>
        <w:jc w:val="both"/>
        <w:rPr>
          <w:rFonts w:ascii="Arial" w:eastAsia="Aptos" w:hAnsi="Arial" w:cs="Arial"/>
        </w:rPr>
      </w:pPr>
    </w:p>
    <w:p w14:paraId="16EF36A9"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26" w:name="_Toc225749070"/>
      <w:r w:rsidRPr="00421136">
        <w:rPr>
          <w:rFonts w:ascii="Aptos" w:eastAsia="Times New Roman" w:hAnsi="Aptos" w:cs="Times New Roman"/>
          <w:color w:val="0F4761" w:themeColor="accent1" w:themeShade="BF"/>
          <w:sz w:val="28"/>
          <w:szCs w:val="28"/>
          <w:lang w:eastAsia="en-GB"/>
        </w:rPr>
        <w:lastRenderedPageBreak/>
        <w:t>Impact on the Research Question</w:t>
      </w:r>
      <w:bookmarkEnd w:id="26"/>
    </w:p>
    <w:p w14:paraId="72109E93"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Anxiety is a key theme because it helps explain mechanisms through which social media use may influence adolescent mental health in the UK. Research shows that digital environments often promote social comparison and fear of missing out which can intensify feelings of social pressure and uncertainty, contributing to emotional distress in young people (Stewart, 2025). Although longitudinal UK evidence suggests that time spent on social media alone does not strongly predict later anxiety or depression, it highlights how mediating factors like self</w:t>
      </w:r>
      <w:r w:rsidRPr="00421136">
        <w:rPr>
          <w:rFonts w:ascii="Arial" w:eastAsia="Times New Roman" w:hAnsi="Arial" w:cs="Arial"/>
          <w:kern w:val="0"/>
          <w:lang w:eastAsia="en-GB"/>
          <w14:ligatures w14:val="none"/>
        </w:rPr>
        <w:noBreakHyphen/>
        <w:t>esteem and online social experiences may shape wellbeing (Plackett et al</w:t>
      </w:r>
      <w:r w:rsidRPr="00421136">
        <w:rPr>
          <w:rFonts w:ascii="Arial" w:eastAsia="Times New Roman" w:hAnsi="Arial" w:cs="Arial"/>
          <w:i/>
          <w:iCs/>
          <w:kern w:val="0"/>
          <w:lang w:eastAsia="en-GB"/>
          <w14:ligatures w14:val="none"/>
        </w:rPr>
        <w:t>.</w:t>
      </w:r>
      <w:r w:rsidRPr="00421136">
        <w:rPr>
          <w:rFonts w:ascii="Arial" w:eastAsia="Times New Roman" w:hAnsi="Arial" w:cs="Arial"/>
          <w:kern w:val="0"/>
          <w:lang w:eastAsia="en-GB"/>
          <w14:ligatures w14:val="none"/>
        </w:rPr>
        <w:t>, 2023). This theme is significant because it demonstrates that understanding the quality of interactions not just duration of use is crucial for interpreting social media’s psychological effects. Investigating anxiety within this framework advances argument by pointing to nuanced pathways linking social media engagement and mental health outcomes among UK adolescents.</w:t>
      </w:r>
    </w:p>
    <w:p w14:paraId="02A05B8D"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5CE4E44C"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27" w:name="_Toc225749071"/>
      <w:r w:rsidRPr="00421136">
        <w:rPr>
          <w:rFonts w:ascii="Aptos" w:eastAsia="Times New Roman" w:hAnsi="Aptos" w:cs="Times New Roman"/>
          <w:color w:val="0F4761" w:themeColor="accent1" w:themeShade="BF"/>
          <w:sz w:val="28"/>
          <w:szCs w:val="28"/>
          <w:lang w:eastAsia="en-GB"/>
        </w:rPr>
        <w:t>Statistical Evidence</w:t>
      </w:r>
      <w:bookmarkEnd w:id="27"/>
    </w:p>
    <w:p w14:paraId="54171AAB"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Quantitative research highlights links between social media use and mental health outcomes among UK adults. A nationally representative longitudinal study of over 15,000 UK adults (18+) found that those who posted daily on social media had significantly higher psychological distress scores one year later, with a 0.35</w:t>
      </w:r>
      <w:r w:rsidRPr="00421136">
        <w:rPr>
          <w:rFonts w:ascii="Arial" w:eastAsia="Times New Roman" w:hAnsi="Arial" w:cs="Arial"/>
          <w:kern w:val="0"/>
          <w:lang w:eastAsia="en-GB"/>
          <w14:ligatures w14:val="none"/>
        </w:rPr>
        <w:noBreakHyphen/>
        <w:t>point increase on the General Health Questionnaire (GHQ</w:t>
      </w:r>
      <w:r w:rsidRPr="00421136">
        <w:rPr>
          <w:rFonts w:ascii="Arial" w:eastAsia="Times New Roman" w:hAnsi="Arial" w:cs="Arial"/>
          <w:kern w:val="0"/>
          <w:lang w:eastAsia="en-GB"/>
          <w14:ligatures w14:val="none"/>
        </w:rPr>
        <w:noBreakHyphen/>
        <w:t>12) compared to non</w:t>
      </w:r>
      <w:r w:rsidRPr="00421136">
        <w:rPr>
          <w:rFonts w:ascii="Arial" w:eastAsia="Times New Roman" w:hAnsi="Arial" w:cs="Arial"/>
          <w:kern w:val="0"/>
          <w:lang w:eastAsia="en-GB"/>
          <w14:ligatures w14:val="none"/>
        </w:rPr>
        <w:noBreakHyphen/>
        <w:t>posters, indicating greater anxiety and related symptoms; those who both viewed and posted frequently also showed elevated distress (Yu, Dykxhoorn and Plackett, 2024). Recent YouGov data shows that 37% of UK adults report social media has negatively affected their mental health, with stress, anxiety and poor sleep commonly cited consequences, nearly three times the proportion reporting positive effects</w:t>
      </w:r>
      <w:r w:rsidRPr="00421136">
        <w:rPr>
          <w:rFonts w:ascii="Roboto" w:eastAsia="Aptos" w:hAnsi="Roboto" w:cs="Times New Roman"/>
          <w:color w:val="2C3E50"/>
          <w:sz w:val="23"/>
          <w:szCs w:val="23"/>
          <w:shd w:val="clear" w:color="auto" w:fill="FFFFFF"/>
        </w:rPr>
        <w:t xml:space="preserve"> </w:t>
      </w:r>
      <w:r w:rsidRPr="00421136">
        <w:rPr>
          <w:rFonts w:ascii="Arial" w:eastAsia="Times New Roman" w:hAnsi="Arial" w:cs="Arial"/>
          <w:kern w:val="0"/>
          <w:lang w:eastAsia="en-GB"/>
          <w14:ligatures w14:val="none"/>
        </w:rPr>
        <w:t xml:space="preserve">(Yougov.com, 2026). These statistics matter because they demonstrate measurable associations between types of engagement and mental health burden in UK adults, underscoring the relevance of usage patterns rather than mere screen time. </w:t>
      </w:r>
    </w:p>
    <w:p w14:paraId="1566E18C"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 xml:space="preserve"> </w:t>
      </w:r>
    </w:p>
    <w:p w14:paraId="26E78004"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28" w:name="_Toc225749072"/>
      <w:r w:rsidRPr="00421136">
        <w:rPr>
          <w:rFonts w:ascii="Aptos" w:eastAsia="Times New Roman" w:hAnsi="Aptos" w:cs="Times New Roman"/>
          <w:color w:val="0F4761" w:themeColor="accent1" w:themeShade="BF"/>
          <w:sz w:val="28"/>
          <w:szCs w:val="28"/>
          <w:lang w:eastAsia="en-GB"/>
        </w:rPr>
        <w:t>Theoretical Perspectives</w:t>
      </w:r>
      <w:bookmarkEnd w:id="28"/>
    </w:p>
    <w:p w14:paraId="1A26F039" w14:textId="77777777" w:rsidR="00421136" w:rsidRPr="00421136" w:rsidRDefault="00421136" w:rsidP="00421136">
      <w:pPr>
        <w:spacing w:after="0" w:line="240" w:lineRule="auto"/>
        <w:rPr>
          <w:rFonts w:ascii="Arial" w:eastAsia="Times New Roman" w:hAnsi="Arial" w:cs="Arial"/>
          <w:kern w:val="0"/>
          <w:sz w:val="32"/>
          <w:szCs w:val="32"/>
          <w:lang w:eastAsia="en-GB"/>
          <w14:ligatures w14:val="none"/>
        </w:rPr>
      </w:pPr>
    </w:p>
    <w:p w14:paraId="62DA7B38"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b/>
          <w:bCs/>
          <w:kern w:val="0"/>
          <w:lang w:eastAsia="en-GB"/>
          <w14:ligatures w14:val="none"/>
        </w:rPr>
        <w:t xml:space="preserve">Social Comparison Theory 1954: </w:t>
      </w:r>
      <w:r w:rsidRPr="00421136">
        <w:rPr>
          <w:rFonts w:ascii="Arial" w:eastAsia="Times New Roman" w:hAnsi="Arial" w:cs="Arial"/>
          <w:kern w:val="0"/>
          <w:lang w:eastAsia="en-GB"/>
          <w14:ligatures w14:val="none"/>
        </w:rPr>
        <w:t>suggests that people evaluate themselves by comparing their abilities and traits with others (Festinger, 1954). On social media, adolescents frequently see curated images of peers, which can trigger upward comparisons seeing others as more attractive, popular, or successful leading to dissatisfaction, low self-esteem and anxiety (Davies et al., 2025; Twivy et al., 2025). This theory explains how social media can intensify concerns about appearance, social status and acceptance among UK adolescents.</w:t>
      </w:r>
      <w:r w:rsidRPr="00421136">
        <w:rPr>
          <w:rFonts w:ascii="Arial" w:eastAsia="Times New Roman" w:hAnsi="Arial" w:cs="Arial"/>
          <w:kern w:val="0"/>
          <w:lang w:eastAsia="en-GB"/>
          <w14:ligatures w14:val="none"/>
        </w:rPr>
        <w:br/>
      </w:r>
      <w:r w:rsidRPr="00421136">
        <w:rPr>
          <w:rFonts w:ascii="Arial" w:eastAsia="Times New Roman" w:hAnsi="Arial" w:cs="Arial"/>
          <w:b/>
          <w:bCs/>
          <w:kern w:val="0"/>
          <w:lang w:eastAsia="en-GB"/>
          <w14:ligatures w14:val="none"/>
        </w:rPr>
        <w:lastRenderedPageBreak/>
        <w:t>Cognitive Behavioural Theory 1967:</w:t>
      </w:r>
      <w:r w:rsidRPr="00421136">
        <w:rPr>
          <w:rFonts w:ascii="Aptos" w:eastAsia="Aptos" w:hAnsi="Aptos" w:cs="Times New Roman"/>
        </w:rPr>
        <w:t xml:space="preserve"> </w:t>
      </w:r>
      <w:r w:rsidRPr="00421136">
        <w:rPr>
          <w:rFonts w:ascii="Arial" w:eastAsia="Times New Roman" w:hAnsi="Arial" w:cs="Arial"/>
          <w:kern w:val="0"/>
          <w:lang w:eastAsia="en-GB"/>
          <w14:ligatures w14:val="none"/>
        </w:rPr>
        <w:t>Cognitive behavioural theory suggests that negative thought patterns influence emotions and behaviours. (Beck, 1976). Adolescents who interpret social media interactions negatively for example, seeing neutral posts as criticism or lack of likes as rejection may develop worry and self-doubt. These maladaptive thought patterns can increase anxiety demonstrating how (CBT) links social media use to emotional distress in adolescents.</w:t>
      </w:r>
    </w:p>
    <w:p w14:paraId="72B5FC3E" w14:textId="77777777" w:rsidR="00421136" w:rsidRPr="00421136" w:rsidRDefault="00421136" w:rsidP="00421136">
      <w:pPr>
        <w:spacing w:after="0" w:line="360" w:lineRule="auto"/>
        <w:rPr>
          <w:rFonts w:ascii="Arial" w:eastAsia="Times New Roman" w:hAnsi="Arial" w:cs="Arial"/>
          <w:kern w:val="0"/>
          <w:lang w:eastAsia="en-GB"/>
          <w14:ligatures w14:val="none"/>
        </w:rPr>
      </w:pPr>
    </w:p>
    <w:p w14:paraId="4A9ABBC0"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r w:rsidRPr="00421136">
        <w:rPr>
          <w:rFonts w:ascii="Aptos" w:eastAsia="Times New Roman" w:hAnsi="Aptos" w:cs="Times New Roman"/>
          <w:color w:val="0F4761" w:themeColor="accent1" w:themeShade="BF"/>
          <w:sz w:val="28"/>
          <w:szCs w:val="28"/>
          <w:lang w:eastAsia="en-GB"/>
        </w:rPr>
        <w:t xml:space="preserve"> </w:t>
      </w:r>
      <w:bookmarkStart w:id="29" w:name="_Toc225749073"/>
      <w:r w:rsidRPr="00421136">
        <w:rPr>
          <w:rFonts w:ascii="Aptos" w:eastAsia="Times New Roman" w:hAnsi="Aptos" w:cs="Times New Roman"/>
          <w:color w:val="0F4761" w:themeColor="accent1" w:themeShade="BF"/>
          <w:sz w:val="28"/>
          <w:szCs w:val="28"/>
          <w:lang w:eastAsia="en-GB"/>
        </w:rPr>
        <w:t>Policy and Legislation</w:t>
      </w:r>
      <w:bookmarkEnd w:id="29"/>
    </w:p>
    <w:p w14:paraId="2D219DE0"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UK policy addressing adolescent anxiety focuses on early intervention and environmental support. The NHS Long Term Plan (2019, updated 2024) prioritises timely access to evidence-based therapies, such as cognitive behavioural therapy for children and young people experiencing anxiety (NHS, 2024). The Children and Young People’s Mental</w:t>
      </w:r>
      <w:r w:rsidRPr="00421136">
        <w:rPr>
          <w:rFonts w:ascii="Arial" w:eastAsia="Times New Roman" w:hAnsi="Arial" w:cs="Arial"/>
          <w:b/>
          <w:bCs/>
          <w:kern w:val="0"/>
          <w:lang w:eastAsia="en-GB"/>
          <w14:ligatures w14:val="none"/>
        </w:rPr>
        <w:t xml:space="preserve"> </w:t>
      </w:r>
      <w:r w:rsidRPr="00421136">
        <w:rPr>
          <w:rFonts w:ascii="Arial" w:eastAsia="Times New Roman" w:hAnsi="Arial" w:cs="Arial"/>
          <w:kern w:val="0"/>
          <w:lang w:eastAsia="en-GB"/>
          <w14:ligatures w14:val="none"/>
        </w:rPr>
        <w:t>Health and Wellbeing Green Paper (2022) and guidance from the Education and Skills Funding</w:t>
      </w:r>
      <w:r w:rsidRPr="00421136">
        <w:rPr>
          <w:rFonts w:ascii="Arial" w:eastAsia="Times New Roman" w:hAnsi="Arial" w:cs="Arial"/>
          <w:b/>
          <w:bCs/>
          <w:kern w:val="0"/>
          <w:lang w:eastAsia="en-GB"/>
          <w14:ligatures w14:val="none"/>
        </w:rPr>
        <w:t xml:space="preserve"> </w:t>
      </w:r>
      <w:r w:rsidRPr="00421136">
        <w:rPr>
          <w:rFonts w:ascii="Arial" w:eastAsia="Times New Roman" w:hAnsi="Arial" w:cs="Arial"/>
          <w:kern w:val="0"/>
          <w:lang w:eastAsia="en-GB"/>
          <w14:ligatures w14:val="none"/>
        </w:rPr>
        <w:t>Agency emphasise whole-school approaches, social emotional learning and mental health support teams to mitigate stressors including academic pressure and social media (Department for Education, 2022). Despite these frameworks, implementation challenges, regional disparities and funding constraints can limit the effectiveness of interventions, meaning policy objectives do not always translate into measurable reductions in adolescent anxiety (YoungMinds, 2023).</w:t>
      </w:r>
    </w:p>
    <w:p w14:paraId="7DB26E24"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p>
    <w:p w14:paraId="41385E21"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30" w:name="_Toc225749074"/>
      <w:r w:rsidRPr="00421136">
        <w:rPr>
          <w:rFonts w:ascii="Aptos" w:eastAsia="Times New Roman" w:hAnsi="Aptos" w:cs="Times New Roman"/>
          <w:color w:val="0F4761" w:themeColor="accent1" w:themeShade="BF"/>
          <w:sz w:val="28"/>
          <w:szCs w:val="28"/>
          <w:lang w:eastAsia="en-GB"/>
        </w:rPr>
        <w:t>Implications</w:t>
      </w:r>
      <w:bookmarkEnd w:id="30"/>
    </w:p>
    <w:p w14:paraId="2A7FE5FE"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The potential impact of social media use on adolescent anxiety has several important implications for young people’s mental health. Social media platforms can provide opportunities for communication, peer support and access to mental health information, which may help adolescents manage stress and feel connected to others (Keles, McCrae and Grealish, 2020). However, excessive use may increase anxiety due to social comparison, fear of missing out and pressure to maintain an idealised online identity (Odgers and Jensen, 2020). These findings suggest that parents, educators and policymakers should promote digital wellbeing, encourage balanced technology use and support adolescents in developing healthier online behaviours (Royal Society for Public Health, 2017).</w:t>
      </w:r>
    </w:p>
    <w:p w14:paraId="07A6F820"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31" w:name="_Toc225749075"/>
      <w:r w:rsidRPr="00421136">
        <w:rPr>
          <w:rFonts w:ascii="Aptos" w:eastAsia="Times New Roman" w:hAnsi="Aptos" w:cs="Times New Roman"/>
          <w:color w:val="0F4761" w:themeColor="accent1" w:themeShade="BF"/>
          <w:sz w:val="28"/>
          <w:szCs w:val="28"/>
          <w:lang w:eastAsia="en-GB"/>
        </w:rPr>
        <w:t>Examples from Reviewed Studies</w:t>
      </w:r>
      <w:bookmarkEnd w:id="31"/>
    </w:p>
    <w:p w14:paraId="2B89959B" w14:textId="77777777" w:rsidR="00421136" w:rsidRPr="00421136" w:rsidRDefault="00421136" w:rsidP="00421136">
      <w:pPr>
        <w:spacing w:after="0" w:line="360" w:lineRule="auto"/>
        <w:jc w:val="both"/>
        <w:rPr>
          <w:rFonts w:ascii="Arial" w:eastAsia="Aptos" w:hAnsi="Arial" w:cs="Arial"/>
        </w:rPr>
      </w:pPr>
      <w:r w:rsidRPr="00421136">
        <w:rPr>
          <w:rFonts w:ascii="Arial" w:eastAsia="Aptos" w:hAnsi="Arial" w:cs="Arial"/>
        </w:rPr>
        <w:t xml:space="preserve">Anxiety is closely connected with both psychological distress and depression among adolescents. Negative experiences on social media, such as social comparison, online pressure and cyberbullying, may increase anxiety and emotional stress over time. Research shows that high levels of social media use are linked with increased anxiety as well as broader psychological distress and poorer mental health among adolescents (Keles et al., 2020; </w:t>
      </w:r>
      <w:r w:rsidRPr="00421136">
        <w:rPr>
          <w:rFonts w:ascii="Arial" w:eastAsia="Aptos" w:hAnsi="Arial" w:cs="Arial"/>
        </w:rPr>
        <w:lastRenderedPageBreak/>
        <w:t>Plackett et al., 2022). Similarly, evidence suggests that excessive engagement with social media platforms is associated with higher levels of depression, anxiety and reduced wellbeing (Sala et al., 2024). These findings indicate that the themes identified in this study are interconnected and together explain how social media use can influence different aspects of adolescent mental health in the UK.</w:t>
      </w:r>
    </w:p>
    <w:p w14:paraId="583D14B4"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32" w:name="_Toc225749076"/>
      <w:r w:rsidRPr="00421136">
        <w:rPr>
          <w:rFonts w:ascii="Aptos" w:eastAsia="Times New Roman" w:hAnsi="Aptos" w:cs="Times New Roman"/>
          <w:color w:val="0F4761" w:themeColor="accent1" w:themeShade="BF"/>
          <w:sz w:val="28"/>
          <w:szCs w:val="28"/>
          <w:lang w:eastAsia="en-GB"/>
        </w:rPr>
        <w:t>Connections to Other Themes</w:t>
      </w:r>
      <w:bookmarkEnd w:id="32"/>
    </w:p>
    <w:p w14:paraId="3A501C7A" w14:textId="77777777" w:rsidR="00421136" w:rsidRPr="00421136" w:rsidRDefault="00421136" w:rsidP="00421136">
      <w:pPr>
        <w:spacing w:after="0" w:line="240" w:lineRule="auto"/>
        <w:rPr>
          <w:rFonts w:ascii="Arial" w:eastAsia="Times New Roman" w:hAnsi="Arial" w:cs="Arial"/>
          <w:b/>
          <w:bCs/>
          <w:kern w:val="0"/>
          <w:sz w:val="32"/>
          <w:szCs w:val="32"/>
          <w:lang w:eastAsia="en-GB"/>
          <w14:ligatures w14:val="none"/>
        </w:rPr>
      </w:pPr>
    </w:p>
    <w:p w14:paraId="2E613B0E" w14:textId="77777777" w:rsidR="00421136" w:rsidRPr="00421136" w:rsidRDefault="00421136" w:rsidP="00421136">
      <w:pPr>
        <w:spacing w:after="0" w:line="360" w:lineRule="auto"/>
        <w:jc w:val="both"/>
        <w:rPr>
          <w:rFonts w:ascii="Arial" w:eastAsia="Aptos" w:hAnsi="Arial" w:cs="Arial"/>
        </w:rPr>
      </w:pPr>
      <w:r w:rsidRPr="00421136">
        <w:rPr>
          <w:rFonts w:ascii="Arial" w:eastAsia="Aptos" w:hAnsi="Arial" w:cs="Arial"/>
        </w:rPr>
        <w:t>Anxiety is closely related to both psychological distress and depression among adolescents. Young people who experience ongoing stress from social media, such as fear of missing out, social comparison, or negative online interactions, may develop heightened anxiety levels. Over time, persistent anxiety can contribute to broader psychological distress and may also increase the risk of depressive symptoms (Keles et al., 2020). Similarly, studies have shown that excessive social media use is associated with both anxiety and wider emotional difficulties among adolescents (Sala et al., 2024; Plackett et al., 2022). These findings suggest that the themes identified in this research are interconnected and influence one another, highlighting how social media use can affect multiple aspects of adolescent mental health in the UK.</w:t>
      </w:r>
    </w:p>
    <w:p w14:paraId="63234D8B" w14:textId="77777777" w:rsidR="00421136" w:rsidRPr="00421136" w:rsidRDefault="00421136" w:rsidP="00421136">
      <w:pPr>
        <w:spacing w:after="0" w:line="360" w:lineRule="auto"/>
        <w:jc w:val="both"/>
        <w:rPr>
          <w:rFonts w:ascii="Arial" w:eastAsia="Aptos" w:hAnsi="Arial" w:cs="Arial"/>
        </w:rPr>
      </w:pPr>
    </w:p>
    <w:p w14:paraId="5C62B5F2"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33" w:name="_Toc225749077"/>
      <w:r w:rsidRPr="00421136">
        <w:rPr>
          <w:rFonts w:ascii="Aptos" w:eastAsia="Times New Roman" w:hAnsi="Aptos" w:cs="Times New Roman"/>
          <w:color w:val="0F4761" w:themeColor="accent1" w:themeShade="BF"/>
          <w:sz w:val="28"/>
          <w:szCs w:val="28"/>
          <w:lang w:eastAsia="en-GB"/>
        </w:rPr>
        <w:t>Linking together Themes 1, 2 and 3</w:t>
      </w:r>
      <w:bookmarkEnd w:id="33"/>
    </w:p>
    <w:p w14:paraId="51EAE6B2" w14:textId="77777777" w:rsidR="00421136" w:rsidRPr="00421136" w:rsidRDefault="00421136" w:rsidP="00421136">
      <w:pPr>
        <w:spacing w:after="0" w:line="360" w:lineRule="auto"/>
        <w:jc w:val="both"/>
        <w:outlineLvl w:val="2"/>
        <w:rPr>
          <w:rFonts w:ascii="Arial" w:eastAsia="Times New Roman" w:hAnsi="Arial" w:cs="Arial"/>
          <w:b/>
          <w:bCs/>
          <w:kern w:val="0"/>
          <w:lang w:eastAsia="en-GB"/>
          <w14:ligatures w14:val="none"/>
        </w:rPr>
      </w:pPr>
    </w:p>
    <w:p w14:paraId="3BA11614"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r w:rsidRPr="00421136">
        <w:rPr>
          <w:rFonts w:ascii="Arial" w:eastAsia="Times New Roman" w:hAnsi="Arial" w:cs="Arial"/>
          <w:kern w:val="0"/>
          <w:lang w:eastAsia="en-GB"/>
          <w14:ligatures w14:val="none"/>
        </w:rPr>
        <w:t>Overall, the three themes highlight that while social media can provide opportunities for connection, support and self-expression among adolescents, excessive or negative engagement may also contribute to psychological distress, depression and anxiety. Together, these findings suggest that the impact of social media on adolescent mental health in the UK is complex, reinforcing the importance of balanced use and supportive digital environments</w:t>
      </w:r>
      <w:r w:rsidRPr="00421136">
        <w:rPr>
          <w:rFonts w:ascii="Times New Roman" w:eastAsia="Times New Roman" w:hAnsi="Times New Roman" w:cs="Times New Roman"/>
          <w:kern w:val="0"/>
          <w:sz w:val="24"/>
          <w:szCs w:val="24"/>
          <w:lang w:eastAsia="en-GB"/>
          <w14:ligatures w14:val="none"/>
        </w:rPr>
        <w:t>.</w:t>
      </w:r>
    </w:p>
    <w:p w14:paraId="2DD8C7D2"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p>
    <w:p w14:paraId="707692DC"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p>
    <w:p w14:paraId="0FECFE62"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p>
    <w:p w14:paraId="11E79DD7"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p>
    <w:p w14:paraId="7D9F0955"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p>
    <w:p w14:paraId="593605FA"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p>
    <w:p w14:paraId="08902AA8"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p>
    <w:p w14:paraId="1DC1128D"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p>
    <w:p w14:paraId="12F16273"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p>
    <w:p w14:paraId="515A843B" w14:textId="77777777" w:rsidR="00421136" w:rsidRPr="00421136" w:rsidRDefault="00421136" w:rsidP="00421136">
      <w:pPr>
        <w:spacing w:after="0" w:line="360" w:lineRule="auto"/>
        <w:jc w:val="both"/>
        <w:rPr>
          <w:rFonts w:ascii="Times New Roman" w:eastAsia="Times New Roman" w:hAnsi="Times New Roman" w:cs="Times New Roman"/>
          <w:kern w:val="0"/>
          <w:sz w:val="24"/>
          <w:szCs w:val="24"/>
          <w:lang w:eastAsia="en-GB"/>
          <w14:ligatures w14:val="none"/>
        </w:rPr>
      </w:pPr>
    </w:p>
    <w:p w14:paraId="188FBCF4" w14:textId="77777777" w:rsidR="00421136" w:rsidRPr="00421136" w:rsidRDefault="00421136" w:rsidP="00421136">
      <w:pPr>
        <w:keepNext/>
        <w:keepLines/>
        <w:spacing w:before="160" w:after="80" w:line="256" w:lineRule="auto"/>
        <w:outlineLvl w:val="1"/>
        <w:rPr>
          <w:rFonts w:ascii="Aptos Display" w:eastAsia="Times New Roman" w:hAnsi="Aptos Display" w:cs="Times New Roman"/>
          <w:color w:val="0F4761" w:themeColor="accent1" w:themeShade="BF"/>
          <w:sz w:val="32"/>
          <w:szCs w:val="32"/>
          <w:lang w:eastAsia="en-GB"/>
        </w:rPr>
      </w:pPr>
      <w:bookmarkStart w:id="34" w:name="_Toc225749078"/>
      <w:r w:rsidRPr="00421136">
        <w:rPr>
          <w:rFonts w:ascii="Aptos Display" w:eastAsia="Times New Roman" w:hAnsi="Aptos Display" w:cs="Times New Roman"/>
          <w:color w:val="0F4761" w:themeColor="accent1" w:themeShade="BF"/>
          <w:sz w:val="32"/>
          <w:szCs w:val="32"/>
          <w:lang w:eastAsia="en-GB"/>
        </w:rPr>
        <w:lastRenderedPageBreak/>
        <w:t>4.6 Conclusion</w:t>
      </w:r>
      <w:bookmarkEnd w:id="34"/>
      <w:r w:rsidRPr="00421136">
        <w:rPr>
          <w:rFonts w:ascii="Aptos Display" w:eastAsia="Times New Roman" w:hAnsi="Aptos Display" w:cs="Times New Roman"/>
          <w:color w:val="0F4761" w:themeColor="accent1" w:themeShade="BF"/>
          <w:sz w:val="32"/>
          <w:szCs w:val="32"/>
          <w:lang w:eastAsia="en-GB"/>
        </w:rPr>
        <w:t xml:space="preserve"> </w:t>
      </w:r>
    </w:p>
    <w:p w14:paraId="5D50973C"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This chapter presented the findings of the thematic analysis examining the impact of social media on adolescent mental health in the United Kingdom. Three key themes were identified across the literature: psychological distress, depression and anxiety. Psychological distress highlighted how excessive social media use, negative online experiences and social comparison contribute to emotional strain, which may act as a precursor to more severe mental health issues. Depression was linked to heavy engagement, cyberbullying and unrealistic social comparisons, emphasising that both the quantity and quality of online interactions influence adolescent wellbeing. Anxiety was associated with fear of missing out, constant connectivity and social pressures, though the literature also noted that responsible use of social media can provide support and opportunities for connection.</w:t>
      </w:r>
    </w:p>
    <w:p w14:paraId="77C6B448" w14:textId="77777777" w:rsidR="00421136" w:rsidRPr="00421136" w:rsidRDefault="00421136" w:rsidP="00421136">
      <w:pPr>
        <w:spacing w:after="0"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Overall, the findings demonstrate that the relationship between social media and adolescent mental health is complex and multifaceted, with overlapping themes reinforcing the importance of considering both risks and protective factors. The analysis directly addresses the research aim by illustrating how social media engagement can influence multiple aspects of psychological wellbeing in adolescents. The following chapter will build upon these findings by critically evaluating the existing literature, identifying research gaps and exploring implications for policy, practice and interventions to support adolescent mental health in the digital age.</w:t>
      </w:r>
    </w:p>
    <w:p w14:paraId="1CFF260B" w14:textId="77777777" w:rsidR="00421136" w:rsidRPr="00421136" w:rsidRDefault="00421136" w:rsidP="00421136">
      <w:pPr>
        <w:spacing w:after="0" w:line="240" w:lineRule="auto"/>
        <w:rPr>
          <w:rFonts w:ascii="Arial" w:eastAsia="Times New Roman" w:hAnsi="Arial" w:cs="Arial"/>
          <w:kern w:val="0"/>
          <w:lang w:eastAsia="en-GB"/>
          <w14:ligatures w14:val="none"/>
        </w:rPr>
      </w:pPr>
    </w:p>
    <w:p w14:paraId="03633F74" w14:textId="77777777" w:rsidR="00421136" w:rsidRPr="00421136" w:rsidRDefault="00421136" w:rsidP="00421136">
      <w:pPr>
        <w:spacing w:after="0" w:line="240" w:lineRule="auto"/>
        <w:ind w:left="227" w:right="227"/>
        <w:outlineLvl w:val="0"/>
        <w:rPr>
          <w:rFonts w:ascii="Arial" w:eastAsia="Times New Roman" w:hAnsi="Arial" w:cs="Arial"/>
          <w:b/>
          <w:bCs/>
          <w:kern w:val="36"/>
          <w:sz w:val="32"/>
          <w:szCs w:val="32"/>
          <w:lang w:eastAsia="en-GB"/>
          <w14:ligatures w14:val="none"/>
        </w:rPr>
      </w:pPr>
    </w:p>
    <w:p w14:paraId="1185F53F" w14:textId="77777777" w:rsidR="00421136" w:rsidRPr="00421136" w:rsidRDefault="00421136" w:rsidP="00421136">
      <w:pPr>
        <w:spacing w:after="0" w:line="240" w:lineRule="auto"/>
        <w:ind w:left="227" w:right="227"/>
        <w:outlineLvl w:val="0"/>
        <w:rPr>
          <w:rFonts w:ascii="Arial" w:eastAsia="Times New Roman" w:hAnsi="Arial" w:cs="Arial"/>
          <w:b/>
          <w:bCs/>
          <w:kern w:val="36"/>
          <w:sz w:val="32"/>
          <w:szCs w:val="32"/>
          <w:lang w:eastAsia="en-GB"/>
          <w14:ligatures w14:val="none"/>
        </w:rPr>
      </w:pPr>
    </w:p>
    <w:p w14:paraId="5B1E3CE3" w14:textId="77777777" w:rsidR="00421136" w:rsidRPr="00421136" w:rsidRDefault="00421136" w:rsidP="00421136">
      <w:pPr>
        <w:spacing w:before="100" w:beforeAutospacing="1" w:after="100" w:afterAutospacing="1" w:line="360" w:lineRule="auto"/>
        <w:outlineLvl w:val="0"/>
        <w:rPr>
          <w:rFonts w:ascii="Arial" w:eastAsia="Times New Roman" w:hAnsi="Arial" w:cs="Arial"/>
          <w:b/>
          <w:bCs/>
          <w:kern w:val="36"/>
          <w:lang w:eastAsia="en-GB"/>
          <w14:ligatures w14:val="none"/>
        </w:rPr>
      </w:pPr>
    </w:p>
    <w:p w14:paraId="3212C9DA" w14:textId="77777777" w:rsidR="00421136" w:rsidRPr="00421136" w:rsidRDefault="00421136" w:rsidP="00421136">
      <w:pPr>
        <w:spacing w:before="100" w:beforeAutospacing="1" w:after="100" w:afterAutospacing="1" w:line="360" w:lineRule="auto"/>
        <w:outlineLvl w:val="0"/>
        <w:rPr>
          <w:rFonts w:ascii="Arial" w:eastAsia="Times New Roman" w:hAnsi="Arial" w:cs="Arial"/>
          <w:b/>
          <w:bCs/>
          <w:kern w:val="36"/>
          <w:lang w:eastAsia="en-GB"/>
          <w14:ligatures w14:val="none"/>
        </w:rPr>
      </w:pPr>
    </w:p>
    <w:p w14:paraId="15D66D91" w14:textId="77777777" w:rsidR="00421136" w:rsidRPr="00421136" w:rsidRDefault="00421136" w:rsidP="00421136">
      <w:pPr>
        <w:spacing w:before="100" w:beforeAutospacing="1" w:after="100" w:afterAutospacing="1" w:line="360" w:lineRule="auto"/>
        <w:outlineLvl w:val="0"/>
        <w:rPr>
          <w:rFonts w:ascii="Arial" w:eastAsia="Times New Roman" w:hAnsi="Arial" w:cs="Arial"/>
          <w:b/>
          <w:bCs/>
          <w:kern w:val="36"/>
          <w:lang w:eastAsia="en-GB"/>
          <w14:ligatures w14:val="none"/>
        </w:rPr>
      </w:pPr>
    </w:p>
    <w:p w14:paraId="5E35FE15" w14:textId="77777777" w:rsidR="00421136" w:rsidRPr="00421136" w:rsidRDefault="00421136" w:rsidP="00421136">
      <w:pPr>
        <w:spacing w:before="100" w:beforeAutospacing="1" w:after="100" w:afterAutospacing="1" w:line="360" w:lineRule="auto"/>
        <w:outlineLvl w:val="0"/>
        <w:rPr>
          <w:rFonts w:ascii="Arial" w:eastAsia="Times New Roman" w:hAnsi="Arial" w:cs="Arial"/>
          <w:b/>
          <w:bCs/>
          <w:kern w:val="36"/>
          <w:lang w:eastAsia="en-GB"/>
          <w14:ligatures w14:val="none"/>
        </w:rPr>
      </w:pPr>
    </w:p>
    <w:p w14:paraId="5861647D" w14:textId="77777777" w:rsidR="00421136" w:rsidRPr="00421136" w:rsidRDefault="00421136" w:rsidP="00421136">
      <w:pPr>
        <w:spacing w:before="100" w:beforeAutospacing="1" w:after="100" w:afterAutospacing="1" w:line="360" w:lineRule="auto"/>
        <w:outlineLvl w:val="0"/>
        <w:rPr>
          <w:rFonts w:ascii="Arial" w:eastAsia="Times New Roman" w:hAnsi="Arial" w:cs="Arial"/>
          <w:b/>
          <w:bCs/>
          <w:kern w:val="36"/>
          <w:lang w:eastAsia="en-GB"/>
          <w14:ligatures w14:val="none"/>
        </w:rPr>
      </w:pPr>
    </w:p>
    <w:p w14:paraId="2B58E8BA" w14:textId="77777777" w:rsidR="00421136" w:rsidRPr="00421136" w:rsidRDefault="00421136" w:rsidP="00421136">
      <w:pPr>
        <w:spacing w:before="100" w:beforeAutospacing="1" w:after="100" w:afterAutospacing="1" w:line="360" w:lineRule="auto"/>
        <w:outlineLvl w:val="0"/>
        <w:rPr>
          <w:rFonts w:ascii="Arial" w:eastAsia="Times New Roman" w:hAnsi="Arial" w:cs="Arial"/>
          <w:b/>
          <w:bCs/>
          <w:kern w:val="36"/>
          <w:lang w:eastAsia="en-GB"/>
          <w14:ligatures w14:val="none"/>
        </w:rPr>
      </w:pPr>
    </w:p>
    <w:p w14:paraId="0CE4EED5" w14:textId="77777777" w:rsidR="00421136" w:rsidRPr="00421136" w:rsidRDefault="00421136" w:rsidP="00421136">
      <w:pPr>
        <w:spacing w:before="100" w:beforeAutospacing="1" w:after="100" w:afterAutospacing="1" w:line="360" w:lineRule="auto"/>
        <w:outlineLvl w:val="0"/>
        <w:rPr>
          <w:rFonts w:ascii="Arial" w:eastAsia="Times New Roman" w:hAnsi="Arial" w:cs="Arial"/>
          <w:b/>
          <w:bCs/>
          <w:kern w:val="36"/>
          <w:lang w:eastAsia="en-GB"/>
          <w14:ligatures w14:val="none"/>
        </w:rPr>
      </w:pPr>
    </w:p>
    <w:p w14:paraId="45AB0AE4" w14:textId="77777777" w:rsidR="00421136" w:rsidRPr="00421136" w:rsidRDefault="00421136" w:rsidP="00421136">
      <w:pPr>
        <w:spacing w:before="100" w:beforeAutospacing="1" w:after="100" w:afterAutospacing="1" w:line="360" w:lineRule="auto"/>
        <w:outlineLvl w:val="0"/>
        <w:rPr>
          <w:rFonts w:ascii="Arial" w:eastAsia="Times New Roman" w:hAnsi="Arial" w:cs="Arial"/>
          <w:b/>
          <w:bCs/>
          <w:kern w:val="36"/>
          <w:lang w:eastAsia="en-GB"/>
          <w14:ligatures w14:val="none"/>
        </w:rPr>
      </w:pPr>
    </w:p>
    <w:p w14:paraId="4DCD986E" w14:textId="77777777" w:rsidR="00421136" w:rsidRPr="00421136" w:rsidRDefault="00421136" w:rsidP="00421136">
      <w:pPr>
        <w:keepNext/>
        <w:keepLines/>
        <w:spacing w:before="160" w:after="80" w:line="256" w:lineRule="auto"/>
        <w:outlineLvl w:val="1"/>
        <w:rPr>
          <w:rFonts w:ascii="Aptos Display" w:eastAsia="Times New Roman" w:hAnsi="Aptos Display" w:cs="Times New Roman"/>
          <w:color w:val="0F4761" w:themeColor="accent1" w:themeShade="BF"/>
          <w:sz w:val="32"/>
          <w:szCs w:val="32"/>
          <w:lang w:eastAsia="en-GB"/>
        </w:rPr>
      </w:pPr>
      <w:bookmarkStart w:id="35" w:name="_Toc225749079"/>
      <w:r w:rsidRPr="00421136">
        <w:rPr>
          <w:rFonts w:ascii="Aptos Display" w:eastAsia="Times New Roman" w:hAnsi="Aptos Display" w:cs="Times New Roman"/>
          <w:color w:val="0F4761" w:themeColor="accent1" w:themeShade="BF"/>
          <w:sz w:val="32"/>
          <w:szCs w:val="32"/>
          <w:lang w:eastAsia="en-GB"/>
        </w:rPr>
        <w:lastRenderedPageBreak/>
        <w:t>5.1 Overall Conclusion</w:t>
      </w:r>
      <w:bookmarkEnd w:id="35"/>
    </w:p>
    <w:p w14:paraId="635D985D"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This dissertation examined the impacts of social media on adolescents’ mental health in the United Kingdom, with the aim of investigating how social media use influences psychological wellbeing among young people. Through a structured review and thematic analysis of existing literature, the study explored both the potential risks and benefits associated with social media engagement.</w:t>
      </w:r>
    </w:p>
    <w:p w14:paraId="18AB10EA"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The background chapters established the growing significance of social media in adolescents’ daily lives and outlined key theoretical perspectives, including Social Comparison Theory, Uses and Gratifications Theory and Self-Determination Theory, which help explain how online environments may influence mental wellbeing. The methodology chapter described a secondary research approach using peer-reviewed studies, national datasets and official reports to analyse current evidence.</w:t>
      </w:r>
    </w:p>
    <w:p w14:paraId="75B48E69"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The findings identified three dominant themes: psychological distress, depression and anxiety. Across the reviewed studies, higher or problematic social media use was frequently associated with increased emotional distress, depressive symptoms and anxiety among adolescents. Factors such as cyberbullying, social comparison, fear of missing out and excessive engagement were highlighted as key mechanisms influencing mental health outcomes. At the same time, the literature acknowledged that social media could provide opportunities for connection, peer support and self-expression when used in balanced ways.</w:t>
      </w:r>
    </w:p>
    <w:p w14:paraId="2AC85532"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Overall, the research aims and objectives were addressed by defining the relationship between social media and adolescent mental health, analysing current evidence evaluating both risks and benefits and highlighting the importance of promoting healthier and more responsible social media use among young people in the UK.</w:t>
      </w:r>
    </w:p>
    <w:p w14:paraId="62792D2A" w14:textId="77777777" w:rsidR="00421136" w:rsidRPr="00421136" w:rsidRDefault="00421136" w:rsidP="00421136">
      <w:pPr>
        <w:spacing w:before="100" w:beforeAutospacing="1" w:after="100" w:afterAutospacing="1" w:line="360" w:lineRule="auto"/>
        <w:jc w:val="both"/>
        <w:outlineLvl w:val="0"/>
        <w:rPr>
          <w:rFonts w:ascii="Arial" w:eastAsia="Times New Roman" w:hAnsi="Arial" w:cs="Arial"/>
          <w:b/>
          <w:bCs/>
          <w:kern w:val="36"/>
          <w:sz w:val="32"/>
          <w:szCs w:val="32"/>
          <w:lang w:eastAsia="en-GB"/>
          <w14:ligatures w14:val="none"/>
        </w:rPr>
      </w:pPr>
    </w:p>
    <w:p w14:paraId="5DC68178" w14:textId="77777777" w:rsidR="00421136" w:rsidRPr="00421136" w:rsidRDefault="00421136" w:rsidP="00421136">
      <w:pPr>
        <w:spacing w:before="100" w:beforeAutospacing="1" w:after="100" w:afterAutospacing="1" w:line="360" w:lineRule="auto"/>
        <w:outlineLvl w:val="0"/>
        <w:rPr>
          <w:rFonts w:ascii="Arial" w:eastAsia="Times New Roman" w:hAnsi="Arial" w:cs="Arial"/>
          <w:b/>
          <w:bCs/>
          <w:kern w:val="36"/>
          <w:sz w:val="32"/>
          <w:szCs w:val="32"/>
          <w:lang w:eastAsia="en-GB"/>
          <w14:ligatures w14:val="none"/>
        </w:rPr>
      </w:pPr>
    </w:p>
    <w:p w14:paraId="2361B0F0" w14:textId="77777777" w:rsidR="00421136" w:rsidRPr="00421136" w:rsidRDefault="00421136" w:rsidP="00421136">
      <w:pPr>
        <w:spacing w:before="100" w:beforeAutospacing="1" w:after="100" w:afterAutospacing="1" w:line="360" w:lineRule="auto"/>
        <w:outlineLvl w:val="0"/>
        <w:rPr>
          <w:rFonts w:ascii="Arial" w:eastAsia="Times New Roman" w:hAnsi="Arial" w:cs="Arial"/>
          <w:b/>
          <w:bCs/>
          <w:kern w:val="36"/>
          <w:sz w:val="32"/>
          <w:szCs w:val="32"/>
          <w:lang w:eastAsia="en-GB"/>
          <w14:ligatures w14:val="none"/>
        </w:rPr>
      </w:pPr>
    </w:p>
    <w:p w14:paraId="75CDA094" w14:textId="77777777" w:rsidR="00421136" w:rsidRPr="00421136" w:rsidRDefault="00421136" w:rsidP="00421136">
      <w:pPr>
        <w:spacing w:before="100" w:beforeAutospacing="1" w:after="100" w:afterAutospacing="1" w:line="360" w:lineRule="auto"/>
        <w:outlineLvl w:val="0"/>
        <w:rPr>
          <w:rFonts w:ascii="Arial" w:eastAsia="Times New Roman" w:hAnsi="Arial" w:cs="Arial"/>
          <w:b/>
          <w:bCs/>
          <w:kern w:val="36"/>
          <w:sz w:val="32"/>
          <w:szCs w:val="32"/>
          <w:lang w:eastAsia="en-GB"/>
          <w14:ligatures w14:val="none"/>
        </w:rPr>
      </w:pPr>
    </w:p>
    <w:p w14:paraId="6C965336" w14:textId="77777777" w:rsidR="00421136" w:rsidRPr="00421136" w:rsidRDefault="00421136" w:rsidP="00421136">
      <w:pPr>
        <w:spacing w:before="100" w:beforeAutospacing="1" w:after="100" w:afterAutospacing="1" w:line="360" w:lineRule="auto"/>
        <w:jc w:val="both"/>
        <w:outlineLvl w:val="1"/>
        <w:rPr>
          <w:rFonts w:ascii="Arial" w:eastAsia="Times New Roman" w:hAnsi="Arial" w:cs="Arial"/>
          <w:b/>
          <w:bCs/>
          <w:kern w:val="36"/>
          <w:sz w:val="32"/>
          <w:szCs w:val="32"/>
          <w:lang w:eastAsia="en-GB"/>
          <w14:ligatures w14:val="none"/>
        </w:rPr>
      </w:pPr>
    </w:p>
    <w:p w14:paraId="5E032BC9" w14:textId="77777777" w:rsidR="00421136" w:rsidRPr="00421136" w:rsidRDefault="00421136" w:rsidP="00421136">
      <w:pPr>
        <w:keepNext/>
        <w:keepLines/>
        <w:spacing w:before="360" w:after="80" w:line="256" w:lineRule="auto"/>
        <w:outlineLvl w:val="0"/>
        <w:rPr>
          <w:rFonts w:ascii="Aptos Display" w:eastAsia="Times New Roman" w:hAnsi="Aptos Display" w:cs="Times New Roman"/>
          <w:color w:val="0F4761" w:themeColor="accent1" w:themeShade="BF"/>
          <w:sz w:val="40"/>
          <w:szCs w:val="40"/>
          <w:lang w:eastAsia="en-GB"/>
        </w:rPr>
      </w:pPr>
      <w:bookmarkStart w:id="36" w:name="_Toc225749080"/>
      <w:r w:rsidRPr="00421136">
        <w:rPr>
          <w:rFonts w:ascii="Aptos Display" w:eastAsia="Times New Roman" w:hAnsi="Aptos Display" w:cs="Times New Roman"/>
          <w:color w:val="0F4761" w:themeColor="accent1" w:themeShade="BF"/>
          <w:sz w:val="40"/>
          <w:szCs w:val="40"/>
          <w:lang w:eastAsia="en-GB"/>
        </w:rPr>
        <w:lastRenderedPageBreak/>
        <w:t>CHAPTER 5 Conclusion and Recommendations</w:t>
      </w:r>
      <w:bookmarkEnd w:id="36"/>
    </w:p>
    <w:p w14:paraId="3AB3B0E3" w14:textId="77777777" w:rsidR="00421136" w:rsidRPr="00421136" w:rsidRDefault="00421136" w:rsidP="00421136">
      <w:pPr>
        <w:keepNext/>
        <w:keepLines/>
        <w:spacing w:before="160" w:after="80" w:line="256" w:lineRule="auto"/>
        <w:outlineLvl w:val="1"/>
        <w:rPr>
          <w:rFonts w:ascii="Aptos Display" w:eastAsia="Times New Roman" w:hAnsi="Aptos Display" w:cs="Times New Roman"/>
          <w:color w:val="0F4761" w:themeColor="accent1" w:themeShade="BF"/>
          <w:sz w:val="32"/>
          <w:szCs w:val="32"/>
          <w:lang w:eastAsia="en-GB"/>
        </w:rPr>
      </w:pPr>
      <w:bookmarkStart w:id="37" w:name="_Toc225749081"/>
      <w:r w:rsidRPr="00421136">
        <w:rPr>
          <w:rFonts w:ascii="Aptos Display" w:eastAsia="Times New Roman" w:hAnsi="Aptos Display" w:cs="Times New Roman"/>
          <w:color w:val="0F4761" w:themeColor="accent1" w:themeShade="BF"/>
          <w:sz w:val="32"/>
          <w:szCs w:val="32"/>
          <w:lang w:eastAsia="en-GB"/>
        </w:rPr>
        <w:t>5.2.1 Recommendation 1</w:t>
      </w:r>
      <w:bookmarkEnd w:id="37"/>
    </w:p>
    <w:p w14:paraId="1A95B967"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38" w:name="_Toc225749082"/>
      <w:r w:rsidRPr="00421136">
        <w:rPr>
          <w:rFonts w:ascii="Aptos" w:eastAsia="Times New Roman" w:hAnsi="Aptos" w:cs="Times New Roman"/>
          <w:color w:val="0F4761" w:themeColor="accent1" w:themeShade="BF"/>
          <w:sz w:val="28"/>
          <w:szCs w:val="28"/>
        </w:rPr>
        <w:t>Promote Digital Wellbeing Education in Schools</w:t>
      </w:r>
      <w:bookmarkEnd w:id="38"/>
    </w:p>
    <w:p w14:paraId="7CF65C16"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 xml:space="preserve">Schools, colleges and youth education settings in the United Kingdom should introduce structured digital wellbeing and social media literacy programmes. These programmes should be integrated into Personal, Social, Health and Economic education and should teach students how to use social media responsibly, recognise harmful online behaviours such as cyberbullying, understand the psychological effects of social comparison and manage screen time in a balanced way. </w:t>
      </w:r>
    </w:p>
    <w:p w14:paraId="1237B6A0"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39" w:name="_Toc225749083"/>
      <w:r w:rsidRPr="00421136">
        <w:rPr>
          <w:rFonts w:ascii="Aptos" w:eastAsia="Times New Roman" w:hAnsi="Aptos" w:cs="Times New Roman"/>
          <w:color w:val="0F4761" w:themeColor="accent1" w:themeShade="BF"/>
          <w:sz w:val="28"/>
          <w:szCs w:val="28"/>
          <w:lang w:eastAsia="en-GB"/>
        </w:rPr>
        <w:t>Justification</w:t>
      </w:r>
      <w:bookmarkEnd w:id="39"/>
    </w:p>
    <w:p w14:paraId="7E65CAB3"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The findings of this dissertation highlighted that excessive social media use online comparison and fear of missing out are significant factors contributing to anxiety, depression and psychological distress among adolescents. Educating young people about responsible online behaviour and digital wellbeing can help them better understand the risks associated with social media and develop healthier habits when engaging with digital platforms. Previous research suggests that digital literacy education improves adolescents’ ability to critically evaluate online content and reduces negative psychological impacts associated with social media use (Livingstone, Mascheroni and Staksrud, 2019). Additionally, studies highlight that improving digital literacy and awareness can strengthen adolescents’ resilience and emotional wellbeing in online environments (Sechi et al., 2025). Educational programmes focusing on digital wellbeing have also been found to encourage safer online behaviour and support mental health among young people (Ofcom, 2024; Falcón-Linares et al., 2023).</w:t>
      </w:r>
    </w:p>
    <w:p w14:paraId="221E262C"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40" w:name="_Toc225749084"/>
      <w:r w:rsidRPr="00421136">
        <w:rPr>
          <w:rFonts w:ascii="Aptos" w:eastAsia="Times New Roman" w:hAnsi="Aptos" w:cs="Times New Roman"/>
          <w:color w:val="0F4761" w:themeColor="accent1" w:themeShade="BF"/>
          <w:sz w:val="28"/>
          <w:szCs w:val="28"/>
          <w:lang w:eastAsia="en-GB"/>
        </w:rPr>
        <w:t>Feasibility</w:t>
      </w:r>
      <w:bookmarkEnd w:id="40"/>
    </w:p>
    <w:p w14:paraId="79AB243F"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This recommendation is feasible because digital wellbeing topics can be integrated into existing Schools, colleges and youth education programmes such as PSHE lessons. The UK education system already includes online safety education within its curriculum guidelines, meaning that expanding these topics to include digital wellbeing and mental health awareness would require minimal structural changes (Department for Education, 2019). Schools, colleges and youth education could also collaborate with organisations specialising in online safety and youth mental health to provide updated learning resources and training materials.</w:t>
      </w:r>
    </w:p>
    <w:p w14:paraId="359A82EB"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p>
    <w:p w14:paraId="039D38EE"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41" w:name="_Toc225749085"/>
      <w:r w:rsidRPr="00421136">
        <w:rPr>
          <w:rFonts w:ascii="Aptos" w:eastAsia="Times New Roman" w:hAnsi="Aptos" w:cs="Times New Roman"/>
          <w:color w:val="0F4761" w:themeColor="accent1" w:themeShade="BF"/>
          <w:sz w:val="28"/>
          <w:szCs w:val="28"/>
          <w:lang w:eastAsia="en-GB"/>
        </w:rPr>
        <w:lastRenderedPageBreak/>
        <w:t>Barriers and Limitations</w:t>
      </w:r>
      <w:bookmarkEnd w:id="41"/>
    </w:p>
    <w:p w14:paraId="419DC7D8"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 xml:space="preserve">One major barrier to implementation may be limited time within the schools, colleges and youth education curriculum, as teachers already face significant pressure to cover multiple subjects. Additionally, some teachers may lack the necessary training or knowledge to effectively deliver digital wellbeing education. Another limitation is the rapidly evolving nature of social media platforms, which can make educational content quickly outdated </w:t>
      </w:r>
      <w:r w:rsidRPr="00421136">
        <w:rPr>
          <w:rFonts w:ascii="Arial" w:eastAsia="Aptos" w:hAnsi="Arial" w:cs="Arial"/>
        </w:rPr>
        <w:t>(Department for Education, 2019).</w:t>
      </w:r>
    </w:p>
    <w:p w14:paraId="5D088AF3"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42" w:name="_Toc225749086"/>
      <w:r w:rsidRPr="00421136">
        <w:rPr>
          <w:rFonts w:ascii="Aptos" w:eastAsia="Times New Roman" w:hAnsi="Aptos" w:cs="Times New Roman"/>
          <w:color w:val="0F4761" w:themeColor="accent1" w:themeShade="BF"/>
          <w:sz w:val="28"/>
          <w:szCs w:val="28"/>
          <w:lang w:eastAsia="en-GB"/>
        </w:rPr>
        <w:t>Overcoming Challenges</w:t>
      </w:r>
      <w:bookmarkEnd w:id="42"/>
    </w:p>
    <w:p w14:paraId="2BC7722E"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 xml:space="preserve">To address these educational programs should provide professional development training for teachers focusing on digital wellbeing and online safety. Partnerships with organisations such as online safety charities and youth mental health services could also provide updated teaching resources. Regular updates to educational materials and incorporating student feedback could ensure that programmes remain relevant to current social media trends. </w:t>
      </w:r>
    </w:p>
    <w:p w14:paraId="1D7429C0" w14:textId="77777777" w:rsidR="00421136" w:rsidRPr="00421136" w:rsidRDefault="00421136" w:rsidP="00421136">
      <w:pPr>
        <w:keepNext/>
        <w:keepLines/>
        <w:spacing w:before="160" w:after="80" w:line="256" w:lineRule="auto"/>
        <w:outlineLvl w:val="1"/>
        <w:rPr>
          <w:rFonts w:ascii="Aptos Display" w:eastAsia="Times New Roman" w:hAnsi="Aptos Display" w:cs="Times New Roman"/>
          <w:color w:val="0F4761" w:themeColor="accent1" w:themeShade="BF"/>
          <w:sz w:val="32"/>
          <w:szCs w:val="32"/>
          <w:lang w:eastAsia="en-GB"/>
        </w:rPr>
      </w:pPr>
      <w:bookmarkStart w:id="43" w:name="_Toc225749087"/>
      <w:r w:rsidRPr="00421136">
        <w:rPr>
          <w:rFonts w:ascii="Aptos Display" w:eastAsia="Times New Roman" w:hAnsi="Aptos Display" w:cs="Times New Roman"/>
          <w:color w:val="0F4761" w:themeColor="accent1" w:themeShade="BF"/>
          <w:sz w:val="32"/>
          <w:szCs w:val="32"/>
          <w:lang w:eastAsia="en-GB"/>
        </w:rPr>
        <w:t>5.2.2 Recommendation 2</w:t>
      </w:r>
      <w:bookmarkEnd w:id="43"/>
      <w:r w:rsidRPr="00421136">
        <w:rPr>
          <w:rFonts w:ascii="Aptos Display" w:eastAsia="Times New Roman" w:hAnsi="Aptos Display" w:cs="Times New Roman"/>
          <w:color w:val="0F4761" w:themeColor="accent1" w:themeShade="BF"/>
          <w:sz w:val="32"/>
          <w:szCs w:val="32"/>
          <w:lang w:eastAsia="en-GB"/>
        </w:rPr>
        <w:t xml:space="preserve"> </w:t>
      </w:r>
    </w:p>
    <w:p w14:paraId="0C7278D4"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44" w:name="_Toc225749088"/>
      <w:r w:rsidRPr="00421136">
        <w:rPr>
          <w:rFonts w:ascii="Aptos" w:eastAsia="Times New Roman" w:hAnsi="Aptos" w:cs="Times New Roman"/>
          <w:color w:val="0F4761" w:themeColor="accent1" w:themeShade="BF"/>
          <w:sz w:val="28"/>
          <w:szCs w:val="28"/>
          <w:lang w:eastAsia="en-GB"/>
        </w:rPr>
        <w:t>Strengthen Parental Guidance and Family Based Digital Monitoring Strategies</w:t>
      </w:r>
      <w:bookmarkEnd w:id="44"/>
      <w:r w:rsidRPr="00421136">
        <w:rPr>
          <w:rFonts w:ascii="Aptos" w:eastAsia="Times New Roman" w:hAnsi="Aptos" w:cs="Times New Roman"/>
          <w:color w:val="0F4761" w:themeColor="accent1" w:themeShade="BF"/>
          <w:sz w:val="28"/>
          <w:szCs w:val="28"/>
          <w:lang w:eastAsia="en-GB"/>
        </w:rPr>
        <w:t xml:space="preserve"> </w:t>
      </w:r>
    </w:p>
    <w:p w14:paraId="1E921AD5"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Parents should be encouraged and supported to take a more active role in guiding adolescents’ social media use through open communication, digital awareness and appropriate monitoring strategies. Educational resources and awareness programmes should be provided to help parents understand social media platforms and the potential mental health risks associated with excessive use.</w:t>
      </w:r>
    </w:p>
    <w:p w14:paraId="661C3199"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45" w:name="_Toc225749089"/>
      <w:r w:rsidRPr="00421136">
        <w:rPr>
          <w:rFonts w:ascii="Aptos" w:eastAsia="Times New Roman" w:hAnsi="Aptos" w:cs="Times New Roman"/>
          <w:color w:val="0F4761" w:themeColor="accent1" w:themeShade="BF"/>
          <w:sz w:val="28"/>
          <w:szCs w:val="28"/>
          <w:lang w:eastAsia="en-GB"/>
        </w:rPr>
        <w:t>Justification</w:t>
      </w:r>
      <w:bookmarkEnd w:id="45"/>
    </w:p>
    <w:p w14:paraId="62A79AB7"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 xml:space="preserve">This research identified that negative online experiences such as cyberbullying, social comparison and exposure to unrealistic content can significantly affect adolescents’ mental health. Supportive parental involvement has been shown to reduce risky online behaviour and promote healthier social media habits among young people. Studies suggest that adolescents who discuss their online experiences with parents are more likely to seek support when encountering negative interactions online (Livingstone and Blum-Ross, 2020). Furthermore, parental monitoring and communication can play an important role in reducing emotional distress related to social media use (Mabaso et al., 2024). Research also indicates that family </w:t>
      </w:r>
      <w:r w:rsidRPr="00421136">
        <w:rPr>
          <w:rFonts w:ascii="Arial" w:eastAsia="Times New Roman" w:hAnsi="Arial" w:cs="Arial"/>
          <w:kern w:val="0"/>
          <w:lang w:eastAsia="en-GB"/>
          <w14:ligatures w14:val="none"/>
        </w:rPr>
        <w:lastRenderedPageBreak/>
        <w:t>guidance and supportive relationships can strengthen adolescents’ resilience and help them cope with the pressures of online environments (Falcón-Linares et al., 2023).</w:t>
      </w:r>
    </w:p>
    <w:p w14:paraId="52E73A0B"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46" w:name="_Toc225749090"/>
      <w:r w:rsidRPr="00421136">
        <w:rPr>
          <w:rFonts w:ascii="Aptos" w:eastAsia="Times New Roman" w:hAnsi="Aptos" w:cs="Times New Roman"/>
          <w:color w:val="0F4761" w:themeColor="accent1" w:themeShade="BF"/>
          <w:sz w:val="28"/>
          <w:szCs w:val="28"/>
          <w:lang w:eastAsia="en-GB"/>
        </w:rPr>
        <w:t>Feasibility</w:t>
      </w:r>
      <w:bookmarkEnd w:id="46"/>
    </w:p>
    <w:p w14:paraId="0BAA907D"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This recommendation is realistic because it does not require major institutional changes. educational programs, healthcare providers and community organisations can provide workshops, guidance materials and awareness campaigns to help parents develop digital parenting skills. Online resources and public health campaigns can also increase parental awareness about healthy technology use and adolescent mental health.</w:t>
      </w:r>
    </w:p>
    <w:p w14:paraId="2975D2BE"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47" w:name="_Toc225749091"/>
      <w:r w:rsidRPr="00421136">
        <w:rPr>
          <w:rFonts w:ascii="Aptos" w:eastAsia="Times New Roman" w:hAnsi="Aptos" w:cs="Times New Roman"/>
          <w:color w:val="0F4761" w:themeColor="accent1" w:themeShade="BF"/>
          <w:sz w:val="28"/>
          <w:szCs w:val="28"/>
          <w:lang w:eastAsia="en-GB"/>
        </w:rPr>
        <w:t>Barriers and Limitations</w:t>
      </w:r>
      <w:bookmarkEnd w:id="47"/>
    </w:p>
    <w:p w14:paraId="282299DE"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Some parents may lack knowledge about modern social media platforms or feel unfamiliar with digital technology. Adolescents may also resist parental monitoring due to concerns about privacy or independence. Additionally, some families may face time constraints or lack access to digital literacy resources (Ofcom, 2022).</w:t>
      </w:r>
    </w:p>
    <w:p w14:paraId="5275A121"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48" w:name="_Toc225749092"/>
      <w:r w:rsidRPr="00421136">
        <w:rPr>
          <w:rFonts w:ascii="Aptos" w:eastAsia="Times New Roman" w:hAnsi="Aptos" w:cs="Times New Roman"/>
          <w:color w:val="0F4761" w:themeColor="accent1" w:themeShade="BF"/>
          <w:sz w:val="28"/>
          <w:szCs w:val="28"/>
          <w:lang w:eastAsia="en-GB"/>
        </w:rPr>
        <w:t>Overcoming Challenges</w:t>
      </w:r>
      <w:bookmarkEnd w:id="48"/>
    </w:p>
    <w:p w14:paraId="05B353C5"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These challenges can be addressed by providing accessible and practical guidance specifically designed for parents.</w:t>
      </w:r>
      <w:r w:rsidRPr="00421136">
        <w:rPr>
          <w:rFonts w:ascii="Aptos" w:eastAsia="Aptos" w:hAnsi="Aptos" w:cs="Times New Roman"/>
        </w:rPr>
        <w:t xml:space="preserve"> </w:t>
      </w:r>
      <w:r w:rsidRPr="00421136">
        <w:rPr>
          <w:rFonts w:ascii="Arial" w:eastAsia="Times New Roman" w:hAnsi="Arial" w:cs="Arial"/>
          <w:kern w:val="0"/>
          <w:lang w:eastAsia="en-GB"/>
          <w14:ligatures w14:val="none"/>
        </w:rPr>
        <w:t>Schools, colleges and youth educational settings could organise workshops and distribute informational materials about social media safety and digital wellbeing. Encouraging open conversations between parents and adolescents about online experiences may also build trust and reduce resistance to guidance. Community programmes and online learning platforms could further support parents in developing digital awareness</w:t>
      </w:r>
    </w:p>
    <w:p w14:paraId="4BA16BCE" w14:textId="77777777" w:rsidR="00421136" w:rsidRPr="00421136" w:rsidRDefault="00421136" w:rsidP="00421136">
      <w:pPr>
        <w:keepNext/>
        <w:keepLines/>
        <w:spacing w:before="160" w:after="80" w:line="256" w:lineRule="auto"/>
        <w:outlineLvl w:val="1"/>
        <w:rPr>
          <w:rFonts w:ascii="Aptos Display" w:eastAsia="Times New Roman" w:hAnsi="Aptos Display" w:cs="Times New Roman"/>
          <w:color w:val="0F4761" w:themeColor="accent1" w:themeShade="BF"/>
          <w:sz w:val="32"/>
          <w:szCs w:val="32"/>
          <w:lang w:eastAsia="en-GB"/>
        </w:rPr>
      </w:pPr>
      <w:bookmarkStart w:id="49" w:name="_Toc225749093"/>
      <w:r w:rsidRPr="00421136">
        <w:rPr>
          <w:rFonts w:ascii="Aptos Display" w:eastAsia="Times New Roman" w:hAnsi="Aptos Display" w:cs="Times New Roman"/>
          <w:color w:val="0F4761" w:themeColor="accent1" w:themeShade="BF"/>
          <w:sz w:val="32"/>
          <w:szCs w:val="32"/>
          <w:lang w:eastAsia="en-GB"/>
        </w:rPr>
        <w:t>5.2.3 Recommendation 3</w:t>
      </w:r>
      <w:bookmarkEnd w:id="49"/>
    </w:p>
    <w:p w14:paraId="0AB1A35E"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r w:rsidRPr="00421136">
        <w:rPr>
          <w:rFonts w:ascii="Aptos" w:eastAsia="Times New Roman" w:hAnsi="Aptos" w:cs="Times New Roman"/>
          <w:color w:val="0F4761" w:themeColor="accent1" w:themeShade="BF"/>
          <w:sz w:val="28"/>
          <w:szCs w:val="28"/>
          <w:lang w:eastAsia="en-GB"/>
        </w:rPr>
        <w:t xml:space="preserve"> </w:t>
      </w:r>
      <w:bookmarkStart w:id="50" w:name="_Toc225749094"/>
      <w:r w:rsidRPr="00421136">
        <w:rPr>
          <w:rFonts w:ascii="Aptos" w:eastAsia="Times New Roman" w:hAnsi="Aptos" w:cs="Times New Roman"/>
          <w:color w:val="0F4761" w:themeColor="accent1" w:themeShade="BF"/>
          <w:sz w:val="28"/>
          <w:szCs w:val="28"/>
        </w:rPr>
        <w:t>Strengthen Platform Accountability for Adolescent Safety</w:t>
      </w:r>
      <w:bookmarkEnd w:id="50"/>
      <w:r w:rsidRPr="00421136">
        <w:rPr>
          <w:rFonts w:ascii="Aptos" w:eastAsia="Times New Roman" w:hAnsi="Aptos" w:cs="Times New Roman"/>
          <w:color w:val="0F4761" w:themeColor="accent1" w:themeShade="BF"/>
          <w:sz w:val="28"/>
          <w:szCs w:val="28"/>
        </w:rPr>
        <w:t xml:space="preserve"> </w:t>
      </w:r>
    </w:p>
    <w:p w14:paraId="5BD50558"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Government authorities and policymakers should strengthen regulations requiring social media companies to improve safety features and protect adolescent users. This should include stronger content moderation systems, clearer reporting mechanisms for harmful content and age-appropriate design features that prioritise young users’ wellbeing.</w:t>
      </w:r>
    </w:p>
    <w:p w14:paraId="163AE3A7"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p>
    <w:p w14:paraId="6C3C399C"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51" w:name="_Toc225749095"/>
      <w:r w:rsidRPr="00421136">
        <w:rPr>
          <w:rFonts w:ascii="Aptos" w:eastAsia="Times New Roman" w:hAnsi="Aptos" w:cs="Times New Roman"/>
          <w:color w:val="0F4761" w:themeColor="accent1" w:themeShade="BF"/>
          <w:sz w:val="28"/>
          <w:szCs w:val="28"/>
          <w:lang w:eastAsia="en-GB"/>
        </w:rPr>
        <w:lastRenderedPageBreak/>
        <w:t>Justification</w:t>
      </w:r>
      <w:bookmarkEnd w:id="51"/>
    </w:p>
    <w:p w14:paraId="5D7AFB7F"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The findings of this dissertation indicate that exposure to cyberbullying, unrealistic social comparisons, and harmful content is associated with increased anxiety, depression and emotional distress among adolescents however, these conclusions may overstate causal relationships. Engagement driven algorithms can amplify harmful material though evidence remains inconsistent and context dependent. Research by Odgers and Jensen (2020) suggests that digital environments intensify social comparison and negatively influence adolescent mental health), but this effect is not universal. Furthermore, studies show that the type and intensity of social media use shape wellbeing (Ranney et al., 2023), yet individual differences and offline factors are often overlooked, limiting explanatory depth.</w:t>
      </w:r>
    </w:p>
    <w:p w14:paraId="520F31A5"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52" w:name="_Toc225749096"/>
      <w:r w:rsidRPr="00421136">
        <w:rPr>
          <w:rFonts w:ascii="Aptos" w:eastAsia="Times New Roman" w:hAnsi="Aptos" w:cs="Times New Roman"/>
          <w:color w:val="0F4761" w:themeColor="accent1" w:themeShade="BF"/>
          <w:sz w:val="28"/>
          <w:szCs w:val="28"/>
          <w:lang w:eastAsia="en-GB"/>
        </w:rPr>
        <w:t>Feasibility</w:t>
      </w:r>
      <w:bookmarkEnd w:id="52"/>
    </w:p>
    <w:p w14:paraId="2BF0601C"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This recommendation is achievable within current regulatory frameworks. In the United Kingdom, policies such as the Online Safety Act aim to protect children and young people from harmful online content. Strengthening the enforcement of these policies and requiring social media companies to prioritise youth safety could improve the digital environment for adolescents (Department for Science, Innovation and Technology, 2024). Additionally, digital mental health research highlights that technological environments can be adapted to support healthier behaviours and improve wellbeing among young users (Hong et al., 2025).</w:t>
      </w:r>
    </w:p>
    <w:p w14:paraId="3FA3CB7E"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53" w:name="_Toc225749097"/>
      <w:r w:rsidRPr="00421136">
        <w:rPr>
          <w:rFonts w:ascii="Aptos" w:eastAsia="Times New Roman" w:hAnsi="Aptos" w:cs="Times New Roman"/>
          <w:color w:val="0F4761" w:themeColor="accent1" w:themeShade="BF"/>
          <w:sz w:val="28"/>
          <w:szCs w:val="28"/>
          <w:lang w:eastAsia="en-GB"/>
        </w:rPr>
        <w:t>Barriers and Limitations</w:t>
      </w:r>
      <w:bookmarkEnd w:id="53"/>
    </w:p>
    <w:p w14:paraId="09C278E5"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 xml:space="preserve">One major barrier is that social media companies may resist stricter regulations due to economic interests or concerns about increased operational costs. Monitoring large amounts of online content can also present technical challenges. Furthermore, many social media platforms operate globally making national regulation more complex (House of Lords Communications and Digital Committee, 2021). </w:t>
      </w:r>
    </w:p>
    <w:p w14:paraId="04A48DAF" w14:textId="77777777" w:rsidR="00421136" w:rsidRPr="00421136" w:rsidRDefault="00421136" w:rsidP="00421136">
      <w:pPr>
        <w:keepNext/>
        <w:keepLines/>
        <w:spacing w:before="160" w:after="80" w:line="256" w:lineRule="auto"/>
        <w:outlineLvl w:val="2"/>
        <w:rPr>
          <w:rFonts w:ascii="Aptos" w:eastAsia="Times New Roman" w:hAnsi="Aptos" w:cs="Times New Roman"/>
          <w:color w:val="0F4761" w:themeColor="accent1" w:themeShade="BF"/>
          <w:sz w:val="28"/>
          <w:szCs w:val="28"/>
          <w:lang w:eastAsia="en-GB"/>
        </w:rPr>
      </w:pPr>
      <w:bookmarkStart w:id="54" w:name="_Toc225749098"/>
      <w:r w:rsidRPr="00421136">
        <w:rPr>
          <w:rFonts w:ascii="Aptos" w:eastAsia="Times New Roman" w:hAnsi="Aptos" w:cs="Times New Roman"/>
          <w:color w:val="0F4761" w:themeColor="accent1" w:themeShade="BF"/>
          <w:sz w:val="28"/>
          <w:szCs w:val="28"/>
          <w:lang w:eastAsia="en-GB"/>
        </w:rPr>
        <w:t>Overcoming Challenges</w:t>
      </w:r>
      <w:bookmarkEnd w:id="54"/>
    </w:p>
    <w:p w14:paraId="37DC37A9" w14:textId="77777777" w:rsidR="00421136" w:rsidRPr="00421136" w:rsidRDefault="00421136" w:rsidP="00421136">
      <w:pPr>
        <w:spacing w:before="100" w:beforeAutospacing="1" w:after="100" w:afterAutospacing="1" w:line="360" w:lineRule="auto"/>
        <w:jc w:val="both"/>
        <w:rPr>
          <w:rFonts w:ascii="Arial" w:eastAsia="Times New Roman" w:hAnsi="Arial" w:cs="Arial"/>
          <w:kern w:val="0"/>
          <w:lang w:eastAsia="en-GB"/>
          <w14:ligatures w14:val="none"/>
        </w:rPr>
      </w:pPr>
      <w:r w:rsidRPr="00421136">
        <w:rPr>
          <w:rFonts w:ascii="Arial" w:eastAsia="Times New Roman" w:hAnsi="Arial" w:cs="Arial"/>
          <w:kern w:val="0"/>
          <w:lang w:eastAsia="en-GB"/>
          <w14:ligatures w14:val="none"/>
        </w:rPr>
        <w:t>Governments can work collaboratively with technology companies, researchers and child protection organisations to develop evidence-based safety standards. Increased transparency regarding platform algorithms and stronger reporting systems for harmful content may also improve accountability. Ongoing research and policy evaluation will be necessary to ensure that regulations remain effective as social media technologies continue to evolve.</w:t>
      </w:r>
    </w:p>
    <w:p w14:paraId="1FC28C04" w14:textId="77777777" w:rsidR="00FC44B5" w:rsidRDefault="00FC44B5"/>
    <w:sectPr w:rsidR="00FC44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136"/>
    <w:rsid w:val="003B3A48"/>
    <w:rsid w:val="00421136"/>
    <w:rsid w:val="004D096E"/>
    <w:rsid w:val="00AE5384"/>
    <w:rsid w:val="00FC4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A3FB3"/>
  <w15:chartTrackingRefBased/>
  <w15:docId w15:val="{DD130ECB-D58A-4D26-94FF-ABAA0F7C2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A48"/>
  </w:style>
  <w:style w:type="paragraph" w:styleId="Heading1">
    <w:name w:val="heading 1"/>
    <w:basedOn w:val="Normal"/>
    <w:next w:val="Normal"/>
    <w:link w:val="Heading1Char"/>
    <w:uiPriority w:val="9"/>
    <w:qFormat/>
    <w:rsid w:val="004211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11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11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11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11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11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11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11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11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1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11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1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1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1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1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1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1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136"/>
    <w:rPr>
      <w:rFonts w:eastAsiaTheme="majorEastAsia" w:cstheme="majorBidi"/>
      <w:color w:val="272727" w:themeColor="text1" w:themeTint="D8"/>
    </w:rPr>
  </w:style>
  <w:style w:type="paragraph" w:styleId="Title">
    <w:name w:val="Title"/>
    <w:basedOn w:val="Normal"/>
    <w:next w:val="Normal"/>
    <w:link w:val="TitleChar"/>
    <w:uiPriority w:val="10"/>
    <w:qFormat/>
    <w:rsid w:val="004211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1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1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11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136"/>
    <w:pPr>
      <w:spacing w:before="160"/>
      <w:jc w:val="center"/>
    </w:pPr>
    <w:rPr>
      <w:i/>
      <w:iCs/>
      <w:color w:val="404040" w:themeColor="text1" w:themeTint="BF"/>
    </w:rPr>
  </w:style>
  <w:style w:type="character" w:customStyle="1" w:styleId="QuoteChar">
    <w:name w:val="Quote Char"/>
    <w:basedOn w:val="DefaultParagraphFont"/>
    <w:link w:val="Quote"/>
    <w:uiPriority w:val="29"/>
    <w:rsid w:val="00421136"/>
    <w:rPr>
      <w:i/>
      <w:iCs/>
      <w:color w:val="404040" w:themeColor="text1" w:themeTint="BF"/>
    </w:rPr>
  </w:style>
  <w:style w:type="paragraph" w:styleId="ListParagraph">
    <w:name w:val="List Paragraph"/>
    <w:basedOn w:val="Normal"/>
    <w:uiPriority w:val="34"/>
    <w:qFormat/>
    <w:rsid w:val="00421136"/>
    <w:pPr>
      <w:ind w:left="720"/>
      <w:contextualSpacing/>
    </w:pPr>
  </w:style>
  <w:style w:type="character" w:styleId="IntenseEmphasis">
    <w:name w:val="Intense Emphasis"/>
    <w:basedOn w:val="DefaultParagraphFont"/>
    <w:uiPriority w:val="21"/>
    <w:qFormat/>
    <w:rsid w:val="00421136"/>
    <w:rPr>
      <w:i/>
      <w:iCs/>
      <w:color w:val="0F4761" w:themeColor="accent1" w:themeShade="BF"/>
    </w:rPr>
  </w:style>
  <w:style w:type="paragraph" w:styleId="IntenseQuote">
    <w:name w:val="Intense Quote"/>
    <w:basedOn w:val="Normal"/>
    <w:next w:val="Normal"/>
    <w:link w:val="IntenseQuoteChar"/>
    <w:uiPriority w:val="30"/>
    <w:qFormat/>
    <w:rsid w:val="004211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1136"/>
    <w:rPr>
      <w:i/>
      <w:iCs/>
      <w:color w:val="0F4761" w:themeColor="accent1" w:themeShade="BF"/>
    </w:rPr>
  </w:style>
  <w:style w:type="character" w:styleId="IntenseReference">
    <w:name w:val="Intense Reference"/>
    <w:basedOn w:val="DefaultParagraphFont"/>
    <w:uiPriority w:val="32"/>
    <w:qFormat/>
    <w:rsid w:val="0042113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6639</Words>
  <Characters>37846</Characters>
  <Application>Microsoft Office Word</Application>
  <DocSecurity>0</DocSecurity>
  <Lines>315</Lines>
  <Paragraphs>88</Paragraphs>
  <ScaleCrop>false</ScaleCrop>
  <Company/>
  <LinksUpToDate>false</LinksUpToDate>
  <CharactersWithSpaces>44397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Sajida Wahidi</dc:creator>
  <cp:keywords/>
  <dc:description/>
  <cp:lastModifiedBy>Sajida Wahidi</cp:lastModifiedBy>
  <cp:revision>1</cp:revision>
  <dcterms:created xsi:type="dcterms:W3CDTF">2026-03-30T06:49:00Z</dcterms:created>
  <dcterms:modified xsi:type="dcterms:W3CDTF">2026-03-30T06:50:00Z</dcterms:modified>
</cp:coreProperties>
</file>