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1F362" w14:textId="77777777" w:rsidR="00F32531" w:rsidRPr="005F0C8B" w:rsidRDefault="00F32531" w:rsidP="00F32531">
      <w:pPr>
        <w:spacing w:after="210" w:line="315" w:lineRule="atLeast"/>
        <w:rPr>
          <w:rFonts w:ascii="Garamond" w:eastAsia="Times New Roman" w:hAnsi="Garamond" w:cs="Times New Roman"/>
          <w:b/>
          <w:bCs/>
          <w:color w:val="333333"/>
          <w:lang w:eastAsia="en-GB"/>
        </w:rPr>
      </w:pPr>
      <w:r w:rsidRPr="005F0C8B">
        <w:rPr>
          <w:rFonts w:ascii="Garamond" w:eastAsia="Times New Roman" w:hAnsi="Garamond" w:cs="Times New Roman"/>
          <w:b/>
          <w:bCs/>
          <w:color w:val="333333"/>
          <w:lang w:eastAsia="en-GB"/>
        </w:rPr>
        <w:t>Summary of a Policy Brief Example No. 1</w:t>
      </w:r>
    </w:p>
    <w:p w14:paraId="0A52A330" w14:textId="77777777" w:rsidR="00F32531" w:rsidRPr="005F0C8B" w:rsidRDefault="00F32531" w:rsidP="00F32531">
      <w:pPr>
        <w:spacing w:after="210" w:line="315" w:lineRule="atLeast"/>
        <w:rPr>
          <w:rFonts w:ascii="Garamond" w:eastAsia="Times New Roman" w:hAnsi="Garamond" w:cs="Times New Roman"/>
          <w:b/>
          <w:bCs/>
          <w:color w:val="333333"/>
          <w:lang w:eastAsia="en-GB"/>
        </w:rPr>
      </w:pPr>
    </w:p>
    <w:p w14:paraId="1F4B1ED6" w14:textId="77777777" w:rsidR="00F32531" w:rsidRPr="005F0C8B" w:rsidRDefault="00F32531" w:rsidP="00F32531">
      <w:pPr>
        <w:spacing w:after="210" w:line="315" w:lineRule="atLeast"/>
        <w:rPr>
          <w:rFonts w:ascii="Garamond" w:eastAsia="Times New Roman" w:hAnsi="Garamond" w:cs="Times New Roman"/>
          <w:color w:val="333333"/>
          <w:lang w:eastAsia="en-GB"/>
        </w:rPr>
      </w:pPr>
      <w:r w:rsidRPr="005F0C8B">
        <w:rPr>
          <w:rFonts w:ascii="Garamond" w:eastAsia="Times New Roman" w:hAnsi="Garamond" w:cs="Times New Roman"/>
          <w:b/>
          <w:bCs/>
          <w:color w:val="333333"/>
          <w:lang w:eastAsia="en-GB"/>
        </w:rPr>
        <w:t xml:space="preserve">Adolescents’ Dermatologic Health in </w:t>
      </w:r>
      <w:proofErr w:type="spellStart"/>
      <w:r w:rsidRPr="005F0C8B">
        <w:rPr>
          <w:rFonts w:ascii="Garamond" w:eastAsia="Times New Roman" w:hAnsi="Garamond" w:cs="Times New Roman"/>
          <w:b/>
          <w:bCs/>
          <w:color w:val="333333"/>
          <w:lang w:eastAsia="en-GB"/>
        </w:rPr>
        <w:t>Outlandia</w:t>
      </w:r>
      <w:proofErr w:type="spellEnd"/>
      <w:r w:rsidRPr="005F0C8B">
        <w:rPr>
          <w:rFonts w:ascii="Garamond" w:eastAsia="Times New Roman" w:hAnsi="Garamond" w:cs="Times New Roman"/>
          <w:b/>
          <w:bCs/>
          <w:color w:val="333333"/>
          <w:lang w:eastAsia="en-GB"/>
        </w:rPr>
        <w:t>: A Call to Action</w:t>
      </w:r>
    </w:p>
    <w:p w14:paraId="1FEACCA3" w14:textId="77777777" w:rsidR="00F32531" w:rsidRPr="005F0C8B" w:rsidRDefault="00F32531" w:rsidP="00F32531">
      <w:pPr>
        <w:spacing w:after="210" w:line="315" w:lineRule="atLeast"/>
        <w:rPr>
          <w:rFonts w:ascii="Garamond" w:eastAsia="Times New Roman" w:hAnsi="Garamond" w:cs="Times New Roman"/>
          <w:color w:val="333333"/>
          <w:lang w:eastAsia="en-GB"/>
        </w:rPr>
      </w:pPr>
      <w:r w:rsidRPr="005F0C8B">
        <w:rPr>
          <w:rFonts w:ascii="Garamond" w:eastAsia="Times New Roman" w:hAnsi="Garamond" w:cs="Times New Roman"/>
          <w:color w:val="333333"/>
          <w:lang w:eastAsia="en-GB"/>
        </w:rPr>
        <w:t xml:space="preserve">The Report on Adolescents’ Dermatologic Health in </w:t>
      </w:r>
      <w:proofErr w:type="spellStart"/>
      <w:r w:rsidRPr="005F0C8B">
        <w:rPr>
          <w:rFonts w:ascii="Garamond" w:eastAsia="Times New Roman" w:hAnsi="Garamond" w:cs="Times New Roman"/>
          <w:color w:val="333333"/>
          <w:lang w:eastAsia="en-GB"/>
        </w:rPr>
        <w:t>Outlandia</w:t>
      </w:r>
      <w:proofErr w:type="spellEnd"/>
      <w:r w:rsidRPr="005F0C8B">
        <w:rPr>
          <w:rFonts w:ascii="Garamond" w:eastAsia="Times New Roman" w:hAnsi="Garamond" w:cs="Times New Roman"/>
          <w:color w:val="333333"/>
          <w:lang w:eastAsia="en-GB"/>
        </w:rPr>
        <w:t xml:space="preserve"> (2010), issued by Secretary of Health </w:t>
      </w:r>
      <w:proofErr w:type="spellStart"/>
      <w:r w:rsidRPr="005F0C8B">
        <w:rPr>
          <w:rFonts w:ascii="Garamond" w:eastAsia="Times New Roman" w:hAnsi="Garamond" w:cs="Times New Roman"/>
          <w:color w:val="333333"/>
          <w:lang w:eastAsia="en-GB"/>
        </w:rPr>
        <w:t>Dr.</w:t>
      </w:r>
      <w:proofErr w:type="spellEnd"/>
      <w:r w:rsidRPr="005F0C8B">
        <w:rPr>
          <w:rFonts w:ascii="Garamond" w:eastAsia="Times New Roman" w:hAnsi="Garamond" w:cs="Times New Roman"/>
          <w:color w:val="333333"/>
          <w:lang w:eastAsia="en-GB"/>
        </w:rPr>
        <w:t xml:space="preserve"> Polly </w:t>
      </w:r>
      <w:proofErr w:type="spellStart"/>
      <w:r w:rsidRPr="005F0C8B">
        <w:rPr>
          <w:rFonts w:ascii="Garamond" w:eastAsia="Times New Roman" w:hAnsi="Garamond" w:cs="Times New Roman"/>
          <w:color w:val="333333"/>
          <w:lang w:eastAsia="en-GB"/>
        </w:rPr>
        <w:t>Galver</w:t>
      </w:r>
      <w:proofErr w:type="spellEnd"/>
      <w:r w:rsidRPr="005F0C8B">
        <w:rPr>
          <w:rFonts w:ascii="Garamond" w:eastAsia="Times New Roman" w:hAnsi="Garamond" w:cs="Times New Roman"/>
          <w:color w:val="333333"/>
          <w:lang w:eastAsia="en-GB"/>
        </w:rPr>
        <w:t xml:space="preserve">, served as a platform to increase public awareness on the importance of dermatologic health for adolescents. Among the major themes of the report are that dermatologic health is essential to general health and well-being and that profound and consequential dermatologic health disparities exist in the state of </w:t>
      </w:r>
      <w:proofErr w:type="spellStart"/>
      <w:r w:rsidRPr="005F0C8B">
        <w:rPr>
          <w:rFonts w:ascii="Garamond" w:eastAsia="Times New Roman" w:hAnsi="Garamond" w:cs="Times New Roman"/>
          <w:color w:val="333333"/>
          <w:lang w:eastAsia="en-GB"/>
        </w:rPr>
        <w:t>Outlandia</w:t>
      </w:r>
      <w:proofErr w:type="spellEnd"/>
      <w:r w:rsidRPr="005F0C8B">
        <w:rPr>
          <w:rFonts w:ascii="Garamond" w:eastAsia="Times New Roman" w:hAnsi="Garamond" w:cs="Times New Roman"/>
          <w:color w:val="333333"/>
          <w:lang w:eastAsia="en-GB"/>
        </w:rPr>
        <w:t xml:space="preserve">. </w:t>
      </w:r>
      <w:proofErr w:type="spellStart"/>
      <w:r w:rsidRPr="005F0C8B">
        <w:rPr>
          <w:rFonts w:ascii="Garamond" w:eastAsia="Times New Roman" w:hAnsi="Garamond" w:cs="Times New Roman"/>
          <w:color w:val="333333"/>
          <w:lang w:eastAsia="en-GB"/>
        </w:rPr>
        <w:t>Dr.</w:t>
      </w:r>
      <w:proofErr w:type="spellEnd"/>
      <w:r w:rsidRPr="005F0C8B">
        <w:rPr>
          <w:rFonts w:ascii="Garamond" w:eastAsia="Times New Roman" w:hAnsi="Garamond" w:cs="Times New Roman"/>
          <w:color w:val="333333"/>
          <w:lang w:eastAsia="en-GB"/>
        </w:rPr>
        <w:t xml:space="preserve"> </w:t>
      </w:r>
      <w:proofErr w:type="spellStart"/>
      <w:r w:rsidRPr="005F0C8B">
        <w:rPr>
          <w:rFonts w:ascii="Garamond" w:eastAsia="Times New Roman" w:hAnsi="Garamond" w:cs="Times New Roman"/>
          <w:color w:val="333333"/>
          <w:lang w:eastAsia="en-GB"/>
        </w:rPr>
        <w:t>Galver</w:t>
      </w:r>
      <w:proofErr w:type="spellEnd"/>
      <w:r w:rsidRPr="005F0C8B">
        <w:rPr>
          <w:rFonts w:ascii="Garamond" w:eastAsia="Times New Roman" w:hAnsi="Garamond" w:cs="Times New Roman"/>
          <w:color w:val="333333"/>
          <w:lang w:eastAsia="en-GB"/>
        </w:rPr>
        <w:t xml:space="preserve"> stated that what amounts to a silent epidemic of acne is affecting some population groups–restricting activities as schools, work, and home–and often significantly diminishing the quality of life. </w:t>
      </w:r>
      <w:proofErr w:type="spellStart"/>
      <w:r w:rsidRPr="005F0C8B">
        <w:rPr>
          <w:rFonts w:ascii="Garamond" w:eastAsia="Times New Roman" w:hAnsi="Garamond" w:cs="Times New Roman"/>
          <w:color w:val="333333"/>
          <w:lang w:eastAsia="en-GB"/>
        </w:rPr>
        <w:t>Dr.</w:t>
      </w:r>
      <w:proofErr w:type="spellEnd"/>
      <w:r w:rsidRPr="005F0C8B">
        <w:rPr>
          <w:rFonts w:ascii="Garamond" w:eastAsia="Times New Roman" w:hAnsi="Garamond" w:cs="Times New Roman"/>
          <w:color w:val="333333"/>
          <w:lang w:eastAsia="en-GB"/>
        </w:rPr>
        <w:t xml:space="preserve"> </w:t>
      </w:r>
      <w:proofErr w:type="spellStart"/>
      <w:r w:rsidRPr="005F0C8B">
        <w:rPr>
          <w:rFonts w:ascii="Garamond" w:eastAsia="Times New Roman" w:hAnsi="Garamond" w:cs="Times New Roman"/>
          <w:color w:val="333333"/>
          <w:lang w:eastAsia="en-GB"/>
        </w:rPr>
        <w:t>Galver</w:t>
      </w:r>
      <w:proofErr w:type="spellEnd"/>
      <w:r w:rsidRPr="005F0C8B">
        <w:rPr>
          <w:rFonts w:ascii="Garamond" w:eastAsia="Times New Roman" w:hAnsi="Garamond" w:cs="Times New Roman"/>
          <w:color w:val="333333"/>
          <w:lang w:eastAsia="en-GB"/>
        </w:rPr>
        <w:t xml:space="preserve"> issued the Report on Adolescents’ Dermatologic Health as a wake-up call to policymakers and health professionals on issues regarding the state’s dermatologic health. </w:t>
      </w:r>
    </w:p>
    <w:p w14:paraId="0DB95B57" w14:textId="77777777" w:rsidR="00F32531" w:rsidRPr="005F0C8B" w:rsidRDefault="00F32531" w:rsidP="00F32531">
      <w:pPr>
        <w:spacing w:after="210" w:line="315" w:lineRule="atLeast"/>
        <w:rPr>
          <w:rFonts w:ascii="Garamond" w:eastAsia="Times New Roman" w:hAnsi="Garamond" w:cs="Times New Roman"/>
          <w:b/>
          <w:bCs/>
          <w:color w:val="333333"/>
          <w:lang w:eastAsia="en-GB"/>
        </w:rPr>
      </w:pPr>
    </w:p>
    <w:p w14:paraId="1AF1CF15" w14:textId="77777777" w:rsidR="00F32531" w:rsidRPr="005F0C8B" w:rsidRDefault="00F32531" w:rsidP="00F32531">
      <w:pPr>
        <w:rPr>
          <w:rFonts w:ascii="Garamond" w:hAnsi="Garamond"/>
        </w:rPr>
      </w:pPr>
    </w:p>
    <w:p w14:paraId="49A20E21" w14:textId="77777777" w:rsidR="00F32531" w:rsidRPr="005F0C8B" w:rsidRDefault="00F32531" w:rsidP="00F32531">
      <w:pPr>
        <w:spacing w:after="210" w:line="315" w:lineRule="atLeast"/>
        <w:rPr>
          <w:rFonts w:ascii="Garamond" w:eastAsia="Times New Roman" w:hAnsi="Garamond" w:cs="Times New Roman"/>
          <w:b/>
          <w:bCs/>
          <w:color w:val="333333"/>
          <w:lang w:eastAsia="en-GB"/>
        </w:rPr>
      </w:pPr>
      <w:r w:rsidRPr="005F0C8B">
        <w:rPr>
          <w:rFonts w:ascii="Garamond" w:eastAsia="Times New Roman" w:hAnsi="Garamond" w:cs="Times New Roman"/>
          <w:b/>
          <w:bCs/>
          <w:color w:val="333333"/>
          <w:lang w:eastAsia="en-GB"/>
        </w:rPr>
        <w:t>Summary of a Policy Brief Example No. 2</w:t>
      </w:r>
    </w:p>
    <w:p w14:paraId="6904D5FD" w14:textId="77777777" w:rsidR="00F32531" w:rsidRPr="005F0C8B" w:rsidRDefault="00F32531" w:rsidP="00F32531">
      <w:pPr>
        <w:spacing w:after="210" w:line="315" w:lineRule="atLeast"/>
        <w:rPr>
          <w:rFonts w:ascii="Garamond" w:eastAsia="Times New Roman" w:hAnsi="Garamond" w:cs="Times New Roman"/>
          <w:b/>
          <w:bCs/>
          <w:color w:val="333333"/>
          <w:lang w:eastAsia="en-GB"/>
        </w:rPr>
      </w:pPr>
    </w:p>
    <w:p w14:paraId="7992281E" w14:textId="77777777" w:rsidR="00F32531" w:rsidRPr="005F0C8B" w:rsidRDefault="00F32531" w:rsidP="00F32531">
      <w:pPr>
        <w:spacing w:after="210" w:line="315" w:lineRule="atLeast"/>
        <w:rPr>
          <w:rFonts w:ascii="Garamond" w:eastAsia="Times New Roman" w:hAnsi="Garamond" w:cs="Times New Roman"/>
          <w:color w:val="333333"/>
          <w:lang w:eastAsia="en-GB"/>
        </w:rPr>
      </w:pPr>
      <w:r w:rsidRPr="005F0C8B">
        <w:rPr>
          <w:rFonts w:ascii="Garamond" w:eastAsia="Times New Roman" w:hAnsi="Garamond" w:cs="Times New Roman"/>
          <w:b/>
          <w:bCs/>
          <w:color w:val="333333"/>
          <w:lang w:eastAsia="en-GB"/>
        </w:rPr>
        <w:t xml:space="preserve">Seeing Spots: Addressing the Silent Epidemic of Acne in </w:t>
      </w:r>
      <w:proofErr w:type="spellStart"/>
      <w:r w:rsidRPr="005F0C8B">
        <w:rPr>
          <w:rFonts w:ascii="Garamond" w:eastAsia="Times New Roman" w:hAnsi="Garamond" w:cs="Times New Roman"/>
          <w:b/>
          <w:bCs/>
          <w:color w:val="333333"/>
          <w:lang w:eastAsia="en-GB"/>
        </w:rPr>
        <w:t>Outlandia’s</w:t>
      </w:r>
      <w:proofErr w:type="spellEnd"/>
      <w:r w:rsidRPr="005F0C8B">
        <w:rPr>
          <w:rFonts w:ascii="Garamond" w:eastAsia="Times New Roman" w:hAnsi="Garamond" w:cs="Times New Roman"/>
          <w:b/>
          <w:bCs/>
          <w:color w:val="333333"/>
          <w:lang w:eastAsia="en-GB"/>
        </w:rPr>
        <w:t xml:space="preserve"> Youth</w:t>
      </w:r>
    </w:p>
    <w:p w14:paraId="771A0599" w14:textId="77777777" w:rsidR="00F32531" w:rsidRPr="005F0C8B" w:rsidRDefault="00F32531" w:rsidP="00F32531">
      <w:pPr>
        <w:spacing w:after="210" w:line="315" w:lineRule="atLeast"/>
        <w:rPr>
          <w:rFonts w:ascii="Garamond" w:eastAsia="Times New Roman" w:hAnsi="Garamond" w:cs="Times New Roman"/>
          <w:color w:val="333333"/>
          <w:lang w:eastAsia="en-GB"/>
        </w:rPr>
      </w:pPr>
      <w:r w:rsidRPr="005F0C8B">
        <w:rPr>
          <w:rFonts w:ascii="Garamond" w:eastAsia="Times New Roman" w:hAnsi="Garamond" w:cs="Times New Roman"/>
          <w:color w:val="333333"/>
          <w:lang w:eastAsia="en-GB"/>
        </w:rPr>
        <w:t xml:space="preserve">Acne is the most common chronic disease among adolescents in </w:t>
      </w:r>
      <w:proofErr w:type="spellStart"/>
      <w:r w:rsidRPr="005F0C8B">
        <w:rPr>
          <w:rFonts w:ascii="Garamond" w:eastAsia="Times New Roman" w:hAnsi="Garamond" w:cs="Times New Roman"/>
          <w:color w:val="333333"/>
          <w:lang w:eastAsia="en-GB"/>
        </w:rPr>
        <w:t>Outlandia</w:t>
      </w:r>
      <w:proofErr w:type="spellEnd"/>
      <w:r w:rsidRPr="005F0C8B">
        <w:rPr>
          <w:rFonts w:ascii="Garamond" w:eastAsia="Times New Roman" w:hAnsi="Garamond" w:cs="Times New Roman"/>
          <w:color w:val="333333"/>
          <w:lang w:eastAsia="en-GB"/>
        </w:rPr>
        <w:t xml:space="preserve"> (</w:t>
      </w:r>
      <w:proofErr w:type="spellStart"/>
      <w:r w:rsidRPr="005F0C8B">
        <w:rPr>
          <w:rFonts w:ascii="Garamond" w:eastAsia="Times New Roman" w:hAnsi="Garamond" w:cs="Times New Roman"/>
          <w:color w:val="333333"/>
          <w:lang w:eastAsia="en-GB"/>
        </w:rPr>
        <w:t>Outlandia</w:t>
      </w:r>
      <w:proofErr w:type="spellEnd"/>
      <w:r w:rsidRPr="005F0C8B">
        <w:rPr>
          <w:rFonts w:ascii="Garamond" w:eastAsia="Times New Roman" w:hAnsi="Garamond" w:cs="Times New Roman"/>
          <w:color w:val="333333"/>
          <w:lang w:eastAsia="en-GB"/>
        </w:rPr>
        <w:t xml:space="preserve"> Department of Health, 2010). Long considered a benign rite of passage, acne actually has far-reaching effects on the health and </w:t>
      </w:r>
      <w:proofErr w:type="spellStart"/>
      <w:r w:rsidRPr="005F0C8B">
        <w:rPr>
          <w:rFonts w:ascii="Garamond" w:eastAsia="Times New Roman" w:hAnsi="Garamond" w:cs="Times New Roman"/>
          <w:color w:val="333333"/>
          <w:lang w:eastAsia="en-GB"/>
        </w:rPr>
        <w:t>well being</w:t>
      </w:r>
      <w:proofErr w:type="spellEnd"/>
      <w:r w:rsidRPr="005F0C8B">
        <w:rPr>
          <w:rFonts w:ascii="Garamond" w:eastAsia="Times New Roman" w:hAnsi="Garamond" w:cs="Times New Roman"/>
          <w:color w:val="333333"/>
          <w:lang w:eastAsia="en-GB"/>
        </w:rPr>
        <w:t xml:space="preserve"> of adolescents, significantly affecting success in school, social relationships, and general quality of life. Yet large portions of the state’s population are unable to access treatment for acne. The Secretary of Health’s Report on Adolescents’ Dermatologic Health in </w:t>
      </w:r>
      <w:proofErr w:type="spellStart"/>
      <w:r w:rsidRPr="005F0C8B">
        <w:rPr>
          <w:rFonts w:ascii="Garamond" w:eastAsia="Times New Roman" w:hAnsi="Garamond" w:cs="Times New Roman"/>
          <w:color w:val="333333"/>
          <w:lang w:eastAsia="en-GB"/>
        </w:rPr>
        <w:t>Outlandia</w:t>
      </w:r>
      <w:proofErr w:type="spellEnd"/>
      <w:r w:rsidRPr="005F0C8B">
        <w:rPr>
          <w:rFonts w:ascii="Garamond" w:eastAsia="Times New Roman" w:hAnsi="Garamond" w:cs="Times New Roman"/>
          <w:color w:val="333333"/>
          <w:lang w:eastAsia="en-GB"/>
        </w:rPr>
        <w:t xml:space="preserve"> (2010) is a call to action for policymakers and health professionals to improve the health and wellbeing of </w:t>
      </w:r>
      <w:proofErr w:type="spellStart"/>
      <w:r w:rsidRPr="005F0C8B">
        <w:rPr>
          <w:rFonts w:ascii="Garamond" w:eastAsia="Times New Roman" w:hAnsi="Garamond" w:cs="Times New Roman"/>
          <w:color w:val="333333"/>
          <w:lang w:eastAsia="en-GB"/>
        </w:rPr>
        <w:t>Outlandia’s</w:t>
      </w:r>
      <w:proofErr w:type="spellEnd"/>
      <w:r w:rsidRPr="005F0C8B">
        <w:rPr>
          <w:rFonts w:ascii="Garamond" w:eastAsia="Times New Roman" w:hAnsi="Garamond" w:cs="Times New Roman"/>
          <w:color w:val="333333"/>
          <w:lang w:eastAsia="en-GB"/>
        </w:rPr>
        <w:t xml:space="preserve"> youth by increasing access to dermatologic care </w:t>
      </w:r>
    </w:p>
    <w:p w14:paraId="04D5558D" w14:textId="77777777" w:rsidR="009B510D" w:rsidRDefault="009B510D"/>
    <w:sectPr w:rsidR="009B5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31"/>
    <w:rsid w:val="000E05E2"/>
    <w:rsid w:val="00563879"/>
    <w:rsid w:val="009B510D"/>
    <w:rsid w:val="00F325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2997D"/>
  <w15:chartTrackingRefBased/>
  <w15:docId w15:val="{781C19BD-C3BB-4880-AD2E-043B0B57B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31"/>
    <w:pPr>
      <w:spacing w:after="0" w:line="240" w:lineRule="auto"/>
    </w:pPr>
    <w:rPr>
      <w:rFonts w:eastAsiaTheme="minorHAnsi"/>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255</Words>
  <Characters>1459</Characters>
  <Application>Microsoft Office Word</Application>
  <DocSecurity>0</DocSecurity>
  <Lines>12</Lines>
  <Paragraphs>3</Paragraphs>
  <ScaleCrop>false</ScaleCrop>
  <Company>University of Wales Trinity Saint David</Company>
  <LinksUpToDate>false</LinksUpToDate>
  <CharactersWithSpaces>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Malagon</dc:creator>
  <cp:keywords/>
  <dc:description/>
  <cp:lastModifiedBy>Lina Malagon</cp:lastModifiedBy>
  <cp:revision>1</cp:revision>
  <dcterms:created xsi:type="dcterms:W3CDTF">2022-11-01T12:47:00Z</dcterms:created>
  <dcterms:modified xsi:type="dcterms:W3CDTF">2022-11-01T12:48:00Z</dcterms:modified>
</cp:coreProperties>
</file>