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5EB9A6F" w14:textId="2A520D4D" w:rsidR="00BD5CBF" w:rsidRPr="00252B40" w:rsidRDefault="000B4B33" w:rsidP="005565AD">
      <w:pPr>
        <w:jc w:val="center"/>
        <w:rPr>
          <w:b/>
          <w:bCs/>
          <w:szCs w:val="24"/>
          <w:highlight w:val="white"/>
          <w:lang w:val="en-GB"/>
        </w:rPr>
      </w:pPr>
      <w:r>
        <w:rPr>
          <w:noProof/>
        </w:rPr>
        <w:drawing>
          <wp:inline distT="0" distB="0" distL="0" distR="0" wp14:anchorId="6181A730" wp14:editId="4372E499">
            <wp:extent cx="3089391" cy="1375401"/>
            <wp:effectExtent l="0" t="0" r="0" b="0"/>
            <wp:docPr id="374022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0605" cy="1402653"/>
                    </a:xfrm>
                    <a:prstGeom prst="rect">
                      <a:avLst/>
                    </a:prstGeom>
                    <a:noFill/>
                    <a:ln>
                      <a:noFill/>
                    </a:ln>
                  </pic:spPr>
                </pic:pic>
              </a:graphicData>
            </a:graphic>
          </wp:inline>
        </w:drawing>
      </w:r>
    </w:p>
    <w:p w14:paraId="6A908F81" w14:textId="4772E8E9" w:rsidR="00BD5CBF" w:rsidRPr="00252B40" w:rsidRDefault="00BD5CBF" w:rsidP="00880E47">
      <w:pPr>
        <w:jc w:val="center"/>
        <w:rPr>
          <w:b/>
          <w:bCs/>
          <w:szCs w:val="24"/>
          <w:highlight w:val="white"/>
          <w:lang w:val="en-GB"/>
        </w:rPr>
      </w:pPr>
    </w:p>
    <w:p w14:paraId="41559CA7" w14:textId="77777777" w:rsidR="00BD5CBF" w:rsidRPr="00E05D8B" w:rsidRDefault="00F515EA" w:rsidP="00880E47">
      <w:pPr>
        <w:jc w:val="center"/>
        <w:rPr>
          <w:rFonts w:ascii="Times New Roman" w:hAnsi="Times New Roman" w:cs="Times New Roman"/>
          <w:b/>
          <w:bCs/>
          <w:sz w:val="32"/>
          <w:szCs w:val="32"/>
          <w:highlight w:val="white"/>
          <w:lang w:val="en-GB"/>
        </w:rPr>
      </w:pPr>
      <w:r w:rsidRPr="00E05D8B">
        <w:rPr>
          <w:rFonts w:ascii="Times New Roman" w:hAnsi="Times New Roman" w:cs="Times New Roman"/>
          <w:b/>
          <w:bCs/>
          <w:sz w:val="32"/>
          <w:szCs w:val="32"/>
          <w:highlight w:val="white"/>
          <w:lang w:val="en-GB"/>
        </w:rPr>
        <w:t>MODULE NAME: MARKETING MANAGEMENT</w:t>
      </w:r>
    </w:p>
    <w:p w14:paraId="7A471740" w14:textId="2BF81DB8" w:rsidR="00BD5CBF" w:rsidRPr="00E05D8B" w:rsidRDefault="00F515EA" w:rsidP="00B749E7">
      <w:pPr>
        <w:jc w:val="center"/>
        <w:rPr>
          <w:rFonts w:ascii="Times New Roman" w:hAnsi="Times New Roman" w:cs="Times New Roman"/>
          <w:b/>
          <w:bCs/>
          <w:sz w:val="32"/>
          <w:szCs w:val="32"/>
          <w:lang w:val="en-GB"/>
        </w:rPr>
      </w:pPr>
      <w:r w:rsidRPr="00E05D8B">
        <w:rPr>
          <w:rFonts w:ascii="Times New Roman" w:hAnsi="Times New Roman" w:cs="Times New Roman"/>
          <w:b/>
          <w:bCs/>
          <w:sz w:val="32"/>
          <w:szCs w:val="32"/>
          <w:highlight w:val="white"/>
          <w:lang w:val="en-GB"/>
        </w:rPr>
        <w:t xml:space="preserve">MODULE CODE: </w:t>
      </w:r>
      <w:r w:rsidRPr="00E05D8B">
        <w:rPr>
          <w:rFonts w:ascii="Times New Roman" w:hAnsi="Times New Roman" w:cs="Times New Roman"/>
          <w:b/>
          <w:bCs/>
          <w:sz w:val="32"/>
          <w:szCs w:val="32"/>
          <w:lang w:val="en-GB"/>
        </w:rPr>
        <w:t>LCMB7024</w:t>
      </w:r>
    </w:p>
    <w:p w14:paraId="1453EF15" w14:textId="77777777" w:rsidR="00880E47" w:rsidRPr="00E05D8B" w:rsidRDefault="00F515EA" w:rsidP="00880E47">
      <w:pPr>
        <w:jc w:val="center"/>
        <w:rPr>
          <w:rFonts w:ascii="Times New Roman" w:hAnsi="Times New Roman" w:cs="Times New Roman"/>
          <w:b/>
          <w:bCs/>
          <w:sz w:val="32"/>
          <w:szCs w:val="32"/>
          <w:lang w:val="en-GB"/>
        </w:rPr>
      </w:pPr>
      <w:r w:rsidRPr="00E05D8B">
        <w:rPr>
          <w:rFonts w:ascii="Times New Roman" w:hAnsi="Times New Roman" w:cs="Times New Roman"/>
          <w:b/>
          <w:bCs/>
          <w:sz w:val="32"/>
          <w:szCs w:val="32"/>
          <w:lang w:val="en-GB"/>
        </w:rPr>
        <w:t>ASSIGNMENT TITLE: ASSESSMENT COMPONENT 2: MARKETING STRATEGIES PORTFOLIO</w:t>
      </w:r>
    </w:p>
    <w:p w14:paraId="16EF9B4B" w14:textId="400DAD87" w:rsidR="00DF6F95" w:rsidRDefault="00B749E7" w:rsidP="00B749E7">
      <w:pPr>
        <w:rPr>
          <w:rFonts w:ascii="Times New Roman" w:hAnsi="Times New Roman" w:cs="Times New Roman"/>
          <w:b/>
          <w:bCs/>
          <w:sz w:val="32"/>
          <w:szCs w:val="32"/>
          <w:lang w:val="en-GB"/>
        </w:rPr>
      </w:pPr>
      <w:r w:rsidRPr="00E05D8B">
        <w:rPr>
          <w:rFonts w:ascii="Times New Roman" w:hAnsi="Times New Roman" w:cs="Times New Roman"/>
          <w:b/>
          <w:bCs/>
          <w:sz w:val="32"/>
          <w:szCs w:val="32"/>
          <w:lang w:val="en-GB"/>
        </w:rPr>
        <w:t xml:space="preserve">            </w:t>
      </w:r>
    </w:p>
    <w:p w14:paraId="7307C3C7" w14:textId="24854EAF" w:rsidR="00880E47" w:rsidRDefault="00061094" w:rsidP="00061094">
      <w:pP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r w:rsidR="00880E47" w:rsidRPr="00E05D8B">
        <w:rPr>
          <w:rFonts w:ascii="Times New Roman" w:hAnsi="Times New Roman" w:cs="Times New Roman"/>
          <w:b/>
          <w:bCs/>
          <w:sz w:val="32"/>
          <w:szCs w:val="32"/>
          <w:lang w:val="en-GB"/>
        </w:rPr>
        <w:t>NAME:</w:t>
      </w:r>
      <w:r w:rsidR="006A7BFF" w:rsidRPr="00E05D8B">
        <w:rPr>
          <w:rFonts w:ascii="Times New Roman" w:hAnsi="Times New Roman" w:cs="Times New Roman"/>
          <w:b/>
          <w:bCs/>
          <w:sz w:val="32"/>
          <w:szCs w:val="32"/>
          <w:lang w:val="en-GB"/>
        </w:rPr>
        <w:t xml:space="preserve"> Darshna Kamleshbhai Raval</w:t>
      </w:r>
    </w:p>
    <w:p w14:paraId="09CC0DF3" w14:textId="77777777" w:rsidR="00061094" w:rsidRPr="00E05D8B" w:rsidRDefault="00061094" w:rsidP="00061094">
      <w:pPr>
        <w:rPr>
          <w:rFonts w:ascii="Times New Roman" w:hAnsi="Times New Roman" w:cs="Times New Roman"/>
          <w:b/>
          <w:bCs/>
          <w:sz w:val="32"/>
          <w:szCs w:val="32"/>
          <w:lang w:val="en-GB"/>
        </w:rPr>
      </w:pPr>
    </w:p>
    <w:p w14:paraId="1B207A22" w14:textId="47FAF714" w:rsidR="00B749E7" w:rsidRDefault="00B749E7" w:rsidP="00DF6F95">
      <w:pPr>
        <w:jc w:val="center"/>
        <w:rPr>
          <w:rFonts w:ascii="Times New Roman" w:hAnsi="Times New Roman" w:cs="Times New Roman"/>
          <w:b/>
          <w:bCs/>
          <w:sz w:val="32"/>
          <w:szCs w:val="32"/>
          <w:lang w:val="en-GB"/>
        </w:rPr>
      </w:pPr>
      <w:r w:rsidRPr="00E05D8B">
        <w:rPr>
          <w:rFonts w:ascii="Times New Roman" w:hAnsi="Times New Roman" w:cs="Times New Roman"/>
          <w:b/>
          <w:bCs/>
          <w:sz w:val="32"/>
          <w:szCs w:val="32"/>
          <w:lang w:val="en-GB"/>
        </w:rPr>
        <w:t>STUDENT ID:</w:t>
      </w:r>
      <w:r w:rsidR="006A7BFF" w:rsidRPr="00E05D8B">
        <w:rPr>
          <w:rFonts w:ascii="Times New Roman" w:hAnsi="Times New Roman" w:cs="Times New Roman"/>
          <w:b/>
          <w:bCs/>
          <w:sz w:val="32"/>
          <w:szCs w:val="32"/>
          <w:lang w:val="en-GB"/>
        </w:rPr>
        <w:t xml:space="preserve"> 2532969</w:t>
      </w:r>
    </w:p>
    <w:p w14:paraId="4F1047F1" w14:textId="77777777" w:rsidR="00061094" w:rsidRPr="00E05D8B" w:rsidRDefault="00061094" w:rsidP="00DF6F95">
      <w:pPr>
        <w:jc w:val="center"/>
        <w:rPr>
          <w:rFonts w:ascii="Times New Roman" w:hAnsi="Times New Roman" w:cs="Times New Roman"/>
          <w:b/>
          <w:bCs/>
          <w:sz w:val="32"/>
          <w:szCs w:val="32"/>
          <w:lang w:val="en-GB"/>
        </w:rPr>
      </w:pPr>
    </w:p>
    <w:p w14:paraId="0B3F7278" w14:textId="01E59F20" w:rsidR="00B749E7" w:rsidRDefault="00B749E7" w:rsidP="00DF6F95">
      <w:pPr>
        <w:jc w:val="center"/>
        <w:rPr>
          <w:rFonts w:ascii="Times New Roman" w:hAnsi="Times New Roman" w:cs="Times New Roman"/>
          <w:b/>
          <w:bCs/>
          <w:sz w:val="32"/>
          <w:szCs w:val="32"/>
          <w:lang w:val="en-GB"/>
        </w:rPr>
      </w:pPr>
      <w:r w:rsidRPr="00E05D8B">
        <w:rPr>
          <w:rFonts w:ascii="Times New Roman" w:hAnsi="Times New Roman" w:cs="Times New Roman"/>
          <w:b/>
          <w:bCs/>
          <w:sz w:val="32"/>
          <w:szCs w:val="32"/>
          <w:lang w:val="en-GB"/>
        </w:rPr>
        <w:t>LECTURER</w:t>
      </w:r>
      <w:r w:rsidR="008330E5" w:rsidRPr="00E05D8B">
        <w:rPr>
          <w:rFonts w:ascii="Times New Roman" w:hAnsi="Times New Roman" w:cs="Times New Roman"/>
          <w:b/>
          <w:bCs/>
          <w:sz w:val="32"/>
          <w:szCs w:val="32"/>
          <w:lang w:val="en-GB"/>
        </w:rPr>
        <w:t>’</w:t>
      </w:r>
      <w:r w:rsidRPr="00E05D8B">
        <w:rPr>
          <w:rFonts w:ascii="Times New Roman" w:hAnsi="Times New Roman" w:cs="Times New Roman"/>
          <w:b/>
          <w:bCs/>
          <w:sz w:val="32"/>
          <w:szCs w:val="32"/>
          <w:lang w:val="en-GB"/>
        </w:rPr>
        <w:t>S</w:t>
      </w:r>
      <w:r w:rsidR="008330E5" w:rsidRPr="00E05D8B">
        <w:rPr>
          <w:rFonts w:ascii="Times New Roman" w:hAnsi="Times New Roman" w:cs="Times New Roman"/>
          <w:b/>
          <w:bCs/>
          <w:sz w:val="32"/>
          <w:szCs w:val="32"/>
          <w:lang w:val="en-GB"/>
        </w:rPr>
        <w:t xml:space="preserve"> NAME</w:t>
      </w:r>
      <w:r w:rsidRPr="00E05D8B">
        <w:rPr>
          <w:rFonts w:ascii="Times New Roman" w:hAnsi="Times New Roman" w:cs="Times New Roman"/>
          <w:b/>
          <w:bCs/>
          <w:sz w:val="32"/>
          <w:szCs w:val="32"/>
          <w:lang w:val="en-GB"/>
        </w:rPr>
        <w:t xml:space="preserve">: </w:t>
      </w:r>
      <w:r w:rsidR="006A7BFF" w:rsidRPr="00E05D8B">
        <w:rPr>
          <w:rFonts w:ascii="Times New Roman" w:hAnsi="Times New Roman" w:cs="Times New Roman"/>
          <w:b/>
          <w:bCs/>
          <w:sz w:val="32"/>
          <w:szCs w:val="32"/>
          <w:lang w:val="en-GB"/>
        </w:rPr>
        <w:t>Dr Muhammed Tariq</w:t>
      </w:r>
    </w:p>
    <w:p w14:paraId="40CCF07A" w14:textId="77777777" w:rsidR="00061094" w:rsidRPr="00E05D8B" w:rsidRDefault="00061094" w:rsidP="00DF6F95">
      <w:pPr>
        <w:jc w:val="center"/>
        <w:rPr>
          <w:rFonts w:ascii="Times New Roman" w:hAnsi="Times New Roman" w:cs="Times New Roman"/>
          <w:b/>
          <w:bCs/>
          <w:sz w:val="32"/>
          <w:szCs w:val="32"/>
          <w:lang w:val="en-GB"/>
        </w:rPr>
      </w:pPr>
    </w:p>
    <w:p w14:paraId="7E9C7D73" w14:textId="3FB41D86" w:rsidR="00B749E7" w:rsidRDefault="00B749E7" w:rsidP="00DF6F95">
      <w:pPr>
        <w:jc w:val="center"/>
        <w:rPr>
          <w:rFonts w:ascii="Times New Roman" w:hAnsi="Times New Roman" w:cs="Times New Roman"/>
          <w:b/>
          <w:bCs/>
          <w:sz w:val="32"/>
          <w:szCs w:val="32"/>
          <w:lang w:val="en-GB"/>
        </w:rPr>
      </w:pPr>
      <w:r w:rsidRPr="00E05D8B">
        <w:rPr>
          <w:rFonts w:ascii="Times New Roman" w:hAnsi="Times New Roman" w:cs="Times New Roman"/>
          <w:b/>
          <w:bCs/>
          <w:sz w:val="32"/>
          <w:szCs w:val="32"/>
          <w:lang w:val="en-GB"/>
        </w:rPr>
        <w:t>GROUP: 2</w:t>
      </w:r>
    </w:p>
    <w:p w14:paraId="5240C24F" w14:textId="77777777" w:rsidR="00061094" w:rsidRPr="00E05D8B" w:rsidRDefault="00061094" w:rsidP="00DF6F95">
      <w:pPr>
        <w:jc w:val="center"/>
        <w:rPr>
          <w:rFonts w:ascii="Times New Roman" w:hAnsi="Times New Roman" w:cs="Times New Roman"/>
          <w:b/>
          <w:bCs/>
          <w:sz w:val="32"/>
          <w:szCs w:val="32"/>
          <w:lang w:val="en-GB"/>
        </w:rPr>
      </w:pPr>
    </w:p>
    <w:p w14:paraId="0BEEB09E" w14:textId="77777777" w:rsidR="0099215D" w:rsidRPr="00E05D8B" w:rsidRDefault="00880E47" w:rsidP="00DF6F95">
      <w:pPr>
        <w:jc w:val="center"/>
        <w:rPr>
          <w:rFonts w:ascii="Times New Roman" w:hAnsi="Times New Roman" w:cs="Times New Roman"/>
          <w:szCs w:val="24"/>
          <w:lang w:val="en-GB"/>
        </w:rPr>
      </w:pPr>
      <w:r w:rsidRPr="00E05D8B">
        <w:rPr>
          <w:rFonts w:ascii="Times New Roman" w:hAnsi="Times New Roman" w:cs="Times New Roman"/>
          <w:b/>
          <w:bCs/>
          <w:sz w:val="32"/>
          <w:szCs w:val="32"/>
          <w:lang w:val="en-GB"/>
        </w:rPr>
        <w:t>WORD COUNT: 2</w:t>
      </w:r>
      <w:r w:rsidR="006A71C2" w:rsidRPr="00E05D8B">
        <w:rPr>
          <w:rFonts w:ascii="Times New Roman" w:hAnsi="Times New Roman" w:cs="Times New Roman"/>
          <w:b/>
          <w:bCs/>
          <w:sz w:val="32"/>
          <w:szCs w:val="32"/>
          <w:lang w:val="en-GB"/>
        </w:rPr>
        <w:t>930</w:t>
      </w:r>
      <w:r w:rsidR="0099215D" w:rsidRPr="00E05D8B">
        <w:rPr>
          <w:rFonts w:ascii="Times New Roman" w:hAnsi="Times New Roman" w:cs="Times New Roman"/>
          <w:szCs w:val="24"/>
          <w:highlight w:val="white"/>
          <w:lang w:val="en-GB"/>
        </w:rPr>
        <w:br w:type="page"/>
      </w:r>
    </w:p>
    <w:sdt>
      <w:sdtPr>
        <w:rPr>
          <w:rFonts w:ascii="Times New Roman" w:eastAsia="Arial" w:hAnsi="Times New Roman" w:cs="Times New Roman"/>
          <w:color w:val="auto"/>
          <w:sz w:val="24"/>
          <w:szCs w:val="24"/>
          <w:lang w:val="en-GB" w:eastAsia="en-IN" w:bidi="bn-IN"/>
        </w:rPr>
        <w:id w:val="-635170855"/>
        <w:docPartObj>
          <w:docPartGallery w:val="Table of Contents"/>
          <w:docPartUnique/>
        </w:docPartObj>
      </w:sdtPr>
      <w:sdtEndPr>
        <w:rPr>
          <w:b/>
          <w:bCs/>
          <w:noProof/>
        </w:rPr>
      </w:sdtEndPr>
      <w:sdtContent>
        <w:p w14:paraId="5EFA52AC" w14:textId="77777777" w:rsidR="000F4018" w:rsidRPr="00E05D8B" w:rsidRDefault="000F4018" w:rsidP="00880E47">
          <w:pPr>
            <w:pStyle w:val="TOCHeading"/>
            <w:spacing w:line="360" w:lineRule="auto"/>
            <w:jc w:val="center"/>
            <w:rPr>
              <w:rFonts w:ascii="Times New Roman" w:hAnsi="Times New Roman" w:cs="Times New Roman"/>
              <w:sz w:val="24"/>
              <w:szCs w:val="24"/>
              <w:lang w:val="en-GB"/>
            </w:rPr>
          </w:pPr>
          <w:r w:rsidRPr="00E05D8B">
            <w:rPr>
              <w:rFonts w:ascii="Times New Roman" w:hAnsi="Times New Roman" w:cs="Times New Roman"/>
              <w:b/>
              <w:color w:val="000000" w:themeColor="text1"/>
              <w:sz w:val="24"/>
              <w:szCs w:val="24"/>
              <w:lang w:val="en-GB"/>
            </w:rPr>
            <w:t>Table of Contents</w:t>
          </w:r>
        </w:p>
        <w:p w14:paraId="44426FF1" w14:textId="77777777" w:rsidR="003A6C69" w:rsidRPr="00E05D8B" w:rsidRDefault="00A43391">
          <w:pPr>
            <w:pStyle w:val="TOC1"/>
            <w:tabs>
              <w:tab w:val="right" w:leader="dot" w:pos="9016"/>
            </w:tabs>
            <w:rPr>
              <w:rFonts w:ascii="Times New Roman" w:eastAsiaTheme="minorEastAsia" w:hAnsi="Times New Roman" w:cs="Times New Roman"/>
              <w:noProof/>
              <w:kern w:val="2"/>
              <w:szCs w:val="24"/>
              <w:lang w:bidi="ar-SA"/>
            </w:rPr>
          </w:pPr>
          <w:r w:rsidRPr="00E05D8B">
            <w:rPr>
              <w:rFonts w:ascii="Times New Roman" w:hAnsi="Times New Roman" w:cs="Times New Roman"/>
              <w:szCs w:val="24"/>
              <w:lang w:val="en-GB"/>
            </w:rPr>
            <w:fldChar w:fldCharType="begin"/>
          </w:r>
          <w:r w:rsidR="000F4018" w:rsidRPr="00E05D8B">
            <w:rPr>
              <w:rFonts w:ascii="Times New Roman" w:hAnsi="Times New Roman" w:cs="Times New Roman"/>
              <w:szCs w:val="24"/>
              <w:lang w:val="en-GB"/>
            </w:rPr>
            <w:instrText xml:space="preserve"> TOC \o "1-3" \h \z \u </w:instrText>
          </w:r>
          <w:r w:rsidRPr="00E05D8B">
            <w:rPr>
              <w:rFonts w:ascii="Times New Roman" w:hAnsi="Times New Roman" w:cs="Times New Roman"/>
              <w:szCs w:val="24"/>
              <w:lang w:val="en-GB"/>
            </w:rPr>
            <w:fldChar w:fldCharType="separate"/>
          </w:r>
          <w:hyperlink w:anchor="_Toc225438336" w:history="1">
            <w:r w:rsidR="003A6C69" w:rsidRPr="00E05D8B">
              <w:rPr>
                <w:rStyle w:val="Hyperlink"/>
                <w:rFonts w:ascii="Times New Roman" w:hAnsi="Times New Roman" w:cs="Times New Roman"/>
                <w:noProof/>
                <w:lang w:val="en-GB"/>
              </w:rPr>
              <w:t>Element 1: Brand Extension Poster Presentation</w:t>
            </w:r>
            <w:r w:rsidR="003A6C69" w:rsidRPr="00E05D8B">
              <w:rPr>
                <w:rFonts w:ascii="Times New Roman" w:hAnsi="Times New Roman" w:cs="Times New Roman"/>
                <w:noProof/>
                <w:webHidden/>
              </w:rPr>
              <w:tab/>
            </w:r>
            <w:r w:rsidRPr="00E05D8B">
              <w:rPr>
                <w:rFonts w:ascii="Times New Roman" w:hAnsi="Times New Roman" w:cs="Times New Roman"/>
                <w:noProof/>
                <w:webHidden/>
              </w:rPr>
              <w:fldChar w:fldCharType="begin"/>
            </w:r>
            <w:r w:rsidR="003A6C69" w:rsidRPr="00E05D8B">
              <w:rPr>
                <w:rFonts w:ascii="Times New Roman" w:hAnsi="Times New Roman" w:cs="Times New Roman"/>
                <w:noProof/>
                <w:webHidden/>
              </w:rPr>
              <w:instrText xml:space="preserve"> PAGEREF _Toc225438336 \h </w:instrText>
            </w:r>
            <w:r w:rsidRPr="00E05D8B">
              <w:rPr>
                <w:rFonts w:ascii="Times New Roman" w:hAnsi="Times New Roman" w:cs="Times New Roman"/>
                <w:noProof/>
                <w:webHidden/>
              </w:rPr>
            </w:r>
            <w:r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3</w:t>
            </w:r>
            <w:r w:rsidRPr="00E05D8B">
              <w:rPr>
                <w:rFonts w:ascii="Times New Roman" w:hAnsi="Times New Roman" w:cs="Times New Roman"/>
                <w:noProof/>
                <w:webHidden/>
              </w:rPr>
              <w:fldChar w:fldCharType="end"/>
            </w:r>
          </w:hyperlink>
        </w:p>
        <w:p w14:paraId="43CD5A20" w14:textId="77777777" w:rsidR="003A6C69" w:rsidRPr="00E05D8B" w:rsidRDefault="003A6C69">
          <w:pPr>
            <w:pStyle w:val="TOC1"/>
            <w:tabs>
              <w:tab w:val="right" w:leader="dot" w:pos="9016"/>
            </w:tabs>
            <w:rPr>
              <w:rFonts w:ascii="Times New Roman" w:eastAsiaTheme="minorEastAsia" w:hAnsi="Times New Roman" w:cs="Times New Roman"/>
              <w:noProof/>
              <w:kern w:val="2"/>
              <w:szCs w:val="24"/>
              <w:lang w:bidi="ar-SA"/>
            </w:rPr>
          </w:pPr>
          <w:hyperlink w:anchor="_Toc225438337" w:history="1">
            <w:r w:rsidRPr="00E05D8B">
              <w:rPr>
                <w:rStyle w:val="Hyperlink"/>
                <w:rFonts w:ascii="Times New Roman" w:hAnsi="Times New Roman" w:cs="Times New Roman"/>
                <w:noProof/>
                <w:lang w:val="en-GB"/>
              </w:rPr>
              <w:t>Element 2: Conducting an STDP Analysis for the brand extension</w:t>
            </w:r>
            <w:r w:rsidRPr="00E05D8B">
              <w:rPr>
                <w:rFonts w:ascii="Times New Roman" w:hAnsi="Times New Roman" w:cs="Times New Roman"/>
                <w:noProof/>
                <w:webHidden/>
              </w:rPr>
              <w:tab/>
            </w:r>
            <w:r w:rsidR="00A43391" w:rsidRPr="00E05D8B">
              <w:rPr>
                <w:rFonts w:ascii="Times New Roman" w:hAnsi="Times New Roman" w:cs="Times New Roman"/>
                <w:noProof/>
                <w:webHidden/>
              </w:rPr>
              <w:fldChar w:fldCharType="begin"/>
            </w:r>
            <w:r w:rsidRPr="00E05D8B">
              <w:rPr>
                <w:rFonts w:ascii="Times New Roman" w:hAnsi="Times New Roman" w:cs="Times New Roman"/>
                <w:noProof/>
                <w:webHidden/>
              </w:rPr>
              <w:instrText xml:space="preserve"> PAGEREF _Toc225438337 \h </w:instrText>
            </w:r>
            <w:r w:rsidR="00A43391" w:rsidRPr="00E05D8B">
              <w:rPr>
                <w:rFonts w:ascii="Times New Roman" w:hAnsi="Times New Roman" w:cs="Times New Roman"/>
                <w:noProof/>
                <w:webHidden/>
              </w:rPr>
            </w:r>
            <w:r w:rsidR="00A43391"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4</w:t>
            </w:r>
            <w:r w:rsidR="00A43391" w:rsidRPr="00E05D8B">
              <w:rPr>
                <w:rFonts w:ascii="Times New Roman" w:hAnsi="Times New Roman" w:cs="Times New Roman"/>
                <w:noProof/>
                <w:webHidden/>
              </w:rPr>
              <w:fldChar w:fldCharType="end"/>
            </w:r>
          </w:hyperlink>
        </w:p>
        <w:p w14:paraId="380754D8" w14:textId="77777777" w:rsidR="003A6C69" w:rsidRPr="00E05D8B" w:rsidRDefault="003A6C69">
          <w:pPr>
            <w:pStyle w:val="TOC1"/>
            <w:tabs>
              <w:tab w:val="right" w:leader="dot" w:pos="9016"/>
            </w:tabs>
            <w:rPr>
              <w:rFonts w:ascii="Times New Roman" w:eastAsiaTheme="minorEastAsia" w:hAnsi="Times New Roman" w:cs="Times New Roman"/>
              <w:noProof/>
              <w:kern w:val="2"/>
              <w:szCs w:val="24"/>
              <w:lang w:bidi="ar-SA"/>
            </w:rPr>
          </w:pPr>
          <w:hyperlink w:anchor="_Toc225438338" w:history="1">
            <w:r w:rsidRPr="00E05D8B">
              <w:rPr>
                <w:rStyle w:val="Hyperlink"/>
                <w:rFonts w:ascii="Times New Roman" w:hAnsi="Times New Roman" w:cs="Times New Roman"/>
                <w:noProof/>
                <w:lang w:val="en-GB"/>
              </w:rPr>
              <w:t>Element 3: 7Ps of the Marketing Mix</w:t>
            </w:r>
            <w:r w:rsidRPr="00E05D8B">
              <w:rPr>
                <w:rFonts w:ascii="Times New Roman" w:hAnsi="Times New Roman" w:cs="Times New Roman"/>
                <w:noProof/>
                <w:webHidden/>
              </w:rPr>
              <w:tab/>
            </w:r>
            <w:r w:rsidR="00A43391" w:rsidRPr="00E05D8B">
              <w:rPr>
                <w:rFonts w:ascii="Times New Roman" w:hAnsi="Times New Roman" w:cs="Times New Roman"/>
                <w:noProof/>
                <w:webHidden/>
              </w:rPr>
              <w:fldChar w:fldCharType="begin"/>
            </w:r>
            <w:r w:rsidRPr="00E05D8B">
              <w:rPr>
                <w:rFonts w:ascii="Times New Roman" w:hAnsi="Times New Roman" w:cs="Times New Roman"/>
                <w:noProof/>
                <w:webHidden/>
              </w:rPr>
              <w:instrText xml:space="preserve"> PAGEREF _Toc225438338 \h </w:instrText>
            </w:r>
            <w:r w:rsidR="00A43391" w:rsidRPr="00E05D8B">
              <w:rPr>
                <w:rFonts w:ascii="Times New Roman" w:hAnsi="Times New Roman" w:cs="Times New Roman"/>
                <w:noProof/>
                <w:webHidden/>
              </w:rPr>
            </w:r>
            <w:r w:rsidR="00A43391"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10</w:t>
            </w:r>
            <w:r w:rsidR="00A43391" w:rsidRPr="00E05D8B">
              <w:rPr>
                <w:rFonts w:ascii="Times New Roman" w:hAnsi="Times New Roman" w:cs="Times New Roman"/>
                <w:noProof/>
                <w:webHidden/>
              </w:rPr>
              <w:fldChar w:fldCharType="end"/>
            </w:r>
          </w:hyperlink>
        </w:p>
        <w:p w14:paraId="0C4EA66F" w14:textId="77777777" w:rsidR="003A6C69" w:rsidRPr="00E05D8B" w:rsidRDefault="003A6C69">
          <w:pPr>
            <w:pStyle w:val="TOC1"/>
            <w:tabs>
              <w:tab w:val="right" w:leader="dot" w:pos="9016"/>
            </w:tabs>
            <w:rPr>
              <w:rFonts w:ascii="Times New Roman" w:eastAsiaTheme="minorEastAsia" w:hAnsi="Times New Roman" w:cs="Times New Roman"/>
              <w:noProof/>
              <w:kern w:val="2"/>
              <w:szCs w:val="24"/>
              <w:lang w:bidi="ar-SA"/>
            </w:rPr>
          </w:pPr>
          <w:hyperlink w:anchor="_Toc225438339" w:history="1">
            <w:r w:rsidRPr="00E05D8B">
              <w:rPr>
                <w:rStyle w:val="Hyperlink"/>
                <w:rFonts w:ascii="Times New Roman" w:hAnsi="Times New Roman" w:cs="Times New Roman"/>
                <w:noProof/>
                <w:lang w:val="en-GB"/>
              </w:rPr>
              <w:t>Element 4: Reflection</w:t>
            </w:r>
            <w:r w:rsidRPr="00E05D8B">
              <w:rPr>
                <w:rFonts w:ascii="Times New Roman" w:hAnsi="Times New Roman" w:cs="Times New Roman"/>
                <w:noProof/>
                <w:webHidden/>
              </w:rPr>
              <w:tab/>
            </w:r>
            <w:r w:rsidR="00A43391" w:rsidRPr="00E05D8B">
              <w:rPr>
                <w:rFonts w:ascii="Times New Roman" w:hAnsi="Times New Roman" w:cs="Times New Roman"/>
                <w:noProof/>
                <w:webHidden/>
              </w:rPr>
              <w:fldChar w:fldCharType="begin"/>
            </w:r>
            <w:r w:rsidRPr="00E05D8B">
              <w:rPr>
                <w:rFonts w:ascii="Times New Roman" w:hAnsi="Times New Roman" w:cs="Times New Roman"/>
                <w:noProof/>
                <w:webHidden/>
              </w:rPr>
              <w:instrText xml:space="preserve"> PAGEREF _Toc225438339 \h </w:instrText>
            </w:r>
            <w:r w:rsidR="00A43391" w:rsidRPr="00E05D8B">
              <w:rPr>
                <w:rFonts w:ascii="Times New Roman" w:hAnsi="Times New Roman" w:cs="Times New Roman"/>
                <w:noProof/>
                <w:webHidden/>
              </w:rPr>
            </w:r>
            <w:r w:rsidR="00A43391"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14</w:t>
            </w:r>
            <w:r w:rsidR="00A43391" w:rsidRPr="00E05D8B">
              <w:rPr>
                <w:rFonts w:ascii="Times New Roman" w:hAnsi="Times New Roman" w:cs="Times New Roman"/>
                <w:noProof/>
                <w:webHidden/>
              </w:rPr>
              <w:fldChar w:fldCharType="end"/>
            </w:r>
          </w:hyperlink>
        </w:p>
        <w:p w14:paraId="40539A22" w14:textId="77777777" w:rsidR="003A6C69" w:rsidRPr="00E05D8B" w:rsidRDefault="003A6C69">
          <w:pPr>
            <w:pStyle w:val="TOC1"/>
            <w:tabs>
              <w:tab w:val="right" w:leader="dot" w:pos="9016"/>
            </w:tabs>
            <w:rPr>
              <w:rFonts w:ascii="Times New Roman" w:eastAsiaTheme="minorEastAsia" w:hAnsi="Times New Roman" w:cs="Times New Roman"/>
              <w:noProof/>
              <w:kern w:val="2"/>
              <w:szCs w:val="24"/>
              <w:lang w:bidi="ar-SA"/>
            </w:rPr>
          </w:pPr>
          <w:hyperlink w:anchor="_Toc225438340" w:history="1">
            <w:r w:rsidRPr="00E05D8B">
              <w:rPr>
                <w:rStyle w:val="Hyperlink"/>
                <w:rFonts w:ascii="Times New Roman" w:hAnsi="Times New Roman" w:cs="Times New Roman"/>
                <w:noProof/>
                <w:lang w:val="en-GB"/>
              </w:rPr>
              <w:t>References</w:t>
            </w:r>
            <w:r w:rsidRPr="00E05D8B">
              <w:rPr>
                <w:rFonts w:ascii="Times New Roman" w:hAnsi="Times New Roman" w:cs="Times New Roman"/>
                <w:noProof/>
                <w:webHidden/>
              </w:rPr>
              <w:tab/>
            </w:r>
            <w:r w:rsidR="00A43391" w:rsidRPr="00E05D8B">
              <w:rPr>
                <w:rFonts w:ascii="Times New Roman" w:hAnsi="Times New Roman" w:cs="Times New Roman"/>
                <w:noProof/>
                <w:webHidden/>
              </w:rPr>
              <w:fldChar w:fldCharType="begin"/>
            </w:r>
            <w:r w:rsidRPr="00E05D8B">
              <w:rPr>
                <w:rFonts w:ascii="Times New Roman" w:hAnsi="Times New Roman" w:cs="Times New Roman"/>
                <w:noProof/>
                <w:webHidden/>
              </w:rPr>
              <w:instrText xml:space="preserve"> PAGEREF _Toc225438340 \h </w:instrText>
            </w:r>
            <w:r w:rsidR="00A43391" w:rsidRPr="00E05D8B">
              <w:rPr>
                <w:rFonts w:ascii="Times New Roman" w:hAnsi="Times New Roman" w:cs="Times New Roman"/>
                <w:noProof/>
                <w:webHidden/>
              </w:rPr>
            </w:r>
            <w:r w:rsidR="00A43391"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16</w:t>
            </w:r>
            <w:r w:rsidR="00A43391" w:rsidRPr="00E05D8B">
              <w:rPr>
                <w:rFonts w:ascii="Times New Roman" w:hAnsi="Times New Roman" w:cs="Times New Roman"/>
                <w:noProof/>
                <w:webHidden/>
              </w:rPr>
              <w:fldChar w:fldCharType="end"/>
            </w:r>
          </w:hyperlink>
        </w:p>
        <w:p w14:paraId="624CF1D3" w14:textId="77777777" w:rsidR="003A6C69" w:rsidRPr="00E05D8B" w:rsidRDefault="003A6C69">
          <w:pPr>
            <w:pStyle w:val="TOC1"/>
            <w:tabs>
              <w:tab w:val="right" w:leader="dot" w:pos="9016"/>
            </w:tabs>
            <w:rPr>
              <w:rFonts w:ascii="Times New Roman" w:eastAsiaTheme="minorEastAsia" w:hAnsi="Times New Roman" w:cs="Times New Roman"/>
              <w:noProof/>
              <w:kern w:val="2"/>
              <w:szCs w:val="24"/>
              <w:lang w:bidi="ar-SA"/>
            </w:rPr>
          </w:pPr>
          <w:hyperlink w:anchor="_Toc225438341" w:history="1">
            <w:r w:rsidRPr="00E05D8B">
              <w:rPr>
                <w:rStyle w:val="Hyperlink"/>
                <w:rFonts w:ascii="Times New Roman" w:hAnsi="Times New Roman" w:cs="Times New Roman"/>
                <w:noProof/>
                <w:lang w:val="en-GB"/>
              </w:rPr>
              <w:t xml:space="preserve">Appendix 1: </w:t>
            </w:r>
            <w:r w:rsidRPr="00E05D8B">
              <w:rPr>
                <w:rStyle w:val="Hyperlink"/>
                <w:rFonts w:ascii="Times New Roman" w:hAnsi="Times New Roman" w:cs="Times New Roman"/>
                <w:bCs/>
                <w:noProof/>
                <w:lang w:val="en-GB"/>
              </w:rPr>
              <w:t>Poster Presentation of Element 1</w:t>
            </w:r>
            <w:r w:rsidRPr="00E05D8B">
              <w:rPr>
                <w:rFonts w:ascii="Times New Roman" w:hAnsi="Times New Roman" w:cs="Times New Roman"/>
                <w:noProof/>
                <w:webHidden/>
              </w:rPr>
              <w:tab/>
            </w:r>
            <w:r w:rsidR="00A43391" w:rsidRPr="00E05D8B">
              <w:rPr>
                <w:rFonts w:ascii="Times New Roman" w:hAnsi="Times New Roman" w:cs="Times New Roman"/>
                <w:noProof/>
                <w:webHidden/>
              </w:rPr>
              <w:fldChar w:fldCharType="begin"/>
            </w:r>
            <w:r w:rsidRPr="00E05D8B">
              <w:rPr>
                <w:rFonts w:ascii="Times New Roman" w:hAnsi="Times New Roman" w:cs="Times New Roman"/>
                <w:noProof/>
                <w:webHidden/>
              </w:rPr>
              <w:instrText xml:space="preserve"> PAGEREF _Toc225438341 \h </w:instrText>
            </w:r>
            <w:r w:rsidR="00A43391" w:rsidRPr="00E05D8B">
              <w:rPr>
                <w:rFonts w:ascii="Times New Roman" w:hAnsi="Times New Roman" w:cs="Times New Roman"/>
                <w:noProof/>
                <w:webHidden/>
              </w:rPr>
            </w:r>
            <w:r w:rsidR="00A43391" w:rsidRPr="00E05D8B">
              <w:rPr>
                <w:rFonts w:ascii="Times New Roman" w:hAnsi="Times New Roman" w:cs="Times New Roman"/>
                <w:noProof/>
                <w:webHidden/>
              </w:rPr>
              <w:fldChar w:fldCharType="separate"/>
            </w:r>
            <w:r w:rsidR="007B0E2E" w:rsidRPr="00E05D8B">
              <w:rPr>
                <w:rFonts w:ascii="Times New Roman" w:hAnsi="Times New Roman" w:cs="Times New Roman"/>
                <w:noProof/>
                <w:webHidden/>
              </w:rPr>
              <w:t>18</w:t>
            </w:r>
            <w:r w:rsidR="00A43391" w:rsidRPr="00E05D8B">
              <w:rPr>
                <w:rFonts w:ascii="Times New Roman" w:hAnsi="Times New Roman" w:cs="Times New Roman"/>
                <w:noProof/>
                <w:webHidden/>
              </w:rPr>
              <w:fldChar w:fldCharType="end"/>
            </w:r>
          </w:hyperlink>
        </w:p>
        <w:p w14:paraId="3CE625F0" w14:textId="77777777" w:rsidR="000F4018" w:rsidRPr="00E05D8B" w:rsidRDefault="00A43391" w:rsidP="00880E47">
          <w:pPr>
            <w:rPr>
              <w:rFonts w:ascii="Times New Roman" w:hAnsi="Times New Roman" w:cs="Times New Roman"/>
              <w:szCs w:val="24"/>
              <w:lang w:val="en-GB"/>
            </w:rPr>
          </w:pPr>
          <w:r w:rsidRPr="00E05D8B">
            <w:rPr>
              <w:rFonts w:ascii="Times New Roman" w:hAnsi="Times New Roman" w:cs="Times New Roman"/>
              <w:b/>
              <w:bCs/>
              <w:noProof/>
              <w:szCs w:val="24"/>
              <w:lang w:val="en-GB"/>
            </w:rPr>
            <w:fldChar w:fldCharType="end"/>
          </w:r>
        </w:p>
      </w:sdtContent>
    </w:sdt>
    <w:p w14:paraId="644A2C72" w14:textId="77777777" w:rsidR="0099215D" w:rsidRPr="00E05D8B" w:rsidRDefault="0099215D" w:rsidP="00880E47">
      <w:pP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br w:type="page"/>
      </w:r>
    </w:p>
    <w:p w14:paraId="0C97FD77" w14:textId="77777777" w:rsidR="00B20DAE" w:rsidRPr="00E05D8B" w:rsidRDefault="00CB68A3" w:rsidP="00880E47">
      <w:pPr>
        <w:pStyle w:val="Heading1"/>
        <w:rPr>
          <w:rFonts w:ascii="Times New Roman" w:hAnsi="Times New Roman" w:cs="Times New Roman"/>
          <w:szCs w:val="24"/>
          <w:highlight w:val="white"/>
          <w:lang w:val="en-GB"/>
        </w:rPr>
      </w:pPr>
      <w:bookmarkStart w:id="0" w:name="_Toc225438336"/>
      <w:r w:rsidRPr="00E05D8B">
        <w:rPr>
          <w:rFonts w:ascii="Times New Roman" w:hAnsi="Times New Roman" w:cs="Times New Roman"/>
          <w:szCs w:val="24"/>
          <w:highlight w:val="white"/>
          <w:lang w:val="en-GB"/>
        </w:rPr>
        <w:lastRenderedPageBreak/>
        <w:t xml:space="preserve">Element 1: </w:t>
      </w:r>
      <w:r w:rsidRPr="00500586">
        <w:rPr>
          <w:rFonts w:ascii="Times New Roman" w:hAnsi="Times New Roman" w:cs="Times New Roman"/>
          <w:szCs w:val="24"/>
          <w:highlight w:val="white"/>
          <w:u w:val="single"/>
          <w:lang w:val="en-GB"/>
        </w:rPr>
        <w:t>Brand Extension Poster Presentation</w:t>
      </w:r>
      <w:bookmarkEnd w:id="0"/>
    </w:p>
    <w:p w14:paraId="3DE36EDC" w14:textId="77777777" w:rsidR="00F515EA" w:rsidRPr="00E05D8B" w:rsidRDefault="00F515EA" w:rsidP="00880E47">
      <w:pPr>
        <w:rPr>
          <w:rFonts w:ascii="Times New Roman" w:hAnsi="Times New Roman" w:cs="Times New Roman"/>
          <w:b/>
          <w:iCs/>
          <w:szCs w:val="24"/>
          <w:lang w:val="en-GB"/>
        </w:rPr>
      </w:pPr>
      <w:r w:rsidRPr="00E05D8B">
        <w:rPr>
          <w:rFonts w:ascii="Times New Roman" w:hAnsi="Times New Roman" w:cs="Times New Roman"/>
          <w:b/>
          <w:iCs/>
          <w:szCs w:val="24"/>
          <w:lang w:val="en-GB"/>
        </w:rPr>
        <w:t>Explaining the brand extension, including a brief introduction to the technology company chosen</w:t>
      </w:r>
    </w:p>
    <w:p w14:paraId="5920C357" w14:textId="77777777" w:rsidR="000C0B1E" w:rsidRPr="00E05D8B" w:rsidRDefault="00153FD2" w:rsidP="0006162E">
      <w:pPr>
        <w:jc w:val="center"/>
        <w:rPr>
          <w:rFonts w:ascii="Times New Roman" w:hAnsi="Times New Roman" w:cs="Times New Roman"/>
          <w:lang w:val="en-GB"/>
        </w:rPr>
      </w:pPr>
      <w:r w:rsidRPr="00E05D8B">
        <w:rPr>
          <w:rFonts w:ascii="Times New Roman" w:hAnsi="Times New Roman" w:cs="Times New Roman"/>
          <w:noProof/>
          <w:lang w:val="en-US" w:eastAsia="en-US" w:bidi="ar-SA"/>
        </w:rPr>
        <w:drawing>
          <wp:inline distT="0" distB="0" distL="0" distR="0" wp14:anchorId="662FD8FE" wp14:editId="54A47DAF">
            <wp:extent cx="4191000" cy="3662134"/>
            <wp:effectExtent l="0" t="0" r="0" b="0"/>
            <wp:docPr id="75797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72435" name=""/>
                    <pic:cNvPicPr/>
                  </pic:nvPicPr>
                  <pic:blipFill>
                    <a:blip r:embed="rId9"/>
                    <a:stretch>
                      <a:fillRect/>
                    </a:stretch>
                  </pic:blipFill>
                  <pic:spPr>
                    <a:xfrm>
                      <a:off x="0" y="0"/>
                      <a:ext cx="4196564" cy="3666996"/>
                    </a:xfrm>
                    <a:prstGeom prst="rect">
                      <a:avLst/>
                    </a:prstGeom>
                  </pic:spPr>
                </pic:pic>
              </a:graphicData>
            </a:graphic>
          </wp:inline>
        </w:drawing>
      </w:r>
    </w:p>
    <w:p w14:paraId="58F2BD24" w14:textId="77777777" w:rsidR="0006162E" w:rsidRPr="00E05D8B" w:rsidRDefault="0006162E" w:rsidP="0006162E">
      <w:pPr>
        <w:jc w:val="center"/>
        <w:rPr>
          <w:rFonts w:ascii="Times New Roman" w:hAnsi="Times New Roman" w:cs="Times New Roman"/>
          <w:b/>
          <w:bCs/>
          <w:color w:val="000000" w:themeColor="text1"/>
          <w:lang w:val="en-GB"/>
        </w:rPr>
      </w:pPr>
      <w:r w:rsidRPr="00E05D8B">
        <w:rPr>
          <w:rFonts w:ascii="Times New Roman" w:hAnsi="Times New Roman" w:cs="Times New Roman"/>
          <w:b/>
          <w:bCs/>
          <w:color w:val="000000" w:themeColor="text1"/>
          <w:lang w:val="en-GB"/>
        </w:rPr>
        <w:t>Figure 1: Yearly Revenue growth of Tide Platforms Ltd.</w:t>
      </w:r>
    </w:p>
    <w:p w14:paraId="734EF46D" w14:textId="77777777" w:rsidR="0006162E" w:rsidRPr="00E05D8B" w:rsidRDefault="00562186" w:rsidP="00562186">
      <w:pPr>
        <w:tabs>
          <w:tab w:val="center" w:pos="4513"/>
          <w:tab w:val="left" w:pos="6276"/>
        </w:tabs>
        <w:jc w:val="left"/>
        <w:rPr>
          <w:rFonts w:ascii="Times New Roman" w:hAnsi="Times New Roman" w:cs="Times New Roman"/>
          <w:b/>
          <w:bCs/>
          <w:color w:val="000000" w:themeColor="text1"/>
          <w:lang w:val="en-GB"/>
        </w:rPr>
      </w:pPr>
      <w:r w:rsidRPr="00E05D8B">
        <w:rPr>
          <w:rFonts w:ascii="Times New Roman" w:hAnsi="Times New Roman" w:cs="Times New Roman"/>
          <w:b/>
          <w:bCs/>
          <w:color w:val="000000" w:themeColor="text1"/>
          <w:lang w:val="en-GB"/>
        </w:rPr>
        <w:tab/>
      </w:r>
      <w:r w:rsidR="0006162E" w:rsidRPr="00E05D8B">
        <w:rPr>
          <w:rFonts w:ascii="Times New Roman" w:hAnsi="Times New Roman" w:cs="Times New Roman"/>
          <w:b/>
          <w:bCs/>
          <w:color w:val="000000" w:themeColor="text1"/>
          <w:lang w:val="en-GB"/>
        </w:rPr>
        <w:t xml:space="preserve">Source: </w:t>
      </w:r>
      <w:sdt>
        <w:sdtPr>
          <w:rPr>
            <w:rFonts w:ascii="Times New Roman" w:hAnsi="Times New Roman" w:cs="Times New Roman"/>
            <w:b/>
            <w:bCs/>
            <w:color w:val="000000" w:themeColor="text1"/>
            <w:lang w:val="en-GB"/>
          </w:rPr>
          <w:id w:val="779376279"/>
          <w:citation/>
        </w:sdtPr>
        <w:sdtEndPr/>
        <w:sdtContent>
          <w:r w:rsidR="00A43391" w:rsidRPr="00E05D8B">
            <w:rPr>
              <w:rFonts w:ascii="Times New Roman" w:hAnsi="Times New Roman" w:cs="Times New Roman"/>
              <w:b/>
              <w:bCs/>
              <w:color w:val="000000" w:themeColor="text1"/>
              <w:lang w:val="en-GB"/>
            </w:rPr>
            <w:fldChar w:fldCharType="begin"/>
          </w:r>
          <w:r w:rsidR="0006162E" w:rsidRPr="00E05D8B">
            <w:rPr>
              <w:rFonts w:ascii="Times New Roman" w:hAnsi="Times New Roman" w:cs="Times New Roman"/>
              <w:b/>
              <w:bCs/>
              <w:color w:val="000000" w:themeColor="text1"/>
              <w:lang w:val="en-GB"/>
            </w:rPr>
            <w:instrText xml:space="preserve"> CITATION Seb252 \l 2057 </w:instrText>
          </w:r>
          <w:r w:rsidR="00A43391" w:rsidRPr="00E05D8B">
            <w:rPr>
              <w:rFonts w:ascii="Times New Roman" w:hAnsi="Times New Roman" w:cs="Times New Roman"/>
              <w:b/>
              <w:bCs/>
              <w:color w:val="000000" w:themeColor="text1"/>
              <w:lang w:val="en-GB"/>
            </w:rPr>
            <w:fldChar w:fldCharType="separate"/>
          </w:r>
          <w:r w:rsidR="0006162E" w:rsidRPr="00E05D8B">
            <w:rPr>
              <w:rFonts w:ascii="Times New Roman" w:hAnsi="Times New Roman" w:cs="Times New Roman"/>
              <w:noProof/>
              <w:color w:val="000000" w:themeColor="text1"/>
              <w:lang w:val="en-GB"/>
            </w:rPr>
            <w:t>(Johnson, 2025)</w:t>
          </w:r>
          <w:r w:rsidR="00A43391" w:rsidRPr="00E05D8B">
            <w:rPr>
              <w:rFonts w:ascii="Times New Roman" w:hAnsi="Times New Roman" w:cs="Times New Roman"/>
              <w:b/>
              <w:bCs/>
              <w:color w:val="000000" w:themeColor="text1"/>
              <w:lang w:val="en-GB"/>
            </w:rPr>
            <w:fldChar w:fldCharType="end"/>
          </w:r>
        </w:sdtContent>
      </w:sdt>
      <w:r w:rsidRPr="00E05D8B">
        <w:rPr>
          <w:rFonts w:ascii="Times New Roman" w:hAnsi="Times New Roman" w:cs="Times New Roman"/>
          <w:b/>
          <w:bCs/>
          <w:color w:val="000000" w:themeColor="text1"/>
          <w:lang w:val="en-GB"/>
        </w:rPr>
        <w:tab/>
      </w:r>
    </w:p>
    <w:p w14:paraId="3703FE72" w14:textId="1168D4FB" w:rsidR="00B20DAE" w:rsidRPr="00E05D8B" w:rsidRDefault="00CB68A3" w:rsidP="00880E47">
      <w:pPr>
        <w:rPr>
          <w:rFonts w:ascii="Times New Roman" w:hAnsi="Times New Roman" w:cs="Times New Roman"/>
          <w:color w:val="000000" w:themeColor="text1"/>
          <w:szCs w:val="24"/>
          <w:lang w:val="en-GB"/>
        </w:rPr>
      </w:pPr>
      <w:r w:rsidRPr="00E05D8B">
        <w:rPr>
          <w:rFonts w:ascii="Times New Roman" w:hAnsi="Times New Roman" w:cs="Times New Roman"/>
          <w:szCs w:val="24"/>
          <w:highlight w:val="white"/>
          <w:lang w:val="en-GB"/>
        </w:rPr>
        <w:t>Tide Platform Ltd. will focus on extending its brand by introducing new products or services in other categories. It will help the company to improve its brand credibility and attract new customers in the UK market</w:t>
      </w:r>
      <w:r w:rsidRPr="00E05D8B">
        <w:rPr>
          <w:rFonts w:ascii="Times New Roman" w:hAnsi="Times New Roman" w:cs="Times New Roman"/>
          <w:szCs w:val="24"/>
          <w:lang w:val="en-GB"/>
        </w:rPr>
        <w:t xml:space="preserve"> (Kestenbaum, 2024). Headquartered in London, UK, Tide Platform Ltd. is one of the most renowned financial technology firms that </w:t>
      </w:r>
      <w:r w:rsidR="00EA6DFB" w:rsidRPr="00E05D8B">
        <w:rPr>
          <w:rFonts w:ascii="Times New Roman" w:hAnsi="Times New Roman" w:cs="Times New Roman"/>
          <w:szCs w:val="24"/>
          <w:lang w:val="en-GB"/>
        </w:rPr>
        <w:t>provides</w:t>
      </w:r>
      <w:r w:rsidRPr="00E05D8B">
        <w:rPr>
          <w:rFonts w:ascii="Times New Roman" w:hAnsi="Times New Roman" w:cs="Times New Roman"/>
          <w:szCs w:val="24"/>
          <w:lang w:val="en-GB"/>
        </w:rPr>
        <w:t xml:space="preserve"> digital banking services for SMEs. </w:t>
      </w:r>
      <w:r w:rsidR="0006162E" w:rsidRPr="00E05D8B">
        <w:rPr>
          <w:rFonts w:ascii="Times New Roman" w:hAnsi="Times New Roman" w:cs="Times New Roman"/>
          <w:color w:val="000000" w:themeColor="text1"/>
          <w:szCs w:val="24"/>
          <w:lang w:val="en-GB"/>
        </w:rPr>
        <w:t>As per Figure 1, Tide Platforms generated</w:t>
      </w:r>
      <w:r w:rsidR="00153FD2" w:rsidRPr="00E05D8B">
        <w:rPr>
          <w:rFonts w:ascii="Times New Roman" w:hAnsi="Times New Roman" w:cs="Times New Roman"/>
          <w:color w:val="000000" w:themeColor="text1"/>
          <w:szCs w:val="24"/>
          <w:lang w:val="en-GB"/>
        </w:rPr>
        <w:t xml:space="preserve"> £113.6 million in 2023, </w:t>
      </w:r>
      <w:r w:rsidR="00EA6DFB" w:rsidRPr="00E05D8B">
        <w:rPr>
          <w:rFonts w:ascii="Times New Roman" w:hAnsi="Times New Roman" w:cs="Times New Roman"/>
          <w:color w:val="000000" w:themeColor="text1"/>
          <w:szCs w:val="24"/>
          <w:lang w:val="en-GB"/>
        </w:rPr>
        <w:t>exhibiting 98% growth over 2022</w:t>
      </w:r>
      <w:r w:rsidR="00B749E7" w:rsidRPr="00E05D8B">
        <w:rPr>
          <w:rFonts w:ascii="Times New Roman" w:hAnsi="Times New Roman" w:cs="Times New Roman"/>
          <w:color w:val="000000" w:themeColor="text1"/>
          <w:szCs w:val="24"/>
          <w:lang w:val="en-GB"/>
        </w:rPr>
        <w:t xml:space="preserve"> </w:t>
      </w:r>
      <w:r w:rsidR="00041626" w:rsidRPr="00E05D8B">
        <w:rPr>
          <w:rFonts w:ascii="Times New Roman" w:hAnsi="Times New Roman" w:cs="Times New Roman"/>
          <w:color w:val="000000" w:themeColor="text1"/>
          <w:szCs w:val="24"/>
          <w:lang w:val="en-GB"/>
        </w:rPr>
        <w:t>(Johnson, 2025)</w:t>
      </w:r>
      <w:r w:rsidR="00EA6DFB" w:rsidRPr="00E05D8B">
        <w:rPr>
          <w:rFonts w:ascii="Times New Roman" w:hAnsi="Times New Roman" w:cs="Times New Roman"/>
          <w:color w:val="000000" w:themeColor="text1"/>
          <w:szCs w:val="24"/>
          <w:lang w:val="en-GB"/>
        </w:rPr>
        <w:t>.</w:t>
      </w:r>
      <w:r w:rsidR="00E05D8B" w:rsidRPr="00E05D8B">
        <w:rPr>
          <w:rFonts w:ascii="Times New Roman" w:hAnsi="Times New Roman" w:cs="Times New Roman"/>
          <w:color w:val="000000" w:themeColor="text1"/>
          <w:szCs w:val="24"/>
          <w:lang w:val="en-GB"/>
        </w:rPr>
        <w:t xml:space="preserve"> </w:t>
      </w:r>
      <w:r w:rsidRPr="00E05D8B">
        <w:rPr>
          <w:rFonts w:ascii="Times New Roman" w:hAnsi="Times New Roman" w:cs="Times New Roman"/>
          <w:szCs w:val="24"/>
          <w:lang w:val="en-GB"/>
        </w:rPr>
        <w:t xml:space="preserve">The firm supports more than 1.5 million local companies globally across other nations, such as Germany, France and India (Tide, 2025). Tide has successfully collected more than £135 million worth of funds from investors such as TPG, Augmentum Fintech and more (Tracxn, 2026).     </w:t>
      </w:r>
    </w:p>
    <w:p w14:paraId="4EEFD64C" w14:textId="77777777" w:rsidR="000B4B33" w:rsidRDefault="000B4B33" w:rsidP="00880E47">
      <w:pPr>
        <w:rPr>
          <w:rFonts w:ascii="Times New Roman" w:hAnsi="Times New Roman" w:cs="Times New Roman"/>
          <w:b/>
          <w:bCs/>
          <w:szCs w:val="24"/>
          <w:highlight w:val="white"/>
          <w:lang w:val="en-GB"/>
        </w:rPr>
      </w:pPr>
    </w:p>
    <w:p w14:paraId="44E4D2CE" w14:textId="77777777" w:rsidR="000B4B33" w:rsidRDefault="000B4B33" w:rsidP="00880E47">
      <w:pPr>
        <w:rPr>
          <w:rFonts w:ascii="Times New Roman" w:hAnsi="Times New Roman" w:cs="Times New Roman"/>
          <w:b/>
          <w:bCs/>
          <w:szCs w:val="24"/>
          <w:highlight w:val="white"/>
          <w:lang w:val="en-GB"/>
        </w:rPr>
      </w:pPr>
    </w:p>
    <w:p w14:paraId="2E55DE23" w14:textId="77777777" w:rsidR="000B4B33" w:rsidRDefault="000B4B33" w:rsidP="00880E47">
      <w:pPr>
        <w:rPr>
          <w:rFonts w:ascii="Times New Roman" w:hAnsi="Times New Roman" w:cs="Times New Roman"/>
          <w:b/>
          <w:bCs/>
          <w:szCs w:val="24"/>
          <w:highlight w:val="white"/>
          <w:lang w:val="en-GB"/>
        </w:rPr>
      </w:pPr>
    </w:p>
    <w:p w14:paraId="2F453734" w14:textId="197811F7" w:rsidR="00B20DAE" w:rsidRPr="00E05D8B" w:rsidRDefault="00CB68A3" w:rsidP="00880E47">
      <w:pP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lastRenderedPageBreak/>
        <w:t>Brand extension appealing to the current market</w:t>
      </w:r>
    </w:p>
    <w:p w14:paraId="0D638CED" w14:textId="77777777" w:rsidR="00B20DAE" w:rsidRPr="00E05D8B" w:rsidRDefault="00CB68A3" w:rsidP="00880E47">
      <w:pPr>
        <w:jc w:val="center"/>
        <w:rPr>
          <w:rFonts w:ascii="Times New Roman" w:hAnsi="Times New Roman" w:cs="Times New Roman"/>
          <w:szCs w:val="24"/>
          <w:highlight w:val="white"/>
          <w:lang w:val="en-GB"/>
        </w:rPr>
      </w:pPr>
      <w:r w:rsidRPr="00E05D8B">
        <w:rPr>
          <w:rFonts w:ascii="Times New Roman" w:hAnsi="Times New Roman" w:cs="Times New Roman"/>
          <w:noProof/>
          <w:szCs w:val="24"/>
          <w:highlight w:val="white"/>
          <w:lang w:val="en-US" w:eastAsia="en-US" w:bidi="ar-SA"/>
        </w:rPr>
        <w:drawing>
          <wp:inline distT="114300" distB="114300" distL="114300" distR="114300" wp14:anchorId="4576949D" wp14:editId="71303668">
            <wp:extent cx="4700588" cy="241881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00588" cy="2418815"/>
                    </a:xfrm>
                    <a:prstGeom prst="rect">
                      <a:avLst/>
                    </a:prstGeom>
                    <a:ln/>
                  </pic:spPr>
                </pic:pic>
              </a:graphicData>
            </a:graphic>
          </wp:inline>
        </w:drawing>
      </w:r>
    </w:p>
    <w:p w14:paraId="3F221B11" w14:textId="77777777" w:rsidR="00B20DAE" w:rsidRPr="00E05D8B" w:rsidRDefault="00CB68A3" w:rsidP="00880E47">
      <w:pP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 xml:space="preserve">Figure </w:t>
      </w:r>
      <w:r w:rsidR="00893623" w:rsidRPr="00E05D8B">
        <w:rPr>
          <w:rFonts w:ascii="Times New Roman" w:hAnsi="Times New Roman" w:cs="Times New Roman"/>
          <w:b/>
          <w:bCs/>
          <w:szCs w:val="24"/>
          <w:highlight w:val="white"/>
          <w:lang w:val="en-GB"/>
        </w:rPr>
        <w:t>2</w:t>
      </w:r>
      <w:r w:rsidRPr="00E05D8B">
        <w:rPr>
          <w:rFonts w:ascii="Times New Roman" w:hAnsi="Times New Roman" w:cs="Times New Roman"/>
          <w:b/>
          <w:bCs/>
          <w:szCs w:val="24"/>
          <w:highlight w:val="white"/>
          <w:lang w:val="en-GB"/>
        </w:rPr>
        <w:t xml:space="preserve">: </w:t>
      </w:r>
      <w:r w:rsidR="00C20911" w:rsidRPr="00E05D8B">
        <w:rPr>
          <w:rFonts w:ascii="Times New Roman" w:hAnsi="Times New Roman" w:cs="Times New Roman"/>
          <w:b/>
          <w:bCs/>
          <w:szCs w:val="24"/>
          <w:highlight w:val="white"/>
          <w:lang w:val="en-GB"/>
        </w:rPr>
        <w:t xml:space="preserve">Kotler’s </w:t>
      </w:r>
      <w:r w:rsidRPr="00E05D8B">
        <w:rPr>
          <w:rFonts w:ascii="Times New Roman" w:hAnsi="Times New Roman" w:cs="Times New Roman"/>
          <w:b/>
          <w:bCs/>
          <w:szCs w:val="24"/>
          <w:highlight w:val="white"/>
          <w:lang w:val="en-GB"/>
        </w:rPr>
        <w:t>Brand Extension Strategy</w:t>
      </w:r>
    </w:p>
    <w:p w14:paraId="1A753325" w14:textId="77777777" w:rsidR="00B20DAE" w:rsidRPr="00E05D8B" w:rsidRDefault="00CB68A3" w:rsidP="00880E47">
      <w:pP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Source:</w:t>
      </w:r>
      <w:r w:rsidRPr="00E05D8B">
        <w:rPr>
          <w:rFonts w:ascii="Times New Roman" w:hAnsi="Times New Roman" w:cs="Times New Roman"/>
          <w:szCs w:val="24"/>
          <w:lang w:val="en-GB"/>
        </w:rPr>
        <w:t xml:space="preserve"> (</w:t>
      </w:r>
      <w:r w:rsidR="002A32BF" w:rsidRPr="00E05D8B">
        <w:rPr>
          <w:rFonts w:ascii="Times New Roman" w:hAnsi="Times New Roman" w:cs="Times New Roman"/>
          <w:szCs w:val="24"/>
          <w:lang w:val="en-GB"/>
        </w:rPr>
        <w:t>Taken from brief</w:t>
      </w:r>
      <w:r w:rsidRPr="00E05D8B">
        <w:rPr>
          <w:rFonts w:ascii="Times New Roman" w:hAnsi="Times New Roman" w:cs="Times New Roman"/>
          <w:szCs w:val="24"/>
          <w:lang w:val="en-GB"/>
        </w:rPr>
        <w:t>)</w:t>
      </w:r>
    </w:p>
    <w:p w14:paraId="1D37CF5C" w14:textId="77777777" w:rsidR="00B20DAE" w:rsidRPr="00E05D8B" w:rsidRDefault="00FD2671" w:rsidP="00880E47">
      <w:pPr>
        <w:rPr>
          <w:rFonts w:ascii="Times New Roman" w:hAnsi="Times New Roman" w:cs="Times New Roman"/>
          <w:szCs w:val="24"/>
          <w:highlight w:val="white"/>
          <w:lang w:val="en-GB"/>
        </w:rPr>
      </w:pPr>
      <w:r w:rsidRPr="00E05D8B">
        <w:rPr>
          <w:rFonts w:ascii="Times New Roman" w:hAnsi="Times New Roman" w:cs="Times New Roman"/>
          <w:color w:val="000000" w:themeColor="text1"/>
          <w:szCs w:val="24"/>
          <w:highlight w:val="white"/>
          <w:lang w:val="en-GB"/>
        </w:rPr>
        <w:t>Kotler’s brand extension strategy will be adopted by the firm to launch new products</w:t>
      </w:r>
      <w:r w:rsidR="007B5691" w:rsidRPr="00E05D8B">
        <w:rPr>
          <w:rFonts w:ascii="Times New Roman" w:hAnsi="Times New Roman" w:cs="Times New Roman"/>
          <w:color w:val="000000" w:themeColor="text1"/>
          <w:szCs w:val="24"/>
          <w:highlight w:val="white"/>
          <w:lang w:val="en-GB"/>
        </w:rPr>
        <w:t>.</w:t>
      </w:r>
      <w:r w:rsidR="00CB51C8" w:rsidRPr="00E05D8B">
        <w:rPr>
          <w:rFonts w:ascii="Times New Roman" w:hAnsi="Times New Roman" w:cs="Times New Roman"/>
          <w:color w:val="000000" w:themeColor="text1"/>
          <w:szCs w:val="24"/>
          <w:highlight w:val="white"/>
          <w:lang w:val="en-GB"/>
        </w:rPr>
        <w:t xml:space="preserve"> However, there are some risks associated with line extensions, such as </w:t>
      </w:r>
      <w:r w:rsidR="0057022A" w:rsidRPr="00E05D8B">
        <w:rPr>
          <w:rFonts w:ascii="Times New Roman" w:hAnsi="Times New Roman" w:cs="Times New Roman"/>
          <w:color w:val="000000" w:themeColor="text1"/>
          <w:szCs w:val="24"/>
          <w:highlight w:val="white"/>
          <w:lang w:val="en-GB"/>
        </w:rPr>
        <w:t xml:space="preserve">operational complexity and reduced sales of the existing line of </w:t>
      </w:r>
      <w:r w:rsidR="00562186" w:rsidRPr="00E05D8B">
        <w:rPr>
          <w:rFonts w:ascii="Times New Roman" w:hAnsi="Times New Roman" w:cs="Times New Roman"/>
          <w:color w:val="000000" w:themeColor="text1"/>
          <w:szCs w:val="24"/>
          <w:highlight w:val="white"/>
          <w:lang w:val="en-GB"/>
        </w:rPr>
        <w:t>products. Moreover</w:t>
      </w:r>
      <w:r w:rsidR="00444554" w:rsidRPr="00E05D8B">
        <w:rPr>
          <w:rFonts w:ascii="Times New Roman" w:hAnsi="Times New Roman" w:cs="Times New Roman"/>
          <w:color w:val="000000" w:themeColor="text1"/>
          <w:szCs w:val="24"/>
          <w:highlight w:val="white"/>
          <w:lang w:val="en-GB"/>
        </w:rPr>
        <w:t xml:space="preserve">, overextension can </w:t>
      </w:r>
      <w:r w:rsidR="00C20911" w:rsidRPr="00E05D8B">
        <w:rPr>
          <w:rFonts w:ascii="Times New Roman" w:hAnsi="Times New Roman" w:cs="Times New Roman"/>
          <w:color w:val="000000" w:themeColor="text1"/>
          <w:szCs w:val="24"/>
          <w:highlight w:val="white"/>
          <w:lang w:val="en-GB"/>
        </w:rPr>
        <w:t>strain business resources and reduce customer loyalty. Therefore,</w:t>
      </w:r>
      <w:r w:rsidR="00C20911" w:rsidRPr="00E05D8B">
        <w:rPr>
          <w:rFonts w:ascii="Times New Roman" w:hAnsi="Times New Roman" w:cs="Times New Roman"/>
          <w:color w:val="FF0000"/>
          <w:szCs w:val="24"/>
          <w:highlight w:val="white"/>
          <w:lang w:val="en-GB"/>
        </w:rPr>
        <w:t xml:space="preserve"> </w:t>
      </w:r>
      <w:r w:rsidR="00CB68A3" w:rsidRPr="00E05D8B">
        <w:rPr>
          <w:rFonts w:ascii="Times New Roman" w:hAnsi="Times New Roman" w:cs="Times New Roman"/>
          <w:szCs w:val="24"/>
          <w:highlight w:val="white"/>
          <w:lang w:val="en-GB"/>
        </w:rPr>
        <w:t xml:space="preserve">Tide Platform Ltd. will emphasise extending its existing product </w:t>
      </w:r>
      <w:r w:rsidR="00562186" w:rsidRPr="00E05D8B">
        <w:rPr>
          <w:rFonts w:ascii="Times New Roman" w:hAnsi="Times New Roman" w:cs="Times New Roman"/>
          <w:szCs w:val="24"/>
          <w:highlight w:val="white"/>
          <w:lang w:val="en-GB"/>
        </w:rPr>
        <w:t>lines based</w:t>
      </w:r>
      <w:r w:rsidR="00DF3118" w:rsidRPr="00E05D8B">
        <w:rPr>
          <w:rFonts w:ascii="Times New Roman" w:hAnsi="Times New Roman" w:cs="Times New Roman"/>
          <w:szCs w:val="24"/>
          <w:highlight w:val="white"/>
          <w:lang w:val="en-GB"/>
        </w:rPr>
        <w:t xml:space="preserve"> on</w:t>
      </w:r>
      <w:r w:rsidR="00F515EA" w:rsidRPr="00E05D8B">
        <w:rPr>
          <w:rFonts w:ascii="Times New Roman" w:hAnsi="Times New Roman" w:cs="Times New Roman"/>
          <w:szCs w:val="24"/>
          <w:highlight w:val="white"/>
          <w:lang w:val="en-GB"/>
        </w:rPr>
        <w:t xml:space="preserve"> the emerging trends</w:t>
      </w:r>
      <w:r w:rsidR="00400471" w:rsidRPr="00E05D8B">
        <w:rPr>
          <w:rFonts w:ascii="Times New Roman" w:hAnsi="Times New Roman" w:cs="Times New Roman"/>
          <w:szCs w:val="24"/>
          <w:highlight w:val="white"/>
          <w:lang w:val="en-GB"/>
        </w:rPr>
        <w:t>,</w:t>
      </w:r>
      <w:r w:rsidR="00F515EA" w:rsidRPr="00E05D8B">
        <w:rPr>
          <w:rFonts w:ascii="Times New Roman" w:hAnsi="Times New Roman" w:cs="Times New Roman"/>
          <w:szCs w:val="24"/>
          <w:highlight w:val="white"/>
          <w:lang w:val="en-GB"/>
        </w:rPr>
        <w:t xml:space="preserve"> such as AI </w:t>
      </w:r>
      <w:r w:rsidR="00DC3B0D" w:rsidRPr="00E05D8B">
        <w:rPr>
          <w:rFonts w:ascii="Times New Roman" w:hAnsi="Times New Roman" w:cs="Times New Roman"/>
          <w:szCs w:val="24"/>
          <w:highlight w:val="white"/>
          <w:lang w:val="en-GB"/>
        </w:rPr>
        <w:t>implications</w:t>
      </w:r>
      <w:r w:rsidR="00F515EA" w:rsidRPr="00E05D8B">
        <w:rPr>
          <w:rFonts w:ascii="Times New Roman" w:hAnsi="Times New Roman" w:cs="Times New Roman"/>
          <w:szCs w:val="24"/>
          <w:highlight w:val="white"/>
          <w:lang w:val="en-GB"/>
        </w:rPr>
        <w:t xml:space="preserve"> in digital banking</w:t>
      </w:r>
      <w:r w:rsidR="00CB68A3" w:rsidRPr="00E05D8B">
        <w:rPr>
          <w:rFonts w:ascii="Times New Roman" w:hAnsi="Times New Roman" w:cs="Times New Roman"/>
          <w:szCs w:val="24"/>
          <w:highlight w:val="white"/>
          <w:lang w:val="en-GB"/>
        </w:rPr>
        <w:t>. The firm will empower individuals to manage money</w:t>
      </w:r>
      <w:r w:rsidR="00650DF9" w:rsidRPr="00E05D8B">
        <w:rPr>
          <w:rFonts w:ascii="Times New Roman" w:hAnsi="Times New Roman" w:cs="Times New Roman"/>
          <w:szCs w:val="24"/>
          <w:highlight w:val="white"/>
          <w:lang w:val="en-GB"/>
        </w:rPr>
        <w:t xml:space="preserve"> and </w:t>
      </w:r>
      <w:r w:rsidR="00CB68A3" w:rsidRPr="00E05D8B">
        <w:rPr>
          <w:rFonts w:ascii="Times New Roman" w:hAnsi="Times New Roman" w:cs="Times New Roman"/>
          <w:szCs w:val="24"/>
          <w:highlight w:val="white"/>
          <w:lang w:val="en-GB"/>
        </w:rPr>
        <w:t xml:space="preserve">solve financial challenges, such as </w:t>
      </w:r>
      <w:r w:rsidR="00360538" w:rsidRPr="00E05D8B">
        <w:rPr>
          <w:rFonts w:ascii="Times New Roman" w:hAnsi="Times New Roman" w:cs="Times New Roman"/>
          <w:szCs w:val="24"/>
          <w:highlight w:val="white"/>
          <w:lang w:val="en-GB"/>
        </w:rPr>
        <w:t xml:space="preserve">a </w:t>
      </w:r>
      <w:r w:rsidR="00CB68A3" w:rsidRPr="00E05D8B">
        <w:rPr>
          <w:rFonts w:ascii="Times New Roman" w:hAnsi="Times New Roman" w:cs="Times New Roman"/>
          <w:szCs w:val="24"/>
          <w:highlight w:val="white"/>
          <w:lang w:val="en-GB"/>
        </w:rPr>
        <w:t xml:space="preserve">lack of emergency funds and reduce debt effectively through financial education </w:t>
      </w:r>
      <w:r w:rsidR="00360538" w:rsidRPr="00E05D8B">
        <w:rPr>
          <w:rFonts w:ascii="Times New Roman" w:hAnsi="Times New Roman" w:cs="Times New Roman"/>
          <w:szCs w:val="24"/>
          <w:highlight w:val="white"/>
          <w:lang w:val="en-GB"/>
        </w:rPr>
        <w:t>services</w:t>
      </w:r>
      <w:r w:rsidR="00CB68A3" w:rsidRPr="00E05D8B">
        <w:rPr>
          <w:rFonts w:ascii="Times New Roman" w:hAnsi="Times New Roman" w:cs="Times New Roman"/>
          <w:szCs w:val="24"/>
          <w:highlight w:val="white"/>
          <w:lang w:val="en-GB"/>
        </w:rPr>
        <w:t xml:space="preserve">. Using AI accounting tools will allow customers to automate routine tasks, improve data accuracy and obtain real-time insights </w:t>
      </w:r>
      <w:r w:rsidR="00CB68A3" w:rsidRPr="00E05D8B">
        <w:rPr>
          <w:rFonts w:ascii="Times New Roman" w:hAnsi="Times New Roman" w:cs="Times New Roman"/>
          <w:szCs w:val="24"/>
          <w:lang w:val="en-GB"/>
        </w:rPr>
        <w:t xml:space="preserve">(Hońko and Hendryk, 2024). </w:t>
      </w:r>
      <w:r w:rsidR="00CB68A3" w:rsidRPr="00E05D8B">
        <w:rPr>
          <w:rFonts w:ascii="Times New Roman" w:hAnsi="Times New Roman" w:cs="Times New Roman"/>
          <w:szCs w:val="24"/>
          <w:highlight w:val="white"/>
          <w:lang w:val="en-GB"/>
        </w:rPr>
        <w:t xml:space="preserve">These new services will help the brand to target new customer segments and appeal to them successfully.  </w:t>
      </w:r>
    </w:p>
    <w:p w14:paraId="011AC9C1" w14:textId="77777777" w:rsidR="00B20DAE" w:rsidRPr="00E05D8B" w:rsidRDefault="00CB68A3" w:rsidP="00880E47">
      <w:pP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Brand extension aligns with sustainability goals</w:t>
      </w:r>
    </w:p>
    <w:p w14:paraId="7BBA8F9B" w14:textId="1A8184B7" w:rsidR="00B20DAE" w:rsidRPr="00E05D8B" w:rsidRDefault="00CB68A3" w:rsidP="00880E47">
      <w:pP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Removing 100% of carbon emissions by 2030 is one of the primary sustainability goals of this fintech company. Driven by the Net Zero plan, the company’s new brand extension strategy aligns with UN SDG 13, 8 and 1</w:t>
      </w:r>
      <w:r w:rsidR="002377C7" w:rsidRPr="00E05D8B">
        <w:rPr>
          <w:rFonts w:ascii="Times New Roman" w:hAnsi="Times New Roman" w:cs="Times New Roman"/>
          <w:szCs w:val="24"/>
          <w:highlight w:val="white"/>
          <w:lang w:val="en-GB"/>
        </w:rPr>
        <w:t>2</w:t>
      </w:r>
      <w:r w:rsidRPr="00E05D8B">
        <w:rPr>
          <w:rFonts w:ascii="Times New Roman" w:hAnsi="Times New Roman" w:cs="Times New Roman"/>
          <w:szCs w:val="24"/>
          <w:lang w:val="en-GB"/>
        </w:rPr>
        <w:t>(Tide, 2026).</w:t>
      </w:r>
      <w:r w:rsidRPr="00E05D8B">
        <w:rPr>
          <w:rFonts w:ascii="Times New Roman" w:hAnsi="Times New Roman" w:cs="Times New Roman"/>
          <w:szCs w:val="24"/>
          <w:highlight w:val="white"/>
          <w:lang w:val="en-GB"/>
        </w:rPr>
        <w:t xml:space="preserve"> The company is successfully contributing to economic growth and promoting responsible consumption by providing sustainable financial </w:t>
      </w:r>
      <w:r w:rsidR="00360538" w:rsidRPr="00E05D8B">
        <w:rPr>
          <w:rFonts w:ascii="Times New Roman" w:hAnsi="Times New Roman" w:cs="Times New Roman"/>
          <w:szCs w:val="24"/>
          <w:highlight w:val="white"/>
          <w:lang w:val="en-GB"/>
        </w:rPr>
        <w:t>services</w:t>
      </w:r>
      <w:r w:rsidRPr="00E05D8B">
        <w:rPr>
          <w:rFonts w:ascii="Times New Roman" w:hAnsi="Times New Roman" w:cs="Times New Roman"/>
          <w:szCs w:val="24"/>
          <w:highlight w:val="white"/>
          <w:lang w:val="en-GB"/>
        </w:rPr>
        <w:t xml:space="preserve"> and supporting SMEs</w:t>
      </w:r>
      <w:r w:rsidR="00880F51" w:rsidRPr="00E05D8B">
        <w:rPr>
          <w:rFonts w:ascii="Times New Roman" w:hAnsi="Times New Roman" w:cs="Times New Roman"/>
          <w:szCs w:val="24"/>
          <w:highlight w:val="white"/>
          <w:lang w:val="en-GB"/>
        </w:rPr>
        <w:t xml:space="preserve"> (Refer to </w:t>
      </w:r>
      <w:r w:rsidR="00423205" w:rsidRPr="00E05D8B">
        <w:rPr>
          <w:rFonts w:ascii="Times New Roman" w:hAnsi="Times New Roman" w:cs="Times New Roman"/>
          <w:szCs w:val="24"/>
          <w:highlight w:val="white"/>
          <w:lang w:val="en-GB"/>
        </w:rPr>
        <w:t>Appendix</w:t>
      </w:r>
      <w:r w:rsidR="00880F51" w:rsidRPr="00E05D8B">
        <w:rPr>
          <w:rFonts w:ascii="Times New Roman" w:hAnsi="Times New Roman" w:cs="Times New Roman"/>
          <w:szCs w:val="24"/>
          <w:highlight w:val="white"/>
          <w:lang w:val="en-GB"/>
        </w:rPr>
        <w:t xml:space="preserve"> 1).</w:t>
      </w:r>
    </w:p>
    <w:p w14:paraId="3F242ABD" w14:textId="77777777" w:rsidR="00B20DAE" w:rsidRPr="00E05D8B" w:rsidRDefault="00CB68A3" w:rsidP="00880E47">
      <w:pPr>
        <w:pStyle w:val="Heading1"/>
        <w:rPr>
          <w:rFonts w:ascii="Times New Roman" w:hAnsi="Times New Roman" w:cs="Times New Roman"/>
          <w:szCs w:val="24"/>
          <w:highlight w:val="white"/>
          <w:lang w:val="en-GB"/>
        </w:rPr>
      </w:pPr>
      <w:bookmarkStart w:id="1" w:name="_Toc225438337"/>
      <w:r w:rsidRPr="00E05D8B">
        <w:rPr>
          <w:rFonts w:ascii="Times New Roman" w:hAnsi="Times New Roman" w:cs="Times New Roman"/>
          <w:szCs w:val="24"/>
          <w:highlight w:val="white"/>
          <w:lang w:val="en-GB"/>
        </w:rPr>
        <w:lastRenderedPageBreak/>
        <w:t xml:space="preserve">Element 2: </w:t>
      </w:r>
      <w:r w:rsidRPr="00500586">
        <w:rPr>
          <w:rFonts w:ascii="Times New Roman" w:hAnsi="Times New Roman" w:cs="Times New Roman"/>
          <w:szCs w:val="24"/>
          <w:highlight w:val="white"/>
          <w:u w:val="single"/>
          <w:lang w:val="en-GB"/>
        </w:rPr>
        <w:t>Conducting an STDP Analysis for the brand extension</w:t>
      </w:r>
      <w:bookmarkEnd w:id="1"/>
    </w:p>
    <w:p w14:paraId="69887C95" w14:textId="77777777" w:rsidR="00E430A9" w:rsidRPr="00E05D8B" w:rsidRDefault="00E430A9" w:rsidP="00880E47">
      <w:pPr>
        <w:rPr>
          <w:rFonts w:ascii="Times New Roman" w:hAnsi="Times New Roman" w:cs="Times New Roman"/>
          <w:b/>
          <w:iCs/>
          <w:szCs w:val="24"/>
          <w:lang w:val="en-GB"/>
        </w:rPr>
      </w:pPr>
      <w:r w:rsidRPr="00E05D8B">
        <w:rPr>
          <w:rFonts w:ascii="Times New Roman" w:hAnsi="Times New Roman" w:cs="Times New Roman"/>
          <w:b/>
          <w:iCs/>
          <w:szCs w:val="24"/>
          <w:lang w:val="en-GB"/>
        </w:rPr>
        <w:t>Describing the key market segments relevant to the brand extension using geographic, demographic, psychographic, and behavioural variables</w:t>
      </w:r>
    </w:p>
    <w:p w14:paraId="34205DDC" w14:textId="5E3DE730" w:rsidR="00B20DAE" w:rsidRPr="00E05D8B" w:rsidRDefault="00CB68A3" w:rsidP="00880E47">
      <w:pP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STDP is the acronym for segmentation, targeting, differentiation and positioning</w:t>
      </w:r>
      <w:r w:rsidR="00423205" w:rsidRPr="00E05D8B">
        <w:rPr>
          <w:rFonts w:ascii="Times New Roman" w:hAnsi="Times New Roman" w:cs="Times New Roman"/>
          <w:szCs w:val="24"/>
          <w:highlight w:val="white"/>
          <w:lang w:val="en-GB"/>
        </w:rPr>
        <w:t>,</w:t>
      </w:r>
      <w:r w:rsidRPr="00E05D8B">
        <w:rPr>
          <w:rFonts w:ascii="Times New Roman" w:hAnsi="Times New Roman" w:cs="Times New Roman"/>
          <w:szCs w:val="24"/>
          <w:highlight w:val="white"/>
          <w:lang w:val="en-GB"/>
        </w:rPr>
        <w:t xml:space="preserve"> which helps businesses to identify appropriate customer segments and differentiate themselves from competitors to gain a competitive advantage</w:t>
      </w:r>
      <w:r w:rsidR="00B749E7" w:rsidRPr="00E05D8B">
        <w:rPr>
          <w:rFonts w:ascii="Times New Roman" w:hAnsi="Times New Roman" w:cs="Times New Roman"/>
          <w:szCs w:val="24"/>
          <w:lang w:val="en-GB"/>
        </w:rPr>
        <w:t xml:space="preserve"> </w:t>
      </w:r>
      <w:r w:rsidRPr="00E05D8B">
        <w:rPr>
          <w:rFonts w:ascii="Times New Roman" w:hAnsi="Times New Roman" w:cs="Times New Roman"/>
          <w:szCs w:val="24"/>
          <w:lang w:val="en-GB"/>
        </w:rPr>
        <w:t>(Nilplengsang and Pankham, 2024).</w:t>
      </w:r>
    </w:p>
    <w:tbl>
      <w:tblPr>
        <w:tblStyle w:val="a"/>
        <w:tblW w:w="9834"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4"/>
        <w:gridCol w:w="1886"/>
        <w:gridCol w:w="5864"/>
      </w:tblGrid>
      <w:tr w:rsidR="00B20DAE" w:rsidRPr="00E05D8B" w14:paraId="07E963FF" w14:textId="77777777" w:rsidTr="00B749E7">
        <w:trPr>
          <w:trHeight w:val="382"/>
        </w:trPr>
        <w:tc>
          <w:tcPr>
            <w:tcW w:w="2084" w:type="dxa"/>
            <w:tcMar>
              <w:top w:w="100" w:type="dxa"/>
              <w:left w:w="100" w:type="dxa"/>
              <w:bottom w:w="100" w:type="dxa"/>
              <w:right w:w="100" w:type="dxa"/>
            </w:tcMar>
          </w:tcPr>
          <w:p w14:paraId="58BD92D1"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STP Element</w:t>
            </w:r>
          </w:p>
        </w:tc>
        <w:tc>
          <w:tcPr>
            <w:tcW w:w="1886" w:type="dxa"/>
            <w:tcMar>
              <w:top w:w="100" w:type="dxa"/>
              <w:left w:w="100" w:type="dxa"/>
              <w:bottom w:w="100" w:type="dxa"/>
              <w:right w:w="100" w:type="dxa"/>
            </w:tcMar>
          </w:tcPr>
          <w:p w14:paraId="7BB64A38"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Key focus</w:t>
            </w:r>
          </w:p>
        </w:tc>
        <w:tc>
          <w:tcPr>
            <w:tcW w:w="5864" w:type="dxa"/>
            <w:tcMar>
              <w:top w:w="100" w:type="dxa"/>
              <w:left w:w="100" w:type="dxa"/>
              <w:bottom w:w="100" w:type="dxa"/>
              <w:right w:w="100" w:type="dxa"/>
            </w:tcMar>
          </w:tcPr>
          <w:p w14:paraId="1B4A2E92"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Description</w:t>
            </w:r>
          </w:p>
        </w:tc>
      </w:tr>
      <w:tr w:rsidR="00B20DAE" w:rsidRPr="00E05D8B" w14:paraId="32E349EC" w14:textId="77777777" w:rsidTr="00B749E7">
        <w:trPr>
          <w:trHeight w:val="418"/>
        </w:trPr>
        <w:tc>
          <w:tcPr>
            <w:tcW w:w="2084" w:type="dxa"/>
            <w:vMerge w:val="restart"/>
            <w:tcMar>
              <w:top w:w="100" w:type="dxa"/>
              <w:left w:w="100" w:type="dxa"/>
              <w:bottom w:w="100" w:type="dxa"/>
              <w:right w:w="100" w:type="dxa"/>
            </w:tcMar>
          </w:tcPr>
          <w:p w14:paraId="1FADCFA8" w14:textId="77777777" w:rsidR="00B20DAE" w:rsidRPr="00E05D8B" w:rsidRDefault="00CB68A3" w:rsidP="00880E47">
            <w:pPr>
              <w:widowControl w:val="0"/>
              <w:pBdr>
                <w:top w:val="nil"/>
                <w:left w:val="nil"/>
                <w:bottom w:val="nil"/>
                <w:right w:val="nil"/>
                <w:between w:val="nil"/>
              </w:pBd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Segmentation</w:t>
            </w:r>
          </w:p>
        </w:tc>
        <w:tc>
          <w:tcPr>
            <w:tcW w:w="1886" w:type="dxa"/>
            <w:tcMar>
              <w:top w:w="100" w:type="dxa"/>
              <w:left w:w="100" w:type="dxa"/>
              <w:bottom w:w="100" w:type="dxa"/>
              <w:right w:w="100" w:type="dxa"/>
            </w:tcMar>
          </w:tcPr>
          <w:p w14:paraId="6A042556" w14:textId="77777777" w:rsidR="00B20DAE" w:rsidRPr="00E05D8B" w:rsidRDefault="00CB68A3" w:rsidP="00880E47">
            <w:pPr>
              <w:widowControl w:val="0"/>
              <w:pBdr>
                <w:top w:val="nil"/>
                <w:left w:val="nil"/>
                <w:bottom w:val="nil"/>
                <w:right w:val="nil"/>
                <w:between w:val="nil"/>
              </w:pBdr>
              <w:rPr>
                <w:rFonts w:ascii="Times New Roman" w:hAnsi="Times New Roman" w:cs="Times New Roman"/>
                <w:b/>
                <w:bCs/>
                <w:szCs w:val="24"/>
                <w:highlight w:val="white"/>
                <w:lang w:val="en-GB"/>
              </w:rPr>
            </w:pPr>
            <w:r w:rsidRPr="00E05D8B">
              <w:rPr>
                <w:rFonts w:ascii="Times New Roman" w:hAnsi="Times New Roman" w:cs="Times New Roman"/>
                <w:szCs w:val="24"/>
                <w:highlight w:val="white"/>
                <w:lang w:val="en-GB"/>
              </w:rPr>
              <w:t>Geographic</w:t>
            </w:r>
          </w:p>
        </w:tc>
        <w:tc>
          <w:tcPr>
            <w:tcW w:w="5864" w:type="dxa"/>
            <w:tcMar>
              <w:top w:w="100" w:type="dxa"/>
              <w:left w:w="100" w:type="dxa"/>
              <w:bottom w:w="100" w:type="dxa"/>
              <w:right w:w="100" w:type="dxa"/>
            </w:tcMar>
          </w:tcPr>
          <w:p w14:paraId="3C19551F" w14:textId="77777777" w:rsidR="00B20DAE" w:rsidRPr="00E05D8B" w:rsidRDefault="00CB68A3" w:rsidP="00880E47">
            <w:pPr>
              <w:widowControl w:val="0"/>
              <w:numPr>
                <w:ilvl w:val="0"/>
                <w:numId w:val="2"/>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 xml:space="preserve">Urban areas in existing markets, such as </w:t>
            </w:r>
            <w:r w:rsidR="00360538" w:rsidRPr="00E05D8B">
              <w:rPr>
                <w:rFonts w:ascii="Times New Roman" w:hAnsi="Times New Roman" w:cs="Times New Roman"/>
                <w:szCs w:val="24"/>
                <w:highlight w:val="white"/>
                <w:lang w:val="en-GB"/>
              </w:rPr>
              <w:t xml:space="preserve">the </w:t>
            </w:r>
            <w:r w:rsidRPr="00E05D8B">
              <w:rPr>
                <w:rFonts w:ascii="Times New Roman" w:hAnsi="Times New Roman" w:cs="Times New Roman"/>
                <w:szCs w:val="24"/>
                <w:highlight w:val="white"/>
                <w:lang w:val="en-GB"/>
              </w:rPr>
              <w:t>UK, India, France and Germany</w:t>
            </w:r>
            <w:r w:rsidR="00423205" w:rsidRPr="00E05D8B">
              <w:rPr>
                <w:rFonts w:ascii="Times New Roman" w:hAnsi="Times New Roman" w:cs="Times New Roman"/>
                <w:szCs w:val="24"/>
                <w:highlight w:val="white"/>
                <w:lang w:val="en-GB"/>
              </w:rPr>
              <w:t>,</w:t>
            </w:r>
            <w:r w:rsidRPr="00E05D8B">
              <w:rPr>
                <w:rFonts w:ascii="Times New Roman" w:hAnsi="Times New Roman" w:cs="Times New Roman"/>
                <w:szCs w:val="24"/>
                <w:highlight w:val="white"/>
                <w:lang w:val="en-GB"/>
              </w:rPr>
              <w:t xml:space="preserve"> with an increased number of SMEs, young financial professionals and growth-oriented firms. </w:t>
            </w:r>
          </w:p>
        </w:tc>
      </w:tr>
      <w:tr w:rsidR="00B20DAE" w:rsidRPr="00E05D8B" w14:paraId="1E24E40B" w14:textId="77777777" w:rsidTr="00B749E7">
        <w:trPr>
          <w:trHeight w:val="418"/>
        </w:trPr>
        <w:tc>
          <w:tcPr>
            <w:tcW w:w="2084" w:type="dxa"/>
            <w:vMerge/>
            <w:tcMar>
              <w:top w:w="100" w:type="dxa"/>
              <w:left w:w="100" w:type="dxa"/>
              <w:bottom w:w="100" w:type="dxa"/>
              <w:right w:w="100" w:type="dxa"/>
            </w:tcMar>
          </w:tcPr>
          <w:p w14:paraId="5497BD66" w14:textId="77777777" w:rsidR="00B20DAE" w:rsidRPr="00E05D8B" w:rsidRDefault="00B20DAE" w:rsidP="00880E47">
            <w:pPr>
              <w:widowControl w:val="0"/>
              <w:pBdr>
                <w:top w:val="nil"/>
                <w:left w:val="nil"/>
                <w:bottom w:val="nil"/>
                <w:right w:val="nil"/>
                <w:between w:val="nil"/>
              </w:pBdr>
              <w:rPr>
                <w:rFonts w:ascii="Times New Roman" w:hAnsi="Times New Roman" w:cs="Times New Roman"/>
                <w:b/>
                <w:bCs/>
                <w:i/>
                <w:iCs/>
                <w:szCs w:val="24"/>
                <w:highlight w:val="white"/>
                <w:lang w:val="en-GB"/>
              </w:rPr>
            </w:pPr>
          </w:p>
        </w:tc>
        <w:tc>
          <w:tcPr>
            <w:tcW w:w="1886" w:type="dxa"/>
            <w:tcMar>
              <w:top w:w="100" w:type="dxa"/>
              <w:left w:w="100" w:type="dxa"/>
              <w:bottom w:w="100" w:type="dxa"/>
              <w:right w:w="100" w:type="dxa"/>
            </w:tcMar>
          </w:tcPr>
          <w:p w14:paraId="5C49C3A6"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Demographic</w:t>
            </w:r>
          </w:p>
        </w:tc>
        <w:tc>
          <w:tcPr>
            <w:tcW w:w="5864" w:type="dxa"/>
            <w:tcMar>
              <w:top w:w="100" w:type="dxa"/>
              <w:left w:w="100" w:type="dxa"/>
              <w:bottom w:w="100" w:type="dxa"/>
              <w:right w:w="100" w:type="dxa"/>
            </w:tcMar>
          </w:tcPr>
          <w:p w14:paraId="14E3B018" w14:textId="77777777" w:rsidR="00B20DAE" w:rsidRPr="00E05D8B" w:rsidRDefault="00CB68A3" w:rsidP="00880E47">
            <w:pPr>
              <w:widowControl w:val="0"/>
              <w:numPr>
                <w:ilvl w:val="0"/>
                <w:numId w:val="9"/>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 xml:space="preserve">SME owners and young financial professionals </w:t>
            </w:r>
          </w:p>
          <w:p w14:paraId="7DE734B3" w14:textId="77777777" w:rsidR="00B20DAE" w:rsidRPr="00E05D8B" w:rsidRDefault="00CB68A3" w:rsidP="00880E47">
            <w:pPr>
              <w:widowControl w:val="0"/>
              <w:numPr>
                <w:ilvl w:val="0"/>
                <w:numId w:val="9"/>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 xml:space="preserve">Age: Between 25 </w:t>
            </w:r>
            <w:r w:rsidR="00360538" w:rsidRPr="00E05D8B">
              <w:rPr>
                <w:rFonts w:ascii="Times New Roman" w:hAnsi="Times New Roman" w:cs="Times New Roman"/>
                <w:szCs w:val="24"/>
                <w:highlight w:val="white"/>
                <w:lang w:val="en-GB"/>
              </w:rPr>
              <w:t>and</w:t>
            </w:r>
            <w:r w:rsidRPr="00E05D8B">
              <w:rPr>
                <w:rFonts w:ascii="Times New Roman" w:hAnsi="Times New Roman" w:cs="Times New Roman"/>
                <w:szCs w:val="24"/>
                <w:highlight w:val="white"/>
                <w:lang w:val="en-GB"/>
              </w:rPr>
              <w:t xml:space="preserve"> 45.</w:t>
            </w:r>
          </w:p>
          <w:p w14:paraId="29DDA8C5" w14:textId="77777777" w:rsidR="00B20DAE" w:rsidRPr="00E05D8B" w:rsidRDefault="00CB68A3" w:rsidP="00880E47">
            <w:pPr>
              <w:widowControl w:val="0"/>
              <w:numPr>
                <w:ilvl w:val="0"/>
                <w:numId w:val="9"/>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Income: Middle to Upper middle class</w:t>
            </w:r>
          </w:p>
          <w:p w14:paraId="37A05D37" w14:textId="77777777" w:rsidR="00B20DAE" w:rsidRPr="00E05D8B" w:rsidRDefault="00CB68A3" w:rsidP="00880E47">
            <w:pPr>
              <w:widowControl w:val="0"/>
              <w:numPr>
                <w:ilvl w:val="0"/>
                <w:numId w:val="9"/>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Occupation: Young financial professionals, Entrepreneurs, freelancers</w:t>
            </w:r>
          </w:p>
        </w:tc>
      </w:tr>
      <w:tr w:rsidR="00B20DAE" w:rsidRPr="00E05D8B" w14:paraId="65B3A322" w14:textId="77777777" w:rsidTr="00B749E7">
        <w:trPr>
          <w:trHeight w:val="418"/>
        </w:trPr>
        <w:tc>
          <w:tcPr>
            <w:tcW w:w="2084" w:type="dxa"/>
            <w:vMerge/>
            <w:tcMar>
              <w:top w:w="100" w:type="dxa"/>
              <w:left w:w="100" w:type="dxa"/>
              <w:bottom w:w="100" w:type="dxa"/>
              <w:right w:w="100" w:type="dxa"/>
            </w:tcMar>
          </w:tcPr>
          <w:p w14:paraId="084D4467" w14:textId="77777777" w:rsidR="00B20DAE" w:rsidRPr="00E05D8B" w:rsidRDefault="00B20DAE" w:rsidP="00880E47">
            <w:pPr>
              <w:widowControl w:val="0"/>
              <w:pBdr>
                <w:top w:val="nil"/>
                <w:left w:val="nil"/>
                <w:bottom w:val="nil"/>
                <w:right w:val="nil"/>
                <w:between w:val="nil"/>
              </w:pBdr>
              <w:rPr>
                <w:rFonts w:ascii="Times New Roman" w:hAnsi="Times New Roman" w:cs="Times New Roman"/>
                <w:b/>
                <w:bCs/>
                <w:i/>
                <w:iCs/>
                <w:szCs w:val="24"/>
                <w:highlight w:val="white"/>
                <w:lang w:val="en-GB"/>
              </w:rPr>
            </w:pPr>
          </w:p>
        </w:tc>
        <w:tc>
          <w:tcPr>
            <w:tcW w:w="1886" w:type="dxa"/>
            <w:tcMar>
              <w:top w:w="100" w:type="dxa"/>
              <w:left w:w="100" w:type="dxa"/>
              <w:bottom w:w="100" w:type="dxa"/>
              <w:right w:w="100" w:type="dxa"/>
            </w:tcMar>
          </w:tcPr>
          <w:p w14:paraId="1745E50F"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Psychographic</w:t>
            </w:r>
          </w:p>
        </w:tc>
        <w:tc>
          <w:tcPr>
            <w:tcW w:w="5864" w:type="dxa"/>
            <w:tcMar>
              <w:top w:w="100" w:type="dxa"/>
              <w:left w:w="100" w:type="dxa"/>
              <w:bottom w:w="100" w:type="dxa"/>
              <w:right w:w="100" w:type="dxa"/>
            </w:tcMar>
          </w:tcPr>
          <w:p w14:paraId="6F71286B" w14:textId="77777777" w:rsidR="00B20DAE" w:rsidRPr="00E05D8B" w:rsidRDefault="00CB68A3" w:rsidP="00880E47">
            <w:pPr>
              <w:widowControl w:val="0"/>
              <w:numPr>
                <w:ilvl w:val="0"/>
                <w:numId w:val="7"/>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Tech-savvy lifestyle</w:t>
            </w:r>
          </w:p>
          <w:p w14:paraId="63288502" w14:textId="77777777" w:rsidR="00B20DAE" w:rsidRPr="00E05D8B" w:rsidRDefault="00CB68A3" w:rsidP="00880E47">
            <w:pPr>
              <w:widowControl w:val="0"/>
              <w:numPr>
                <w:ilvl w:val="0"/>
                <w:numId w:val="7"/>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Values financial literacy</w:t>
            </w:r>
          </w:p>
          <w:p w14:paraId="24838C8C" w14:textId="77777777" w:rsidR="00B20DAE" w:rsidRPr="00E05D8B" w:rsidRDefault="00CB68A3" w:rsidP="00880E47">
            <w:pPr>
              <w:widowControl w:val="0"/>
              <w:numPr>
                <w:ilvl w:val="0"/>
                <w:numId w:val="7"/>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Prefer personalised digital experience</w:t>
            </w:r>
          </w:p>
        </w:tc>
      </w:tr>
      <w:tr w:rsidR="00B20DAE" w:rsidRPr="00E05D8B" w14:paraId="56D6B0A7" w14:textId="77777777" w:rsidTr="00B749E7">
        <w:trPr>
          <w:trHeight w:val="418"/>
        </w:trPr>
        <w:tc>
          <w:tcPr>
            <w:tcW w:w="2084" w:type="dxa"/>
            <w:vMerge/>
            <w:tcMar>
              <w:top w:w="100" w:type="dxa"/>
              <w:left w:w="100" w:type="dxa"/>
              <w:bottom w:w="100" w:type="dxa"/>
              <w:right w:w="100" w:type="dxa"/>
            </w:tcMar>
          </w:tcPr>
          <w:p w14:paraId="37864C1C" w14:textId="77777777" w:rsidR="00B20DAE" w:rsidRPr="00E05D8B" w:rsidRDefault="00B20DAE" w:rsidP="00880E47">
            <w:pPr>
              <w:widowControl w:val="0"/>
              <w:pBdr>
                <w:top w:val="nil"/>
                <w:left w:val="nil"/>
                <w:bottom w:val="nil"/>
                <w:right w:val="nil"/>
                <w:between w:val="nil"/>
              </w:pBdr>
              <w:rPr>
                <w:rFonts w:ascii="Times New Roman" w:hAnsi="Times New Roman" w:cs="Times New Roman"/>
                <w:b/>
                <w:bCs/>
                <w:i/>
                <w:iCs/>
                <w:szCs w:val="24"/>
                <w:highlight w:val="white"/>
                <w:lang w:val="en-GB"/>
              </w:rPr>
            </w:pPr>
          </w:p>
        </w:tc>
        <w:tc>
          <w:tcPr>
            <w:tcW w:w="1886" w:type="dxa"/>
            <w:tcMar>
              <w:top w:w="100" w:type="dxa"/>
              <w:left w:w="100" w:type="dxa"/>
              <w:bottom w:w="100" w:type="dxa"/>
              <w:right w:w="100" w:type="dxa"/>
            </w:tcMar>
          </w:tcPr>
          <w:p w14:paraId="36229235"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Behavioural</w:t>
            </w:r>
          </w:p>
        </w:tc>
        <w:tc>
          <w:tcPr>
            <w:tcW w:w="5864" w:type="dxa"/>
            <w:tcMar>
              <w:top w:w="100" w:type="dxa"/>
              <w:left w:w="100" w:type="dxa"/>
              <w:bottom w:w="100" w:type="dxa"/>
              <w:right w:w="100" w:type="dxa"/>
            </w:tcMar>
          </w:tcPr>
          <w:p w14:paraId="674FD265" w14:textId="77777777" w:rsidR="00B20DAE" w:rsidRPr="00E05D8B" w:rsidRDefault="00CB68A3" w:rsidP="00880E47">
            <w:pPr>
              <w:widowControl w:val="0"/>
              <w:numPr>
                <w:ilvl w:val="0"/>
                <w:numId w:val="8"/>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Willing to adopt new digital financial tools or already familiar with these tools</w:t>
            </w:r>
          </w:p>
          <w:p w14:paraId="7C47500B" w14:textId="77777777" w:rsidR="00B20DAE" w:rsidRPr="00E05D8B" w:rsidRDefault="00CB68A3" w:rsidP="00880E47">
            <w:pPr>
              <w:widowControl w:val="0"/>
              <w:numPr>
                <w:ilvl w:val="0"/>
                <w:numId w:val="8"/>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Seeking financial education and resources actively</w:t>
            </w:r>
          </w:p>
        </w:tc>
      </w:tr>
      <w:tr w:rsidR="009B2D65" w:rsidRPr="00E05D8B" w14:paraId="50F6DD7B" w14:textId="77777777" w:rsidTr="00B749E7">
        <w:trPr>
          <w:trHeight w:val="418"/>
        </w:trPr>
        <w:tc>
          <w:tcPr>
            <w:tcW w:w="2084" w:type="dxa"/>
            <w:tcMar>
              <w:top w:w="100" w:type="dxa"/>
              <w:left w:w="100" w:type="dxa"/>
              <w:bottom w:w="100" w:type="dxa"/>
              <w:right w:w="100" w:type="dxa"/>
            </w:tcMar>
          </w:tcPr>
          <w:p w14:paraId="0543DDD9" w14:textId="77777777" w:rsidR="009B2D65" w:rsidRPr="00E05D8B" w:rsidRDefault="009B2D65" w:rsidP="00880E47">
            <w:pPr>
              <w:widowControl w:val="0"/>
              <w:pBdr>
                <w:top w:val="nil"/>
                <w:left w:val="nil"/>
                <w:bottom w:val="nil"/>
                <w:right w:val="nil"/>
                <w:between w:val="nil"/>
              </w:pBdr>
              <w:rPr>
                <w:rFonts w:ascii="Times New Roman" w:hAnsi="Times New Roman" w:cs="Times New Roman"/>
                <w:b/>
                <w:bCs/>
                <w:i/>
                <w:iCs/>
                <w:szCs w:val="24"/>
                <w:highlight w:val="white"/>
                <w:lang w:val="en-GB"/>
              </w:rPr>
            </w:pPr>
          </w:p>
        </w:tc>
        <w:tc>
          <w:tcPr>
            <w:tcW w:w="7750" w:type="dxa"/>
            <w:gridSpan w:val="2"/>
            <w:tcMar>
              <w:top w:w="100" w:type="dxa"/>
              <w:left w:w="100" w:type="dxa"/>
              <w:bottom w:w="100" w:type="dxa"/>
              <w:right w:w="100" w:type="dxa"/>
            </w:tcMar>
          </w:tcPr>
          <w:p w14:paraId="17A285E2" w14:textId="77777777" w:rsidR="009B2D65" w:rsidRPr="00E05D8B" w:rsidRDefault="0041301A" w:rsidP="009B2D65">
            <w:pPr>
              <w:widowControl w:val="0"/>
              <w:pBdr>
                <w:top w:val="nil"/>
                <w:left w:val="nil"/>
                <w:bottom w:val="nil"/>
                <w:right w:val="nil"/>
                <w:between w:val="nil"/>
              </w:pBdr>
              <w:rPr>
                <w:rFonts w:ascii="Times New Roman" w:hAnsi="Times New Roman" w:cs="Times New Roman"/>
                <w:color w:val="000000" w:themeColor="text1"/>
                <w:szCs w:val="24"/>
                <w:highlight w:val="white"/>
                <w:lang w:val="en-GB"/>
              </w:rPr>
            </w:pPr>
            <w:r w:rsidRPr="00E05D8B">
              <w:rPr>
                <w:rFonts w:ascii="Times New Roman" w:hAnsi="Times New Roman" w:cs="Times New Roman"/>
                <w:color w:val="000000" w:themeColor="text1"/>
                <w:szCs w:val="24"/>
                <w:highlight w:val="white"/>
                <w:lang w:val="en-GB"/>
              </w:rPr>
              <w:t>Choosing this particular segment will lead to low service costs</w:t>
            </w:r>
            <w:r w:rsidR="001A3A11" w:rsidRPr="00E05D8B">
              <w:rPr>
                <w:rFonts w:ascii="Times New Roman" w:hAnsi="Times New Roman" w:cs="Times New Roman"/>
                <w:color w:val="000000" w:themeColor="text1"/>
                <w:szCs w:val="24"/>
                <w:highlight w:val="white"/>
                <w:lang w:val="en-GB"/>
              </w:rPr>
              <w:t xml:space="preserve"> and high transaction volume</w:t>
            </w:r>
            <w:r w:rsidR="00423205" w:rsidRPr="00E05D8B">
              <w:rPr>
                <w:rFonts w:ascii="Times New Roman" w:hAnsi="Times New Roman" w:cs="Times New Roman"/>
                <w:color w:val="000000" w:themeColor="text1"/>
                <w:szCs w:val="24"/>
                <w:highlight w:val="white"/>
                <w:lang w:val="en-GB"/>
              </w:rPr>
              <w:t>,</w:t>
            </w:r>
            <w:r w:rsidR="001A3A11" w:rsidRPr="00E05D8B">
              <w:rPr>
                <w:rFonts w:ascii="Times New Roman" w:hAnsi="Times New Roman" w:cs="Times New Roman"/>
                <w:color w:val="000000" w:themeColor="text1"/>
                <w:szCs w:val="24"/>
                <w:highlight w:val="white"/>
                <w:lang w:val="en-GB"/>
              </w:rPr>
              <w:t xml:space="preserve"> which can help Tide to increase its profitability with new </w:t>
            </w:r>
            <w:r w:rsidR="001A3A11" w:rsidRPr="00E05D8B">
              <w:rPr>
                <w:rFonts w:ascii="Times New Roman" w:hAnsi="Times New Roman" w:cs="Times New Roman"/>
                <w:color w:val="000000" w:themeColor="text1"/>
                <w:szCs w:val="24"/>
                <w:highlight w:val="white"/>
                <w:lang w:val="en-GB"/>
              </w:rPr>
              <w:lastRenderedPageBreak/>
              <w:t xml:space="preserve">product lines and drive business growth. </w:t>
            </w:r>
            <w:r w:rsidR="001A6670" w:rsidRPr="00E05D8B">
              <w:rPr>
                <w:rFonts w:ascii="Times New Roman" w:hAnsi="Times New Roman" w:cs="Times New Roman"/>
                <w:color w:val="000000" w:themeColor="text1"/>
                <w:szCs w:val="24"/>
                <w:highlight w:val="white"/>
                <w:lang w:val="en-GB"/>
              </w:rPr>
              <w:t>As an example</w:t>
            </w:r>
            <w:r w:rsidR="00AC1CF6" w:rsidRPr="00E05D8B">
              <w:rPr>
                <w:rFonts w:ascii="Times New Roman" w:hAnsi="Times New Roman" w:cs="Times New Roman"/>
                <w:color w:val="000000" w:themeColor="text1"/>
                <w:szCs w:val="24"/>
                <w:highlight w:val="white"/>
                <w:lang w:val="en-GB"/>
              </w:rPr>
              <w:t>, tech-savvy</w:t>
            </w:r>
            <w:r w:rsidR="001A6670" w:rsidRPr="00E05D8B">
              <w:rPr>
                <w:rFonts w:ascii="Times New Roman" w:hAnsi="Times New Roman" w:cs="Times New Roman"/>
                <w:color w:val="000000" w:themeColor="text1"/>
                <w:szCs w:val="24"/>
                <w:highlight w:val="white"/>
                <w:lang w:val="en-GB"/>
              </w:rPr>
              <w:t xml:space="preserve"> individuals </w:t>
            </w:r>
            <w:r w:rsidR="00AC1CF6" w:rsidRPr="00E05D8B">
              <w:rPr>
                <w:rFonts w:ascii="Times New Roman" w:hAnsi="Times New Roman" w:cs="Times New Roman"/>
                <w:color w:val="000000" w:themeColor="text1"/>
                <w:szCs w:val="24"/>
                <w:highlight w:val="white"/>
                <w:lang w:val="en-GB"/>
              </w:rPr>
              <w:t xml:space="preserve">are early adopters of technology who can become entrepreneurs in the future. They can also become the future customer pipeline for the company. </w:t>
            </w:r>
          </w:p>
        </w:tc>
      </w:tr>
      <w:tr w:rsidR="00B20DAE" w:rsidRPr="00E05D8B" w14:paraId="21685E33" w14:textId="77777777" w:rsidTr="00B749E7">
        <w:trPr>
          <w:trHeight w:val="1504"/>
        </w:trPr>
        <w:tc>
          <w:tcPr>
            <w:tcW w:w="2084" w:type="dxa"/>
            <w:tcMar>
              <w:top w:w="100" w:type="dxa"/>
              <w:left w:w="100" w:type="dxa"/>
              <w:bottom w:w="100" w:type="dxa"/>
              <w:right w:w="100" w:type="dxa"/>
            </w:tcMar>
          </w:tcPr>
          <w:p w14:paraId="299BA23C" w14:textId="77777777" w:rsidR="00B20DAE" w:rsidRPr="00E05D8B" w:rsidRDefault="00CB68A3" w:rsidP="00880E47">
            <w:pPr>
              <w:widowControl w:val="0"/>
              <w:pBdr>
                <w:top w:val="nil"/>
                <w:left w:val="nil"/>
                <w:bottom w:val="nil"/>
                <w:right w:val="nil"/>
                <w:between w:val="nil"/>
              </w:pBd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lastRenderedPageBreak/>
              <w:t xml:space="preserve">Targeting </w:t>
            </w:r>
          </w:p>
        </w:tc>
        <w:tc>
          <w:tcPr>
            <w:tcW w:w="1886" w:type="dxa"/>
            <w:tcMar>
              <w:top w:w="100" w:type="dxa"/>
              <w:left w:w="100" w:type="dxa"/>
              <w:bottom w:w="100" w:type="dxa"/>
              <w:right w:w="100" w:type="dxa"/>
            </w:tcMar>
          </w:tcPr>
          <w:p w14:paraId="52AB9683"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Primary customer segment</w:t>
            </w:r>
          </w:p>
        </w:tc>
        <w:tc>
          <w:tcPr>
            <w:tcW w:w="5864" w:type="dxa"/>
            <w:tcMar>
              <w:top w:w="100" w:type="dxa"/>
              <w:left w:w="100" w:type="dxa"/>
              <w:bottom w:w="100" w:type="dxa"/>
              <w:right w:w="100" w:type="dxa"/>
            </w:tcMar>
          </w:tcPr>
          <w:p w14:paraId="1BB9FAB5" w14:textId="77777777" w:rsidR="00B20DAE" w:rsidRPr="00E05D8B" w:rsidRDefault="00CB68A3" w:rsidP="00880E47">
            <w:pPr>
              <w:widowControl w:val="0"/>
              <w:numPr>
                <w:ilvl w:val="0"/>
                <w:numId w:val="1"/>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Businesses: Growth-oriented businesses and SMEs in urban areas</w:t>
            </w:r>
          </w:p>
          <w:p w14:paraId="48D3A06F" w14:textId="77777777" w:rsidR="00B20DAE" w:rsidRPr="00E05D8B" w:rsidRDefault="00CB68A3" w:rsidP="00880E47">
            <w:pPr>
              <w:widowControl w:val="0"/>
              <w:numPr>
                <w:ilvl w:val="0"/>
                <w:numId w:val="1"/>
              </w:numPr>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Customers: Young tech-savvy financial professionals, entrepreneurs and freelancers aged between 25 and 45.</w:t>
            </w:r>
          </w:p>
          <w:p w14:paraId="79BEA261" w14:textId="77777777" w:rsidR="00EE6BA3" w:rsidRPr="00E05D8B" w:rsidRDefault="00BC4089" w:rsidP="00EE6BA3">
            <w:pPr>
              <w:widowControl w:val="0"/>
              <w:pBdr>
                <w:top w:val="nil"/>
                <w:left w:val="nil"/>
                <w:bottom w:val="nil"/>
                <w:right w:val="nil"/>
                <w:between w:val="nil"/>
              </w:pBdr>
              <w:rPr>
                <w:rFonts w:ascii="Times New Roman" w:hAnsi="Times New Roman" w:cs="Times New Roman"/>
                <w:color w:val="000000" w:themeColor="text1"/>
                <w:szCs w:val="24"/>
                <w:highlight w:val="white"/>
                <w:lang w:val="en-GB"/>
              </w:rPr>
            </w:pPr>
            <w:r w:rsidRPr="00E05D8B">
              <w:rPr>
                <w:rFonts w:ascii="Times New Roman" w:hAnsi="Times New Roman" w:cs="Times New Roman"/>
                <w:color w:val="000000" w:themeColor="text1"/>
                <w:szCs w:val="24"/>
                <w:highlight w:val="white"/>
                <w:lang w:val="en-GB"/>
              </w:rPr>
              <w:t xml:space="preserve">High service expectations can be one of the targeting </w:t>
            </w:r>
            <w:r w:rsidR="00423205" w:rsidRPr="00E05D8B">
              <w:rPr>
                <w:rFonts w:ascii="Times New Roman" w:hAnsi="Times New Roman" w:cs="Times New Roman"/>
                <w:color w:val="000000" w:themeColor="text1"/>
                <w:szCs w:val="24"/>
                <w:highlight w:val="white"/>
                <w:lang w:val="en-GB"/>
              </w:rPr>
              <w:t>risks,</w:t>
            </w:r>
            <w:r w:rsidRPr="00E05D8B">
              <w:rPr>
                <w:rFonts w:ascii="Times New Roman" w:hAnsi="Times New Roman" w:cs="Times New Roman"/>
                <w:color w:val="000000" w:themeColor="text1"/>
                <w:szCs w:val="24"/>
                <w:highlight w:val="white"/>
                <w:lang w:val="en-GB"/>
              </w:rPr>
              <w:t xml:space="preserve"> as these customers would want service similar to banks</w:t>
            </w:r>
            <w:r w:rsidR="00423205" w:rsidRPr="00E05D8B">
              <w:rPr>
                <w:rFonts w:ascii="Times New Roman" w:hAnsi="Times New Roman" w:cs="Times New Roman"/>
                <w:color w:val="000000" w:themeColor="text1"/>
                <w:szCs w:val="24"/>
                <w:highlight w:val="white"/>
                <w:lang w:val="en-GB"/>
              </w:rPr>
              <w:t>,</w:t>
            </w:r>
            <w:r w:rsidR="003A2D0F" w:rsidRPr="00E05D8B">
              <w:rPr>
                <w:rFonts w:ascii="Times New Roman" w:hAnsi="Times New Roman" w:cs="Times New Roman"/>
                <w:color w:val="000000" w:themeColor="text1"/>
                <w:szCs w:val="24"/>
                <w:highlight w:val="white"/>
                <w:lang w:val="en-GB"/>
              </w:rPr>
              <w:t xml:space="preserve"> which can drive overall business costs of Tide.</w:t>
            </w:r>
          </w:p>
        </w:tc>
      </w:tr>
      <w:tr w:rsidR="00B20DAE" w:rsidRPr="00E05D8B" w14:paraId="46FFF75F" w14:textId="77777777" w:rsidTr="00B749E7">
        <w:trPr>
          <w:trHeight w:val="1014"/>
        </w:trPr>
        <w:tc>
          <w:tcPr>
            <w:tcW w:w="2084" w:type="dxa"/>
            <w:tcMar>
              <w:top w:w="100" w:type="dxa"/>
              <w:left w:w="100" w:type="dxa"/>
              <w:bottom w:w="100" w:type="dxa"/>
              <w:right w:w="100" w:type="dxa"/>
            </w:tcMar>
          </w:tcPr>
          <w:p w14:paraId="3BF280DA" w14:textId="77777777" w:rsidR="00B20DAE" w:rsidRPr="00E05D8B" w:rsidRDefault="00CB68A3" w:rsidP="00880E47">
            <w:pPr>
              <w:widowControl w:val="0"/>
              <w:pBdr>
                <w:top w:val="nil"/>
                <w:left w:val="nil"/>
                <w:bottom w:val="nil"/>
                <w:right w:val="nil"/>
                <w:between w:val="nil"/>
              </w:pBd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Positioning</w:t>
            </w:r>
          </w:p>
        </w:tc>
        <w:tc>
          <w:tcPr>
            <w:tcW w:w="1886" w:type="dxa"/>
            <w:tcMar>
              <w:top w:w="100" w:type="dxa"/>
              <w:left w:w="100" w:type="dxa"/>
              <w:bottom w:w="100" w:type="dxa"/>
              <w:right w:w="100" w:type="dxa"/>
            </w:tcMar>
          </w:tcPr>
          <w:p w14:paraId="6145F91E"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Brand extension</w:t>
            </w:r>
          </w:p>
        </w:tc>
        <w:tc>
          <w:tcPr>
            <w:tcW w:w="5864" w:type="dxa"/>
            <w:tcMar>
              <w:top w:w="100" w:type="dxa"/>
              <w:left w:w="100" w:type="dxa"/>
              <w:bottom w:w="100" w:type="dxa"/>
              <w:right w:w="100" w:type="dxa"/>
            </w:tcMar>
          </w:tcPr>
          <w:p w14:paraId="5472F081"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noProof/>
                <w:szCs w:val="24"/>
                <w:highlight w:val="white"/>
                <w:lang w:val="en-US" w:eastAsia="en-US" w:bidi="ar-SA"/>
              </w:rPr>
              <w:drawing>
                <wp:inline distT="114300" distB="114300" distL="114300" distR="114300" wp14:anchorId="61A418C8" wp14:editId="6F57AB29">
                  <wp:extent cx="3870960" cy="33756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871404" cy="3376047"/>
                          </a:xfrm>
                          <a:prstGeom prst="rect">
                            <a:avLst/>
                          </a:prstGeom>
                          <a:ln/>
                        </pic:spPr>
                      </pic:pic>
                    </a:graphicData>
                  </a:graphic>
                </wp:inline>
              </w:drawing>
            </w:r>
          </w:p>
          <w:p w14:paraId="58816153"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 xml:space="preserve">Figure </w:t>
            </w:r>
            <w:r w:rsidR="00893623" w:rsidRPr="00E05D8B">
              <w:rPr>
                <w:rFonts w:ascii="Times New Roman" w:hAnsi="Times New Roman" w:cs="Times New Roman"/>
                <w:b/>
                <w:bCs/>
                <w:szCs w:val="24"/>
                <w:highlight w:val="white"/>
                <w:lang w:val="en-GB"/>
              </w:rPr>
              <w:t>3</w:t>
            </w:r>
            <w:r w:rsidRPr="00E05D8B">
              <w:rPr>
                <w:rFonts w:ascii="Times New Roman" w:hAnsi="Times New Roman" w:cs="Times New Roman"/>
                <w:b/>
                <w:bCs/>
                <w:szCs w:val="24"/>
                <w:highlight w:val="white"/>
                <w:lang w:val="en-GB"/>
              </w:rPr>
              <w:t>: Perceptual Map</w:t>
            </w:r>
          </w:p>
          <w:p w14:paraId="767F8C88"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szCs w:val="24"/>
                <w:highlight w:val="white"/>
                <w:lang w:val="en-GB"/>
              </w:rPr>
            </w:pPr>
            <w:r w:rsidRPr="00E05D8B">
              <w:rPr>
                <w:rFonts w:ascii="Times New Roman" w:hAnsi="Times New Roman" w:cs="Times New Roman"/>
                <w:b/>
                <w:bCs/>
                <w:szCs w:val="24"/>
                <w:highlight w:val="white"/>
                <w:lang w:val="en-GB"/>
              </w:rPr>
              <w:t xml:space="preserve">Source: </w:t>
            </w:r>
            <w:r w:rsidRPr="00E05D8B">
              <w:rPr>
                <w:rFonts w:ascii="Times New Roman" w:hAnsi="Times New Roman" w:cs="Times New Roman"/>
                <w:szCs w:val="24"/>
                <w:highlight w:val="white"/>
                <w:lang w:val="en-GB"/>
              </w:rPr>
              <w:t>Self-created</w:t>
            </w:r>
          </w:p>
          <w:p w14:paraId="163F4661"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highlight w:val="white"/>
                <w:lang w:val="en-GB"/>
              </w:rPr>
            </w:pPr>
            <w:r w:rsidRPr="00E05D8B">
              <w:rPr>
                <w:rFonts w:ascii="Times New Roman" w:hAnsi="Times New Roman" w:cs="Times New Roman"/>
                <w:szCs w:val="24"/>
                <w:highlight w:val="white"/>
                <w:lang w:val="en-GB"/>
              </w:rPr>
              <w:t xml:space="preserve">The perceptual map will allow Tide Platform Ltd to acknowledge how customers perceive its own brand and </w:t>
            </w:r>
            <w:r w:rsidRPr="00E05D8B">
              <w:rPr>
                <w:rFonts w:ascii="Times New Roman" w:hAnsi="Times New Roman" w:cs="Times New Roman"/>
                <w:szCs w:val="24"/>
                <w:highlight w:val="white"/>
                <w:lang w:val="en-GB"/>
              </w:rPr>
              <w:lastRenderedPageBreak/>
              <w:t>different brands in the market.</w:t>
            </w:r>
            <w:r w:rsidR="00562186" w:rsidRPr="00E05D8B">
              <w:rPr>
                <w:rFonts w:ascii="Times New Roman" w:hAnsi="Times New Roman" w:cs="Times New Roman"/>
                <w:szCs w:val="24"/>
                <w:highlight w:val="white"/>
                <w:lang w:val="en-GB"/>
              </w:rPr>
              <w:t xml:space="preserve"> </w:t>
            </w:r>
            <w:r w:rsidR="00753E88" w:rsidRPr="00E05D8B">
              <w:rPr>
                <w:rFonts w:ascii="Times New Roman" w:hAnsi="Times New Roman" w:cs="Times New Roman"/>
                <w:color w:val="000000" w:themeColor="text1"/>
                <w:szCs w:val="24"/>
                <w:highlight w:val="white"/>
                <w:lang w:val="en-GB"/>
              </w:rPr>
              <w:t>Competitors like</w:t>
            </w:r>
            <w:r w:rsidR="00753E88" w:rsidRPr="00E05D8B">
              <w:rPr>
                <w:rFonts w:ascii="Times New Roman" w:hAnsi="Times New Roman" w:cs="Times New Roman"/>
                <w:color w:val="FF0000"/>
                <w:szCs w:val="24"/>
                <w:highlight w:val="white"/>
                <w:lang w:val="en-GB"/>
              </w:rPr>
              <w:t xml:space="preserve"> </w:t>
            </w:r>
            <w:r w:rsidR="00753E88" w:rsidRPr="00E05D8B">
              <w:rPr>
                <w:rFonts w:ascii="Times New Roman" w:hAnsi="Times New Roman" w:cs="Times New Roman"/>
                <w:color w:val="000000" w:themeColor="text1"/>
                <w:szCs w:val="24"/>
                <w:highlight w:val="white"/>
                <w:lang w:val="en-GB"/>
              </w:rPr>
              <w:t>GnuCash and Revolut Business acquire key strengths in</w:t>
            </w:r>
            <w:r w:rsidR="00AB7236" w:rsidRPr="00E05D8B">
              <w:rPr>
                <w:rFonts w:ascii="Times New Roman" w:hAnsi="Times New Roman" w:cs="Times New Roman"/>
                <w:color w:val="000000" w:themeColor="text1"/>
                <w:szCs w:val="24"/>
                <w:highlight w:val="white"/>
                <w:lang w:val="en-GB"/>
              </w:rPr>
              <w:t xml:space="preserve"> different services like desktop accounting and banking.</w:t>
            </w:r>
            <w:r w:rsidR="00BE5A07" w:rsidRPr="00E05D8B">
              <w:rPr>
                <w:rFonts w:ascii="Times New Roman" w:hAnsi="Times New Roman" w:cs="Times New Roman"/>
                <w:color w:val="000000" w:themeColor="text1"/>
                <w:szCs w:val="24"/>
                <w:highlight w:val="white"/>
                <w:lang w:val="en-GB"/>
              </w:rPr>
              <w:t xml:space="preserve"> These companies target </w:t>
            </w:r>
            <w:r w:rsidR="0084421D" w:rsidRPr="00E05D8B">
              <w:rPr>
                <w:rFonts w:ascii="Times New Roman" w:hAnsi="Times New Roman" w:cs="Times New Roman"/>
                <w:color w:val="000000" w:themeColor="text1"/>
                <w:szCs w:val="24"/>
                <w:highlight w:val="white"/>
                <w:lang w:val="en-GB"/>
              </w:rPr>
              <w:t xml:space="preserve">a </w:t>
            </w:r>
            <w:r w:rsidR="00BE5A07" w:rsidRPr="00E05D8B">
              <w:rPr>
                <w:rFonts w:ascii="Times New Roman" w:hAnsi="Times New Roman" w:cs="Times New Roman"/>
                <w:color w:val="000000" w:themeColor="text1"/>
                <w:szCs w:val="24"/>
                <w:highlight w:val="white"/>
                <w:lang w:val="en-GB"/>
              </w:rPr>
              <w:t xml:space="preserve">global audience </w:t>
            </w:r>
            <w:r w:rsidR="0084421D" w:rsidRPr="00E05D8B">
              <w:rPr>
                <w:rFonts w:ascii="Times New Roman" w:hAnsi="Times New Roman" w:cs="Times New Roman"/>
                <w:color w:val="000000" w:themeColor="text1"/>
                <w:szCs w:val="24"/>
                <w:highlight w:val="white"/>
                <w:lang w:val="en-GB"/>
              </w:rPr>
              <w:t>and provide extensive reporting tools like financial reports. Therefore, Tide should strengthen its positioning strategy to gain a competitive advantage.</w:t>
            </w:r>
            <w:r w:rsidR="0084421D" w:rsidRPr="00E05D8B">
              <w:rPr>
                <w:rFonts w:ascii="Times New Roman" w:hAnsi="Times New Roman" w:cs="Times New Roman"/>
                <w:color w:val="FF0000"/>
                <w:szCs w:val="24"/>
                <w:highlight w:val="white"/>
                <w:lang w:val="en-GB"/>
              </w:rPr>
              <w:t xml:space="preserve"> </w:t>
            </w:r>
          </w:p>
          <w:p w14:paraId="147BAC37" w14:textId="7B7D65A2" w:rsidR="00B20DAE" w:rsidRPr="00E05D8B" w:rsidRDefault="00CB68A3" w:rsidP="00880E47">
            <w:pPr>
              <w:widowControl w:val="0"/>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b/>
                <w:bCs/>
                <w:szCs w:val="24"/>
                <w:highlight w:val="white"/>
                <w:lang w:val="en-GB"/>
              </w:rPr>
              <w:t>Financial education services</w:t>
            </w:r>
            <w:r w:rsidRPr="00E05D8B">
              <w:rPr>
                <w:rFonts w:ascii="Times New Roman" w:hAnsi="Times New Roman" w:cs="Times New Roman"/>
                <w:b/>
                <w:bCs/>
                <w:i/>
                <w:iCs/>
                <w:szCs w:val="24"/>
                <w:highlight w:val="white"/>
                <w:lang w:val="en-GB"/>
              </w:rPr>
              <w:t xml:space="preserve">: </w:t>
            </w:r>
            <w:r w:rsidRPr="00E05D8B">
              <w:rPr>
                <w:rFonts w:ascii="Times New Roman" w:hAnsi="Times New Roman" w:cs="Times New Roman"/>
                <w:szCs w:val="24"/>
                <w:lang w:val="en-GB"/>
              </w:rPr>
              <w:t>Targeting young financial professionals and freelancers with engaging formats of financial education, such as graphical representations of complex terms. Emphasising tax planning, investment</w:t>
            </w:r>
            <w:r w:rsidR="00423205" w:rsidRPr="00E05D8B">
              <w:rPr>
                <w:rFonts w:ascii="Times New Roman" w:hAnsi="Times New Roman" w:cs="Times New Roman"/>
                <w:szCs w:val="24"/>
                <w:lang w:val="en-GB"/>
              </w:rPr>
              <w:t>,</w:t>
            </w:r>
            <w:r w:rsidR="006D3A29" w:rsidRPr="00E05D8B">
              <w:rPr>
                <w:rFonts w:ascii="Times New Roman" w:hAnsi="Times New Roman" w:cs="Times New Roman"/>
                <w:szCs w:val="24"/>
                <w:lang w:val="en-GB"/>
              </w:rPr>
              <w:t xml:space="preserve"> </w:t>
            </w:r>
            <w:r w:rsidR="00423205" w:rsidRPr="00E05D8B">
              <w:rPr>
                <w:rFonts w:ascii="Times New Roman" w:hAnsi="Times New Roman" w:cs="Times New Roman"/>
                <w:szCs w:val="24"/>
                <w:lang w:val="en-GB"/>
              </w:rPr>
              <w:t>and</w:t>
            </w:r>
            <w:r w:rsidRPr="00E05D8B">
              <w:rPr>
                <w:rFonts w:ascii="Times New Roman" w:hAnsi="Times New Roman" w:cs="Times New Roman"/>
                <w:szCs w:val="24"/>
                <w:lang w:val="en-GB"/>
              </w:rPr>
              <w:t xml:space="preserve"> retirement strategies. Helping customers by reducing high debts and overcoming financial challenges, such as low emergency funds.</w:t>
            </w:r>
          </w:p>
          <w:p w14:paraId="678A7D90" w14:textId="77777777" w:rsidR="00B20DAE" w:rsidRPr="00E05D8B" w:rsidRDefault="00CB68A3" w:rsidP="00880E47">
            <w:pPr>
              <w:widowControl w:val="0"/>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b/>
                <w:bCs/>
                <w:szCs w:val="24"/>
                <w:highlight w:val="white"/>
                <w:lang w:val="en-GB"/>
              </w:rPr>
              <w:t>AI accounting tools</w:t>
            </w:r>
            <w:r w:rsidRPr="00E05D8B">
              <w:rPr>
                <w:rFonts w:ascii="Times New Roman" w:hAnsi="Times New Roman" w:cs="Times New Roman"/>
                <w:b/>
                <w:bCs/>
                <w:i/>
                <w:iCs/>
                <w:szCs w:val="24"/>
                <w:highlight w:val="white"/>
                <w:lang w:val="en-GB"/>
              </w:rPr>
              <w:t xml:space="preserve">: </w:t>
            </w:r>
            <w:r w:rsidRPr="00E05D8B">
              <w:rPr>
                <w:rFonts w:ascii="Times New Roman" w:hAnsi="Times New Roman" w:cs="Times New Roman"/>
                <w:szCs w:val="24"/>
                <w:lang w:val="en-GB"/>
              </w:rPr>
              <w:t>Providing excellent AI-driven accounting tools for entrepreneurs and growth-oriented businesses. Emphas</w:t>
            </w:r>
            <w:r w:rsidR="00423205" w:rsidRPr="00E05D8B">
              <w:rPr>
                <w:rFonts w:ascii="Times New Roman" w:hAnsi="Times New Roman" w:cs="Times New Roman"/>
                <w:szCs w:val="24"/>
                <w:lang w:val="en-GB"/>
              </w:rPr>
              <w:t>is</w:t>
            </w:r>
            <w:r w:rsidRPr="00E05D8B">
              <w:rPr>
                <w:rFonts w:ascii="Times New Roman" w:hAnsi="Times New Roman" w:cs="Times New Roman"/>
                <w:szCs w:val="24"/>
                <w:lang w:val="en-GB"/>
              </w:rPr>
              <w:t>ing higher value accounting tasks, such as data entry, accounting receivables and payables, bank reconciliation, financial reporting and payroll processing. Positioning with Smart Accounting Automation to boost productivity and save customers’ valuable time and resources.</w:t>
            </w:r>
          </w:p>
        </w:tc>
      </w:tr>
    </w:tbl>
    <w:p w14:paraId="64C1CD3A" w14:textId="77777777" w:rsidR="00B20DAE" w:rsidRPr="00E05D8B" w:rsidRDefault="00CB68A3" w:rsidP="00880E47">
      <w:pP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lastRenderedPageBreak/>
        <w:t>Table 1: STP Analysis</w:t>
      </w:r>
    </w:p>
    <w:p w14:paraId="79EB227A" w14:textId="77777777" w:rsidR="00F9338D" w:rsidRPr="00E05D8B" w:rsidRDefault="00CB68A3" w:rsidP="00880E47">
      <w:pPr>
        <w:jc w:val="center"/>
        <w:rPr>
          <w:rFonts w:ascii="Times New Roman" w:hAnsi="Times New Roman" w:cs="Times New Roman"/>
          <w:b/>
          <w:bCs/>
          <w:szCs w:val="24"/>
          <w:highlight w:val="white"/>
          <w:lang w:val="en-GB"/>
        </w:rPr>
      </w:pPr>
      <w:r w:rsidRPr="00E05D8B">
        <w:rPr>
          <w:rFonts w:ascii="Times New Roman" w:hAnsi="Times New Roman" w:cs="Times New Roman"/>
          <w:b/>
          <w:bCs/>
          <w:szCs w:val="24"/>
          <w:highlight w:val="white"/>
          <w:lang w:val="en-GB"/>
        </w:rPr>
        <w:t>Source: Self-created</w:t>
      </w:r>
    </w:p>
    <w:p w14:paraId="09035A59" w14:textId="77777777" w:rsidR="000B4B33" w:rsidRDefault="000B4B33" w:rsidP="00880E47">
      <w:pPr>
        <w:rPr>
          <w:rFonts w:ascii="Times New Roman" w:hAnsi="Times New Roman" w:cs="Times New Roman"/>
          <w:b/>
          <w:bCs/>
          <w:iCs/>
          <w:szCs w:val="24"/>
          <w:lang w:val="en-GB"/>
        </w:rPr>
      </w:pPr>
    </w:p>
    <w:p w14:paraId="0380CC15" w14:textId="77777777" w:rsidR="000B4B33" w:rsidRDefault="000B4B33" w:rsidP="00880E47">
      <w:pPr>
        <w:rPr>
          <w:rFonts w:ascii="Times New Roman" w:hAnsi="Times New Roman" w:cs="Times New Roman"/>
          <w:b/>
          <w:bCs/>
          <w:iCs/>
          <w:szCs w:val="24"/>
          <w:lang w:val="en-GB"/>
        </w:rPr>
      </w:pPr>
    </w:p>
    <w:p w14:paraId="559994E9" w14:textId="77777777" w:rsidR="000B4B33" w:rsidRDefault="000B4B33" w:rsidP="00880E47">
      <w:pPr>
        <w:rPr>
          <w:rFonts w:ascii="Times New Roman" w:hAnsi="Times New Roman" w:cs="Times New Roman"/>
          <w:b/>
          <w:bCs/>
          <w:iCs/>
          <w:szCs w:val="24"/>
          <w:lang w:val="en-GB"/>
        </w:rPr>
      </w:pPr>
    </w:p>
    <w:p w14:paraId="673CBE50" w14:textId="77777777" w:rsidR="00500586" w:rsidRDefault="00500586" w:rsidP="00880E47">
      <w:pPr>
        <w:rPr>
          <w:rFonts w:ascii="Times New Roman" w:hAnsi="Times New Roman" w:cs="Times New Roman"/>
          <w:b/>
          <w:bCs/>
          <w:iCs/>
          <w:szCs w:val="24"/>
          <w:lang w:val="en-GB"/>
        </w:rPr>
      </w:pPr>
    </w:p>
    <w:p w14:paraId="4F855256" w14:textId="77777777" w:rsidR="00500586" w:rsidRDefault="00500586" w:rsidP="00880E47">
      <w:pPr>
        <w:rPr>
          <w:rFonts w:ascii="Times New Roman" w:hAnsi="Times New Roman" w:cs="Times New Roman"/>
          <w:b/>
          <w:bCs/>
          <w:iCs/>
          <w:szCs w:val="24"/>
          <w:lang w:val="en-GB"/>
        </w:rPr>
      </w:pPr>
    </w:p>
    <w:p w14:paraId="4C969E8D" w14:textId="205DF4CE" w:rsidR="00B20DAE" w:rsidRPr="00500586" w:rsidRDefault="00CB68A3" w:rsidP="00880E47">
      <w:pPr>
        <w:rPr>
          <w:rFonts w:ascii="Times New Roman" w:hAnsi="Times New Roman" w:cs="Times New Roman"/>
          <w:iCs/>
          <w:szCs w:val="24"/>
          <w:u w:val="single"/>
          <w:lang w:val="en-GB"/>
        </w:rPr>
      </w:pPr>
      <w:r w:rsidRPr="00500586">
        <w:rPr>
          <w:rFonts w:ascii="Times New Roman" w:hAnsi="Times New Roman" w:cs="Times New Roman"/>
          <w:b/>
          <w:bCs/>
          <w:iCs/>
          <w:szCs w:val="24"/>
          <w:u w:val="single"/>
          <w:lang w:val="en-GB"/>
        </w:rPr>
        <w:lastRenderedPageBreak/>
        <w:t>Strategies the company can use to differentiate itself from competitors</w:t>
      </w:r>
    </w:p>
    <w:p w14:paraId="494D675B" w14:textId="77777777" w:rsidR="00B20DAE" w:rsidRPr="00E05D8B" w:rsidRDefault="00CB68A3" w:rsidP="00880E47">
      <w:pPr>
        <w:rPr>
          <w:rFonts w:ascii="Times New Roman" w:hAnsi="Times New Roman" w:cs="Times New Roman"/>
          <w:b/>
          <w:bCs/>
          <w:i/>
          <w:szCs w:val="24"/>
          <w:lang w:val="en-GB"/>
        </w:rPr>
      </w:pPr>
      <w:r w:rsidRPr="00E05D8B">
        <w:rPr>
          <w:rFonts w:ascii="Times New Roman" w:hAnsi="Times New Roman" w:cs="Times New Roman"/>
          <w:b/>
          <w:bCs/>
          <w:iCs/>
          <w:szCs w:val="24"/>
          <w:lang w:val="en-GB"/>
        </w:rPr>
        <w:t>Competitor Analysis</w:t>
      </w:r>
    </w:p>
    <w:p w14:paraId="3982E99F" w14:textId="3196F4DD" w:rsidR="00B20DAE" w:rsidRPr="00E05D8B" w:rsidRDefault="00CB68A3" w:rsidP="00880E47">
      <w:pPr>
        <w:rPr>
          <w:rFonts w:ascii="Times New Roman" w:hAnsi="Times New Roman" w:cs="Times New Roman"/>
          <w:szCs w:val="24"/>
          <w:lang w:val="en-GB"/>
        </w:rPr>
      </w:pPr>
      <w:r w:rsidRPr="00E05D8B">
        <w:rPr>
          <w:rFonts w:ascii="Times New Roman" w:hAnsi="Times New Roman" w:cs="Times New Roman"/>
          <w:szCs w:val="24"/>
          <w:lang w:val="en-GB"/>
        </w:rPr>
        <w:t>Competitor analysis is one of the most integral parts of SDTP analysis which helps businesses to evaluate strengths and business strategies of competitors</w:t>
      </w:r>
      <w:r w:rsidR="00B749E7" w:rsidRPr="00E05D8B">
        <w:rPr>
          <w:rFonts w:ascii="Times New Roman" w:hAnsi="Times New Roman" w:cs="Times New Roman"/>
          <w:szCs w:val="24"/>
          <w:lang w:val="en-GB"/>
        </w:rPr>
        <w:t xml:space="preserve">         </w:t>
      </w:r>
      <w:r w:rsidRPr="00E05D8B">
        <w:rPr>
          <w:rFonts w:ascii="Times New Roman" w:hAnsi="Times New Roman" w:cs="Times New Roman"/>
          <w:szCs w:val="24"/>
          <w:lang w:val="en-GB"/>
        </w:rPr>
        <w:t xml:space="preserve"> (Lloyd, 2021). Conducting a competitor analysis will allow Tide Ltd. to understand how its primary competitors operate and gain a competitive edge in the global fintech market. Some of the primary competitors of Tide Platforms Ltd. include Starling Bank, Revolut Business, GnuCash and QuickBooks. Key strengths of these competitors will be highlighted below,</w:t>
      </w:r>
    </w:p>
    <w:tbl>
      <w:tblPr>
        <w:tblStyle w:val="a0"/>
        <w:tblW w:w="946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50"/>
        <w:gridCol w:w="5917"/>
      </w:tblGrid>
      <w:tr w:rsidR="00B20DAE" w:rsidRPr="00E05D8B" w14:paraId="7154A7C1" w14:textId="77777777" w:rsidTr="000F4018">
        <w:trPr>
          <w:trHeight w:val="423"/>
        </w:trPr>
        <w:tc>
          <w:tcPr>
            <w:tcW w:w="3550" w:type="dxa"/>
            <w:tcMar>
              <w:top w:w="100" w:type="dxa"/>
              <w:left w:w="100" w:type="dxa"/>
              <w:bottom w:w="100" w:type="dxa"/>
              <w:right w:w="100" w:type="dxa"/>
            </w:tcMar>
          </w:tcPr>
          <w:p w14:paraId="6E495140"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t>Competitors of Tide Platform Ltd</w:t>
            </w:r>
          </w:p>
        </w:tc>
        <w:tc>
          <w:tcPr>
            <w:tcW w:w="5917" w:type="dxa"/>
            <w:tcMar>
              <w:top w:w="100" w:type="dxa"/>
              <w:left w:w="100" w:type="dxa"/>
              <w:bottom w:w="100" w:type="dxa"/>
              <w:right w:w="100" w:type="dxa"/>
            </w:tcMar>
          </w:tcPr>
          <w:p w14:paraId="0DBEF1F3"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t>Competitive Advantages</w:t>
            </w:r>
          </w:p>
        </w:tc>
      </w:tr>
      <w:tr w:rsidR="00B20DAE" w:rsidRPr="00E05D8B" w14:paraId="3CEFF1E7" w14:textId="77777777" w:rsidTr="000F4018">
        <w:trPr>
          <w:trHeight w:val="2502"/>
        </w:trPr>
        <w:tc>
          <w:tcPr>
            <w:tcW w:w="3550" w:type="dxa"/>
            <w:tcMar>
              <w:top w:w="100" w:type="dxa"/>
              <w:left w:w="100" w:type="dxa"/>
              <w:bottom w:w="100" w:type="dxa"/>
              <w:right w:w="100" w:type="dxa"/>
            </w:tcMar>
          </w:tcPr>
          <w:p w14:paraId="57B484F5"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t>Starling Bank</w:t>
            </w:r>
          </w:p>
        </w:tc>
        <w:tc>
          <w:tcPr>
            <w:tcW w:w="5917" w:type="dxa"/>
            <w:tcMar>
              <w:top w:w="100" w:type="dxa"/>
              <w:left w:w="100" w:type="dxa"/>
              <w:bottom w:w="100" w:type="dxa"/>
              <w:right w:w="100" w:type="dxa"/>
            </w:tcMar>
          </w:tcPr>
          <w:p w14:paraId="435D8FEF" w14:textId="77777777" w:rsidR="00B20DAE" w:rsidRPr="00E05D8B" w:rsidRDefault="00CB68A3" w:rsidP="00880E47">
            <w:pPr>
              <w:widowControl w:val="0"/>
              <w:numPr>
                <w:ilvl w:val="0"/>
                <w:numId w:val="6"/>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Digital-first banking model, branchless, largely paperless and 95% recycled debit cards.</w:t>
            </w:r>
          </w:p>
          <w:p w14:paraId="776790FF" w14:textId="77777777" w:rsidR="00B20DAE" w:rsidRPr="00E05D8B" w:rsidRDefault="00CB68A3" w:rsidP="00880E47">
            <w:pPr>
              <w:widowControl w:val="0"/>
              <w:numPr>
                <w:ilvl w:val="0"/>
                <w:numId w:val="6"/>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Launched the UK’s first Mastercard cards</w:t>
            </w:r>
            <w:r w:rsidR="00423205" w:rsidRPr="00E05D8B">
              <w:rPr>
                <w:rFonts w:ascii="Times New Roman" w:hAnsi="Times New Roman" w:cs="Times New Roman"/>
                <w:szCs w:val="24"/>
                <w:lang w:val="en-GB"/>
              </w:rPr>
              <w:t>,</w:t>
            </w:r>
            <w:r w:rsidRPr="00E05D8B">
              <w:rPr>
                <w:rFonts w:ascii="Times New Roman" w:hAnsi="Times New Roman" w:cs="Times New Roman"/>
                <w:szCs w:val="24"/>
                <w:lang w:val="en-GB"/>
              </w:rPr>
              <w:t xml:space="preserve"> which are made from recycled plastic. </w:t>
            </w:r>
          </w:p>
          <w:p w14:paraId="5B328A49" w14:textId="77777777" w:rsidR="00B20DAE" w:rsidRPr="00E05D8B" w:rsidRDefault="00CB68A3" w:rsidP="00880E47">
            <w:pPr>
              <w:widowControl w:val="0"/>
              <w:numPr>
                <w:ilvl w:val="0"/>
                <w:numId w:val="6"/>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Partnership with Trillion Trees and funded the planting of over 100,000 trees in the UK (StarlingBank, 2026). </w:t>
            </w:r>
          </w:p>
        </w:tc>
      </w:tr>
      <w:tr w:rsidR="00B20DAE" w:rsidRPr="00E05D8B" w14:paraId="6924AD40" w14:textId="77777777" w:rsidTr="000F4018">
        <w:trPr>
          <w:trHeight w:val="2925"/>
        </w:trPr>
        <w:tc>
          <w:tcPr>
            <w:tcW w:w="3550" w:type="dxa"/>
            <w:tcMar>
              <w:top w:w="100" w:type="dxa"/>
              <w:left w:w="100" w:type="dxa"/>
              <w:bottom w:w="100" w:type="dxa"/>
              <w:right w:w="100" w:type="dxa"/>
            </w:tcMar>
          </w:tcPr>
          <w:p w14:paraId="5C200D86"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t>Revolut Business</w:t>
            </w:r>
          </w:p>
        </w:tc>
        <w:tc>
          <w:tcPr>
            <w:tcW w:w="5917" w:type="dxa"/>
            <w:tcMar>
              <w:top w:w="100" w:type="dxa"/>
              <w:left w:w="100" w:type="dxa"/>
              <w:bottom w:w="100" w:type="dxa"/>
              <w:right w:w="100" w:type="dxa"/>
            </w:tcMar>
          </w:tcPr>
          <w:p w14:paraId="54B3A904" w14:textId="77777777" w:rsidR="00B20DAE" w:rsidRPr="00E05D8B" w:rsidRDefault="00CB68A3" w:rsidP="00880E47">
            <w:pPr>
              <w:widowControl w:val="0"/>
              <w:numPr>
                <w:ilvl w:val="0"/>
                <w:numId w:val="4"/>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Multinational </w:t>
            </w:r>
            <w:r w:rsidR="00E430A9" w:rsidRPr="00E05D8B">
              <w:rPr>
                <w:rFonts w:ascii="Times New Roman" w:hAnsi="Times New Roman" w:cs="Times New Roman"/>
                <w:szCs w:val="24"/>
                <w:lang w:val="en-GB"/>
              </w:rPr>
              <w:t>Fintech Company</w:t>
            </w:r>
            <w:r w:rsidRPr="00E05D8B">
              <w:rPr>
                <w:rFonts w:ascii="Times New Roman" w:hAnsi="Times New Roman" w:cs="Times New Roman"/>
                <w:szCs w:val="24"/>
                <w:lang w:val="en-GB"/>
              </w:rPr>
              <w:t xml:space="preserve"> that handles operations with multi-currency accounts.</w:t>
            </w:r>
          </w:p>
          <w:p w14:paraId="0B67E868" w14:textId="77777777" w:rsidR="00B20DAE" w:rsidRPr="00E05D8B" w:rsidRDefault="00CB68A3" w:rsidP="00880E47">
            <w:pPr>
              <w:widowControl w:val="0"/>
              <w:numPr>
                <w:ilvl w:val="0"/>
                <w:numId w:val="4"/>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Improves customers’ financial health and promotes financial inclusion across communities.</w:t>
            </w:r>
          </w:p>
          <w:p w14:paraId="2C4B8B1D" w14:textId="77777777" w:rsidR="00B20DAE" w:rsidRPr="00E05D8B" w:rsidRDefault="00CB68A3" w:rsidP="00880E47">
            <w:pPr>
              <w:widowControl w:val="0"/>
              <w:numPr>
                <w:ilvl w:val="0"/>
                <w:numId w:val="4"/>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Provides cards with instant spending notifications, foreign exchange at a real exchange rate and built-in budgeting and analytics (The Global City, 2026). </w:t>
            </w:r>
          </w:p>
        </w:tc>
      </w:tr>
      <w:tr w:rsidR="00B20DAE" w:rsidRPr="00E05D8B" w14:paraId="07DE58AF" w14:textId="77777777" w:rsidTr="000F4018">
        <w:trPr>
          <w:trHeight w:val="2925"/>
        </w:trPr>
        <w:tc>
          <w:tcPr>
            <w:tcW w:w="3550" w:type="dxa"/>
            <w:tcMar>
              <w:top w:w="100" w:type="dxa"/>
              <w:left w:w="100" w:type="dxa"/>
              <w:bottom w:w="100" w:type="dxa"/>
              <w:right w:w="100" w:type="dxa"/>
            </w:tcMar>
          </w:tcPr>
          <w:p w14:paraId="3F1768A9"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lastRenderedPageBreak/>
              <w:t>GnuCash</w:t>
            </w:r>
          </w:p>
        </w:tc>
        <w:tc>
          <w:tcPr>
            <w:tcW w:w="5917" w:type="dxa"/>
            <w:tcMar>
              <w:top w:w="100" w:type="dxa"/>
              <w:left w:w="100" w:type="dxa"/>
              <w:bottom w:w="100" w:type="dxa"/>
              <w:right w:w="100" w:type="dxa"/>
            </w:tcMar>
          </w:tcPr>
          <w:p w14:paraId="0016F144" w14:textId="77777777" w:rsidR="00B20DAE" w:rsidRPr="00E05D8B" w:rsidRDefault="00CB68A3" w:rsidP="00880E47">
            <w:pPr>
              <w:widowControl w:val="0"/>
              <w:numPr>
                <w:ilvl w:val="0"/>
                <w:numId w:val="3"/>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Commitment to customer feedback integration and continuous improvement.</w:t>
            </w:r>
          </w:p>
          <w:p w14:paraId="0B327754" w14:textId="77777777" w:rsidR="00B20DAE" w:rsidRPr="00E05D8B" w:rsidRDefault="00CB68A3" w:rsidP="00880E47">
            <w:pPr>
              <w:widowControl w:val="0"/>
              <w:numPr>
                <w:ilvl w:val="0"/>
                <w:numId w:val="3"/>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A platform combining intuitive design with powerful functionality, helping both experienced individuals and beginners. </w:t>
            </w:r>
          </w:p>
          <w:p w14:paraId="2A1878C8" w14:textId="77777777" w:rsidR="00B20DAE" w:rsidRPr="00E05D8B" w:rsidRDefault="00CB68A3" w:rsidP="00880E47">
            <w:pPr>
              <w:widowControl w:val="0"/>
              <w:numPr>
                <w:ilvl w:val="0"/>
                <w:numId w:val="3"/>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Provides custome</w:t>
            </w:r>
            <w:r w:rsidR="008A78D9" w:rsidRPr="00E05D8B">
              <w:rPr>
                <w:rFonts w:ascii="Times New Roman" w:hAnsi="Times New Roman" w:cs="Times New Roman"/>
                <w:szCs w:val="24"/>
                <w:lang w:val="en-GB"/>
              </w:rPr>
              <w:t xml:space="preserve">rs with a </w:t>
            </w:r>
            <w:r w:rsidRPr="00E05D8B">
              <w:rPr>
                <w:rFonts w:ascii="Times New Roman" w:hAnsi="Times New Roman" w:cs="Times New Roman"/>
                <w:szCs w:val="24"/>
                <w:lang w:val="en-GB"/>
              </w:rPr>
              <w:t>familiar and convenient interface to enter financial transactions easily (Crawford, 2026).</w:t>
            </w:r>
          </w:p>
        </w:tc>
      </w:tr>
      <w:tr w:rsidR="00B20DAE" w:rsidRPr="00E05D8B" w14:paraId="3BB7CBA9" w14:textId="77777777" w:rsidTr="000F4018">
        <w:trPr>
          <w:trHeight w:val="2913"/>
        </w:trPr>
        <w:tc>
          <w:tcPr>
            <w:tcW w:w="3550" w:type="dxa"/>
            <w:tcMar>
              <w:top w:w="100" w:type="dxa"/>
              <w:left w:w="100" w:type="dxa"/>
              <w:bottom w:w="100" w:type="dxa"/>
              <w:right w:w="100" w:type="dxa"/>
            </w:tcMar>
          </w:tcPr>
          <w:p w14:paraId="77FCF289" w14:textId="77777777" w:rsidR="00B20DAE" w:rsidRPr="00E05D8B" w:rsidRDefault="00CB68A3" w:rsidP="00880E47">
            <w:pPr>
              <w:widowControl w:val="0"/>
              <w:pBdr>
                <w:top w:val="nil"/>
                <w:left w:val="nil"/>
                <w:bottom w:val="nil"/>
                <w:right w:val="nil"/>
                <w:between w:val="nil"/>
              </w:pBdr>
              <w:jc w:val="center"/>
              <w:rPr>
                <w:rFonts w:ascii="Times New Roman" w:hAnsi="Times New Roman" w:cs="Times New Roman"/>
                <w:b/>
                <w:bCs/>
                <w:szCs w:val="24"/>
                <w:lang w:val="en-GB"/>
              </w:rPr>
            </w:pPr>
            <w:r w:rsidRPr="00E05D8B">
              <w:rPr>
                <w:rFonts w:ascii="Times New Roman" w:hAnsi="Times New Roman" w:cs="Times New Roman"/>
                <w:b/>
                <w:bCs/>
                <w:szCs w:val="24"/>
                <w:lang w:val="en-GB"/>
              </w:rPr>
              <w:t>QuickBooks</w:t>
            </w:r>
          </w:p>
        </w:tc>
        <w:tc>
          <w:tcPr>
            <w:tcW w:w="5917" w:type="dxa"/>
            <w:tcMar>
              <w:top w:w="100" w:type="dxa"/>
              <w:left w:w="100" w:type="dxa"/>
              <w:bottom w:w="100" w:type="dxa"/>
              <w:right w:w="100" w:type="dxa"/>
            </w:tcMar>
          </w:tcPr>
          <w:p w14:paraId="3DF15E1E" w14:textId="77777777" w:rsidR="00B20DAE" w:rsidRPr="00E05D8B" w:rsidRDefault="00CB68A3" w:rsidP="00880E47">
            <w:pPr>
              <w:widowControl w:val="0"/>
              <w:numPr>
                <w:ilvl w:val="0"/>
                <w:numId w:val="5"/>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One of the most </w:t>
            </w:r>
            <w:r w:rsidR="00AC6785" w:rsidRPr="00E05D8B">
              <w:rPr>
                <w:rFonts w:ascii="Times New Roman" w:hAnsi="Times New Roman" w:cs="Times New Roman"/>
                <w:szCs w:val="24"/>
                <w:lang w:val="en-GB"/>
              </w:rPr>
              <w:t>widely used</w:t>
            </w:r>
            <w:r w:rsidRPr="00E05D8B">
              <w:rPr>
                <w:rFonts w:ascii="Times New Roman" w:hAnsi="Times New Roman" w:cs="Times New Roman"/>
                <w:szCs w:val="24"/>
                <w:lang w:val="en-GB"/>
              </w:rPr>
              <w:t xml:space="preserve"> accounting software </w:t>
            </w:r>
            <w:r w:rsidR="00A92ECD" w:rsidRPr="00E05D8B">
              <w:rPr>
                <w:rFonts w:ascii="Times New Roman" w:hAnsi="Times New Roman" w:cs="Times New Roman"/>
                <w:szCs w:val="24"/>
                <w:lang w:val="en-GB"/>
              </w:rPr>
              <w:t xml:space="preserve">programs </w:t>
            </w:r>
            <w:r w:rsidRPr="00E05D8B">
              <w:rPr>
                <w:rFonts w:ascii="Times New Roman" w:hAnsi="Times New Roman" w:cs="Times New Roman"/>
                <w:szCs w:val="24"/>
                <w:lang w:val="en-GB"/>
              </w:rPr>
              <w:t>in the world.</w:t>
            </w:r>
          </w:p>
          <w:p w14:paraId="6FB4718C" w14:textId="77777777" w:rsidR="00B20DAE" w:rsidRPr="00E05D8B" w:rsidRDefault="00CB68A3" w:rsidP="00880E47">
            <w:pPr>
              <w:widowControl w:val="0"/>
              <w:numPr>
                <w:ilvl w:val="0"/>
                <w:numId w:val="5"/>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 xml:space="preserve">Integrates into other systems and </w:t>
            </w:r>
            <w:r w:rsidR="00A92ECD" w:rsidRPr="00E05D8B">
              <w:rPr>
                <w:rFonts w:ascii="Times New Roman" w:hAnsi="Times New Roman" w:cs="Times New Roman"/>
                <w:szCs w:val="24"/>
                <w:lang w:val="en-GB"/>
              </w:rPr>
              <w:t xml:space="preserve">is </w:t>
            </w:r>
            <w:r w:rsidRPr="00E05D8B">
              <w:rPr>
                <w:rFonts w:ascii="Times New Roman" w:hAnsi="Times New Roman" w:cs="Times New Roman"/>
                <w:szCs w:val="24"/>
                <w:lang w:val="en-GB"/>
              </w:rPr>
              <w:t>flexible with third- party applications.</w:t>
            </w:r>
          </w:p>
          <w:p w14:paraId="78750117" w14:textId="77777777" w:rsidR="00B20DAE" w:rsidRPr="00E05D8B" w:rsidRDefault="00CB68A3" w:rsidP="00880E47">
            <w:pPr>
              <w:widowControl w:val="0"/>
              <w:numPr>
                <w:ilvl w:val="0"/>
                <w:numId w:val="5"/>
              </w:numPr>
              <w:pBdr>
                <w:top w:val="nil"/>
                <w:left w:val="nil"/>
                <w:bottom w:val="nil"/>
                <w:right w:val="nil"/>
                <w:between w:val="nil"/>
              </w:pBdr>
              <w:rPr>
                <w:rFonts w:ascii="Times New Roman" w:hAnsi="Times New Roman" w:cs="Times New Roman"/>
                <w:szCs w:val="24"/>
                <w:lang w:val="en-GB"/>
              </w:rPr>
            </w:pPr>
            <w:r w:rsidRPr="00E05D8B">
              <w:rPr>
                <w:rFonts w:ascii="Times New Roman" w:hAnsi="Times New Roman" w:cs="Times New Roman"/>
                <w:szCs w:val="24"/>
                <w:lang w:val="en-GB"/>
              </w:rPr>
              <w:t>Allows customers to create and track invoices and expenses easily</w:t>
            </w:r>
            <w:r w:rsidR="00423205" w:rsidRPr="00E05D8B">
              <w:rPr>
                <w:rFonts w:ascii="Times New Roman" w:hAnsi="Times New Roman" w:cs="Times New Roman"/>
                <w:szCs w:val="24"/>
                <w:lang w:val="en-GB"/>
              </w:rPr>
              <w:t>,</w:t>
            </w:r>
            <w:r w:rsidRPr="00E05D8B">
              <w:rPr>
                <w:rFonts w:ascii="Times New Roman" w:hAnsi="Times New Roman" w:cs="Times New Roman"/>
                <w:szCs w:val="24"/>
                <w:lang w:val="en-GB"/>
              </w:rPr>
              <w:t xml:space="preserve"> along with providing an automated backup service (Shveda</w:t>
            </w:r>
            <w:r w:rsidRPr="00E05D8B">
              <w:rPr>
                <w:rFonts w:ascii="Times New Roman" w:hAnsi="Times New Roman" w:cs="Times New Roman"/>
                <w:i/>
                <w:iCs/>
                <w:szCs w:val="24"/>
                <w:lang w:val="en-GB"/>
              </w:rPr>
              <w:t>et al.</w:t>
            </w:r>
            <w:r w:rsidRPr="00E05D8B">
              <w:rPr>
                <w:rFonts w:ascii="Times New Roman" w:hAnsi="Times New Roman" w:cs="Times New Roman"/>
                <w:szCs w:val="24"/>
                <w:lang w:val="en-GB"/>
              </w:rPr>
              <w:t>2021).</w:t>
            </w:r>
          </w:p>
        </w:tc>
      </w:tr>
    </w:tbl>
    <w:p w14:paraId="150CF96D" w14:textId="77777777" w:rsidR="00B20DAE" w:rsidRPr="00E05D8B" w:rsidRDefault="00CB68A3" w:rsidP="00880E47">
      <w:pPr>
        <w:jc w:val="center"/>
        <w:rPr>
          <w:rFonts w:ascii="Times New Roman" w:hAnsi="Times New Roman" w:cs="Times New Roman"/>
          <w:b/>
          <w:bCs/>
          <w:szCs w:val="24"/>
          <w:lang w:val="en-GB"/>
        </w:rPr>
      </w:pPr>
      <w:r w:rsidRPr="00E05D8B">
        <w:rPr>
          <w:rFonts w:ascii="Times New Roman" w:hAnsi="Times New Roman" w:cs="Times New Roman"/>
          <w:b/>
          <w:bCs/>
          <w:szCs w:val="24"/>
          <w:lang w:val="en-GB"/>
        </w:rPr>
        <w:t>Table 2: Competitor Analysis</w:t>
      </w:r>
    </w:p>
    <w:p w14:paraId="2DC974B5" w14:textId="77777777" w:rsidR="00B20DAE" w:rsidRPr="00E05D8B" w:rsidRDefault="00E430A9" w:rsidP="00880E47">
      <w:pPr>
        <w:jc w:val="center"/>
        <w:rPr>
          <w:rFonts w:ascii="Times New Roman" w:hAnsi="Times New Roman" w:cs="Times New Roman"/>
          <w:bCs/>
          <w:szCs w:val="24"/>
          <w:lang w:val="en-GB"/>
        </w:rPr>
      </w:pPr>
      <w:r w:rsidRPr="00E05D8B">
        <w:rPr>
          <w:rFonts w:ascii="Times New Roman" w:hAnsi="Times New Roman" w:cs="Times New Roman"/>
          <w:bCs/>
          <w:szCs w:val="24"/>
          <w:lang w:val="en-GB"/>
        </w:rPr>
        <w:t>(</w:t>
      </w:r>
      <w:r w:rsidR="00CB68A3" w:rsidRPr="00E05D8B">
        <w:rPr>
          <w:rFonts w:ascii="Times New Roman" w:hAnsi="Times New Roman" w:cs="Times New Roman"/>
          <w:bCs/>
          <w:szCs w:val="24"/>
          <w:lang w:val="en-GB"/>
        </w:rPr>
        <w:t>Source: Self-created</w:t>
      </w:r>
      <w:r w:rsidRPr="00E05D8B">
        <w:rPr>
          <w:rFonts w:ascii="Times New Roman" w:hAnsi="Times New Roman" w:cs="Times New Roman"/>
          <w:bCs/>
          <w:szCs w:val="24"/>
          <w:lang w:val="en-GB"/>
        </w:rPr>
        <w:t>)</w:t>
      </w:r>
    </w:p>
    <w:p w14:paraId="248F20BE" w14:textId="77777777" w:rsidR="00B20DAE" w:rsidRPr="00500586" w:rsidRDefault="00CB68A3" w:rsidP="00880E47">
      <w:pPr>
        <w:rPr>
          <w:rFonts w:ascii="Times New Roman" w:hAnsi="Times New Roman" w:cs="Times New Roman"/>
          <w:szCs w:val="24"/>
          <w:highlight w:val="white"/>
          <w:u w:val="single"/>
          <w:lang w:val="en-GB"/>
        </w:rPr>
      </w:pPr>
      <w:r w:rsidRPr="00500586">
        <w:rPr>
          <w:rFonts w:ascii="Times New Roman" w:hAnsi="Times New Roman" w:cs="Times New Roman"/>
          <w:b/>
          <w:bCs/>
          <w:szCs w:val="24"/>
          <w:u w:val="single"/>
          <w:lang w:val="en-GB"/>
        </w:rPr>
        <w:t>Differentiation Strategies</w:t>
      </w:r>
    </w:p>
    <w:p w14:paraId="21E7DC76" w14:textId="77777777" w:rsidR="00B20DAE" w:rsidRPr="00E05D8B" w:rsidRDefault="00CB68A3" w:rsidP="00880E47">
      <w:pPr>
        <w:rPr>
          <w:rFonts w:ascii="Times New Roman" w:hAnsi="Times New Roman" w:cs="Times New Roman"/>
          <w:szCs w:val="24"/>
          <w:highlight w:val="white"/>
          <w:lang w:val="en-GB"/>
        </w:rPr>
      </w:pPr>
      <w:r w:rsidRPr="00E05D8B">
        <w:rPr>
          <w:rFonts w:ascii="Times New Roman" w:hAnsi="Times New Roman" w:cs="Times New Roman"/>
          <w:b/>
          <w:bCs/>
          <w:szCs w:val="24"/>
          <w:highlight w:val="white"/>
          <w:lang w:val="en-GB"/>
        </w:rPr>
        <w:t xml:space="preserve">Cost Leadership Strategy: </w:t>
      </w:r>
      <w:r w:rsidRPr="00E05D8B">
        <w:rPr>
          <w:rFonts w:ascii="Times New Roman" w:hAnsi="Times New Roman" w:cs="Times New Roman"/>
          <w:szCs w:val="24"/>
          <w:highlight w:val="white"/>
          <w:lang w:val="en-GB"/>
        </w:rPr>
        <w:t xml:space="preserve">Implementing a cost leadership strategy will allow the company to maintain quality by improving operational efficiency and regulating costs across the business. Tide Ltd. can significantly invest in technology to reduce waste, such as regulatory fines, save time and automate labour-intensive tasks. Moreover, this particular strategy will allow Tide to provide new services at a comparatively lower price than its competitors. </w:t>
      </w:r>
    </w:p>
    <w:p w14:paraId="570160A0" w14:textId="77777777" w:rsidR="00B20DAE" w:rsidRPr="00E05D8B" w:rsidRDefault="00CB68A3" w:rsidP="00880E47">
      <w:pPr>
        <w:rPr>
          <w:rFonts w:ascii="Times New Roman" w:hAnsi="Times New Roman" w:cs="Times New Roman"/>
          <w:szCs w:val="24"/>
          <w:highlight w:val="white"/>
          <w:lang w:val="en-GB"/>
        </w:rPr>
      </w:pPr>
      <w:r w:rsidRPr="00E05D8B">
        <w:rPr>
          <w:rFonts w:ascii="Times New Roman" w:hAnsi="Times New Roman" w:cs="Times New Roman"/>
          <w:b/>
          <w:bCs/>
          <w:szCs w:val="24"/>
          <w:highlight w:val="white"/>
          <w:lang w:val="en-GB"/>
        </w:rPr>
        <w:t xml:space="preserve">Competitive Pricing: </w:t>
      </w:r>
      <w:r w:rsidRPr="00E05D8B">
        <w:rPr>
          <w:rFonts w:ascii="Times New Roman" w:hAnsi="Times New Roman" w:cs="Times New Roman"/>
          <w:szCs w:val="24"/>
          <w:highlight w:val="white"/>
          <w:lang w:val="en-GB"/>
        </w:rPr>
        <w:t>Tide Platform Ltd. will provide new services, such as financial education and new AI-driven accounting tools</w:t>
      </w:r>
      <w:r w:rsidR="00A92ECD" w:rsidRPr="00E05D8B">
        <w:rPr>
          <w:rFonts w:ascii="Times New Roman" w:hAnsi="Times New Roman" w:cs="Times New Roman"/>
          <w:szCs w:val="24"/>
          <w:highlight w:val="white"/>
          <w:lang w:val="en-GB"/>
        </w:rPr>
        <w:t>,</w:t>
      </w:r>
      <w:r w:rsidRPr="00E05D8B">
        <w:rPr>
          <w:rFonts w:ascii="Times New Roman" w:hAnsi="Times New Roman" w:cs="Times New Roman"/>
          <w:szCs w:val="24"/>
          <w:highlight w:val="white"/>
          <w:lang w:val="en-GB"/>
        </w:rPr>
        <w:t xml:space="preserve"> to attract new customer segments and improve brand identity in the global market. These new services will be provided at competitive prici</w:t>
      </w:r>
      <w:r w:rsidRPr="00E05D8B">
        <w:rPr>
          <w:rFonts w:ascii="Times New Roman" w:hAnsi="Times New Roman" w:cs="Times New Roman"/>
          <w:szCs w:val="24"/>
          <w:lang w:val="en-GB"/>
        </w:rPr>
        <w:t>ng (Munro, 2023)</w:t>
      </w:r>
      <w:r w:rsidRPr="00E05D8B">
        <w:rPr>
          <w:rFonts w:ascii="Times New Roman" w:hAnsi="Times New Roman" w:cs="Times New Roman"/>
          <w:szCs w:val="24"/>
          <w:highlight w:val="white"/>
          <w:lang w:val="en-GB"/>
        </w:rPr>
        <w:t xml:space="preserve">. The competitive pricing will allow the firm to maintain market relevance, boost sales and attract price-sensitive customers. </w:t>
      </w:r>
    </w:p>
    <w:p w14:paraId="6AE4B815" w14:textId="29768902" w:rsidR="006D2AE1" w:rsidRPr="00E05D8B" w:rsidRDefault="00CB68A3" w:rsidP="00880E47">
      <w:pPr>
        <w:rPr>
          <w:rFonts w:ascii="Times New Roman" w:hAnsi="Times New Roman" w:cs="Times New Roman"/>
          <w:szCs w:val="24"/>
          <w:lang w:val="en-GB"/>
        </w:rPr>
      </w:pPr>
      <w:r w:rsidRPr="00E05D8B">
        <w:rPr>
          <w:rFonts w:ascii="Times New Roman" w:hAnsi="Times New Roman" w:cs="Times New Roman"/>
          <w:b/>
          <w:bCs/>
          <w:szCs w:val="24"/>
          <w:highlight w:val="white"/>
          <w:lang w:val="en-GB"/>
        </w:rPr>
        <w:lastRenderedPageBreak/>
        <w:t>Innovation:</w:t>
      </w:r>
      <w:r w:rsidRPr="00E05D8B">
        <w:rPr>
          <w:rFonts w:ascii="Times New Roman" w:hAnsi="Times New Roman" w:cs="Times New Roman"/>
          <w:szCs w:val="24"/>
          <w:highlight w:val="white"/>
          <w:lang w:val="en-GB"/>
        </w:rPr>
        <w:t xml:space="preserve"> The global fintech industry has become an innovation powerhouse with the advent of technology and digitalisation in the 21st c</w:t>
      </w:r>
      <w:r w:rsidRPr="00E05D8B">
        <w:rPr>
          <w:rFonts w:ascii="Times New Roman" w:hAnsi="Times New Roman" w:cs="Times New Roman"/>
          <w:szCs w:val="24"/>
          <w:lang w:val="en-GB"/>
        </w:rPr>
        <w:t>entury</w:t>
      </w:r>
      <w:r w:rsidR="00FE322D" w:rsidRPr="00E05D8B">
        <w:rPr>
          <w:rFonts w:ascii="Times New Roman" w:hAnsi="Times New Roman" w:cs="Times New Roman"/>
          <w:szCs w:val="24"/>
          <w:lang w:val="en-GB"/>
        </w:rPr>
        <w:t xml:space="preserve"> </w:t>
      </w:r>
      <w:r w:rsidRPr="00E05D8B">
        <w:rPr>
          <w:rFonts w:ascii="Times New Roman" w:hAnsi="Times New Roman" w:cs="Times New Roman"/>
          <w:szCs w:val="24"/>
          <w:lang w:val="en-GB"/>
        </w:rPr>
        <w:t xml:space="preserve">(Jarvis and Han, 2021). Therefore, investing in innovation and technology integration can help the organisation to revolutionise its business model. The company can increase the utilisation of AI along with blockchain technology to manage cross-border payments, employ digital identity verification and improve regulation and auditing.  </w:t>
      </w:r>
    </w:p>
    <w:p w14:paraId="6376F54A" w14:textId="77777777" w:rsidR="006D2AE1" w:rsidRPr="00E05D8B" w:rsidRDefault="006D2AE1">
      <w:pPr>
        <w:spacing w:before="0" w:after="0" w:line="276" w:lineRule="auto"/>
        <w:jc w:val="left"/>
        <w:rPr>
          <w:rFonts w:ascii="Times New Roman" w:hAnsi="Times New Roman" w:cs="Times New Roman"/>
          <w:szCs w:val="24"/>
          <w:lang w:val="en-GB"/>
        </w:rPr>
      </w:pPr>
      <w:r w:rsidRPr="00E05D8B">
        <w:rPr>
          <w:rFonts w:ascii="Times New Roman" w:hAnsi="Times New Roman" w:cs="Times New Roman"/>
          <w:szCs w:val="24"/>
          <w:lang w:val="en-GB"/>
        </w:rPr>
        <w:br w:type="page"/>
      </w:r>
    </w:p>
    <w:p w14:paraId="65ACF4DE" w14:textId="77777777" w:rsidR="00E5391E" w:rsidRPr="00E05D8B" w:rsidRDefault="006D2AE1" w:rsidP="006D2AE1">
      <w:pPr>
        <w:pStyle w:val="Heading1"/>
        <w:rPr>
          <w:rFonts w:ascii="Times New Roman" w:hAnsi="Times New Roman" w:cs="Times New Roman"/>
          <w:lang w:val="en-GB"/>
        </w:rPr>
      </w:pPr>
      <w:bookmarkStart w:id="2" w:name="_Toc225438338"/>
      <w:r w:rsidRPr="00E05D8B">
        <w:rPr>
          <w:rFonts w:ascii="Times New Roman" w:hAnsi="Times New Roman" w:cs="Times New Roman"/>
          <w:lang w:val="en-GB"/>
        </w:rPr>
        <w:lastRenderedPageBreak/>
        <w:t>Element 3</w:t>
      </w:r>
      <w:r w:rsidR="00E5391E" w:rsidRPr="00E05D8B">
        <w:rPr>
          <w:rFonts w:ascii="Times New Roman" w:hAnsi="Times New Roman" w:cs="Times New Roman"/>
          <w:lang w:val="en-GB"/>
        </w:rPr>
        <w:t xml:space="preserve">: </w:t>
      </w:r>
      <w:r w:rsidR="00E5391E" w:rsidRPr="00500586">
        <w:rPr>
          <w:rFonts w:ascii="Times New Roman" w:hAnsi="Times New Roman" w:cs="Times New Roman"/>
          <w:u w:val="single"/>
          <w:lang w:val="en-GB"/>
        </w:rPr>
        <w:t>7Ps of the Marketing Mix</w:t>
      </w:r>
      <w:bookmarkEnd w:id="2"/>
    </w:p>
    <w:p w14:paraId="373AD273" w14:textId="77777777" w:rsidR="003A0BF3" w:rsidRPr="00E05D8B" w:rsidRDefault="00753606" w:rsidP="00753606">
      <w:pPr>
        <w:jc w:val="center"/>
        <w:rPr>
          <w:rFonts w:ascii="Times New Roman" w:hAnsi="Times New Roman" w:cs="Times New Roman"/>
          <w:lang w:val="en-GB"/>
        </w:rPr>
      </w:pPr>
      <w:r w:rsidRPr="00E05D8B">
        <w:rPr>
          <w:rFonts w:ascii="Times New Roman" w:hAnsi="Times New Roman" w:cs="Times New Roman"/>
          <w:b/>
          <w:bCs/>
          <w:noProof/>
          <w:color w:val="000000"/>
          <w:sz w:val="22"/>
          <w:bdr w:val="none" w:sz="0" w:space="0" w:color="auto" w:frame="1"/>
          <w:lang w:val="en-US" w:eastAsia="en-US" w:bidi="ar-SA"/>
        </w:rPr>
        <w:drawing>
          <wp:inline distT="0" distB="0" distL="0" distR="0" wp14:anchorId="114E436D" wp14:editId="027D6612">
            <wp:extent cx="5731510" cy="2132965"/>
            <wp:effectExtent l="76200" t="76200" r="116840" b="114935"/>
            <wp:docPr id="175800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32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A84B89" w14:textId="77777777" w:rsidR="003A0BF3" w:rsidRPr="00E05D8B" w:rsidRDefault="003A0BF3" w:rsidP="00753606">
      <w:pPr>
        <w:jc w:val="center"/>
        <w:rPr>
          <w:rFonts w:ascii="Times New Roman" w:hAnsi="Times New Roman" w:cs="Times New Roman"/>
          <w:lang w:val="en-GB"/>
        </w:rPr>
      </w:pPr>
      <w:r w:rsidRPr="00E05D8B">
        <w:rPr>
          <w:rFonts w:ascii="Times New Roman" w:hAnsi="Times New Roman" w:cs="Times New Roman"/>
          <w:b/>
          <w:bCs/>
          <w:lang w:val="en-GB"/>
        </w:rPr>
        <w:t xml:space="preserve">Figure </w:t>
      </w:r>
      <w:r w:rsidR="00893623" w:rsidRPr="00E05D8B">
        <w:rPr>
          <w:rFonts w:ascii="Times New Roman" w:hAnsi="Times New Roman" w:cs="Times New Roman"/>
          <w:b/>
          <w:bCs/>
          <w:lang w:val="en-GB"/>
        </w:rPr>
        <w:t>4</w:t>
      </w:r>
      <w:r w:rsidRPr="00E05D8B">
        <w:rPr>
          <w:rFonts w:ascii="Times New Roman" w:hAnsi="Times New Roman" w:cs="Times New Roman"/>
          <w:b/>
          <w:bCs/>
          <w:lang w:val="en-GB"/>
        </w:rPr>
        <w:t>: 7s Marketing Mix</w:t>
      </w:r>
    </w:p>
    <w:p w14:paraId="6166A4BA" w14:textId="77777777" w:rsidR="003A0BF3" w:rsidRPr="00E05D8B" w:rsidRDefault="003A0BF3" w:rsidP="00753606">
      <w:pPr>
        <w:jc w:val="center"/>
        <w:rPr>
          <w:rFonts w:ascii="Times New Roman" w:hAnsi="Times New Roman" w:cs="Times New Roman"/>
          <w:lang w:val="en-GB"/>
        </w:rPr>
      </w:pPr>
      <w:r w:rsidRPr="00E05D8B">
        <w:rPr>
          <w:rFonts w:ascii="Times New Roman" w:hAnsi="Times New Roman" w:cs="Times New Roman"/>
          <w:b/>
          <w:bCs/>
          <w:lang w:val="en-GB"/>
        </w:rPr>
        <w:t xml:space="preserve">Source: </w:t>
      </w:r>
      <w:r w:rsidRPr="00E05D8B">
        <w:rPr>
          <w:rFonts w:ascii="Times New Roman" w:hAnsi="Times New Roman" w:cs="Times New Roman"/>
          <w:lang w:val="en-GB"/>
        </w:rPr>
        <w:t>(Athuraliya, 2026)</w:t>
      </w:r>
    </w:p>
    <w:p w14:paraId="39CA6B3B"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The 7s Marketing Mix model provides a framework that helps businesses to plan their marketing strategy and promote their brand to their chosen target group. Product, promotion, price, process, people, place and physical evidence are the seven elements of the 7s Marketing Mix model (Athuraliya, 2026). Using this marketing strategy will allow Tide Platform Ltd. to acknowledge customers’ needs and fulfil those needs to drive customer satisfaction. </w:t>
      </w:r>
    </w:p>
    <w:p w14:paraId="25809359"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Product</w:t>
      </w:r>
    </w:p>
    <w:p w14:paraId="50A179CC" w14:textId="14B0E5A0"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Tide Platform Ltd. basically provides digital banking services for SMEs along with different financial services, such as integrated invoicing and automated bookkeeping. The new line extension strategy will allow the firm to provide some new services, such as financial education and new AI-driven accounting tools. The company will primarily target young financial professionals to provide financial education services through engaging formats such as graphical representations of complex terms. Moreover, the AI accounting tool will be used by SMEs or entrepreneurs for managing daily accounting tasks, such as bank reconciliation, data entry and others (Ajayi-Nifise</w:t>
      </w:r>
      <w:r w:rsidR="006D3A29" w:rsidRPr="00E05D8B">
        <w:rPr>
          <w:rFonts w:ascii="Times New Roman" w:hAnsi="Times New Roman" w:cs="Times New Roman"/>
          <w:lang w:val="en-GB"/>
        </w:rPr>
        <w:t xml:space="preserve"> </w:t>
      </w:r>
      <w:r w:rsidRPr="00E05D8B">
        <w:rPr>
          <w:rFonts w:ascii="Times New Roman" w:hAnsi="Times New Roman" w:cs="Times New Roman"/>
          <w:i/>
          <w:iCs/>
          <w:lang w:val="en-GB"/>
        </w:rPr>
        <w:t>et al.</w:t>
      </w:r>
      <w:r w:rsidRPr="00E05D8B">
        <w:rPr>
          <w:rFonts w:ascii="Times New Roman" w:hAnsi="Times New Roman" w:cs="Times New Roman"/>
          <w:lang w:val="en-GB"/>
        </w:rPr>
        <w:t xml:space="preserve"> 2024). Apart from that, the company will support them with Smart Accounting Automation to save time and resources and boost productivity. The company will also seek out customers’ valuable feedback on social media channels and other platforms to improve its service in the long run.</w:t>
      </w:r>
    </w:p>
    <w:p w14:paraId="08138D7C" w14:textId="77777777" w:rsidR="00E05D8B" w:rsidRDefault="00E05D8B" w:rsidP="003A0BF3">
      <w:pPr>
        <w:rPr>
          <w:rFonts w:ascii="Times New Roman" w:hAnsi="Times New Roman" w:cs="Times New Roman"/>
          <w:b/>
          <w:bCs/>
          <w:u w:val="single"/>
          <w:lang w:val="en-GB"/>
        </w:rPr>
      </w:pPr>
    </w:p>
    <w:p w14:paraId="5DCA775A" w14:textId="7A0760A5"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Price</w:t>
      </w:r>
    </w:p>
    <w:p w14:paraId="3B519548"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lastRenderedPageBreak/>
        <w:t>Price is one of the most important elements in the 7s Marketing Mix framework</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as this element is directly connected with revenue generation. The firm will focus on employing a competitor-based pricing strategy for its new product lines. This pricing strategy can help in gaining valuable insights into the market’s pricing landscape (Majka, 2024). Employing a competitive pricing strategy can help Tide Platform to grow and protect its market share</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and implement the strategy without any obstacles. However, there are some limitations of this pricing strategy that the firm needs to address. The strategy can be unsustainable in the long run</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as competitors can improvise their pricing depending on market pricing data.</w:t>
      </w:r>
      <w:r w:rsidR="00562186" w:rsidRPr="00E05D8B">
        <w:rPr>
          <w:rFonts w:ascii="Times New Roman" w:hAnsi="Times New Roman" w:cs="Times New Roman"/>
          <w:lang w:val="en-GB"/>
        </w:rPr>
        <w:t xml:space="preserve"> </w:t>
      </w:r>
      <w:r w:rsidR="007D719D" w:rsidRPr="00E05D8B">
        <w:rPr>
          <w:rFonts w:ascii="Times New Roman" w:hAnsi="Times New Roman" w:cs="Times New Roman"/>
          <w:color w:val="000000" w:themeColor="text1"/>
          <w:lang w:val="en-GB"/>
        </w:rPr>
        <w:t xml:space="preserve">Matching the competitor price margins consistently can reduce </w:t>
      </w:r>
      <w:r w:rsidR="00A92ECD" w:rsidRPr="00E05D8B">
        <w:rPr>
          <w:rFonts w:ascii="Times New Roman" w:hAnsi="Times New Roman" w:cs="Times New Roman"/>
          <w:color w:val="000000" w:themeColor="text1"/>
          <w:lang w:val="en-GB"/>
        </w:rPr>
        <w:t xml:space="preserve">the </w:t>
      </w:r>
      <w:r w:rsidR="007B26EA" w:rsidRPr="00E05D8B">
        <w:rPr>
          <w:rFonts w:ascii="Times New Roman" w:hAnsi="Times New Roman" w:cs="Times New Roman"/>
          <w:color w:val="000000" w:themeColor="text1"/>
          <w:lang w:val="en-GB"/>
        </w:rPr>
        <w:t>profitability of Tide, specifically if costs are not addressed, resulting in operational losses.</w:t>
      </w:r>
      <w:r w:rsidR="007B26EA" w:rsidRPr="00E05D8B">
        <w:rPr>
          <w:rFonts w:ascii="Times New Roman" w:hAnsi="Times New Roman" w:cs="Times New Roman"/>
          <w:color w:val="FF0000"/>
          <w:lang w:val="en-GB"/>
        </w:rPr>
        <w:t xml:space="preserve"> </w:t>
      </w:r>
      <w:r w:rsidRPr="00E05D8B">
        <w:rPr>
          <w:rFonts w:ascii="Times New Roman" w:hAnsi="Times New Roman" w:cs="Times New Roman"/>
          <w:lang w:val="en-GB"/>
        </w:rPr>
        <w:t>Therefore, the firm needs to evolve its pricing strategy on the basis of its products, market insights and customer demand instead of what others are offering. Therefore, the company needs to implement smart competitive pricing with the help of some effective strategies. Tide needs to identify its minimum viable price range, choose its pricing position and run some pricing tests, such as A/B tests, before the final implementation.        </w:t>
      </w:r>
    </w:p>
    <w:p w14:paraId="43D8BFFA"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Place</w:t>
      </w:r>
    </w:p>
    <w:p w14:paraId="6D49A4F9" w14:textId="073E3F19"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Place defines the company’s overall distribution channels, market coverage and location</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which make products or services easily accessible to consumer</w:t>
      </w:r>
      <w:r w:rsidR="00E05D8B">
        <w:rPr>
          <w:rFonts w:ascii="Times New Roman" w:hAnsi="Times New Roman" w:cs="Times New Roman"/>
          <w:lang w:val="en-GB"/>
        </w:rPr>
        <w:t>s</w:t>
      </w:r>
      <w:r w:rsidR="00FE322D" w:rsidRPr="00E05D8B">
        <w:rPr>
          <w:rFonts w:ascii="Times New Roman" w:hAnsi="Times New Roman" w:cs="Times New Roman"/>
          <w:lang w:val="en-GB"/>
        </w:rPr>
        <w:t xml:space="preserve"> </w:t>
      </w:r>
      <w:r w:rsidRPr="00E05D8B">
        <w:rPr>
          <w:rFonts w:ascii="Times New Roman" w:hAnsi="Times New Roman" w:cs="Times New Roman"/>
          <w:lang w:val="en-GB"/>
        </w:rPr>
        <w:t>(</w:t>
      </w:r>
      <w:r w:rsidR="00A92ECD" w:rsidRPr="00E05D8B">
        <w:rPr>
          <w:rFonts w:ascii="Times New Roman" w:hAnsi="Times New Roman" w:cs="Times New Roman"/>
          <w:lang w:val="en-GB"/>
        </w:rPr>
        <w:t xml:space="preserve">Fahriza </w:t>
      </w:r>
      <w:r w:rsidR="00A92ECD" w:rsidRPr="00E05D8B">
        <w:rPr>
          <w:rFonts w:ascii="Times New Roman" w:hAnsi="Times New Roman" w:cs="Times New Roman"/>
          <w:i/>
          <w:iCs/>
          <w:lang w:val="en-GB"/>
        </w:rPr>
        <w:t>et</w:t>
      </w:r>
      <w:r w:rsidRPr="00E05D8B">
        <w:rPr>
          <w:rFonts w:ascii="Times New Roman" w:hAnsi="Times New Roman" w:cs="Times New Roman"/>
          <w:i/>
          <w:iCs/>
          <w:lang w:val="en-GB"/>
        </w:rPr>
        <w:t xml:space="preserve"> al.</w:t>
      </w:r>
      <w:r w:rsidRPr="00E05D8B">
        <w:rPr>
          <w:rFonts w:ascii="Times New Roman" w:hAnsi="Times New Roman" w:cs="Times New Roman"/>
          <w:lang w:val="en-GB"/>
        </w:rPr>
        <w:t xml:space="preserve"> 2022). The distribution strategy of Tide Platform Ltd is completely based on digital platforms, such as websites, </w:t>
      </w:r>
      <w:r w:rsidR="00A92ECD" w:rsidRPr="00E05D8B">
        <w:rPr>
          <w:rFonts w:ascii="Times New Roman" w:hAnsi="Times New Roman" w:cs="Times New Roman"/>
          <w:lang w:val="en-GB"/>
        </w:rPr>
        <w:t xml:space="preserve">the </w:t>
      </w:r>
      <w:r w:rsidRPr="00E05D8B">
        <w:rPr>
          <w:rFonts w:ascii="Times New Roman" w:hAnsi="Times New Roman" w:cs="Times New Roman"/>
          <w:lang w:val="en-GB"/>
        </w:rPr>
        <w:t>Tide app, and digital payment links. Moreover, Tide’s place strategy also emphasises strategic partnerships with API service providers, accounting software providers such as Xero</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as well as loan providers, such as iwoca (Iwoca, 2026). The company can focus on improving its distribution strategy by forming </w:t>
      </w:r>
      <w:r w:rsidR="00A92ECD" w:rsidRPr="00E05D8B">
        <w:rPr>
          <w:rFonts w:ascii="Times New Roman" w:hAnsi="Times New Roman" w:cs="Times New Roman"/>
          <w:lang w:val="en-GB"/>
        </w:rPr>
        <w:t xml:space="preserve">a </w:t>
      </w:r>
      <w:r w:rsidRPr="00E05D8B">
        <w:rPr>
          <w:rFonts w:ascii="Times New Roman" w:hAnsi="Times New Roman" w:cs="Times New Roman"/>
          <w:lang w:val="en-GB"/>
        </w:rPr>
        <w:t>partnership with online banking platforms. It will provide customers with easy online access to their personal accounts as well as efficient money management and transaction processing</w:t>
      </w:r>
      <w:r w:rsidR="00E05D8B">
        <w:rPr>
          <w:rFonts w:ascii="Times New Roman" w:hAnsi="Times New Roman" w:cs="Times New Roman"/>
          <w:lang w:val="en-GB"/>
        </w:rPr>
        <w:t xml:space="preserve"> </w:t>
      </w:r>
      <w:r w:rsidRPr="00E05D8B">
        <w:rPr>
          <w:rFonts w:ascii="Times New Roman" w:hAnsi="Times New Roman" w:cs="Times New Roman"/>
          <w:lang w:val="en-GB"/>
        </w:rPr>
        <w:t>(Chernoff and Jagtiani, 2024). Tide can also form a partnership with P2P platforms to facilitate the loan distribution and investment possibilities through digital channels.    </w:t>
      </w:r>
    </w:p>
    <w:p w14:paraId="3D4AC56A"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Promotion</w:t>
      </w:r>
    </w:p>
    <w:p w14:paraId="78844F24"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The promotion element defines how companies communicate value to their target market and what activities they use to improve brand visibility and build awareness (McCabe, 2026). The firm mainly promotes its products to sole traders, entrepreneurs, start-ups and freelancers to help them save money and time. Implementing different types of marketing strategies, such as influencer marketing and social media marketing</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allows the firm to promote its business, </w:t>
      </w:r>
      <w:r w:rsidRPr="00E05D8B">
        <w:rPr>
          <w:rFonts w:ascii="Times New Roman" w:hAnsi="Times New Roman" w:cs="Times New Roman"/>
          <w:lang w:val="en-GB"/>
        </w:rPr>
        <w:lastRenderedPageBreak/>
        <w:t>attract new customers and businesses and boost brand visibility</w:t>
      </w:r>
      <w:r w:rsidRPr="00E05D8B">
        <w:rPr>
          <w:rFonts w:ascii="Times New Roman" w:hAnsi="Times New Roman" w:cs="Times New Roman"/>
          <w:color w:val="000000" w:themeColor="text1"/>
          <w:lang w:val="en-GB"/>
        </w:rPr>
        <w:t xml:space="preserve">. </w:t>
      </w:r>
      <w:r w:rsidR="00A92ECD" w:rsidRPr="00E05D8B">
        <w:rPr>
          <w:rFonts w:ascii="Times New Roman" w:hAnsi="Times New Roman" w:cs="Times New Roman"/>
          <w:color w:val="000000" w:themeColor="text1"/>
          <w:lang w:val="en-GB"/>
        </w:rPr>
        <w:t>Influencer</w:t>
      </w:r>
      <w:r w:rsidR="00437945" w:rsidRPr="00E05D8B">
        <w:rPr>
          <w:rFonts w:ascii="Times New Roman" w:hAnsi="Times New Roman" w:cs="Times New Roman"/>
          <w:color w:val="000000" w:themeColor="text1"/>
          <w:lang w:val="en-GB"/>
        </w:rPr>
        <w:t xml:space="preserve"> marketing can be </w:t>
      </w:r>
      <w:r w:rsidR="001713B0" w:rsidRPr="00E05D8B">
        <w:rPr>
          <w:rFonts w:ascii="Times New Roman" w:hAnsi="Times New Roman" w:cs="Times New Roman"/>
          <w:color w:val="000000" w:themeColor="text1"/>
          <w:lang w:val="en-GB"/>
        </w:rPr>
        <w:t xml:space="preserve">a </w:t>
      </w:r>
      <w:r w:rsidR="00437945" w:rsidRPr="00E05D8B">
        <w:rPr>
          <w:rFonts w:ascii="Times New Roman" w:hAnsi="Times New Roman" w:cs="Times New Roman"/>
          <w:color w:val="000000" w:themeColor="text1"/>
          <w:lang w:val="en-GB"/>
        </w:rPr>
        <w:t xml:space="preserve">more successful approach for the business as </w:t>
      </w:r>
      <w:r w:rsidR="00A92ECD" w:rsidRPr="00E05D8B">
        <w:rPr>
          <w:rFonts w:ascii="Times New Roman" w:hAnsi="Times New Roman" w:cs="Times New Roman"/>
          <w:color w:val="000000" w:themeColor="text1"/>
          <w:lang w:val="en-GB"/>
        </w:rPr>
        <w:t>it</w:t>
      </w:r>
      <w:r w:rsidR="00437945" w:rsidRPr="00E05D8B">
        <w:rPr>
          <w:rFonts w:ascii="Times New Roman" w:hAnsi="Times New Roman" w:cs="Times New Roman"/>
          <w:color w:val="000000" w:themeColor="text1"/>
          <w:lang w:val="en-GB"/>
        </w:rPr>
        <w:t xml:space="preserve"> is expected to </w:t>
      </w:r>
      <w:r w:rsidR="001713B0" w:rsidRPr="00E05D8B">
        <w:rPr>
          <w:rFonts w:ascii="Times New Roman" w:hAnsi="Times New Roman" w:cs="Times New Roman"/>
          <w:color w:val="000000" w:themeColor="text1"/>
          <w:lang w:val="en-GB"/>
        </w:rPr>
        <w:t>grow</w:t>
      </w:r>
      <w:r w:rsidR="00437945" w:rsidRPr="00E05D8B">
        <w:rPr>
          <w:rFonts w:ascii="Times New Roman" w:hAnsi="Times New Roman" w:cs="Times New Roman"/>
          <w:color w:val="000000" w:themeColor="text1"/>
          <w:lang w:val="en-GB"/>
        </w:rPr>
        <w:t xml:space="preserve"> to </w:t>
      </w:r>
      <w:r w:rsidR="001713B0" w:rsidRPr="00E05D8B">
        <w:rPr>
          <w:rFonts w:ascii="Times New Roman" w:hAnsi="Times New Roman" w:cs="Times New Roman"/>
          <w:color w:val="000000" w:themeColor="text1"/>
          <w:lang w:val="en-GB"/>
        </w:rPr>
        <w:t xml:space="preserve">$40.51 bn in 2026, at a CAGR of 30% (Lee, 2026). </w:t>
      </w:r>
      <w:r w:rsidRPr="00E05D8B">
        <w:rPr>
          <w:rFonts w:ascii="Times New Roman" w:hAnsi="Times New Roman" w:cs="Times New Roman"/>
          <w:lang w:val="en-GB"/>
        </w:rPr>
        <w:t xml:space="preserve">However, the company can face some challenges in regard to implementing promotional strategies for its new product lines. As an example, the firm can encounter problems while keeping up with ever-changing consumer behaviour and market trends. Also, the technological advancements as well as digital disruptions can also impact the marketing strategies of Tide. Conducting thorough market research, identifying marketing objectives, analysing </w:t>
      </w:r>
      <w:r w:rsidR="00A92ECD" w:rsidRPr="00E05D8B">
        <w:rPr>
          <w:rFonts w:ascii="Times New Roman" w:hAnsi="Times New Roman" w:cs="Times New Roman"/>
          <w:lang w:val="en-GB"/>
        </w:rPr>
        <w:t xml:space="preserve">the </w:t>
      </w:r>
      <w:r w:rsidRPr="00E05D8B">
        <w:rPr>
          <w:rFonts w:ascii="Times New Roman" w:hAnsi="Times New Roman" w:cs="Times New Roman"/>
          <w:lang w:val="en-GB"/>
        </w:rPr>
        <w:t>market and competitors, determining USPs and developing content and messaging can allow the company to overcome promotional challenges. Moreover, it is also important to measure marketing performance by tracking different KPIs, such as ROI, conversion rates, CAC and more to optimise marketing strategy (Mou, 2024). Tide can also integrate AI into its marketing strategy to predict customer behaviour, generate engaging content and optimise ad placements.     </w:t>
      </w:r>
    </w:p>
    <w:p w14:paraId="338B82C0" w14:textId="77777777" w:rsidR="00DF6F95" w:rsidRDefault="00DF6F95" w:rsidP="003A0BF3">
      <w:pPr>
        <w:rPr>
          <w:rFonts w:ascii="Times New Roman" w:hAnsi="Times New Roman" w:cs="Times New Roman"/>
          <w:b/>
          <w:bCs/>
          <w:u w:val="single"/>
          <w:lang w:val="en-GB"/>
        </w:rPr>
      </w:pPr>
    </w:p>
    <w:p w14:paraId="19B3264F" w14:textId="77777777" w:rsidR="00DF6F95" w:rsidRDefault="00DF6F95" w:rsidP="003A0BF3">
      <w:pPr>
        <w:rPr>
          <w:rFonts w:ascii="Times New Roman" w:hAnsi="Times New Roman" w:cs="Times New Roman"/>
          <w:b/>
          <w:bCs/>
          <w:u w:val="single"/>
          <w:lang w:val="en-GB"/>
        </w:rPr>
      </w:pPr>
    </w:p>
    <w:p w14:paraId="06DD1DE7" w14:textId="0A23C7C2"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People</w:t>
      </w:r>
    </w:p>
    <w:p w14:paraId="6BD0EA47" w14:textId="2C834FAA"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The people element refers to all the individuals or partners associated with the business, for instance</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customers, employees, and other important stakeholders. Tide started its operations with only 30 employees and supported 18,000 SMEs in the UK. Currently, the company supports over 1.5 million members and partners across different nations, such as the UK, India, Germany and others</w:t>
      </w:r>
      <w:r w:rsidR="00FE322D" w:rsidRPr="00E05D8B">
        <w:rPr>
          <w:rFonts w:ascii="Times New Roman" w:hAnsi="Times New Roman" w:cs="Times New Roman"/>
          <w:lang w:val="en-GB"/>
        </w:rPr>
        <w:t xml:space="preserve"> </w:t>
      </w:r>
      <w:r w:rsidRPr="00E05D8B">
        <w:rPr>
          <w:rFonts w:ascii="Times New Roman" w:hAnsi="Times New Roman" w:cs="Times New Roman"/>
          <w:lang w:val="en-GB"/>
        </w:rPr>
        <w:t>(Burroughs, 2025). There are over 1,800 employees who work for Tide, mostly in Serbia, Bulgaria and the UK. More than 1 out of 10 SMEs in the UK utilise the Tide platform which showcases the firm’s popularity in the domestic market. Tide can improve its people strategy by aligning it with its new brand extension strategy. The firm can invest in new talent initiatives, for example, providing skill development and career advancement opportunities.      </w:t>
      </w:r>
    </w:p>
    <w:p w14:paraId="08195DF0" w14:textId="77777777" w:rsidR="00DF6F95" w:rsidRDefault="00DF6F95" w:rsidP="003A0BF3">
      <w:pPr>
        <w:rPr>
          <w:rFonts w:ascii="Times New Roman" w:hAnsi="Times New Roman" w:cs="Times New Roman"/>
          <w:b/>
          <w:bCs/>
          <w:u w:val="single"/>
          <w:lang w:val="en-GB"/>
        </w:rPr>
      </w:pPr>
    </w:p>
    <w:p w14:paraId="2F3E1FF0" w14:textId="77777777" w:rsidR="00DF6F95" w:rsidRDefault="00DF6F95" w:rsidP="003A0BF3">
      <w:pPr>
        <w:rPr>
          <w:rFonts w:ascii="Times New Roman" w:hAnsi="Times New Roman" w:cs="Times New Roman"/>
          <w:b/>
          <w:bCs/>
          <w:u w:val="single"/>
          <w:lang w:val="en-GB"/>
        </w:rPr>
      </w:pPr>
    </w:p>
    <w:p w14:paraId="4E541AEA" w14:textId="77777777" w:rsidR="00DF6F95" w:rsidRDefault="00DF6F95" w:rsidP="003A0BF3">
      <w:pPr>
        <w:rPr>
          <w:rFonts w:ascii="Times New Roman" w:hAnsi="Times New Roman" w:cs="Times New Roman"/>
          <w:b/>
          <w:bCs/>
          <w:u w:val="single"/>
          <w:lang w:val="en-GB"/>
        </w:rPr>
      </w:pPr>
    </w:p>
    <w:p w14:paraId="187720E2" w14:textId="77777777" w:rsidR="00DF6F95" w:rsidRDefault="00DF6F95" w:rsidP="003A0BF3">
      <w:pPr>
        <w:rPr>
          <w:rFonts w:ascii="Times New Roman" w:hAnsi="Times New Roman" w:cs="Times New Roman"/>
          <w:b/>
          <w:bCs/>
          <w:u w:val="single"/>
          <w:lang w:val="en-GB"/>
        </w:rPr>
      </w:pPr>
    </w:p>
    <w:p w14:paraId="6D12088E" w14:textId="77777777" w:rsidR="00DF6F95" w:rsidRDefault="00DF6F95" w:rsidP="003A0BF3">
      <w:pPr>
        <w:rPr>
          <w:rFonts w:ascii="Times New Roman" w:hAnsi="Times New Roman" w:cs="Times New Roman"/>
          <w:b/>
          <w:bCs/>
          <w:u w:val="single"/>
          <w:lang w:val="en-GB"/>
        </w:rPr>
      </w:pPr>
    </w:p>
    <w:p w14:paraId="48B88AF2" w14:textId="2D3533D4"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Process</w:t>
      </w:r>
    </w:p>
    <w:p w14:paraId="6AB74825"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Companies create an efficient and smooth journey for customers</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which cannot be accomplished without appropriate processes. Processes define all the steps and procedures involved in providing the service to customers. Tide Platform Ltd. needs to use different processes for its new services, such as financial education and AI-driven accounting tools. Technologies, such as AI and RPA</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should also be integrated into the process to improve overall customer experience through the process (Elliot, 2025).  Based on a structured process, the company should focus on analysing the needs of its target audience. The firm then needs to streamline processes to improve service quality and reduce business costs.  </w:t>
      </w:r>
    </w:p>
    <w:p w14:paraId="78DDCC40" w14:textId="77777777" w:rsidR="00DF6F95" w:rsidRDefault="00DF6F95" w:rsidP="003A0BF3">
      <w:pPr>
        <w:rPr>
          <w:rFonts w:ascii="Times New Roman" w:hAnsi="Times New Roman" w:cs="Times New Roman"/>
          <w:b/>
          <w:bCs/>
          <w:u w:val="single"/>
          <w:lang w:val="en-GB"/>
        </w:rPr>
      </w:pPr>
    </w:p>
    <w:p w14:paraId="269DD98B" w14:textId="77777777" w:rsidR="00DF6F95" w:rsidRDefault="00DF6F95" w:rsidP="003A0BF3">
      <w:pPr>
        <w:rPr>
          <w:rFonts w:ascii="Times New Roman" w:hAnsi="Times New Roman" w:cs="Times New Roman"/>
          <w:b/>
          <w:bCs/>
          <w:u w:val="single"/>
          <w:lang w:val="en-GB"/>
        </w:rPr>
      </w:pPr>
    </w:p>
    <w:p w14:paraId="1457924E" w14:textId="6FF1B446" w:rsidR="003A0BF3" w:rsidRPr="00E05D8B" w:rsidRDefault="003A0BF3" w:rsidP="003A0BF3">
      <w:pPr>
        <w:rPr>
          <w:rFonts w:ascii="Times New Roman" w:hAnsi="Times New Roman" w:cs="Times New Roman"/>
          <w:lang w:val="en-GB"/>
        </w:rPr>
      </w:pPr>
      <w:r w:rsidRPr="00E05D8B">
        <w:rPr>
          <w:rFonts w:ascii="Times New Roman" w:hAnsi="Times New Roman" w:cs="Times New Roman"/>
          <w:b/>
          <w:bCs/>
          <w:u w:val="single"/>
          <w:lang w:val="en-GB"/>
        </w:rPr>
        <w:t>Physical Evidence</w:t>
      </w:r>
    </w:p>
    <w:p w14:paraId="7E946C29" w14:textId="77777777" w:rsidR="003A0BF3" w:rsidRPr="00E05D8B" w:rsidRDefault="003A0BF3" w:rsidP="003A0BF3">
      <w:pPr>
        <w:rPr>
          <w:rFonts w:ascii="Times New Roman" w:hAnsi="Times New Roman" w:cs="Times New Roman"/>
          <w:lang w:val="en-GB"/>
        </w:rPr>
      </w:pPr>
      <w:r w:rsidRPr="00E05D8B">
        <w:rPr>
          <w:rFonts w:ascii="Times New Roman" w:hAnsi="Times New Roman" w:cs="Times New Roman"/>
          <w:lang w:val="en-GB"/>
        </w:rPr>
        <w:t>Physical Evidence highlights the tangible factors of the business</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which include physical environment and other tangibles such as machinery and others. Although the services of Tide are intangible, physical evidence involves all the physical symbols associated with service delivery. The company has also focused on improving its brand colour palette and using photographs of Tide members</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which are shaped by its new Portal design (Hürsgünel, 2026). Other physical evidence of this fintech firm includes trust-building components, for example</w:t>
      </w:r>
      <w:r w:rsidR="00A92ECD" w:rsidRPr="00E05D8B">
        <w:rPr>
          <w:rFonts w:ascii="Times New Roman" w:hAnsi="Times New Roman" w:cs="Times New Roman"/>
          <w:lang w:val="en-GB"/>
        </w:rPr>
        <w:t>,</w:t>
      </w:r>
      <w:r w:rsidRPr="00E05D8B">
        <w:rPr>
          <w:rFonts w:ascii="Times New Roman" w:hAnsi="Times New Roman" w:cs="Times New Roman"/>
          <w:lang w:val="en-GB"/>
        </w:rPr>
        <w:t xml:space="preserve"> FSCS protection, ISO certifications and others. </w:t>
      </w:r>
    </w:p>
    <w:p w14:paraId="1F065915" w14:textId="77777777" w:rsidR="00B20DAE" w:rsidRPr="00E05D8B" w:rsidRDefault="00CB68A3" w:rsidP="00E5391E">
      <w:pPr>
        <w:rPr>
          <w:rFonts w:ascii="Times New Roman" w:hAnsi="Times New Roman" w:cs="Times New Roman"/>
          <w:highlight w:val="white"/>
          <w:lang w:val="en-GB"/>
        </w:rPr>
      </w:pPr>
      <w:r w:rsidRPr="00E05D8B">
        <w:rPr>
          <w:rFonts w:ascii="Times New Roman" w:hAnsi="Times New Roman" w:cs="Times New Roman"/>
          <w:lang w:val="en-GB"/>
        </w:rPr>
        <w:br w:type="page"/>
      </w:r>
    </w:p>
    <w:p w14:paraId="51943B97" w14:textId="77777777" w:rsidR="00B20DAE" w:rsidRPr="00E05D8B" w:rsidRDefault="00CB68A3" w:rsidP="00880E47">
      <w:pPr>
        <w:pStyle w:val="Heading1"/>
        <w:rPr>
          <w:rFonts w:ascii="Times New Roman" w:hAnsi="Times New Roman" w:cs="Times New Roman"/>
          <w:szCs w:val="24"/>
          <w:highlight w:val="white"/>
          <w:lang w:val="en-GB"/>
        </w:rPr>
      </w:pPr>
      <w:bookmarkStart w:id="3" w:name="_Toc225438339"/>
      <w:r w:rsidRPr="00E05D8B">
        <w:rPr>
          <w:rFonts w:ascii="Times New Roman" w:hAnsi="Times New Roman" w:cs="Times New Roman"/>
          <w:szCs w:val="24"/>
          <w:highlight w:val="white"/>
          <w:lang w:val="en-GB"/>
        </w:rPr>
        <w:lastRenderedPageBreak/>
        <w:t>Element 4: Reflection</w:t>
      </w:r>
      <w:bookmarkEnd w:id="3"/>
    </w:p>
    <w:p w14:paraId="3EBEFC34" w14:textId="77777777" w:rsidR="001E450B" w:rsidRPr="00E05D8B" w:rsidRDefault="008A1504" w:rsidP="00880E47">
      <w:pPr>
        <w:rPr>
          <w:rFonts w:ascii="Times New Roman" w:hAnsi="Times New Roman" w:cs="Times New Roman"/>
          <w:b/>
          <w:bCs/>
          <w:color w:val="000000" w:themeColor="text1"/>
          <w:szCs w:val="24"/>
          <w:u w:val="single"/>
          <w:lang w:val="en-GB"/>
        </w:rPr>
      </w:pPr>
      <w:r w:rsidRPr="00E05D8B">
        <w:rPr>
          <w:rFonts w:ascii="Times New Roman" w:hAnsi="Times New Roman" w:cs="Times New Roman"/>
          <w:b/>
          <w:bCs/>
          <w:color w:val="000000" w:themeColor="text1"/>
          <w:szCs w:val="24"/>
          <w:u w:val="single"/>
          <w:lang w:val="en-GB"/>
        </w:rPr>
        <w:t>Description</w:t>
      </w:r>
    </w:p>
    <w:p w14:paraId="3FDE2365" w14:textId="77777777" w:rsidR="001E450B" w:rsidRPr="00E05D8B" w:rsidRDefault="001E450B" w:rsidP="00880E47">
      <w:pPr>
        <w:rPr>
          <w:rFonts w:ascii="Times New Roman" w:hAnsi="Times New Roman" w:cs="Times New Roman"/>
          <w:szCs w:val="24"/>
          <w:lang w:val="en-GB"/>
        </w:rPr>
      </w:pPr>
      <w:r w:rsidRPr="00E05D8B">
        <w:rPr>
          <w:rFonts w:ascii="Times New Roman" w:hAnsi="Times New Roman" w:cs="Times New Roman"/>
          <w:szCs w:val="24"/>
          <w:lang w:val="en-GB"/>
        </w:rPr>
        <w:t xml:space="preserve">I have gained knowledge in various domains while developing the brand extension strategy for the mentioned company. A well-planned brand extension strategy could allow businesses to access new customer segments and diversify revenue streams (Kestenbaum, 2024). I developed a brand extension strategy that emphasised financial education and new AI-driven accounting tools. Other than that, I conducted SDTP analysis and competitor analysis to help the business identify its new target customers and develop an effective positioning strategy. </w:t>
      </w:r>
    </w:p>
    <w:p w14:paraId="48009EA0" w14:textId="77777777" w:rsidR="008A1504" w:rsidRPr="00E05D8B" w:rsidRDefault="008A1504" w:rsidP="00880E47">
      <w:pPr>
        <w:rPr>
          <w:rFonts w:ascii="Times New Roman" w:hAnsi="Times New Roman" w:cs="Times New Roman"/>
          <w:b/>
          <w:bCs/>
          <w:color w:val="000000" w:themeColor="text1"/>
          <w:szCs w:val="24"/>
          <w:u w:val="single"/>
          <w:lang w:val="en-GB"/>
        </w:rPr>
      </w:pPr>
      <w:r w:rsidRPr="00E05D8B">
        <w:rPr>
          <w:rFonts w:ascii="Times New Roman" w:hAnsi="Times New Roman" w:cs="Times New Roman"/>
          <w:b/>
          <w:bCs/>
          <w:color w:val="000000" w:themeColor="text1"/>
          <w:szCs w:val="24"/>
          <w:u w:val="single"/>
          <w:lang w:val="en-GB"/>
        </w:rPr>
        <w:t>Feelings</w:t>
      </w:r>
    </w:p>
    <w:p w14:paraId="5AD23E29" w14:textId="6165E2A5" w:rsidR="00A92ECD" w:rsidRPr="00E05D8B" w:rsidRDefault="007435AA" w:rsidP="00880E47">
      <w:pPr>
        <w:rPr>
          <w:rFonts w:ascii="Times New Roman" w:hAnsi="Times New Roman" w:cs="Times New Roman"/>
          <w:szCs w:val="24"/>
          <w:lang w:val="en-GB"/>
        </w:rPr>
      </w:pPr>
      <w:r w:rsidRPr="00E05D8B">
        <w:rPr>
          <w:rFonts w:ascii="Times New Roman" w:hAnsi="Times New Roman" w:cs="Times New Roman"/>
          <w:color w:val="000000" w:themeColor="text1"/>
          <w:szCs w:val="24"/>
          <w:lang w:val="en-GB"/>
        </w:rPr>
        <w:t xml:space="preserve">I </w:t>
      </w:r>
      <w:r w:rsidR="001F1FC2" w:rsidRPr="00E05D8B">
        <w:rPr>
          <w:rFonts w:ascii="Times New Roman" w:hAnsi="Times New Roman" w:cs="Times New Roman"/>
          <w:color w:val="000000" w:themeColor="text1"/>
          <w:szCs w:val="24"/>
          <w:lang w:val="en-GB"/>
        </w:rPr>
        <w:t xml:space="preserve">felt confused in certain parts </w:t>
      </w:r>
      <w:r w:rsidR="00DE231F" w:rsidRPr="00E05D8B">
        <w:rPr>
          <w:rFonts w:ascii="Times New Roman" w:hAnsi="Times New Roman" w:cs="Times New Roman"/>
          <w:color w:val="000000" w:themeColor="text1"/>
          <w:szCs w:val="24"/>
          <w:lang w:val="en-GB"/>
        </w:rPr>
        <w:t xml:space="preserve">of the </w:t>
      </w:r>
      <w:r w:rsidR="00A92ECD" w:rsidRPr="00E05D8B">
        <w:rPr>
          <w:rFonts w:ascii="Times New Roman" w:hAnsi="Times New Roman" w:cs="Times New Roman"/>
          <w:color w:val="000000" w:themeColor="text1"/>
          <w:szCs w:val="24"/>
          <w:lang w:val="en-GB"/>
        </w:rPr>
        <w:t>development</w:t>
      </w:r>
      <w:r w:rsidR="00DE231F" w:rsidRPr="00E05D8B">
        <w:rPr>
          <w:rFonts w:ascii="Times New Roman" w:hAnsi="Times New Roman" w:cs="Times New Roman"/>
          <w:color w:val="000000" w:themeColor="text1"/>
          <w:szCs w:val="24"/>
          <w:lang w:val="en-GB"/>
        </w:rPr>
        <w:t xml:space="preserve"> of </w:t>
      </w:r>
      <w:r w:rsidR="00A92ECD" w:rsidRPr="00E05D8B">
        <w:rPr>
          <w:rFonts w:ascii="Times New Roman" w:hAnsi="Times New Roman" w:cs="Times New Roman"/>
          <w:color w:val="000000" w:themeColor="text1"/>
          <w:szCs w:val="24"/>
          <w:lang w:val="en-GB"/>
        </w:rPr>
        <w:t xml:space="preserve">the </w:t>
      </w:r>
      <w:r w:rsidR="00DE231F" w:rsidRPr="00E05D8B">
        <w:rPr>
          <w:rFonts w:ascii="Times New Roman" w:hAnsi="Times New Roman" w:cs="Times New Roman"/>
          <w:color w:val="000000" w:themeColor="text1"/>
          <w:szCs w:val="24"/>
          <w:lang w:val="en-GB"/>
        </w:rPr>
        <w:t xml:space="preserve">brand extension strategy. As an example, </w:t>
      </w:r>
      <w:r w:rsidRPr="00E05D8B">
        <w:rPr>
          <w:rFonts w:ascii="Times New Roman" w:hAnsi="Times New Roman" w:cs="Times New Roman"/>
          <w:color w:val="000000" w:themeColor="text1"/>
          <w:szCs w:val="24"/>
          <w:lang w:val="en-GB"/>
        </w:rPr>
        <w:t xml:space="preserve">I </w:t>
      </w:r>
      <w:r w:rsidR="00DE231F" w:rsidRPr="00E05D8B">
        <w:rPr>
          <w:rFonts w:ascii="Times New Roman" w:hAnsi="Times New Roman" w:cs="Times New Roman"/>
          <w:color w:val="000000" w:themeColor="text1"/>
          <w:szCs w:val="24"/>
          <w:lang w:val="en-GB"/>
        </w:rPr>
        <w:t>was perplexed about</w:t>
      </w:r>
      <w:r w:rsidR="006D3A29" w:rsidRPr="00E05D8B">
        <w:rPr>
          <w:rFonts w:ascii="Times New Roman" w:hAnsi="Times New Roman" w:cs="Times New Roman"/>
          <w:color w:val="000000" w:themeColor="text1"/>
          <w:szCs w:val="24"/>
          <w:lang w:val="en-GB"/>
        </w:rPr>
        <w:t xml:space="preserve"> </w:t>
      </w:r>
      <w:r w:rsidR="00DE231F" w:rsidRPr="00E05D8B">
        <w:rPr>
          <w:rFonts w:ascii="Times New Roman" w:hAnsi="Times New Roman" w:cs="Times New Roman"/>
          <w:color w:val="000000" w:themeColor="text1"/>
          <w:szCs w:val="24"/>
          <w:lang w:val="en-GB"/>
        </w:rPr>
        <w:t xml:space="preserve">the </w:t>
      </w:r>
      <w:r w:rsidRPr="00E05D8B">
        <w:rPr>
          <w:rFonts w:ascii="Times New Roman" w:hAnsi="Times New Roman" w:cs="Times New Roman"/>
          <w:color w:val="000000" w:themeColor="text1"/>
          <w:szCs w:val="24"/>
          <w:lang w:val="en-GB"/>
        </w:rPr>
        <w:t>UN Sustainable Development Goals and link</w:t>
      </w:r>
      <w:r w:rsidR="00DE231F" w:rsidRPr="00E05D8B">
        <w:rPr>
          <w:rFonts w:ascii="Times New Roman" w:hAnsi="Times New Roman" w:cs="Times New Roman"/>
          <w:color w:val="000000" w:themeColor="text1"/>
          <w:szCs w:val="24"/>
          <w:lang w:val="en-GB"/>
        </w:rPr>
        <w:t>ing</w:t>
      </w:r>
      <w:r w:rsidRPr="00E05D8B">
        <w:rPr>
          <w:rFonts w:ascii="Times New Roman" w:hAnsi="Times New Roman" w:cs="Times New Roman"/>
          <w:color w:val="000000" w:themeColor="text1"/>
          <w:szCs w:val="24"/>
          <w:lang w:val="en-GB"/>
        </w:rPr>
        <w:t xml:space="preserve"> them with the company’s sustainability</w:t>
      </w:r>
      <w:r w:rsidRPr="00E05D8B">
        <w:rPr>
          <w:rFonts w:ascii="Times New Roman" w:hAnsi="Times New Roman" w:cs="Times New Roman"/>
          <w:szCs w:val="24"/>
          <w:lang w:val="en-GB"/>
        </w:rPr>
        <w:t xml:space="preserve"> brand extension objectives. Apart from that, I </w:t>
      </w:r>
      <w:r w:rsidR="00A92ECD" w:rsidRPr="00E05D8B">
        <w:rPr>
          <w:rFonts w:ascii="Times New Roman" w:hAnsi="Times New Roman" w:cs="Times New Roman"/>
          <w:szCs w:val="24"/>
          <w:lang w:val="en-GB"/>
        </w:rPr>
        <w:t>was also confused about</w:t>
      </w:r>
      <w:r w:rsidRPr="00E05D8B">
        <w:rPr>
          <w:rFonts w:ascii="Times New Roman" w:hAnsi="Times New Roman" w:cs="Times New Roman"/>
          <w:szCs w:val="24"/>
          <w:lang w:val="en-GB"/>
        </w:rPr>
        <w:t xml:space="preserve"> effective differentiation strategies, such as </w:t>
      </w:r>
      <w:r w:rsidR="00A92ECD" w:rsidRPr="00E05D8B">
        <w:rPr>
          <w:rFonts w:ascii="Times New Roman" w:hAnsi="Times New Roman" w:cs="Times New Roman"/>
          <w:szCs w:val="24"/>
          <w:lang w:val="en-GB"/>
        </w:rPr>
        <w:t xml:space="preserve">the </w:t>
      </w:r>
      <w:r w:rsidRPr="00E05D8B">
        <w:rPr>
          <w:rFonts w:ascii="Times New Roman" w:hAnsi="Times New Roman" w:cs="Times New Roman"/>
          <w:szCs w:val="24"/>
          <w:lang w:val="en-GB"/>
        </w:rPr>
        <w:t>cost leadership strategy and competitive pricing</w:t>
      </w:r>
    </w:p>
    <w:p w14:paraId="4EA78329" w14:textId="77777777" w:rsidR="001E450B" w:rsidRPr="00E05D8B" w:rsidRDefault="008A1504" w:rsidP="00880E47">
      <w:pPr>
        <w:rPr>
          <w:rFonts w:ascii="Times New Roman" w:hAnsi="Times New Roman" w:cs="Times New Roman"/>
          <w:b/>
          <w:bCs/>
          <w:color w:val="000000" w:themeColor="text1"/>
          <w:szCs w:val="24"/>
          <w:u w:val="single"/>
          <w:lang w:val="en-GB"/>
        </w:rPr>
      </w:pPr>
      <w:r w:rsidRPr="00E05D8B">
        <w:rPr>
          <w:rFonts w:ascii="Times New Roman" w:hAnsi="Times New Roman" w:cs="Times New Roman"/>
          <w:b/>
          <w:bCs/>
          <w:color w:val="000000" w:themeColor="text1"/>
          <w:szCs w:val="24"/>
          <w:u w:val="single"/>
          <w:lang w:val="en-GB"/>
        </w:rPr>
        <w:t>Evaluation</w:t>
      </w:r>
    </w:p>
    <w:p w14:paraId="0B5F94B0" w14:textId="77777777" w:rsidR="001E450B" w:rsidRPr="00E05D8B" w:rsidRDefault="001E450B" w:rsidP="00880E47">
      <w:pPr>
        <w:rPr>
          <w:rFonts w:ascii="Times New Roman" w:hAnsi="Times New Roman" w:cs="Times New Roman"/>
          <w:szCs w:val="24"/>
          <w:lang w:val="en-GB"/>
        </w:rPr>
      </w:pPr>
      <w:r w:rsidRPr="00E05D8B">
        <w:rPr>
          <w:rFonts w:ascii="Times New Roman" w:hAnsi="Times New Roman" w:cs="Times New Roman"/>
          <w:szCs w:val="24"/>
          <w:lang w:val="en-GB"/>
        </w:rPr>
        <w:t xml:space="preserve">I had summarised my findings in Element 1 and prepared a lucid poster presentation by using relatable images and keeping the </w:t>
      </w:r>
      <w:r w:rsidR="00A92ECD" w:rsidRPr="00E05D8B">
        <w:rPr>
          <w:rFonts w:ascii="Times New Roman" w:hAnsi="Times New Roman" w:cs="Times New Roman"/>
          <w:szCs w:val="24"/>
          <w:lang w:val="en-GB"/>
        </w:rPr>
        <w:t>text</w:t>
      </w:r>
      <w:r w:rsidRPr="00E05D8B">
        <w:rPr>
          <w:rFonts w:ascii="Times New Roman" w:hAnsi="Times New Roman" w:cs="Times New Roman"/>
          <w:szCs w:val="24"/>
          <w:lang w:val="en-GB"/>
        </w:rPr>
        <w:t xml:space="preserve"> concise. I focused on researching different strategies to create a well-represented poster before creating it. Creating this poster allowed me to improve my academic skills</w:t>
      </w:r>
      <w:r w:rsidR="00A92ECD" w:rsidRPr="00E05D8B">
        <w:rPr>
          <w:rFonts w:ascii="Times New Roman" w:hAnsi="Times New Roman" w:cs="Times New Roman"/>
          <w:szCs w:val="24"/>
          <w:lang w:val="en-GB"/>
        </w:rPr>
        <w:t>,</w:t>
      </w:r>
      <w:r w:rsidRPr="00E05D8B">
        <w:rPr>
          <w:rFonts w:ascii="Times New Roman" w:hAnsi="Times New Roman" w:cs="Times New Roman"/>
          <w:szCs w:val="24"/>
          <w:lang w:val="en-GB"/>
        </w:rPr>
        <w:t xml:space="preserve"> which can directly contribute to my academic performance. The poster helped me to make my studies acknowledged and engage others effectively. Additionally, the poster allowed me to obtain feedback and questions from my attendees. </w:t>
      </w:r>
    </w:p>
    <w:p w14:paraId="6CD7E0C7" w14:textId="77777777" w:rsidR="007435AA" w:rsidRPr="00E05D8B" w:rsidRDefault="007435AA" w:rsidP="00880E47">
      <w:pPr>
        <w:rPr>
          <w:rFonts w:ascii="Times New Roman" w:hAnsi="Times New Roman" w:cs="Times New Roman"/>
          <w:b/>
          <w:bCs/>
          <w:szCs w:val="24"/>
          <w:u w:val="single"/>
          <w:lang w:val="en-GB"/>
        </w:rPr>
      </w:pPr>
      <w:r w:rsidRPr="00E05D8B">
        <w:rPr>
          <w:rFonts w:ascii="Times New Roman" w:hAnsi="Times New Roman" w:cs="Times New Roman"/>
          <w:b/>
          <w:bCs/>
          <w:szCs w:val="24"/>
          <w:u w:val="single"/>
          <w:lang w:val="en-GB"/>
        </w:rPr>
        <w:t>Analysis</w:t>
      </w:r>
    </w:p>
    <w:p w14:paraId="30D71F04" w14:textId="77777777" w:rsidR="007435AA" w:rsidRPr="00E05D8B" w:rsidRDefault="00A92ECD" w:rsidP="00880E47">
      <w:pPr>
        <w:rPr>
          <w:rFonts w:ascii="Times New Roman" w:hAnsi="Times New Roman" w:cs="Times New Roman"/>
        </w:rPr>
      </w:pPr>
      <w:r w:rsidRPr="00E05D8B">
        <w:rPr>
          <w:rFonts w:ascii="Times New Roman" w:hAnsi="Times New Roman" w:cs="Times New Roman"/>
          <w:szCs w:val="24"/>
          <w:lang w:val="en-GB"/>
        </w:rPr>
        <w:t>I have significantly developed my general presentation abilities, along with managing questions in real time. However, due to my poor time management skills, I encountered problems in regard to choosing an appropriate background and relatable images for my poster.</w:t>
      </w:r>
    </w:p>
    <w:p w14:paraId="3A213DA5" w14:textId="77777777" w:rsidR="00FE322D" w:rsidRPr="00E05D8B" w:rsidRDefault="00FE322D" w:rsidP="00880E47">
      <w:pPr>
        <w:rPr>
          <w:rFonts w:ascii="Times New Roman" w:hAnsi="Times New Roman" w:cs="Times New Roman"/>
          <w:b/>
          <w:bCs/>
          <w:szCs w:val="24"/>
          <w:lang w:val="en-GB"/>
        </w:rPr>
      </w:pPr>
    </w:p>
    <w:p w14:paraId="3B9FE385" w14:textId="77777777" w:rsidR="00FE322D" w:rsidRPr="00E05D8B" w:rsidRDefault="00FE322D" w:rsidP="00880E47">
      <w:pPr>
        <w:rPr>
          <w:rFonts w:ascii="Times New Roman" w:hAnsi="Times New Roman" w:cs="Times New Roman"/>
          <w:b/>
          <w:bCs/>
          <w:szCs w:val="24"/>
          <w:lang w:val="en-GB"/>
        </w:rPr>
      </w:pPr>
    </w:p>
    <w:p w14:paraId="4ECFA522" w14:textId="77777777" w:rsidR="00E05D8B" w:rsidRDefault="00E05D8B" w:rsidP="00880E47">
      <w:pPr>
        <w:rPr>
          <w:rFonts w:ascii="Times New Roman" w:hAnsi="Times New Roman" w:cs="Times New Roman"/>
          <w:b/>
          <w:bCs/>
          <w:szCs w:val="24"/>
          <w:lang w:val="en-GB"/>
        </w:rPr>
      </w:pPr>
    </w:p>
    <w:p w14:paraId="66CE38E6" w14:textId="77777777" w:rsidR="00E05D8B" w:rsidRDefault="00E05D8B" w:rsidP="00880E47">
      <w:pPr>
        <w:rPr>
          <w:rFonts w:ascii="Times New Roman" w:hAnsi="Times New Roman" w:cs="Times New Roman"/>
          <w:b/>
          <w:bCs/>
          <w:szCs w:val="24"/>
          <w:lang w:val="en-GB"/>
        </w:rPr>
      </w:pPr>
    </w:p>
    <w:p w14:paraId="47CDA582" w14:textId="0EFEFA1F" w:rsidR="001E450B" w:rsidRPr="00500586" w:rsidRDefault="007435AA" w:rsidP="00880E47">
      <w:pPr>
        <w:rPr>
          <w:rFonts w:ascii="Times New Roman" w:hAnsi="Times New Roman" w:cs="Times New Roman"/>
          <w:b/>
          <w:bCs/>
          <w:szCs w:val="24"/>
          <w:u w:val="single"/>
          <w:lang w:val="en-GB"/>
        </w:rPr>
      </w:pPr>
      <w:r w:rsidRPr="00500586">
        <w:rPr>
          <w:rFonts w:ascii="Times New Roman" w:hAnsi="Times New Roman" w:cs="Times New Roman"/>
          <w:b/>
          <w:bCs/>
          <w:szCs w:val="24"/>
          <w:u w:val="single"/>
          <w:lang w:val="en-GB"/>
        </w:rPr>
        <w:lastRenderedPageBreak/>
        <w:t>Conclusion</w:t>
      </w:r>
    </w:p>
    <w:p w14:paraId="375349E3" w14:textId="1CB4C4A3" w:rsidR="001E450B" w:rsidRPr="00E05D8B" w:rsidRDefault="001E450B" w:rsidP="00880E47">
      <w:pPr>
        <w:rPr>
          <w:rFonts w:ascii="Times New Roman" w:hAnsi="Times New Roman" w:cs="Times New Roman"/>
          <w:szCs w:val="24"/>
          <w:lang w:val="en-GB"/>
        </w:rPr>
      </w:pPr>
      <w:r w:rsidRPr="00E05D8B">
        <w:rPr>
          <w:rFonts w:ascii="Times New Roman" w:hAnsi="Times New Roman" w:cs="Times New Roman"/>
          <w:szCs w:val="24"/>
          <w:lang w:val="en-GB"/>
        </w:rPr>
        <w:t>The overall experience in this module helped me to develop knowledge in effective brand extension strategies for fintech brands, competitor analysis and different market segmentations, such as geographic and others. I have also improved my research skills, referencing skills</w:t>
      </w:r>
      <w:r w:rsidR="00A92ECD" w:rsidRPr="00E05D8B">
        <w:rPr>
          <w:rFonts w:ascii="Times New Roman" w:hAnsi="Times New Roman" w:cs="Times New Roman"/>
          <w:szCs w:val="24"/>
          <w:lang w:val="en-GB"/>
        </w:rPr>
        <w:t>,</w:t>
      </w:r>
      <w:r w:rsidR="006D3A29" w:rsidRPr="00E05D8B">
        <w:rPr>
          <w:rFonts w:ascii="Times New Roman" w:hAnsi="Times New Roman" w:cs="Times New Roman"/>
          <w:szCs w:val="24"/>
          <w:lang w:val="en-GB"/>
        </w:rPr>
        <w:t xml:space="preserve"> </w:t>
      </w:r>
      <w:r w:rsidR="00A92ECD" w:rsidRPr="00E05D8B">
        <w:rPr>
          <w:rFonts w:ascii="Times New Roman" w:hAnsi="Times New Roman" w:cs="Times New Roman"/>
          <w:szCs w:val="24"/>
          <w:lang w:val="en-GB"/>
        </w:rPr>
        <w:t>and</w:t>
      </w:r>
      <w:r w:rsidRPr="00E05D8B">
        <w:rPr>
          <w:rFonts w:ascii="Times New Roman" w:hAnsi="Times New Roman" w:cs="Times New Roman"/>
          <w:szCs w:val="24"/>
          <w:lang w:val="en-GB"/>
        </w:rPr>
        <w:t xml:space="preserve"> academic writing skills throughout the experience. The project also helped in developing time management skills and communication skills</w:t>
      </w:r>
      <w:r w:rsidR="00A92ECD" w:rsidRPr="00E05D8B">
        <w:rPr>
          <w:rFonts w:ascii="Times New Roman" w:hAnsi="Times New Roman" w:cs="Times New Roman"/>
          <w:szCs w:val="24"/>
          <w:lang w:val="en-GB"/>
        </w:rPr>
        <w:t>,</w:t>
      </w:r>
      <w:r w:rsidRPr="00E05D8B">
        <w:rPr>
          <w:rFonts w:ascii="Times New Roman" w:hAnsi="Times New Roman" w:cs="Times New Roman"/>
          <w:szCs w:val="24"/>
          <w:lang w:val="en-GB"/>
        </w:rPr>
        <w:t xml:space="preserve"> which can directly contribute to personal and professional development (Antić and Bogetić, 2022). As an example, I can use time management skills to boost my productivity, complete tasks within deadlines and improve my </w:t>
      </w:r>
      <w:r w:rsidR="00A92ECD" w:rsidRPr="00E05D8B">
        <w:rPr>
          <w:rFonts w:ascii="Times New Roman" w:hAnsi="Times New Roman" w:cs="Times New Roman"/>
          <w:szCs w:val="24"/>
          <w:lang w:val="en-GB"/>
        </w:rPr>
        <w:t>work-life</w:t>
      </w:r>
      <w:r w:rsidRPr="00E05D8B">
        <w:rPr>
          <w:rFonts w:ascii="Times New Roman" w:hAnsi="Times New Roman" w:cs="Times New Roman"/>
          <w:szCs w:val="24"/>
          <w:lang w:val="en-GB"/>
        </w:rPr>
        <w:t xml:space="preserve"> balance. However, I need to still work on my communication skills and time management skills to perform more effectively in future projects. </w:t>
      </w:r>
    </w:p>
    <w:p w14:paraId="11466541" w14:textId="77777777" w:rsidR="001E450B" w:rsidRPr="00500586" w:rsidRDefault="001E450B" w:rsidP="00880E47">
      <w:pPr>
        <w:rPr>
          <w:rFonts w:ascii="Times New Roman" w:hAnsi="Times New Roman" w:cs="Times New Roman"/>
          <w:b/>
          <w:bCs/>
          <w:szCs w:val="24"/>
          <w:u w:val="single"/>
          <w:lang w:val="en-GB"/>
        </w:rPr>
      </w:pPr>
      <w:r w:rsidRPr="00500586">
        <w:rPr>
          <w:rFonts w:ascii="Times New Roman" w:hAnsi="Times New Roman" w:cs="Times New Roman"/>
          <w:b/>
          <w:bCs/>
          <w:szCs w:val="24"/>
          <w:u w:val="single"/>
          <w:lang w:val="en-GB"/>
        </w:rPr>
        <w:t>Action plan</w:t>
      </w:r>
    </w:p>
    <w:p w14:paraId="54A735A5" w14:textId="77777777" w:rsidR="001E450B" w:rsidRPr="00E05D8B" w:rsidRDefault="001E450B" w:rsidP="00880E47">
      <w:pPr>
        <w:rPr>
          <w:rFonts w:ascii="Times New Roman" w:hAnsi="Times New Roman" w:cs="Times New Roman"/>
          <w:b/>
          <w:bCs/>
          <w:szCs w:val="24"/>
          <w:lang w:val="en-GB"/>
        </w:rPr>
      </w:pPr>
      <w:r w:rsidRPr="00E05D8B">
        <w:rPr>
          <w:rFonts w:ascii="Times New Roman" w:hAnsi="Times New Roman" w:cs="Times New Roman"/>
          <w:b/>
          <w:bCs/>
          <w:szCs w:val="24"/>
          <w:lang w:val="en-GB"/>
        </w:rPr>
        <w:t>Strategies to improve communication skills</w:t>
      </w:r>
    </w:p>
    <w:p w14:paraId="2DC1DC46" w14:textId="59050D1C" w:rsidR="001E450B" w:rsidRPr="00E05D8B" w:rsidRDefault="001E450B" w:rsidP="00880E47">
      <w:pPr>
        <w:rPr>
          <w:rFonts w:ascii="Times New Roman" w:hAnsi="Times New Roman" w:cs="Times New Roman"/>
          <w:szCs w:val="24"/>
          <w:lang w:val="en-GB"/>
        </w:rPr>
      </w:pPr>
      <w:r w:rsidRPr="00E05D8B">
        <w:rPr>
          <w:rFonts w:ascii="Times New Roman" w:hAnsi="Times New Roman" w:cs="Times New Roman"/>
          <w:szCs w:val="24"/>
          <w:lang w:val="en-GB"/>
        </w:rPr>
        <w:t xml:space="preserve">I will emphasise active listening, public speaking and emotional intelligence to improve my communication skills. Maintaining eye contact, avoiding interrupting others, asking relevant questions and summarising key points can help in developing active listening skills </w:t>
      </w:r>
      <w:r w:rsidR="00E05D8B">
        <w:rPr>
          <w:rFonts w:ascii="Times New Roman" w:hAnsi="Times New Roman" w:cs="Times New Roman"/>
          <w:szCs w:val="24"/>
          <w:lang w:val="en-GB"/>
        </w:rPr>
        <w:t xml:space="preserve">    </w:t>
      </w:r>
      <w:r w:rsidRPr="00E05D8B">
        <w:rPr>
          <w:rFonts w:ascii="Times New Roman" w:hAnsi="Times New Roman" w:cs="Times New Roman"/>
          <w:szCs w:val="24"/>
          <w:lang w:val="en-GB"/>
        </w:rPr>
        <w:t xml:space="preserve">(Rogers and Farson, 2021). Moreover, I will focus on doing deep breathing exercises, </w:t>
      </w:r>
      <w:r w:rsidR="00AC6785" w:rsidRPr="00E05D8B">
        <w:rPr>
          <w:rFonts w:ascii="Times New Roman" w:hAnsi="Times New Roman" w:cs="Times New Roman"/>
          <w:szCs w:val="24"/>
          <w:lang w:val="en-GB"/>
        </w:rPr>
        <w:t>practising</w:t>
      </w:r>
      <w:r w:rsidRPr="00E05D8B">
        <w:rPr>
          <w:rFonts w:ascii="Times New Roman" w:hAnsi="Times New Roman" w:cs="Times New Roman"/>
          <w:szCs w:val="24"/>
          <w:lang w:val="en-GB"/>
        </w:rPr>
        <w:t xml:space="preserve"> in front of the mirror to improve my overall confidence as well as public speaking skills. I can also join digital public speaking groups to manage my nervousness. </w:t>
      </w:r>
    </w:p>
    <w:p w14:paraId="012C4166" w14:textId="77777777" w:rsidR="001E450B" w:rsidRPr="00E05D8B" w:rsidRDefault="001E450B" w:rsidP="00880E47">
      <w:pPr>
        <w:rPr>
          <w:rFonts w:ascii="Times New Roman" w:hAnsi="Times New Roman" w:cs="Times New Roman"/>
          <w:b/>
          <w:bCs/>
          <w:szCs w:val="24"/>
          <w:lang w:val="en-GB"/>
        </w:rPr>
      </w:pPr>
      <w:r w:rsidRPr="00E05D8B">
        <w:rPr>
          <w:rFonts w:ascii="Times New Roman" w:hAnsi="Times New Roman" w:cs="Times New Roman"/>
          <w:b/>
          <w:bCs/>
          <w:szCs w:val="24"/>
          <w:lang w:val="en-GB"/>
        </w:rPr>
        <w:t>Strategies to improve time-management skills</w:t>
      </w:r>
    </w:p>
    <w:p w14:paraId="19D5A2F9" w14:textId="77777777" w:rsidR="00B20DAE" w:rsidRPr="00252B40" w:rsidRDefault="001E450B" w:rsidP="00880E47">
      <w:pPr>
        <w:rPr>
          <w:szCs w:val="24"/>
          <w:highlight w:val="white"/>
          <w:lang w:val="en-GB"/>
        </w:rPr>
      </w:pPr>
      <w:r w:rsidRPr="00E05D8B">
        <w:rPr>
          <w:rFonts w:ascii="Times New Roman" w:hAnsi="Times New Roman" w:cs="Times New Roman"/>
          <w:szCs w:val="24"/>
          <w:lang w:val="en-GB"/>
        </w:rPr>
        <w:t>Important time management techniques, such as the Eisenhower Matrix</w:t>
      </w:r>
      <w:r w:rsidR="00A92ECD" w:rsidRPr="00E05D8B">
        <w:rPr>
          <w:rFonts w:ascii="Times New Roman" w:hAnsi="Times New Roman" w:cs="Times New Roman"/>
          <w:szCs w:val="24"/>
          <w:lang w:val="en-GB"/>
        </w:rPr>
        <w:t>,</w:t>
      </w:r>
      <w:r w:rsidRPr="00E05D8B">
        <w:rPr>
          <w:rFonts w:ascii="Times New Roman" w:hAnsi="Times New Roman" w:cs="Times New Roman"/>
          <w:szCs w:val="24"/>
          <w:lang w:val="en-GB"/>
        </w:rPr>
        <w:t xml:space="preserve"> will help me to improve my time management skills by organising tasks into four different quadrants, such as important, unimportant, urgent and </w:t>
      </w:r>
      <w:r w:rsidR="00AC6785" w:rsidRPr="00E05D8B">
        <w:rPr>
          <w:rFonts w:ascii="Times New Roman" w:hAnsi="Times New Roman" w:cs="Times New Roman"/>
          <w:szCs w:val="24"/>
          <w:lang w:val="en-GB"/>
        </w:rPr>
        <w:t>not urgent</w:t>
      </w:r>
      <w:r w:rsidRPr="00E05D8B">
        <w:rPr>
          <w:rFonts w:ascii="Times New Roman" w:hAnsi="Times New Roman" w:cs="Times New Roman"/>
          <w:szCs w:val="24"/>
          <w:lang w:val="en-GB"/>
        </w:rPr>
        <w:t xml:space="preserve">. Other than that, I can also create a calendar, such as Google Calendar, set reminders, utilise tools like planners and note-taking and build a personalised schedule to manage my time efficiently. </w:t>
      </w:r>
      <w:r w:rsidR="00CB68A3" w:rsidRPr="00252B40">
        <w:rPr>
          <w:szCs w:val="24"/>
          <w:lang w:val="en-GB"/>
        </w:rPr>
        <w:br w:type="page"/>
      </w:r>
    </w:p>
    <w:p w14:paraId="33D9F7C9" w14:textId="77777777" w:rsidR="00B20DAE" w:rsidRPr="00252B40" w:rsidRDefault="00CB68A3" w:rsidP="00880E47">
      <w:pPr>
        <w:pStyle w:val="Heading1"/>
        <w:rPr>
          <w:szCs w:val="24"/>
          <w:highlight w:val="white"/>
          <w:lang w:val="en-GB"/>
        </w:rPr>
      </w:pPr>
      <w:bookmarkStart w:id="4" w:name="_Toc225438340"/>
      <w:r w:rsidRPr="00252B40">
        <w:rPr>
          <w:szCs w:val="24"/>
          <w:highlight w:val="white"/>
          <w:lang w:val="en-GB"/>
        </w:rPr>
        <w:lastRenderedPageBreak/>
        <w:t>References</w:t>
      </w:r>
      <w:bookmarkEnd w:id="4"/>
    </w:p>
    <w:p w14:paraId="4C03AA61" w14:textId="77777777" w:rsidR="00E430A9" w:rsidRPr="00252B40" w:rsidRDefault="00E430A9" w:rsidP="00880E47">
      <w:pPr>
        <w:rPr>
          <w:szCs w:val="24"/>
          <w:highlight w:val="white"/>
          <w:lang w:val="en-GB"/>
        </w:rPr>
      </w:pPr>
      <w:r w:rsidRPr="00252B40">
        <w:rPr>
          <w:szCs w:val="24"/>
          <w:highlight w:val="white"/>
          <w:lang w:val="en-GB"/>
        </w:rPr>
        <w:t xml:space="preserve">Antić, Z. and an Bogetić, S., (2022) TIME MANAGEMENT SKILLS-A CRITICAL ADVANTAGE IN PROFESSIONAL AND PERSONAL DEVELOPMENT. </w:t>
      </w:r>
      <w:r w:rsidRPr="00252B40">
        <w:rPr>
          <w:i/>
          <w:iCs/>
          <w:szCs w:val="24"/>
          <w:highlight w:val="white"/>
          <w:lang w:val="en-GB"/>
        </w:rPr>
        <w:t>ENGINEERING MANAGEMENT AND COMPETITIVENESS (EMC 2022)</w:t>
      </w:r>
      <w:r w:rsidRPr="00252B40">
        <w:rPr>
          <w:szCs w:val="24"/>
          <w:highlight w:val="white"/>
          <w:lang w:val="en-GB"/>
        </w:rPr>
        <w:t>, p.74.</w:t>
      </w:r>
    </w:p>
    <w:p w14:paraId="43AC30F4" w14:textId="77777777" w:rsidR="00E430A9" w:rsidRPr="00252B40" w:rsidRDefault="00E430A9" w:rsidP="00880E47">
      <w:pPr>
        <w:rPr>
          <w:szCs w:val="24"/>
          <w:highlight w:val="white"/>
          <w:lang w:val="en-GB"/>
        </w:rPr>
      </w:pPr>
      <w:r w:rsidRPr="00252B40">
        <w:rPr>
          <w:szCs w:val="24"/>
          <w:highlight w:val="white"/>
          <w:lang w:val="en-GB"/>
        </w:rPr>
        <w:t xml:space="preserve">Crawford, H., (2026) </w:t>
      </w:r>
      <w:r w:rsidRPr="00252B40">
        <w:rPr>
          <w:i/>
          <w:szCs w:val="24"/>
          <w:highlight w:val="white"/>
          <w:lang w:val="en-GB"/>
        </w:rPr>
        <w:t>GnuCash Review 2026: Pros, Cons, Alternatives</w:t>
      </w:r>
      <w:r w:rsidRPr="00252B40">
        <w:rPr>
          <w:szCs w:val="24"/>
          <w:highlight w:val="white"/>
          <w:lang w:val="en-GB"/>
        </w:rPr>
        <w:t xml:space="preserve">. Available at: </w:t>
      </w:r>
      <w:hyperlink r:id="rId13" w:history="1">
        <w:r w:rsidR="00EF45A4" w:rsidRPr="00252B40">
          <w:rPr>
            <w:rStyle w:val="Hyperlink"/>
            <w:szCs w:val="24"/>
            <w:lang w:val="en-GB"/>
          </w:rPr>
          <w:t>https://www.nerdwallet.com/business/software/reviews/gnucash</w:t>
        </w:r>
      </w:hyperlink>
      <w:r w:rsidRPr="00252B40">
        <w:rPr>
          <w:szCs w:val="24"/>
          <w:highlight w:val="white"/>
          <w:lang w:val="en-GB"/>
        </w:rPr>
        <w:t xml:space="preserve"> [Accessed 24 March 2026].</w:t>
      </w:r>
    </w:p>
    <w:p w14:paraId="3FDEDD67" w14:textId="77777777" w:rsidR="00E430A9" w:rsidRPr="00252B40" w:rsidRDefault="00E430A9" w:rsidP="00880E47">
      <w:pPr>
        <w:rPr>
          <w:szCs w:val="24"/>
          <w:highlight w:val="white"/>
          <w:lang w:val="en-GB"/>
        </w:rPr>
      </w:pPr>
      <w:r w:rsidRPr="00252B40">
        <w:rPr>
          <w:szCs w:val="24"/>
          <w:highlight w:val="white"/>
          <w:lang w:val="en-GB"/>
        </w:rPr>
        <w:t xml:space="preserve">Hońko, S. and Hendryk, M., (2024) The role of AI in accounting: Insights from practitioners. </w:t>
      </w:r>
      <w:r w:rsidRPr="00252B40">
        <w:rPr>
          <w:i/>
          <w:iCs/>
          <w:szCs w:val="24"/>
          <w:highlight w:val="white"/>
          <w:lang w:val="en-GB"/>
        </w:rPr>
        <w:t>European Research Studies Journal</w:t>
      </w:r>
      <w:r w:rsidRPr="00252B40">
        <w:rPr>
          <w:szCs w:val="24"/>
          <w:highlight w:val="white"/>
          <w:lang w:val="en-GB"/>
        </w:rPr>
        <w:t xml:space="preserve">, </w:t>
      </w:r>
      <w:r w:rsidRPr="00252B40">
        <w:rPr>
          <w:i/>
          <w:iCs/>
          <w:szCs w:val="24"/>
          <w:highlight w:val="white"/>
          <w:lang w:val="en-GB"/>
        </w:rPr>
        <w:t>27</w:t>
      </w:r>
      <w:r w:rsidRPr="00252B40">
        <w:rPr>
          <w:szCs w:val="24"/>
          <w:highlight w:val="white"/>
          <w:lang w:val="en-GB"/>
        </w:rPr>
        <w:t>(2), pp.989-1003.</w:t>
      </w:r>
    </w:p>
    <w:p w14:paraId="63E08D4F" w14:textId="77777777" w:rsidR="00E430A9" w:rsidRDefault="00E430A9" w:rsidP="00880E47">
      <w:pPr>
        <w:rPr>
          <w:szCs w:val="24"/>
          <w:highlight w:val="white"/>
          <w:lang w:val="en-GB"/>
        </w:rPr>
      </w:pPr>
      <w:r w:rsidRPr="00252B40">
        <w:rPr>
          <w:szCs w:val="24"/>
          <w:highlight w:val="white"/>
          <w:lang w:val="en-GB"/>
        </w:rPr>
        <w:t xml:space="preserve">Jarvis, R. and Han, H., (2021) FinTech innovation: Review and future research directions. </w:t>
      </w:r>
      <w:r w:rsidRPr="00252B40">
        <w:rPr>
          <w:i/>
          <w:iCs/>
          <w:szCs w:val="24"/>
          <w:highlight w:val="white"/>
          <w:lang w:val="en-GB"/>
        </w:rPr>
        <w:t>International journal of banking, finance and insurance technologies</w:t>
      </w:r>
      <w:r w:rsidRPr="00252B40">
        <w:rPr>
          <w:szCs w:val="24"/>
          <w:highlight w:val="white"/>
          <w:lang w:val="en-GB"/>
        </w:rPr>
        <w:t xml:space="preserve">, </w:t>
      </w:r>
      <w:r w:rsidRPr="00252B40">
        <w:rPr>
          <w:i/>
          <w:iCs/>
          <w:szCs w:val="24"/>
          <w:highlight w:val="white"/>
          <w:lang w:val="en-GB"/>
        </w:rPr>
        <w:t>1</w:t>
      </w:r>
      <w:r w:rsidRPr="00252B40">
        <w:rPr>
          <w:szCs w:val="24"/>
          <w:highlight w:val="white"/>
          <w:lang w:val="en-GB"/>
        </w:rPr>
        <w:t>(1), pp.79-102.</w:t>
      </w:r>
    </w:p>
    <w:p w14:paraId="389A082F" w14:textId="77777777" w:rsidR="008270A8" w:rsidRPr="00476A83" w:rsidRDefault="008270A8" w:rsidP="00880E47">
      <w:pPr>
        <w:rPr>
          <w:color w:val="FF0000"/>
          <w:szCs w:val="24"/>
          <w:lang w:val="en-GB"/>
        </w:rPr>
      </w:pPr>
      <w:r w:rsidRPr="006A7BFF">
        <w:rPr>
          <w:color w:val="000000" w:themeColor="text1"/>
          <w:szCs w:val="24"/>
          <w:lang w:val="en-GB"/>
        </w:rPr>
        <w:t xml:space="preserve">Johnson, S., (2025) </w:t>
      </w:r>
      <w:r w:rsidRPr="006A7BFF">
        <w:rPr>
          <w:i/>
          <w:iCs/>
          <w:color w:val="000000" w:themeColor="text1"/>
          <w:szCs w:val="24"/>
          <w:lang w:val="en-GB"/>
        </w:rPr>
        <w:t>Tide: The Next UK Unicorn?.</w:t>
      </w:r>
      <w:r w:rsidRPr="006A7BFF">
        <w:rPr>
          <w:color w:val="000000" w:themeColor="text1"/>
          <w:szCs w:val="24"/>
          <w:lang w:val="en-GB"/>
        </w:rPr>
        <w:t xml:space="preserve"> Available at: </w:t>
      </w:r>
      <w:hyperlink r:id="rId14" w:history="1">
        <w:r w:rsidRPr="006A7BFF">
          <w:rPr>
            <w:rStyle w:val="Hyperlink"/>
            <w:color w:val="3333FF"/>
            <w:szCs w:val="24"/>
            <w:lang w:val="en-GB"/>
          </w:rPr>
          <w:t>https://www.linkedin.com/posts/seb-johnson_tide-the-next-uk-unicorn-114m-of-revenue-activity-7260229544148701184-MJek</w:t>
        </w:r>
      </w:hyperlink>
      <w:r w:rsidRPr="00476A83">
        <w:rPr>
          <w:color w:val="FF0000"/>
          <w:szCs w:val="24"/>
          <w:lang w:val="en-GB"/>
        </w:rPr>
        <w:t xml:space="preserve"> </w:t>
      </w:r>
      <w:r w:rsidRPr="006A7BFF">
        <w:rPr>
          <w:color w:val="000000" w:themeColor="text1"/>
          <w:szCs w:val="24"/>
          <w:lang w:val="en-GB"/>
        </w:rPr>
        <w:t>[Accessed 29 March 2026].</w:t>
      </w:r>
    </w:p>
    <w:p w14:paraId="0838CFEA" w14:textId="77777777" w:rsidR="00E430A9" w:rsidRDefault="00E430A9" w:rsidP="00880E47">
      <w:pPr>
        <w:rPr>
          <w:szCs w:val="24"/>
          <w:highlight w:val="white"/>
          <w:lang w:val="en-GB"/>
        </w:rPr>
      </w:pPr>
      <w:r w:rsidRPr="00252B40">
        <w:rPr>
          <w:szCs w:val="24"/>
          <w:highlight w:val="white"/>
          <w:lang w:val="en-GB"/>
        </w:rPr>
        <w:t xml:space="preserve">Kestenbaum, R., (2024) </w:t>
      </w:r>
      <w:r w:rsidRPr="00252B40">
        <w:rPr>
          <w:i/>
          <w:szCs w:val="24"/>
          <w:highlight w:val="white"/>
          <w:lang w:val="en-GB"/>
        </w:rPr>
        <w:t>How Brand Extensions Are Created And Why They’re So Important</w:t>
      </w:r>
      <w:r w:rsidRPr="00252B40">
        <w:rPr>
          <w:szCs w:val="24"/>
          <w:highlight w:val="white"/>
          <w:lang w:val="en-GB"/>
        </w:rPr>
        <w:t xml:space="preserve">. Available at: </w:t>
      </w:r>
      <w:hyperlink r:id="rId15" w:history="1">
        <w:r w:rsidR="00EF45A4" w:rsidRPr="00252B40">
          <w:rPr>
            <w:rStyle w:val="Hyperlink"/>
            <w:szCs w:val="24"/>
            <w:lang w:val="en-GB"/>
          </w:rPr>
          <w:t>https://www.forbes.com/sites/richardkestenbaum/2024/08/28/how-brand-extensions-are-created-and-why-theyre-so-important/</w:t>
        </w:r>
      </w:hyperlink>
      <w:r w:rsidRPr="00252B40">
        <w:rPr>
          <w:szCs w:val="24"/>
          <w:highlight w:val="white"/>
          <w:lang w:val="en-GB"/>
        </w:rPr>
        <w:t xml:space="preserve"> [Accessed 23 March 2025].</w:t>
      </w:r>
    </w:p>
    <w:p w14:paraId="068CF983" w14:textId="77777777" w:rsidR="001713B0" w:rsidRPr="006A7BFF" w:rsidRDefault="00FF0FEA" w:rsidP="00880E47">
      <w:pPr>
        <w:rPr>
          <w:color w:val="000000" w:themeColor="text1"/>
          <w:highlight w:val="white"/>
        </w:rPr>
      </w:pPr>
      <w:r w:rsidRPr="006A7BFF">
        <w:rPr>
          <w:color w:val="000000" w:themeColor="text1"/>
          <w:szCs w:val="24"/>
          <w:highlight w:val="white"/>
          <w:lang w:val="en-GB"/>
        </w:rPr>
        <w:t xml:space="preserve">Lee, R., (2026) </w:t>
      </w:r>
      <w:r w:rsidRPr="006A7BFF">
        <w:rPr>
          <w:i/>
          <w:iCs/>
          <w:color w:val="000000" w:themeColor="text1"/>
          <w:szCs w:val="24"/>
          <w:lang w:val="en-GB"/>
        </w:rPr>
        <w:t xml:space="preserve">Social Media Marketing Statistics 2026: Powerful ROI Facts. </w:t>
      </w:r>
      <w:r w:rsidRPr="006A7BFF">
        <w:rPr>
          <w:color w:val="000000" w:themeColor="text1"/>
        </w:rPr>
        <w:t>Available at:</w:t>
      </w:r>
      <w:r w:rsidRPr="00FF0FEA">
        <w:rPr>
          <w:color w:val="FF0000"/>
        </w:rPr>
        <w:t xml:space="preserve"> </w:t>
      </w:r>
      <w:hyperlink r:id="rId16" w:history="1">
        <w:r w:rsidRPr="006A7BFF">
          <w:rPr>
            <w:rStyle w:val="Hyperlink"/>
            <w:color w:val="3333FF"/>
          </w:rPr>
          <w:t>https://sqmagazine.co.uk/social-media-marketing-statistics/</w:t>
        </w:r>
      </w:hyperlink>
      <w:r w:rsidRPr="006A7BFF">
        <w:rPr>
          <w:color w:val="000000" w:themeColor="text1"/>
          <w:szCs w:val="24"/>
          <w:highlight w:val="white"/>
          <w:lang w:val="en-GB"/>
        </w:rPr>
        <w:t>[Accessed 30 March 2025].</w:t>
      </w:r>
    </w:p>
    <w:p w14:paraId="694CBE3A" w14:textId="77777777" w:rsidR="00E430A9" w:rsidRPr="00252B40" w:rsidRDefault="00E430A9" w:rsidP="00880E47">
      <w:pPr>
        <w:rPr>
          <w:szCs w:val="24"/>
          <w:highlight w:val="white"/>
          <w:lang w:val="en-GB"/>
        </w:rPr>
      </w:pPr>
      <w:r w:rsidRPr="00252B40">
        <w:rPr>
          <w:szCs w:val="24"/>
          <w:highlight w:val="white"/>
          <w:lang w:val="en-GB"/>
        </w:rPr>
        <w:t xml:space="preserve">Lloyd, A., (2021) </w:t>
      </w:r>
      <w:r w:rsidRPr="00252B40">
        <w:rPr>
          <w:i/>
          <w:szCs w:val="24"/>
          <w:highlight w:val="white"/>
          <w:lang w:val="en-GB"/>
        </w:rPr>
        <w:t>The Importance of a Competitor Analysis and How to Conduct One</w:t>
      </w:r>
      <w:r w:rsidRPr="00252B40">
        <w:rPr>
          <w:szCs w:val="24"/>
          <w:highlight w:val="white"/>
          <w:lang w:val="en-GB"/>
        </w:rPr>
        <w:t xml:space="preserve">. Available at: </w:t>
      </w:r>
      <w:hyperlink r:id="rId17" w:history="1">
        <w:r w:rsidR="00EF45A4" w:rsidRPr="00252B40">
          <w:rPr>
            <w:rStyle w:val="Hyperlink"/>
            <w:szCs w:val="24"/>
            <w:lang w:val="en-GB"/>
          </w:rPr>
          <w:t>https://kayo.digital/kayo-how/the-importance-of-a-competitor-analysis-and-how-to-conduct-one/</w:t>
        </w:r>
      </w:hyperlink>
      <w:r w:rsidRPr="00252B40">
        <w:rPr>
          <w:szCs w:val="24"/>
          <w:highlight w:val="white"/>
          <w:lang w:val="en-GB"/>
        </w:rPr>
        <w:t xml:space="preserve"> [Accessed 23 March 2026].</w:t>
      </w:r>
    </w:p>
    <w:p w14:paraId="402A9448" w14:textId="77777777" w:rsidR="00E430A9" w:rsidRPr="00252B40" w:rsidRDefault="00E430A9" w:rsidP="00880E47">
      <w:pPr>
        <w:rPr>
          <w:szCs w:val="24"/>
          <w:highlight w:val="white"/>
          <w:lang w:val="en-GB"/>
        </w:rPr>
      </w:pPr>
      <w:r w:rsidRPr="00252B40">
        <w:rPr>
          <w:szCs w:val="24"/>
          <w:highlight w:val="white"/>
          <w:lang w:val="en-GB"/>
        </w:rPr>
        <w:t xml:space="preserve">Munro, O., (2023) </w:t>
      </w:r>
      <w:r w:rsidRPr="00252B40">
        <w:rPr>
          <w:i/>
          <w:szCs w:val="24"/>
          <w:highlight w:val="white"/>
          <w:lang w:val="en-GB"/>
        </w:rPr>
        <w:t>Competitive Pricing: Definition, Strategies, &amp; Benefits</w:t>
      </w:r>
      <w:r w:rsidRPr="00252B40">
        <w:rPr>
          <w:szCs w:val="24"/>
          <w:highlight w:val="white"/>
          <w:lang w:val="en-GB"/>
        </w:rPr>
        <w:t xml:space="preserve">. Available at: </w:t>
      </w:r>
      <w:hyperlink r:id="rId18" w:history="1">
        <w:r w:rsidR="00EF45A4" w:rsidRPr="00252B40">
          <w:rPr>
            <w:rStyle w:val="Hyperlink"/>
            <w:szCs w:val="24"/>
            <w:lang w:val="en-GB"/>
          </w:rPr>
          <w:t>https://www.unleashedsoftware.com/blog/competitive-pricing/</w:t>
        </w:r>
      </w:hyperlink>
      <w:r w:rsidRPr="00252B40">
        <w:rPr>
          <w:szCs w:val="24"/>
          <w:highlight w:val="white"/>
          <w:lang w:val="en-GB"/>
        </w:rPr>
        <w:t xml:space="preserve"> [Accessed 24 March 2026].</w:t>
      </w:r>
    </w:p>
    <w:p w14:paraId="3C87667F" w14:textId="77777777" w:rsidR="00E430A9" w:rsidRPr="00252B40" w:rsidRDefault="00E430A9" w:rsidP="00880E47">
      <w:pPr>
        <w:rPr>
          <w:szCs w:val="24"/>
          <w:highlight w:val="white"/>
          <w:lang w:val="en-GB"/>
        </w:rPr>
      </w:pPr>
      <w:r w:rsidRPr="00252B40">
        <w:rPr>
          <w:szCs w:val="24"/>
          <w:highlight w:val="white"/>
          <w:lang w:val="en-GB"/>
        </w:rPr>
        <w:t xml:space="preserve">Nilplengsang, Y. and Pankham, S., (2024) Beyond stp marketing strategy for online service businesses. </w:t>
      </w:r>
      <w:r w:rsidRPr="00252B40">
        <w:rPr>
          <w:i/>
          <w:iCs/>
          <w:szCs w:val="24"/>
          <w:highlight w:val="white"/>
          <w:lang w:val="en-GB"/>
        </w:rPr>
        <w:t>Revista de Gestão Social e Ambiental</w:t>
      </w:r>
      <w:r w:rsidRPr="00252B40">
        <w:rPr>
          <w:szCs w:val="24"/>
          <w:highlight w:val="white"/>
          <w:lang w:val="en-GB"/>
        </w:rPr>
        <w:t xml:space="preserve">, </w:t>
      </w:r>
      <w:r w:rsidRPr="00252B40">
        <w:rPr>
          <w:i/>
          <w:iCs/>
          <w:szCs w:val="24"/>
          <w:highlight w:val="white"/>
          <w:lang w:val="en-GB"/>
        </w:rPr>
        <w:t>18</w:t>
      </w:r>
      <w:r w:rsidRPr="00252B40">
        <w:rPr>
          <w:szCs w:val="24"/>
          <w:highlight w:val="white"/>
          <w:lang w:val="en-GB"/>
        </w:rPr>
        <w:t>(6), pp.1-26.</w:t>
      </w:r>
    </w:p>
    <w:p w14:paraId="3173F5E5" w14:textId="77777777" w:rsidR="00E430A9" w:rsidRPr="00252B40" w:rsidRDefault="00E430A9" w:rsidP="00880E47">
      <w:pPr>
        <w:rPr>
          <w:szCs w:val="24"/>
          <w:highlight w:val="white"/>
          <w:lang w:val="en-GB"/>
        </w:rPr>
      </w:pPr>
      <w:r w:rsidRPr="00252B40">
        <w:rPr>
          <w:szCs w:val="24"/>
          <w:highlight w:val="white"/>
          <w:lang w:val="en-GB"/>
        </w:rPr>
        <w:lastRenderedPageBreak/>
        <w:t xml:space="preserve">Rogers, C.R. and Farson, R.E., (2021) </w:t>
      </w:r>
      <w:r w:rsidRPr="00252B40">
        <w:rPr>
          <w:i/>
          <w:iCs/>
          <w:szCs w:val="24"/>
          <w:highlight w:val="white"/>
          <w:lang w:val="en-GB"/>
        </w:rPr>
        <w:t>Active listening</w:t>
      </w:r>
      <w:r w:rsidRPr="00252B40">
        <w:rPr>
          <w:szCs w:val="24"/>
          <w:highlight w:val="white"/>
          <w:lang w:val="en-GB"/>
        </w:rPr>
        <w:t xml:space="preserve"> (pp. 255-266). Mockingbird Press.</w:t>
      </w:r>
    </w:p>
    <w:p w14:paraId="48AD3146" w14:textId="77777777" w:rsidR="00E430A9" w:rsidRPr="00252B40" w:rsidRDefault="00E430A9" w:rsidP="00880E47">
      <w:pPr>
        <w:rPr>
          <w:szCs w:val="24"/>
          <w:highlight w:val="white"/>
          <w:lang w:val="en-GB"/>
        </w:rPr>
      </w:pPr>
      <w:r w:rsidRPr="00252B40">
        <w:rPr>
          <w:szCs w:val="24"/>
          <w:highlight w:val="white"/>
          <w:lang w:val="en-GB"/>
        </w:rPr>
        <w:t xml:space="preserve">Shveda, N., Marushchak, L., Pavlykivska, O., Liakhovych, G. and Vakun, O., (2021) Accounting  Software in Modern Business. </w:t>
      </w:r>
      <w:r w:rsidRPr="00252B40">
        <w:rPr>
          <w:i/>
          <w:iCs/>
          <w:szCs w:val="24"/>
          <w:highlight w:val="white"/>
          <w:lang w:val="en-GB"/>
        </w:rPr>
        <w:t>Advances in Science, Technology and Engineering Systems Journal</w:t>
      </w:r>
      <w:r w:rsidRPr="00252B40">
        <w:rPr>
          <w:szCs w:val="24"/>
          <w:highlight w:val="white"/>
          <w:lang w:val="en-GB"/>
        </w:rPr>
        <w:t xml:space="preserve">, </w:t>
      </w:r>
      <w:r w:rsidRPr="00252B40">
        <w:rPr>
          <w:i/>
          <w:iCs/>
          <w:szCs w:val="24"/>
          <w:highlight w:val="white"/>
          <w:lang w:val="en-GB"/>
        </w:rPr>
        <w:t>6</w:t>
      </w:r>
      <w:r w:rsidRPr="00252B40">
        <w:rPr>
          <w:szCs w:val="24"/>
          <w:highlight w:val="white"/>
          <w:lang w:val="en-GB"/>
        </w:rPr>
        <w:t>(1).</w:t>
      </w:r>
    </w:p>
    <w:p w14:paraId="37483787" w14:textId="77777777" w:rsidR="00E430A9" w:rsidRPr="00252B40" w:rsidRDefault="00E430A9" w:rsidP="00880E47">
      <w:pPr>
        <w:rPr>
          <w:szCs w:val="24"/>
          <w:highlight w:val="white"/>
          <w:lang w:val="en-GB"/>
        </w:rPr>
      </w:pPr>
      <w:r w:rsidRPr="00252B40">
        <w:rPr>
          <w:szCs w:val="24"/>
          <w:highlight w:val="white"/>
          <w:lang w:val="en-GB"/>
        </w:rPr>
        <w:t xml:space="preserve">StarlingBank, (2026) </w:t>
      </w:r>
      <w:r w:rsidRPr="00252B40">
        <w:rPr>
          <w:i/>
          <w:szCs w:val="24"/>
          <w:highlight w:val="white"/>
          <w:lang w:val="en-GB"/>
        </w:rPr>
        <w:t>About Starling Bank</w:t>
      </w:r>
      <w:r w:rsidRPr="00252B40">
        <w:rPr>
          <w:szCs w:val="24"/>
          <w:highlight w:val="white"/>
          <w:lang w:val="en-GB"/>
        </w:rPr>
        <w:t xml:space="preserve">. Available at: </w:t>
      </w:r>
      <w:hyperlink r:id="rId19" w:history="1">
        <w:r w:rsidR="00EF45A4" w:rsidRPr="00252B40">
          <w:rPr>
            <w:rStyle w:val="Hyperlink"/>
            <w:szCs w:val="24"/>
            <w:lang w:val="en-GB"/>
          </w:rPr>
          <w:t>https://www.starlingbank.com/about/</w:t>
        </w:r>
      </w:hyperlink>
      <w:r w:rsidRPr="00252B40">
        <w:rPr>
          <w:szCs w:val="24"/>
          <w:highlight w:val="white"/>
          <w:lang w:val="en-GB"/>
        </w:rPr>
        <w:t xml:space="preserve"> [Accessed 24 March 2026].</w:t>
      </w:r>
    </w:p>
    <w:p w14:paraId="6886FB80" w14:textId="77777777" w:rsidR="00E430A9" w:rsidRPr="00252B40" w:rsidRDefault="00E430A9" w:rsidP="00880E47">
      <w:pPr>
        <w:rPr>
          <w:szCs w:val="24"/>
          <w:highlight w:val="white"/>
          <w:lang w:val="en-GB"/>
        </w:rPr>
      </w:pPr>
      <w:r w:rsidRPr="00252B40">
        <w:rPr>
          <w:szCs w:val="24"/>
          <w:highlight w:val="white"/>
          <w:lang w:val="en-GB"/>
        </w:rPr>
        <w:t xml:space="preserve">The Global City, (2026) </w:t>
      </w:r>
      <w:r w:rsidRPr="00252B40">
        <w:rPr>
          <w:i/>
          <w:szCs w:val="24"/>
          <w:highlight w:val="white"/>
          <w:lang w:val="en-GB"/>
        </w:rPr>
        <w:t>Revolut - a UK-based fintech success story</w:t>
      </w:r>
      <w:r w:rsidRPr="00252B40">
        <w:rPr>
          <w:szCs w:val="24"/>
          <w:highlight w:val="white"/>
          <w:lang w:val="en-GB"/>
        </w:rPr>
        <w:t>. Available at: https://www.theglobalcity.uk/resources/revolut [Accessed 24 March 2026].</w:t>
      </w:r>
    </w:p>
    <w:p w14:paraId="1D6B45F4" w14:textId="77777777" w:rsidR="00E430A9" w:rsidRPr="00252B40" w:rsidRDefault="00E430A9" w:rsidP="00880E47">
      <w:pPr>
        <w:rPr>
          <w:szCs w:val="24"/>
          <w:highlight w:val="white"/>
          <w:lang w:val="en-GB"/>
        </w:rPr>
      </w:pPr>
      <w:r w:rsidRPr="00252B40">
        <w:rPr>
          <w:szCs w:val="24"/>
          <w:highlight w:val="white"/>
          <w:lang w:val="en-GB"/>
        </w:rPr>
        <w:t xml:space="preserve">Tide, (2025) </w:t>
      </w:r>
      <w:r w:rsidRPr="00252B40">
        <w:rPr>
          <w:i/>
          <w:szCs w:val="24"/>
          <w:highlight w:val="white"/>
          <w:lang w:val="en-GB"/>
        </w:rPr>
        <w:t>Tide now supports over 1.5 million small businesses globally</w:t>
      </w:r>
      <w:r w:rsidRPr="00252B40">
        <w:rPr>
          <w:szCs w:val="24"/>
          <w:highlight w:val="white"/>
          <w:lang w:val="en-GB"/>
        </w:rPr>
        <w:t xml:space="preserve">. Available at: </w:t>
      </w:r>
      <w:hyperlink r:id="rId20" w:history="1">
        <w:r w:rsidR="00EF45A4" w:rsidRPr="00252B40">
          <w:rPr>
            <w:rStyle w:val="Hyperlink"/>
            <w:szCs w:val="24"/>
            <w:lang w:val="en-GB"/>
          </w:rPr>
          <w:t>https://www.tide.co/blog/business-news/tide-now-supports-over-1-5-million-small-businesses-globally/?srsltid=AfmBOooGUpWxByKfUClTU6fIHOL8kXfcoeQBMVjX90IfHuqs1z8ITbrF</w:t>
        </w:r>
      </w:hyperlink>
      <w:r w:rsidRPr="00252B40">
        <w:rPr>
          <w:szCs w:val="24"/>
          <w:highlight w:val="white"/>
          <w:lang w:val="en-GB"/>
        </w:rPr>
        <w:t xml:space="preserve"> [Accessed 24 March 2026].</w:t>
      </w:r>
    </w:p>
    <w:p w14:paraId="37675D0F" w14:textId="77777777" w:rsidR="00E430A9" w:rsidRPr="00252B40" w:rsidRDefault="00E430A9" w:rsidP="00880E47">
      <w:pPr>
        <w:rPr>
          <w:szCs w:val="24"/>
          <w:highlight w:val="white"/>
          <w:lang w:val="en-GB"/>
        </w:rPr>
      </w:pPr>
      <w:r w:rsidRPr="00252B40">
        <w:rPr>
          <w:szCs w:val="24"/>
          <w:highlight w:val="white"/>
          <w:lang w:val="en-GB"/>
        </w:rPr>
        <w:t xml:space="preserve">Tide, (2026) </w:t>
      </w:r>
      <w:r w:rsidRPr="00252B40">
        <w:rPr>
          <w:i/>
          <w:szCs w:val="24"/>
          <w:highlight w:val="white"/>
          <w:lang w:val="en-GB"/>
        </w:rPr>
        <w:t>Tide removes 100% of emissions, becoming the first fintech to do so using carbon removals</w:t>
      </w:r>
      <w:r w:rsidRPr="00252B40">
        <w:rPr>
          <w:szCs w:val="24"/>
          <w:highlight w:val="white"/>
          <w:lang w:val="en-GB"/>
        </w:rPr>
        <w:t xml:space="preserve">. Available at: </w:t>
      </w:r>
      <w:hyperlink r:id="rId21" w:history="1">
        <w:r w:rsidR="00EF45A4" w:rsidRPr="00252B40">
          <w:rPr>
            <w:rStyle w:val="Hyperlink"/>
            <w:szCs w:val="24"/>
            <w:lang w:val="en-GB"/>
          </w:rPr>
          <w:t>https://www.tide.co/net-zero-plan/?srsltid=AfmBOorg7uNZqfjLpGK8FwhBZz2klrubSTgY3k8r31agJ0vvAGbjLVDF</w:t>
        </w:r>
      </w:hyperlink>
      <w:r w:rsidRPr="00252B40">
        <w:rPr>
          <w:szCs w:val="24"/>
          <w:highlight w:val="white"/>
          <w:lang w:val="en-GB"/>
        </w:rPr>
        <w:t xml:space="preserve"> [Accessed 24 March 2026].</w:t>
      </w:r>
    </w:p>
    <w:p w14:paraId="1369E3DD" w14:textId="77777777" w:rsidR="00893623" w:rsidRDefault="00E430A9" w:rsidP="00893623">
      <w:pPr>
        <w:rPr>
          <w:szCs w:val="24"/>
          <w:highlight w:val="white"/>
          <w:lang w:val="en-GB"/>
        </w:rPr>
      </w:pPr>
      <w:r w:rsidRPr="00252B40">
        <w:rPr>
          <w:szCs w:val="24"/>
          <w:highlight w:val="white"/>
          <w:lang w:val="en-GB"/>
        </w:rPr>
        <w:t xml:space="preserve">Tracxn, (2026) </w:t>
      </w:r>
      <w:r w:rsidRPr="00252B40">
        <w:rPr>
          <w:i/>
          <w:szCs w:val="24"/>
          <w:highlight w:val="white"/>
          <w:lang w:val="en-GB"/>
        </w:rPr>
        <w:t>Tide - Company Profile</w:t>
      </w:r>
      <w:r w:rsidRPr="00252B40">
        <w:rPr>
          <w:szCs w:val="24"/>
          <w:highlight w:val="white"/>
          <w:lang w:val="en-GB"/>
        </w:rPr>
        <w:t xml:space="preserve">. Available at: </w:t>
      </w:r>
      <w:hyperlink r:id="rId22" w:anchor="about-the-company" w:history="1">
        <w:r w:rsidRPr="00252B40">
          <w:rPr>
            <w:rStyle w:val="Hyperlink"/>
            <w:szCs w:val="24"/>
            <w:lang w:val="en-GB"/>
          </w:rPr>
          <w:t>https://tracxn.com/d/companies/tide/__-iodg6wQzO-J1zXdyyIGbC7ghptVvUxsCpenj247epM#about-the-company</w:t>
        </w:r>
      </w:hyperlink>
      <w:r w:rsidRPr="00252B40">
        <w:rPr>
          <w:szCs w:val="24"/>
          <w:highlight w:val="white"/>
          <w:lang w:val="en-GB"/>
        </w:rPr>
        <w:t xml:space="preserve">  [Accessed 23 March 2026].</w:t>
      </w:r>
    </w:p>
    <w:p w14:paraId="60575FD6" w14:textId="77777777" w:rsidR="00893623" w:rsidRPr="00893623" w:rsidRDefault="00893623" w:rsidP="00893623">
      <w:pPr>
        <w:rPr>
          <w:szCs w:val="24"/>
          <w:highlight w:val="white"/>
          <w:lang w:val="en-GB"/>
        </w:rPr>
      </w:pPr>
    </w:p>
    <w:p w14:paraId="13048AAF" w14:textId="77777777" w:rsidR="00B20DAE" w:rsidRPr="00252B40" w:rsidRDefault="00CB68A3" w:rsidP="00880E47">
      <w:pPr>
        <w:rPr>
          <w:szCs w:val="24"/>
          <w:highlight w:val="white"/>
          <w:lang w:val="en-GB"/>
        </w:rPr>
      </w:pPr>
      <w:r w:rsidRPr="00252B40">
        <w:rPr>
          <w:szCs w:val="24"/>
          <w:lang w:val="en-GB"/>
        </w:rPr>
        <w:br w:type="page"/>
      </w:r>
    </w:p>
    <w:p w14:paraId="30490B4E" w14:textId="77777777" w:rsidR="00B20DAE" w:rsidRDefault="00CB68A3" w:rsidP="00880F51">
      <w:pPr>
        <w:pStyle w:val="Heading1"/>
        <w:rPr>
          <w:bCs/>
          <w:i/>
          <w:iCs/>
          <w:szCs w:val="24"/>
          <w:highlight w:val="white"/>
          <w:lang w:val="en-GB"/>
        </w:rPr>
      </w:pPr>
      <w:bookmarkStart w:id="5" w:name="_Toc225438341"/>
      <w:r w:rsidRPr="00252B40">
        <w:rPr>
          <w:szCs w:val="24"/>
          <w:highlight w:val="white"/>
          <w:lang w:val="en-GB"/>
        </w:rPr>
        <w:lastRenderedPageBreak/>
        <w:t>Appendix</w:t>
      </w:r>
      <w:r w:rsidR="00880F51">
        <w:rPr>
          <w:szCs w:val="24"/>
          <w:highlight w:val="white"/>
          <w:lang w:val="en-GB"/>
        </w:rPr>
        <w:t xml:space="preserve"> 1: </w:t>
      </w:r>
      <w:r w:rsidRPr="00252B40">
        <w:rPr>
          <w:bCs/>
          <w:i/>
          <w:iCs/>
          <w:szCs w:val="24"/>
          <w:highlight w:val="white"/>
          <w:lang w:val="en-GB"/>
        </w:rPr>
        <w:t>Poster Presentation of Element 1</w:t>
      </w:r>
      <w:bookmarkEnd w:id="5"/>
    </w:p>
    <w:p w14:paraId="7D437DDB" w14:textId="77777777" w:rsidR="00FE5879" w:rsidRPr="00FE5879" w:rsidRDefault="00041626" w:rsidP="00FE5879">
      <w:pPr>
        <w:rPr>
          <w:highlight w:val="white"/>
          <w:lang w:val="en-GB"/>
        </w:rPr>
      </w:pPr>
      <w:r w:rsidRPr="00041626">
        <w:rPr>
          <w:lang w:val="en-US"/>
        </w:rPr>
        <w:object w:dxaOrig="14122" w:dyaOrig="15113" w14:anchorId="1FC180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483pt" o:ole="">
            <v:imagedata r:id="rId23" o:title=""/>
          </v:shape>
          <o:OLEObject Type="Embed" ProgID="PowerPoint.Slide.12" ShapeID="_x0000_i1025" DrawAspect="Content" ObjectID="_1838574999" r:id="rId24"/>
        </w:object>
      </w:r>
    </w:p>
    <w:p w14:paraId="2140488D" w14:textId="77777777" w:rsidR="00C61DDC" w:rsidRPr="00252B40" w:rsidRDefault="00C61DDC" w:rsidP="00880E47">
      <w:pPr>
        <w:rPr>
          <w:szCs w:val="24"/>
          <w:highlight w:val="white"/>
          <w:lang w:val="en-GB"/>
        </w:rPr>
      </w:pPr>
    </w:p>
    <w:p w14:paraId="3A2C04CB" w14:textId="77777777" w:rsidR="00B20DAE" w:rsidRPr="00252B40" w:rsidRDefault="00B20DAE" w:rsidP="00880E47">
      <w:pPr>
        <w:rPr>
          <w:szCs w:val="24"/>
          <w:highlight w:val="white"/>
          <w:lang w:val="en-GB"/>
        </w:rPr>
      </w:pPr>
    </w:p>
    <w:sectPr w:rsidR="00B20DAE" w:rsidRPr="00252B40" w:rsidSect="000B4B33">
      <w:footerReference w:type="default" r:id="rId2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7B457" w14:textId="77777777" w:rsidR="00E334F3" w:rsidRDefault="00E334F3" w:rsidP="000F4018">
      <w:pPr>
        <w:spacing w:before="0" w:after="0" w:line="240" w:lineRule="auto"/>
      </w:pPr>
      <w:r>
        <w:separator/>
      </w:r>
    </w:p>
  </w:endnote>
  <w:endnote w:type="continuationSeparator" w:id="0">
    <w:p w14:paraId="27A539CA" w14:textId="77777777" w:rsidR="00E334F3" w:rsidRDefault="00E334F3" w:rsidP="000F40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0D37763-8604-4585-8F65-0F32FD3215FD}"/>
  </w:font>
  <w:font w:name="Tahoma">
    <w:panose1 w:val="020B0604030504040204"/>
    <w:charset w:val="00"/>
    <w:family w:val="swiss"/>
    <w:pitch w:val="variable"/>
    <w:sig w:usb0="E1002EFF" w:usb1="C000605B" w:usb2="00000029" w:usb3="00000000" w:csb0="000101FF" w:csb1="00000000"/>
    <w:embedRegular r:id="rId2" w:fontKey="{EC34F512-D1B3-456A-9116-2B4211DBC0A2}"/>
  </w:font>
  <w:font w:name="Cambria">
    <w:panose1 w:val="02040503050406030204"/>
    <w:charset w:val="00"/>
    <w:family w:val="roman"/>
    <w:pitch w:val="variable"/>
    <w:sig w:usb0="E00006FF" w:usb1="420024FF" w:usb2="02000000" w:usb3="00000000" w:csb0="0000019F" w:csb1="00000000"/>
    <w:embedRegular r:id="rId3" w:fontKey="{A6B0910E-793C-4A24-800A-1259DF77E2A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0382599"/>
      <w:docPartObj>
        <w:docPartGallery w:val="Page Numbers (Bottom of Page)"/>
        <w:docPartUnique/>
      </w:docPartObj>
    </w:sdtPr>
    <w:sdtEndPr/>
    <w:sdtContent>
      <w:sdt>
        <w:sdtPr>
          <w:id w:val="-1769616900"/>
          <w:docPartObj>
            <w:docPartGallery w:val="Page Numbers (Top of Page)"/>
            <w:docPartUnique/>
          </w:docPartObj>
        </w:sdtPr>
        <w:sdtEndPr/>
        <w:sdtContent>
          <w:p w14:paraId="592E7166" w14:textId="77777777" w:rsidR="00484F7F" w:rsidRDefault="00484F7F">
            <w:pPr>
              <w:pStyle w:val="Footer"/>
              <w:jc w:val="right"/>
            </w:pPr>
            <w:r>
              <w:t xml:space="preserve">Page </w:t>
            </w:r>
            <w:r w:rsidR="00A43391">
              <w:rPr>
                <w:b/>
                <w:bCs/>
                <w:szCs w:val="24"/>
              </w:rPr>
              <w:fldChar w:fldCharType="begin"/>
            </w:r>
            <w:r>
              <w:rPr>
                <w:b/>
                <w:bCs/>
              </w:rPr>
              <w:instrText xml:space="preserve"> PAGE </w:instrText>
            </w:r>
            <w:r w:rsidR="00A43391">
              <w:rPr>
                <w:b/>
                <w:bCs/>
                <w:szCs w:val="24"/>
              </w:rPr>
              <w:fldChar w:fldCharType="separate"/>
            </w:r>
            <w:r w:rsidR="006A71C2">
              <w:rPr>
                <w:b/>
                <w:bCs/>
                <w:noProof/>
              </w:rPr>
              <w:t>2</w:t>
            </w:r>
            <w:r w:rsidR="00A43391">
              <w:rPr>
                <w:b/>
                <w:bCs/>
                <w:szCs w:val="24"/>
              </w:rPr>
              <w:fldChar w:fldCharType="end"/>
            </w:r>
            <w:r>
              <w:t xml:space="preserve"> of </w:t>
            </w:r>
            <w:r w:rsidR="00A43391">
              <w:rPr>
                <w:b/>
                <w:bCs/>
                <w:szCs w:val="24"/>
              </w:rPr>
              <w:fldChar w:fldCharType="begin"/>
            </w:r>
            <w:r>
              <w:rPr>
                <w:b/>
                <w:bCs/>
              </w:rPr>
              <w:instrText xml:space="preserve"> NUMPAGES  </w:instrText>
            </w:r>
            <w:r w:rsidR="00A43391">
              <w:rPr>
                <w:b/>
                <w:bCs/>
                <w:szCs w:val="24"/>
              </w:rPr>
              <w:fldChar w:fldCharType="separate"/>
            </w:r>
            <w:r w:rsidR="006A71C2">
              <w:rPr>
                <w:b/>
                <w:bCs/>
                <w:noProof/>
              </w:rPr>
              <w:t>19</w:t>
            </w:r>
            <w:r w:rsidR="00A43391">
              <w:rPr>
                <w:b/>
                <w:bCs/>
                <w:szCs w:val="24"/>
              </w:rPr>
              <w:fldChar w:fldCharType="end"/>
            </w:r>
          </w:p>
        </w:sdtContent>
      </w:sdt>
    </w:sdtContent>
  </w:sdt>
  <w:p w14:paraId="65C14C97" w14:textId="77777777" w:rsidR="00484F7F" w:rsidRDefault="00484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D8E0A" w14:textId="77777777" w:rsidR="00E334F3" w:rsidRDefault="00E334F3" w:rsidP="000F4018">
      <w:pPr>
        <w:spacing w:before="0" w:after="0" w:line="240" w:lineRule="auto"/>
      </w:pPr>
      <w:r>
        <w:separator/>
      </w:r>
    </w:p>
  </w:footnote>
  <w:footnote w:type="continuationSeparator" w:id="0">
    <w:p w14:paraId="0D795D0C" w14:textId="77777777" w:rsidR="00E334F3" w:rsidRDefault="00E334F3" w:rsidP="000F401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23FBB"/>
    <w:multiLevelType w:val="multilevel"/>
    <w:tmpl w:val="47423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E44C46"/>
    <w:multiLevelType w:val="multilevel"/>
    <w:tmpl w:val="DCE61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7376F1"/>
    <w:multiLevelType w:val="multilevel"/>
    <w:tmpl w:val="9ECA5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E75B6D"/>
    <w:multiLevelType w:val="multilevel"/>
    <w:tmpl w:val="715AF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6D00F2"/>
    <w:multiLevelType w:val="multilevel"/>
    <w:tmpl w:val="E7B0F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DB108B"/>
    <w:multiLevelType w:val="multilevel"/>
    <w:tmpl w:val="90BC2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4A4367"/>
    <w:multiLevelType w:val="multilevel"/>
    <w:tmpl w:val="28546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0F7613"/>
    <w:multiLevelType w:val="multilevel"/>
    <w:tmpl w:val="07080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24F1468"/>
    <w:multiLevelType w:val="multilevel"/>
    <w:tmpl w:val="81088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1812794">
    <w:abstractNumId w:val="8"/>
  </w:num>
  <w:num w:numId="2" w16cid:durableId="1677079302">
    <w:abstractNumId w:val="1"/>
  </w:num>
  <w:num w:numId="3" w16cid:durableId="1356885052">
    <w:abstractNumId w:val="5"/>
  </w:num>
  <w:num w:numId="4" w16cid:durableId="1161122900">
    <w:abstractNumId w:val="0"/>
  </w:num>
  <w:num w:numId="5" w16cid:durableId="1835222344">
    <w:abstractNumId w:val="7"/>
  </w:num>
  <w:num w:numId="6" w16cid:durableId="1378552914">
    <w:abstractNumId w:val="4"/>
  </w:num>
  <w:num w:numId="7" w16cid:durableId="673607136">
    <w:abstractNumId w:val="2"/>
  </w:num>
  <w:num w:numId="8" w16cid:durableId="2104956543">
    <w:abstractNumId w:val="3"/>
  </w:num>
  <w:num w:numId="9" w16cid:durableId="16185636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DAE"/>
    <w:rsid w:val="0004134B"/>
    <w:rsid w:val="00041626"/>
    <w:rsid w:val="00051631"/>
    <w:rsid w:val="00061094"/>
    <w:rsid w:val="0006162E"/>
    <w:rsid w:val="000B4B33"/>
    <w:rsid w:val="000C0B1E"/>
    <w:rsid w:val="000F4018"/>
    <w:rsid w:val="00153FD2"/>
    <w:rsid w:val="0016595E"/>
    <w:rsid w:val="001713B0"/>
    <w:rsid w:val="00196DB8"/>
    <w:rsid w:val="001A3A11"/>
    <w:rsid w:val="001A5865"/>
    <w:rsid w:val="001A6670"/>
    <w:rsid w:val="001E450B"/>
    <w:rsid w:val="001F1FC2"/>
    <w:rsid w:val="002377C7"/>
    <w:rsid w:val="00252B40"/>
    <w:rsid w:val="002543B5"/>
    <w:rsid w:val="00283FEA"/>
    <w:rsid w:val="002A32BF"/>
    <w:rsid w:val="002F7010"/>
    <w:rsid w:val="00321951"/>
    <w:rsid w:val="00360538"/>
    <w:rsid w:val="003841E8"/>
    <w:rsid w:val="00396B70"/>
    <w:rsid w:val="003A0BF3"/>
    <w:rsid w:val="003A2D0F"/>
    <w:rsid w:val="003A53CD"/>
    <w:rsid w:val="003A6C69"/>
    <w:rsid w:val="003C1CDB"/>
    <w:rsid w:val="00400471"/>
    <w:rsid w:val="004076E5"/>
    <w:rsid w:val="0041301A"/>
    <w:rsid w:val="00423205"/>
    <w:rsid w:val="00437945"/>
    <w:rsid w:val="00444554"/>
    <w:rsid w:val="00476A83"/>
    <w:rsid w:val="00484F7F"/>
    <w:rsid w:val="004D04C9"/>
    <w:rsid w:val="00500586"/>
    <w:rsid w:val="005013CB"/>
    <w:rsid w:val="005565AD"/>
    <w:rsid w:val="00562186"/>
    <w:rsid w:val="00566B2E"/>
    <w:rsid w:val="0057022A"/>
    <w:rsid w:val="00595D9C"/>
    <w:rsid w:val="006220DA"/>
    <w:rsid w:val="00650DF9"/>
    <w:rsid w:val="006A71C2"/>
    <w:rsid w:val="006A7BFF"/>
    <w:rsid w:val="006B7D83"/>
    <w:rsid w:val="006D2AE1"/>
    <w:rsid w:val="006D3A29"/>
    <w:rsid w:val="006F5298"/>
    <w:rsid w:val="0072077C"/>
    <w:rsid w:val="007435AA"/>
    <w:rsid w:val="00753606"/>
    <w:rsid w:val="00753E88"/>
    <w:rsid w:val="00764866"/>
    <w:rsid w:val="00771A34"/>
    <w:rsid w:val="007B0E2E"/>
    <w:rsid w:val="007B26EA"/>
    <w:rsid w:val="007B5691"/>
    <w:rsid w:val="007D719D"/>
    <w:rsid w:val="008270A8"/>
    <w:rsid w:val="008330E5"/>
    <w:rsid w:val="0084421D"/>
    <w:rsid w:val="008633A4"/>
    <w:rsid w:val="00880E47"/>
    <w:rsid w:val="00880F51"/>
    <w:rsid w:val="00893623"/>
    <w:rsid w:val="008A1504"/>
    <w:rsid w:val="008A4E5C"/>
    <w:rsid w:val="008A78D9"/>
    <w:rsid w:val="00924583"/>
    <w:rsid w:val="00932747"/>
    <w:rsid w:val="0093320D"/>
    <w:rsid w:val="009804D0"/>
    <w:rsid w:val="0099215D"/>
    <w:rsid w:val="0099692E"/>
    <w:rsid w:val="009B1FC8"/>
    <w:rsid w:val="009B2D65"/>
    <w:rsid w:val="009C120D"/>
    <w:rsid w:val="009C4AA8"/>
    <w:rsid w:val="00A43391"/>
    <w:rsid w:val="00A91E1A"/>
    <w:rsid w:val="00A92ECD"/>
    <w:rsid w:val="00AB7236"/>
    <w:rsid w:val="00AC1CF6"/>
    <w:rsid w:val="00AC6785"/>
    <w:rsid w:val="00AF56D3"/>
    <w:rsid w:val="00B20DAE"/>
    <w:rsid w:val="00B749E7"/>
    <w:rsid w:val="00BC2876"/>
    <w:rsid w:val="00BC4089"/>
    <w:rsid w:val="00BD5CBF"/>
    <w:rsid w:val="00BE1034"/>
    <w:rsid w:val="00BE5A07"/>
    <w:rsid w:val="00C20911"/>
    <w:rsid w:val="00C405CE"/>
    <w:rsid w:val="00C57BEB"/>
    <w:rsid w:val="00C61DDC"/>
    <w:rsid w:val="00C92ABB"/>
    <w:rsid w:val="00CA4DB3"/>
    <w:rsid w:val="00CB51C8"/>
    <w:rsid w:val="00CB68A3"/>
    <w:rsid w:val="00CB6C9D"/>
    <w:rsid w:val="00CB6E0C"/>
    <w:rsid w:val="00D150A4"/>
    <w:rsid w:val="00D31340"/>
    <w:rsid w:val="00DC3B0D"/>
    <w:rsid w:val="00DC3E12"/>
    <w:rsid w:val="00DE231F"/>
    <w:rsid w:val="00DF3118"/>
    <w:rsid w:val="00DF6F95"/>
    <w:rsid w:val="00E00496"/>
    <w:rsid w:val="00E05D8B"/>
    <w:rsid w:val="00E334F3"/>
    <w:rsid w:val="00E430A9"/>
    <w:rsid w:val="00E5391E"/>
    <w:rsid w:val="00E55F6E"/>
    <w:rsid w:val="00E92D5C"/>
    <w:rsid w:val="00E95FF9"/>
    <w:rsid w:val="00EA6DFB"/>
    <w:rsid w:val="00EE6BA3"/>
    <w:rsid w:val="00EF45A4"/>
    <w:rsid w:val="00F16228"/>
    <w:rsid w:val="00F3643B"/>
    <w:rsid w:val="00F515EA"/>
    <w:rsid w:val="00F9338D"/>
    <w:rsid w:val="00FA7A4F"/>
    <w:rsid w:val="00FD2671"/>
    <w:rsid w:val="00FE322D"/>
    <w:rsid w:val="00FE5879"/>
    <w:rsid w:val="00FF0FEA"/>
    <w:rsid w:val="00FF51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13C1FB"/>
  <w15:docId w15:val="{C97D24F9-AAF9-46A2-913A-CC4EF4820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AE1"/>
    <w:pPr>
      <w:spacing w:before="120" w:after="120" w:line="360" w:lineRule="auto"/>
      <w:jc w:val="both"/>
    </w:pPr>
    <w:rPr>
      <w:sz w:val="24"/>
    </w:rPr>
  </w:style>
  <w:style w:type="paragraph" w:styleId="Heading1">
    <w:name w:val="heading 1"/>
    <w:basedOn w:val="Normal"/>
    <w:next w:val="Normal"/>
    <w:link w:val="Heading1Char"/>
    <w:uiPriority w:val="9"/>
    <w:qFormat/>
    <w:rsid w:val="00F9338D"/>
    <w:pPr>
      <w:keepNext/>
      <w:keepLines/>
      <w:spacing w:before="400"/>
      <w:outlineLvl w:val="0"/>
    </w:pPr>
    <w:rPr>
      <w:b/>
      <w:szCs w:val="40"/>
    </w:rPr>
  </w:style>
  <w:style w:type="paragraph" w:styleId="Heading2">
    <w:name w:val="heading 2"/>
    <w:basedOn w:val="Normal"/>
    <w:next w:val="Normal"/>
    <w:uiPriority w:val="9"/>
    <w:semiHidden/>
    <w:unhideWhenUsed/>
    <w:qFormat/>
    <w:rsid w:val="004076E5"/>
    <w:pPr>
      <w:keepNext/>
      <w:keepLines/>
      <w:spacing w:before="360"/>
      <w:outlineLvl w:val="1"/>
    </w:pPr>
    <w:rPr>
      <w:sz w:val="32"/>
      <w:szCs w:val="32"/>
    </w:rPr>
  </w:style>
  <w:style w:type="paragraph" w:styleId="Heading3">
    <w:name w:val="heading 3"/>
    <w:basedOn w:val="Normal"/>
    <w:next w:val="Normal"/>
    <w:uiPriority w:val="9"/>
    <w:semiHidden/>
    <w:unhideWhenUsed/>
    <w:qFormat/>
    <w:rsid w:val="004076E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076E5"/>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4076E5"/>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4076E5"/>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076E5"/>
    <w:tblPr>
      <w:tblCellMar>
        <w:top w:w="100" w:type="dxa"/>
        <w:left w:w="100" w:type="dxa"/>
        <w:bottom w:w="100" w:type="dxa"/>
        <w:right w:w="100" w:type="dxa"/>
      </w:tblCellMar>
    </w:tblPr>
  </w:style>
  <w:style w:type="paragraph" w:styleId="Title">
    <w:name w:val="Title"/>
    <w:basedOn w:val="Normal"/>
    <w:next w:val="Normal"/>
    <w:uiPriority w:val="10"/>
    <w:qFormat/>
    <w:rsid w:val="004076E5"/>
    <w:pPr>
      <w:keepNext/>
      <w:keepLines/>
      <w:spacing w:before="0" w:after="60"/>
    </w:pPr>
    <w:rPr>
      <w:sz w:val="52"/>
      <w:szCs w:val="52"/>
    </w:rPr>
  </w:style>
  <w:style w:type="paragraph" w:styleId="Subtitle">
    <w:name w:val="Subtitle"/>
    <w:basedOn w:val="Normal"/>
    <w:next w:val="Normal"/>
    <w:uiPriority w:val="11"/>
    <w:qFormat/>
    <w:rsid w:val="004076E5"/>
    <w:pPr>
      <w:keepNext/>
      <w:keepLines/>
      <w:spacing w:before="0" w:after="320"/>
    </w:pPr>
    <w:rPr>
      <w:color w:val="666666"/>
      <w:sz w:val="30"/>
      <w:szCs w:val="30"/>
    </w:rPr>
  </w:style>
  <w:style w:type="table" w:customStyle="1" w:styleId="a">
    <w:basedOn w:val="TableNormal0"/>
    <w:rsid w:val="004076E5"/>
    <w:tblPr>
      <w:tblStyleRowBandSize w:val="1"/>
      <w:tblStyleColBandSize w:val="1"/>
    </w:tblPr>
  </w:style>
  <w:style w:type="table" w:customStyle="1" w:styleId="a0">
    <w:basedOn w:val="TableNormal0"/>
    <w:rsid w:val="004076E5"/>
    <w:tblPr>
      <w:tblStyleRowBandSize w:val="1"/>
      <w:tblStyleColBandSize w:val="1"/>
    </w:tblPr>
  </w:style>
  <w:style w:type="paragraph" w:styleId="CommentText">
    <w:name w:val="annotation text"/>
    <w:basedOn w:val="Normal"/>
    <w:link w:val="CommentTextChar"/>
    <w:uiPriority w:val="99"/>
    <w:semiHidden/>
    <w:unhideWhenUsed/>
    <w:rsid w:val="004076E5"/>
    <w:pPr>
      <w:spacing w:line="240" w:lineRule="auto"/>
    </w:pPr>
    <w:rPr>
      <w:sz w:val="20"/>
      <w:szCs w:val="25"/>
    </w:rPr>
  </w:style>
  <w:style w:type="character" w:customStyle="1" w:styleId="CommentTextChar">
    <w:name w:val="Comment Text Char"/>
    <w:basedOn w:val="DefaultParagraphFont"/>
    <w:link w:val="CommentText"/>
    <w:uiPriority w:val="99"/>
    <w:semiHidden/>
    <w:rsid w:val="004076E5"/>
    <w:rPr>
      <w:sz w:val="20"/>
      <w:szCs w:val="25"/>
    </w:rPr>
  </w:style>
  <w:style w:type="character" w:styleId="CommentReference">
    <w:name w:val="annotation reference"/>
    <w:basedOn w:val="DefaultParagraphFont"/>
    <w:uiPriority w:val="99"/>
    <w:semiHidden/>
    <w:unhideWhenUsed/>
    <w:rsid w:val="004076E5"/>
    <w:rPr>
      <w:sz w:val="16"/>
      <w:szCs w:val="16"/>
    </w:rPr>
  </w:style>
  <w:style w:type="paragraph" w:styleId="Header">
    <w:name w:val="header"/>
    <w:basedOn w:val="Normal"/>
    <w:link w:val="HeaderChar"/>
    <w:uiPriority w:val="99"/>
    <w:unhideWhenUsed/>
    <w:rsid w:val="000F4018"/>
    <w:pPr>
      <w:tabs>
        <w:tab w:val="center" w:pos="4513"/>
        <w:tab w:val="right" w:pos="9026"/>
      </w:tabs>
      <w:spacing w:line="240" w:lineRule="auto"/>
    </w:pPr>
  </w:style>
  <w:style w:type="character" w:customStyle="1" w:styleId="HeaderChar">
    <w:name w:val="Header Char"/>
    <w:basedOn w:val="DefaultParagraphFont"/>
    <w:link w:val="Header"/>
    <w:uiPriority w:val="99"/>
    <w:rsid w:val="000F4018"/>
    <w:rPr>
      <w:rFonts w:ascii="Times New Roman" w:hAnsi="Times New Roman"/>
      <w:sz w:val="24"/>
    </w:rPr>
  </w:style>
  <w:style w:type="paragraph" w:styleId="Footer">
    <w:name w:val="footer"/>
    <w:basedOn w:val="Normal"/>
    <w:link w:val="FooterChar"/>
    <w:uiPriority w:val="99"/>
    <w:unhideWhenUsed/>
    <w:rsid w:val="000F4018"/>
    <w:pPr>
      <w:tabs>
        <w:tab w:val="center" w:pos="4513"/>
        <w:tab w:val="right" w:pos="9026"/>
      </w:tabs>
      <w:spacing w:line="240" w:lineRule="auto"/>
    </w:pPr>
  </w:style>
  <w:style w:type="character" w:customStyle="1" w:styleId="FooterChar">
    <w:name w:val="Footer Char"/>
    <w:basedOn w:val="DefaultParagraphFont"/>
    <w:link w:val="Footer"/>
    <w:uiPriority w:val="99"/>
    <w:rsid w:val="000F4018"/>
    <w:rPr>
      <w:rFonts w:ascii="Times New Roman" w:hAnsi="Times New Roman"/>
      <w:sz w:val="24"/>
    </w:rPr>
  </w:style>
  <w:style w:type="paragraph" w:styleId="TOCHeading">
    <w:name w:val="TOC Heading"/>
    <w:basedOn w:val="Heading1"/>
    <w:next w:val="Normal"/>
    <w:uiPriority w:val="39"/>
    <w:unhideWhenUsed/>
    <w:qFormat/>
    <w:rsid w:val="000F40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0F4018"/>
    <w:pPr>
      <w:spacing w:after="100"/>
    </w:pPr>
  </w:style>
  <w:style w:type="character" w:styleId="Hyperlink">
    <w:name w:val="Hyperlink"/>
    <w:basedOn w:val="DefaultParagraphFont"/>
    <w:uiPriority w:val="99"/>
    <w:unhideWhenUsed/>
    <w:rsid w:val="000F4018"/>
    <w:rPr>
      <w:color w:val="0000FF" w:themeColor="hyperlink"/>
      <w:u w:val="single"/>
    </w:rPr>
  </w:style>
  <w:style w:type="paragraph" w:styleId="BalloonText">
    <w:name w:val="Balloon Text"/>
    <w:basedOn w:val="Normal"/>
    <w:link w:val="BalloonTextChar"/>
    <w:uiPriority w:val="99"/>
    <w:semiHidden/>
    <w:unhideWhenUsed/>
    <w:rsid w:val="00F515EA"/>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515EA"/>
    <w:rPr>
      <w:rFonts w:ascii="Tahoma" w:hAnsi="Tahoma" w:cs="Tahoma"/>
      <w:sz w:val="16"/>
      <w:szCs w:val="20"/>
    </w:rPr>
  </w:style>
  <w:style w:type="character" w:customStyle="1" w:styleId="Heading1Char">
    <w:name w:val="Heading 1 Char"/>
    <w:basedOn w:val="DefaultParagraphFont"/>
    <w:link w:val="Heading1"/>
    <w:uiPriority w:val="9"/>
    <w:rsid w:val="00893623"/>
    <w:rPr>
      <w:b/>
      <w:sz w:val="24"/>
      <w:szCs w:val="40"/>
    </w:rPr>
  </w:style>
  <w:style w:type="paragraph" w:styleId="Bibliography">
    <w:name w:val="Bibliography"/>
    <w:basedOn w:val="Normal"/>
    <w:next w:val="Normal"/>
    <w:uiPriority w:val="37"/>
    <w:unhideWhenUsed/>
    <w:rsid w:val="00893623"/>
  </w:style>
  <w:style w:type="character" w:customStyle="1" w:styleId="UnresolvedMention1">
    <w:name w:val="Unresolved Mention1"/>
    <w:basedOn w:val="DefaultParagraphFont"/>
    <w:uiPriority w:val="99"/>
    <w:semiHidden/>
    <w:unhideWhenUsed/>
    <w:rsid w:val="00893623"/>
    <w:rPr>
      <w:color w:val="605E5C"/>
      <w:shd w:val="clear" w:color="auto" w:fill="E1DFDD"/>
    </w:rPr>
  </w:style>
  <w:style w:type="character" w:customStyle="1" w:styleId="UnresolvedMention2">
    <w:name w:val="Unresolved Mention2"/>
    <w:basedOn w:val="DefaultParagraphFont"/>
    <w:uiPriority w:val="99"/>
    <w:semiHidden/>
    <w:unhideWhenUsed/>
    <w:rsid w:val="00FF0FEA"/>
    <w:rPr>
      <w:color w:val="605E5C"/>
      <w:shd w:val="clear" w:color="auto" w:fill="E1DFDD"/>
    </w:rPr>
  </w:style>
  <w:style w:type="character" w:styleId="FollowedHyperlink">
    <w:name w:val="FollowedHyperlink"/>
    <w:basedOn w:val="DefaultParagraphFont"/>
    <w:uiPriority w:val="99"/>
    <w:semiHidden/>
    <w:unhideWhenUsed/>
    <w:rsid w:val="00DF6F9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183269">
      <w:bodyDiv w:val="1"/>
      <w:marLeft w:val="0"/>
      <w:marRight w:val="0"/>
      <w:marTop w:val="0"/>
      <w:marBottom w:val="0"/>
      <w:divBdr>
        <w:top w:val="none" w:sz="0" w:space="0" w:color="auto"/>
        <w:left w:val="none" w:sz="0" w:space="0" w:color="auto"/>
        <w:bottom w:val="none" w:sz="0" w:space="0" w:color="auto"/>
        <w:right w:val="none" w:sz="0" w:space="0" w:color="auto"/>
      </w:divBdr>
    </w:div>
    <w:div w:id="2087804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erdwallet.com/business/software/reviews/gnucash" TargetMode="External"/><Relationship Id="rId18" Type="http://schemas.openxmlformats.org/officeDocument/2006/relationships/hyperlink" Target="https://www.unleashedsoftware.com/blog/competitive-pric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ide.co/net-zero-plan/?srsltid=AfmBOorg7uNZqfjLpGK8FwhBZz2klrubSTgY3k8r31agJ0vvAGbjLV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kayo.digital/kayo-how/the-importance-of-a-competitor-analysis-and-how-to-conduct-on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qmagazine.co.uk/social-media-marketing-statistics/" TargetMode="External"/><Relationship Id="rId20" Type="http://schemas.openxmlformats.org/officeDocument/2006/relationships/hyperlink" Target="https://www.tide.co/blog/business-news/tide-now-supports-over-1-5-million-small-businesses-globally/?srsltid=AfmBOooGUpWxByKfUClTU6fIHOL8kXfcoeQBMVjX90IfHuqs1z8ITbr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PowerPoint_Slide.sldx"/><Relationship Id="rId5" Type="http://schemas.openxmlformats.org/officeDocument/2006/relationships/webSettings" Target="webSettings.xml"/><Relationship Id="rId15" Type="http://schemas.openxmlformats.org/officeDocument/2006/relationships/hyperlink" Target="https://www.forbes.com/sites/richardkestenbaum/2024/08/28/how-brand-extensions-are-created-and-why-theyre-so-important/" TargetMode="External"/><Relationship Id="rId23" Type="http://schemas.openxmlformats.org/officeDocument/2006/relationships/image" Target="media/image6.emf"/><Relationship Id="rId10" Type="http://schemas.openxmlformats.org/officeDocument/2006/relationships/image" Target="media/image3.png"/><Relationship Id="rId19" Type="http://schemas.openxmlformats.org/officeDocument/2006/relationships/hyperlink" Target="https://www.starlingbank.com/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osts/seb-johnson_tide-the-next-uk-unicorn-114m-of-revenue-activity-7260229544148701184-MJek" TargetMode="External"/><Relationship Id="rId22" Type="http://schemas.openxmlformats.org/officeDocument/2006/relationships/hyperlink" Target="https://tracxn.com/d/companies/tide/__-iodg6wQzO-J1zXdyyIGbC7ghptVvUxsCpenj247epM"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Seb252</b:Tag>
    <b:SourceType>InternetSite</b:SourceType>
    <b:Guid>{F339F576-F96F-4460-8739-43E43A077648}</b:Guid>
    <b:Author>
      <b:Author>
        <b:NameList>
          <b:Person>
            <b:Last>Johnson</b:Last>
            <b:First>Seb</b:First>
          </b:Person>
        </b:NameList>
      </b:Author>
    </b:Author>
    <b:Title>Tide: The Next UK Unicorn?</b:Title>
    <b:Year>2025</b:Year>
    <b:YearAccessed>2026</b:YearAccessed>
    <b:MonthAccessed>March</b:MonthAccessed>
    <b:DayAccessed>29</b:DayAccessed>
    <b:URL>https://www.linkedin.com/posts/seb-johnson_tide-the-next-uk-unicorn-114m-of-revenue-activity-7260229544148701184-MJek</b:URL>
    <b:RefOrder>1</b:RefOrder>
  </b:Source>
</b:Sources>
</file>

<file path=customXml/itemProps1.xml><?xml version="1.0" encoding="utf-8"?>
<ds:datastoreItem xmlns:ds="http://schemas.openxmlformats.org/officeDocument/2006/customXml" ds:itemID="{3A798485-6050-4275-8C0E-99B62235F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3817</Words>
  <Characters>21758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DARSHNA RAVAL</dc:creator>
  <cp:lastModifiedBy>DARSHNA RAVAL</cp:lastModifiedBy>
  <cp:revision>12</cp:revision>
  <dcterms:created xsi:type="dcterms:W3CDTF">2026-04-22T23:37:00Z</dcterms:created>
  <dcterms:modified xsi:type="dcterms:W3CDTF">2026-04-24T21:30:00Z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4839fe6c-0fc9-448b-8376-dd198a638c4d</vt:lpwstr>
  </property>
</Properties>
</file>