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8CEEE" w14:textId="77777777" w:rsidR="00770C0D" w:rsidRDefault="00000000">
      <w:pPr>
        <w:spacing w:before="200"/>
        <w:ind w:firstLine="720"/>
        <w:jc w:val="center"/>
        <w:rPr>
          <w:rFonts w:cs="Arial"/>
          <w:b/>
          <w:sz w:val="22"/>
          <w:szCs w:val="22"/>
        </w:rPr>
      </w:pPr>
      <w:r>
        <w:rPr>
          <w:rFonts w:cs="Arial"/>
          <w:b/>
          <w:sz w:val="22"/>
          <w:szCs w:val="22"/>
        </w:rPr>
        <w:t>PG1 - FULL RESEARCH PROPOSAL</w:t>
      </w:r>
    </w:p>
    <w:p w14:paraId="56C762FE" w14:textId="77777777" w:rsidR="00770C0D" w:rsidRDefault="00770C0D">
      <w:pPr>
        <w:rPr>
          <w:rFonts w:cs="Arial"/>
          <w:b/>
          <w:sz w:val="22"/>
          <w:szCs w:val="22"/>
        </w:rPr>
      </w:pPr>
    </w:p>
    <w:tbl>
      <w:tblPr>
        <w:tblStyle w:val="af"/>
        <w:tblW w:w="9776" w:type="dxa"/>
        <w:tblLook w:val="04A0" w:firstRow="1" w:lastRow="0" w:firstColumn="1" w:lastColumn="0" w:noHBand="0" w:noVBand="1"/>
      </w:tblPr>
      <w:tblGrid>
        <w:gridCol w:w="9776"/>
      </w:tblGrid>
      <w:tr w:rsidR="00770C0D" w14:paraId="7E6047A5" w14:textId="77777777">
        <w:tc>
          <w:tcPr>
            <w:tcW w:w="9776" w:type="dxa"/>
          </w:tcPr>
          <w:p w14:paraId="3A2D7EA5" w14:textId="77777777" w:rsidR="00770C0D" w:rsidRDefault="00000000">
            <w:pPr>
              <w:pBdr>
                <w:top w:val="single" w:sz="6" w:space="1" w:color="auto"/>
                <w:left w:val="single" w:sz="6" w:space="5" w:color="auto"/>
                <w:bottom w:val="single" w:sz="6" w:space="1" w:color="auto"/>
                <w:right w:val="single" w:sz="6" w:space="31" w:color="auto"/>
              </w:pBdr>
              <w:shd w:val="clear" w:color="auto" w:fill="F2F2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hyperlink r:id="rId7" w:history="1">
              <w:r>
                <w:rPr>
                  <w:rStyle w:val="af2"/>
                  <w:rFonts w:cs="Arial"/>
                  <w:sz w:val="22"/>
                  <w:szCs w:val="22"/>
                </w:rPr>
                <w:t>pgresearch@uwtsd.ac.uk</w:t>
              </w:r>
            </w:hyperlink>
            <w:r>
              <w:rPr>
                <w:rFonts w:cs="Arial"/>
                <w:b/>
                <w:bCs/>
                <w:sz w:val="22"/>
                <w:szCs w:val="22"/>
              </w:rPr>
              <w:t xml:space="preserve">. </w:t>
            </w:r>
          </w:p>
        </w:tc>
      </w:tr>
    </w:tbl>
    <w:p w14:paraId="4EA97EA0" w14:textId="77777777" w:rsidR="00770C0D" w:rsidRDefault="00770C0D">
      <w:pPr>
        <w:rPr>
          <w:rFonts w:cs="Arial"/>
          <w:b/>
          <w:sz w:val="22"/>
          <w:szCs w:val="22"/>
        </w:rPr>
      </w:pPr>
    </w:p>
    <w:p w14:paraId="576B995D" w14:textId="77777777" w:rsidR="00770C0D" w:rsidRDefault="00000000">
      <w:pPr>
        <w:spacing w:before="240"/>
        <w:rPr>
          <w:rFonts w:cs="Arial"/>
          <w:b/>
          <w:sz w:val="22"/>
          <w:szCs w:val="22"/>
        </w:rPr>
      </w:pPr>
      <w:r>
        <w:rPr>
          <w:rFonts w:cs="Arial"/>
          <w:b/>
          <w:sz w:val="22"/>
          <w:szCs w:val="22"/>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2056"/>
        <w:gridCol w:w="2835"/>
        <w:gridCol w:w="2835"/>
      </w:tblGrid>
      <w:tr w:rsidR="00770C0D" w14:paraId="7778A765" w14:textId="77777777">
        <w:tc>
          <w:tcPr>
            <w:tcW w:w="4111" w:type="dxa"/>
            <w:gridSpan w:val="2"/>
            <w:shd w:val="clear" w:color="auto" w:fill="F2F2F2"/>
          </w:tcPr>
          <w:p w14:paraId="55E76B70" w14:textId="77777777" w:rsidR="00770C0D" w:rsidRDefault="00000000">
            <w:pPr>
              <w:tabs>
                <w:tab w:val="center" w:pos="2202"/>
              </w:tabs>
              <w:rPr>
                <w:rFonts w:cs="Arial"/>
                <w:sz w:val="22"/>
                <w:szCs w:val="22"/>
              </w:rPr>
            </w:pPr>
            <w:r>
              <w:rPr>
                <w:rFonts w:cs="Arial"/>
                <w:sz w:val="22"/>
                <w:szCs w:val="22"/>
              </w:rPr>
              <w:t>Student Family / Surname:</w:t>
            </w:r>
          </w:p>
          <w:p w14:paraId="2A117BAF" w14:textId="77777777" w:rsidR="00770C0D" w:rsidRDefault="00770C0D">
            <w:pPr>
              <w:rPr>
                <w:rFonts w:cs="Arial"/>
                <w:sz w:val="22"/>
                <w:szCs w:val="22"/>
              </w:rPr>
            </w:pPr>
          </w:p>
        </w:tc>
        <w:tc>
          <w:tcPr>
            <w:tcW w:w="5670" w:type="dxa"/>
            <w:gridSpan w:val="2"/>
            <w:shd w:val="clear" w:color="auto" w:fill="auto"/>
          </w:tcPr>
          <w:p w14:paraId="7BC2B3CD" w14:textId="6D2132B8" w:rsidR="00770C0D" w:rsidRPr="00012680" w:rsidRDefault="00012680">
            <w:pPr>
              <w:rPr>
                <w:rFonts w:eastAsiaTheme="minorEastAsia" w:cs="Arial" w:hint="eastAsia"/>
                <w:sz w:val="22"/>
                <w:szCs w:val="22"/>
                <w:lang w:val="en-US" w:eastAsia="zh-CN"/>
              </w:rPr>
            </w:pPr>
            <w:r>
              <w:rPr>
                <w:rFonts w:eastAsiaTheme="minorEastAsia" w:cs="Arial" w:hint="eastAsia"/>
                <w:sz w:val="22"/>
                <w:szCs w:val="22"/>
                <w:lang w:val="en-US" w:eastAsia="zh-CN"/>
              </w:rPr>
              <w:t>Yin</w:t>
            </w:r>
          </w:p>
        </w:tc>
      </w:tr>
      <w:tr w:rsidR="00770C0D" w14:paraId="51298C79" w14:textId="77777777">
        <w:tc>
          <w:tcPr>
            <w:tcW w:w="4111" w:type="dxa"/>
            <w:gridSpan w:val="2"/>
            <w:shd w:val="clear" w:color="auto" w:fill="F2F2F2"/>
          </w:tcPr>
          <w:p w14:paraId="6ABACB7E" w14:textId="77777777" w:rsidR="00770C0D" w:rsidRDefault="00000000">
            <w:pPr>
              <w:rPr>
                <w:rFonts w:cs="Arial"/>
                <w:sz w:val="22"/>
                <w:szCs w:val="22"/>
              </w:rPr>
            </w:pPr>
            <w:r>
              <w:rPr>
                <w:rFonts w:cs="Arial"/>
                <w:sz w:val="22"/>
                <w:szCs w:val="22"/>
              </w:rPr>
              <w:t>Student Given / First name:</w:t>
            </w:r>
          </w:p>
          <w:p w14:paraId="1B1DA014" w14:textId="77777777" w:rsidR="00770C0D" w:rsidRDefault="00770C0D">
            <w:pPr>
              <w:rPr>
                <w:rFonts w:cs="Arial"/>
                <w:sz w:val="22"/>
                <w:szCs w:val="22"/>
              </w:rPr>
            </w:pPr>
          </w:p>
        </w:tc>
        <w:tc>
          <w:tcPr>
            <w:tcW w:w="5670" w:type="dxa"/>
            <w:gridSpan w:val="2"/>
            <w:shd w:val="clear" w:color="auto" w:fill="auto"/>
          </w:tcPr>
          <w:p w14:paraId="5A92EA0B" w14:textId="0C7DD8CB" w:rsidR="00770C0D" w:rsidRPr="00012680" w:rsidRDefault="00012680">
            <w:pPr>
              <w:rPr>
                <w:rFonts w:eastAsiaTheme="minorEastAsia" w:cs="Arial" w:hint="eastAsia"/>
                <w:sz w:val="22"/>
                <w:szCs w:val="22"/>
                <w:lang w:val="en-US" w:eastAsia="zh-CN"/>
              </w:rPr>
            </w:pPr>
            <w:r>
              <w:rPr>
                <w:rFonts w:eastAsiaTheme="minorEastAsia" w:cs="Arial" w:hint="eastAsia"/>
                <w:sz w:val="22"/>
                <w:szCs w:val="22"/>
                <w:lang w:val="en-US" w:eastAsia="zh-CN"/>
              </w:rPr>
              <w:t>Yue</w:t>
            </w:r>
          </w:p>
        </w:tc>
      </w:tr>
      <w:tr w:rsidR="00770C0D" w14:paraId="796BDEF4" w14:textId="77777777">
        <w:tc>
          <w:tcPr>
            <w:tcW w:w="4111" w:type="dxa"/>
            <w:gridSpan w:val="2"/>
            <w:shd w:val="clear" w:color="auto" w:fill="F2F2F2"/>
          </w:tcPr>
          <w:p w14:paraId="41FEEE0D" w14:textId="77777777" w:rsidR="00770C0D" w:rsidRDefault="00000000">
            <w:pPr>
              <w:rPr>
                <w:rFonts w:cs="Arial"/>
                <w:sz w:val="22"/>
                <w:szCs w:val="22"/>
              </w:rPr>
            </w:pPr>
            <w:r>
              <w:rPr>
                <w:rFonts w:cs="Arial"/>
                <w:sz w:val="22"/>
                <w:szCs w:val="22"/>
              </w:rPr>
              <w:t>Student Number</w:t>
            </w:r>
          </w:p>
          <w:p w14:paraId="6BFF385E" w14:textId="77777777" w:rsidR="00770C0D" w:rsidRDefault="00770C0D">
            <w:pPr>
              <w:tabs>
                <w:tab w:val="center" w:pos="2202"/>
              </w:tabs>
              <w:rPr>
                <w:rFonts w:cs="Arial"/>
                <w:sz w:val="22"/>
                <w:szCs w:val="22"/>
              </w:rPr>
            </w:pPr>
          </w:p>
        </w:tc>
        <w:tc>
          <w:tcPr>
            <w:tcW w:w="5670" w:type="dxa"/>
            <w:gridSpan w:val="2"/>
            <w:shd w:val="clear" w:color="auto" w:fill="auto"/>
          </w:tcPr>
          <w:p w14:paraId="39227193" w14:textId="58A16AB4" w:rsidR="00770C0D" w:rsidRPr="00012680" w:rsidRDefault="00012680">
            <w:pPr>
              <w:rPr>
                <w:rFonts w:eastAsiaTheme="minorEastAsia" w:cs="Arial" w:hint="eastAsia"/>
                <w:sz w:val="22"/>
                <w:szCs w:val="22"/>
                <w:lang w:eastAsia="zh-CN"/>
              </w:rPr>
            </w:pPr>
            <w:r>
              <w:rPr>
                <w:rFonts w:eastAsiaTheme="minorEastAsia" w:cs="Arial" w:hint="eastAsia"/>
                <w:sz w:val="22"/>
                <w:szCs w:val="22"/>
                <w:lang w:eastAsia="zh-CN"/>
              </w:rPr>
              <w:t>1915469</w:t>
            </w:r>
          </w:p>
        </w:tc>
      </w:tr>
      <w:tr w:rsidR="00770C0D" w14:paraId="2BB92931" w14:textId="77777777">
        <w:trPr>
          <w:trHeight w:val="413"/>
        </w:trPr>
        <w:tc>
          <w:tcPr>
            <w:tcW w:w="4111" w:type="dxa"/>
            <w:gridSpan w:val="2"/>
            <w:shd w:val="clear" w:color="auto" w:fill="F2F2F2"/>
          </w:tcPr>
          <w:p w14:paraId="3A552C94" w14:textId="77777777" w:rsidR="00770C0D" w:rsidRDefault="00000000">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709C0001" w14:textId="77777777" w:rsidR="00770C0D" w:rsidRDefault="00770C0D">
            <w:pPr>
              <w:rPr>
                <w:rFonts w:cs="Arial"/>
                <w:sz w:val="22"/>
                <w:szCs w:val="22"/>
              </w:rPr>
            </w:pPr>
          </w:p>
        </w:tc>
      </w:tr>
      <w:tr w:rsidR="00770C0D" w14:paraId="3C6B0F76" w14:textId="77777777">
        <w:trPr>
          <w:trHeight w:val="413"/>
        </w:trPr>
        <w:tc>
          <w:tcPr>
            <w:tcW w:w="4111" w:type="dxa"/>
            <w:gridSpan w:val="2"/>
            <w:shd w:val="clear" w:color="auto" w:fill="F2F2F2"/>
          </w:tcPr>
          <w:p w14:paraId="796DF5F8" w14:textId="77777777" w:rsidR="00770C0D" w:rsidRDefault="00000000">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0A821BA4" w14:textId="77777777" w:rsidR="00770C0D" w:rsidRDefault="00770C0D">
            <w:pPr>
              <w:rPr>
                <w:rFonts w:cs="Arial"/>
                <w:sz w:val="22"/>
                <w:szCs w:val="22"/>
              </w:rPr>
            </w:pPr>
          </w:p>
        </w:tc>
      </w:tr>
      <w:tr w:rsidR="00770C0D" w14:paraId="07551218" w14:textId="77777777">
        <w:tc>
          <w:tcPr>
            <w:tcW w:w="2055" w:type="dxa"/>
            <w:shd w:val="clear" w:color="auto" w:fill="F2F2F2"/>
          </w:tcPr>
          <w:p w14:paraId="723CF423" w14:textId="77777777" w:rsidR="00770C0D" w:rsidRDefault="00000000">
            <w:pPr>
              <w:rPr>
                <w:rFonts w:cs="Arial"/>
                <w:sz w:val="22"/>
                <w:szCs w:val="22"/>
              </w:rPr>
            </w:pPr>
            <w:r>
              <w:rPr>
                <w:rFonts w:cs="Arial"/>
                <w:sz w:val="22"/>
                <w:szCs w:val="22"/>
              </w:rPr>
              <w:t>Start Date</w:t>
            </w:r>
          </w:p>
        </w:tc>
        <w:tc>
          <w:tcPr>
            <w:tcW w:w="2056" w:type="dxa"/>
            <w:shd w:val="clear" w:color="auto" w:fill="FFFFFF"/>
          </w:tcPr>
          <w:p w14:paraId="276ECD7D" w14:textId="77777777" w:rsidR="00770C0D" w:rsidRDefault="00770C0D">
            <w:pPr>
              <w:rPr>
                <w:rFonts w:cs="Arial"/>
                <w:sz w:val="22"/>
                <w:szCs w:val="22"/>
              </w:rPr>
            </w:pPr>
          </w:p>
        </w:tc>
        <w:tc>
          <w:tcPr>
            <w:tcW w:w="2835" w:type="dxa"/>
            <w:shd w:val="clear" w:color="auto" w:fill="F2F2F2"/>
          </w:tcPr>
          <w:p w14:paraId="60CE081A" w14:textId="77777777" w:rsidR="00770C0D" w:rsidRDefault="00770C0D">
            <w:pPr>
              <w:rPr>
                <w:rFonts w:cs="Arial"/>
                <w:sz w:val="22"/>
                <w:szCs w:val="22"/>
              </w:rPr>
            </w:pPr>
          </w:p>
        </w:tc>
        <w:tc>
          <w:tcPr>
            <w:tcW w:w="2835" w:type="dxa"/>
            <w:shd w:val="clear" w:color="auto" w:fill="auto"/>
          </w:tcPr>
          <w:p w14:paraId="5B19C986" w14:textId="77777777" w:rsidR="00770C0D" w:rsidRDefault="00770C0D">
            <w:pPr>
              <w:rPr>
                <w:rFonts w:cs="Arial"/>
                <w:sz w:val="22"/>
                <w:szCs w:val="22"/>
              </w:rPr>
            </w:pPr>
          </w:p>
        </w:tc>
      </w:tr>
      <w:tr w:rsidR="00770C0D" w14:paraId="3637B4F6" w14:textId="77777777">
        <w:tc>
          <w:tcPr>
            <w:tcW w:w="4111" w:type="dxa"/>
            <w:gridSpan w:val="2"/>
            <w:shd w:val="clear" w:color="auto" w:fill="F2F2F2"/>
          </w:tcPr>
          <w:p w14:paraId="65A3D239" w14:textId="77777777" w:rsidR="00770C0D" w:rsidRDefault="00000000">
            <w:pPr>
              <w:rPr>
                <w:rFonts w:cs="Arial"/>
                <w:sz w:val="22"/>
                <w:szCs w:val="22"/>
              </w:rPr>
            </w:pPr>
            <w:r>
              <w:rPr>
                <w:rFonts w:cs="Arial"/>
                <w:sz w:val="22"/>
                <w:szCs w:val="22"/>
              </w:rPr>
              <w:t>Mode of Study</w:t>
            </w:r>
          </w:p>
          <w:p w14:paraId="58C4B4B0" w14:textId="77777777" w:rsidR="00770C0D" w:rsidRDefault="00770C0D">
            <w:pPr>
              <w:rPr>
                <w:rFonts w:cs="Arial"/>
                <w:sz w:val="22"/>
                <w:szCs w:val="22"/>
              </w:rPr>
            </w:pPr>
          </w:p>
        </w:tc>
        <w:tc>
          <w:tcPr>
            <w:tcW w:w="2835" w:type="dxa"/>
            <w:shd w:val="clear" w:color="auto" w:fill="auto"/>
          </w:tcPr>
          <w:p w14:paraId="0D54B7EE" w14:textId="77777777" w:rsidR="00770C0D" w:rsidRDefault="00000000">
            <w:pPr>
              <w:rPr>
                <w:rFonts w:cs="Arial"/>
                <w:sz w:val="22"/>
                <w:szCs w:val="22"/>
              </w:rPr>
            </w:pPr>
            <w:r>
              <w:rPr>
                <w:rFonts w:cs="Arial"/>
                <w:sz w:val="22"/>
                <w:szCs w:val="22"/>
              </w:rPr>
              <w:t xml:space="preserve">Part time   </w:t>
            </w:r>
            <w:r>
              <w:rPr>
                <w:rFonts w:ascii="ＭＳ ゴシック" w:eastAsia="ＭＳ ゴシック" w:hAnsi="ＭＳ ゴシック" w:cs="Arial"/>
                <w:sz w:val="22"/>
                <w:szCs w:val="22"/>
              </w:rPr>
              <w:t>☐</w:t>
            </w:r>
          </w:p>
        </w:tc>
        <w:tc>
          <w:tcPr>
            <w:tcW w:w="2835" w:type="dxa"/>
            <w:shd w:val="clear" w:color="auto" w:fill="auto"/>
          </w:tcPr>
          <w:p w14:paraId="0620DFD5" w14:textId="1E0B7C25" w:rsidR="00770C0D" w:rsidRPr="00012680" w:rsidRDefault="00000000">
            <w:pPr>
              <w:rPr>
                <w:rFonts w:eastAsiaTheme="minorEastAsia" w:cs="Arial" w:hint="eastAsia"/>
                <w:sz w:val="22"/>
                <w:szCs w:val="22"/>
                <w:lang w:eastAsia="zh-CN"/>
              </w:rPr>
            </w:pPr>
            <w:r>
              <w:rPr>
                <w:rFonts w:cs="Arial"/>
                <w:sz w:val="22"/>
                <w:szCs w:val="22"/>
              </w:rPr>
              <w:t xml:space="preserve">Full time   </w:t>
            </w:r>
            <w:r w:rsidR="00012680">
              <w:rPr>
                <w:rFonts w:ascii="Segoe UI Symbol" w:eastAsia="ＭＳ ゴシック" w:hAnsi="Segoe UI Symbol" w:cs="Segoe UI Symbol"/>
                <w:sz w:val="22"/>
                <w:szCs w:val="22"/>
              </w:rPr>
              <w:sym w:font="Wingdings" w:char="F0FE"/>
            </w:r>
          </w:p>
        </w:tc>
      </w:tr>
    </w:tbl>
    <w:p w14:paraId="12261F41" w14:textId="77777777" w:rsidR="00770C0D" w:rsidRDefault="00770C0D"/>
    <w:tbl>
      <w:tblPr>
        <w:tblStyle w:val="af"/>
        <w:tblW w:w="9747" w:type="dxa"/>
        <w:tblLayout w:type="fixed"/>
        <w:tblLook w:val="04A0" w:firstRow="1" w:lastRow="0" w:firstColumn="1" w:lastColumn="0" w:noHBand="0" w:noVBand="1"/>
      </w:tblPr>
      <w:tblGrid>
        <w:gridCol w:w="1623"/>
        <w:gridCol w:w="1660"/>
        <w:gridCol w:w="1648"/>
        <w:gridCol w:w="1662"/>
        <w:gridCol w:w="1629"/>
        <w:gridCol w:w="1525"/>
      </w:tblGrid>
      <w:tr w:rsidR="00770C0D" w14:paraId="048C35EF" w14:textId="77777777">
        <w:tc>
          <w:tcPr>
            <w:tcW w:w="1623" w:type="dxa"/>
            <w:shd w:val="clear" w:color="auto" w:fill="F2F2F2"/>
          </w:tcPr>
          <w:p w14:paraId="5B89CAF1" w14:textId="77777777" w:rsidR="00770C0D" w:rsidRDefault="00000000">
            <w:pPr>
              <w:rPr>
                <w:rFonts w:cs="Arial"/>
                <w:sz w:val="22"/>
                <w:szCs w:val="22"/>
              </w:rPr>
            </w:pPr>
            <w:r>
              <w:rPr>
                <w:rFonts w:cs="Arial"/>
                <w:sz w:val="22"/>
                <w:szCs w:val="22"/>
              </w:rPr>
              <w:t>PhD</w:t>
            </w:r>
          </w:p>
          <w:p w14:paraId="503B6095" w14:textId="77777777" w:rsidR="00770C0D" w:rsidRDefault="00000000">
            <w:pPr>
              <w:rPr>
                <w:rFonts w:cs="Arial"/>
                <w:sz w:val="22"/>
                <w:szCs w:val="22"/>
              </w:rPr>
            </w:pPr>
            <w:r>
              <w:rPr>
                <w:rFonts w:cs="Arial"/>
                <w:sz w:val="22"/>
                <w:szCs w:val="22"/>
              </w:rPr>
              <w:t>by Research</w:t>
            </w:r>
          </w:p>
        </w:tc>
        <w:tc>
          <w:tcPr>
            <w:tcW w:w="1660" w:type="dxa"/>
            <w:shd w:val="clear" w:color="auto" w:fill="F2F2F2"/>
          </w:tcPr>
          <w:p w14:paraId="10F51696" w14:textId="77777777" w:rsidR="00770C0D" w:rsidRDefault="00000000">
            <w:pPr>
              <w:rPr>
                <w:rFonts w:cs="Arial"/>
                <w:sz w:val="22"/>
                <w:szCs w:val="22"/>
              </w:rPr>
            </w:pPr>
            <w:r>
              <w:rPr>
                <w:rFonts w:cs="Arial"/>
                <w:sz w:val="22"/>
                <w:szCs w:val="22"/>
              </w:rPr>
              <w:t xml:space="preserve">PhD </w:t>
            </w:r>
          </w:p>
          <w:p w14:paraId="257045E5" w14:textId="77777777" w:rsidR="00770C0D" w:rsidRDefault="00000000">
            <w:pPr>
              <w:rPr>
                <w:rFonts w:cs="Arial"/>
                <w:sz w:val="22"/>
                <w:szCs w:val="22"/>
              </w:rPr>
            </w:pPr>
            <w:r>
              <w:rPr>
                <w:rFonts w:cs="Arial"/>
                <w:sz w:val="22"/>
                <w:szCs w:val="22"/>
              </w:rPr>
              <w:t>Practice Based</w:t>
            </w:r>
          </w:p>
        </w:tc>
        <w:tc>
          <w:tcPr>
            <w:tcW w:w="1648" w:type="dxa"/>
            <w:shd w:val="clear" w:color="auto" w:fill="F2F2F2"/>
          </w:tcPr>
          <w:p w14:paraId="5F362E04" w14:textId="77777777" w:rsidR="00770C0D" w:rsidRDefault="00000000">
            <w:pPr>
              <w:rPr>
                <w:rFonts w:cs="Arial"/>
                <w:sz w:val="22"/>
                <w:szCs w:val="22"/>
              </w:rPr>
            </w:pPr>
            <w:r>
              <w:rPr>
                <w:rFonts w:cs="Arial"/>
                <w:sz w:val="22"/>
                <w:szCs w:val="22"/>
              </w:rPr>
              <w:t xml:space="preserve">PhD by </w:t>
            </w:r>
          </w:p>
          <w:p w14:paraId="3C9048C3" w14:textId="77777777" w:rsidR="00770C0D" w:rsidRDefault="00000000">
            <w:pPr>
              <w:rPr>
                <w:rFonts w:cs="Arial"/>
                <w:sz w:val="22"/>
                <w:szCs w:val="22"/>
              </w:rPr>
            </w:pPr>
            <w:r>
              <w:rPr>
                <w:rFonts w:cs="Arial"/>
                <w:sz w:val="22"/>
                <w:szCs w:val="22"/>
              </w:rPr>
              <w:t>Published Works</w:t>
            </w:r>
          </w:p>
        </w:tc>
        <w:tc>
          <w:tcPr>
            <w:tcW w:w="1662" w:type="dxa"/>
            <w:shd w:val="clear" w:color="auto" w:fill="F2F2F2"/>
          </w:tcPr>
          <w:p w14:paraId="06443D9B" w14:textId="77777777" w:rsidR="00770C0D" w:rsidRDefault="00000000">
            <w:pPr>
              <w:rPr>
                <w:rFonts w:cs="Arial"/>
                <w:sz w:val="22"/>
                <w:szCs w:val="22"/>
              </w:rPr>
            </w:pPr>
            <w:r>
              <w:rPr>
                <w:rFonts w:cs="Arial"/>
                <w:sz w:val="22"/>
                <w:szCs w:val="22"/>
              </w:rPr>
              <w:t>Professional Doctorate</w:t>
            </w:r>
          </w:p>
          <w:p w14:paraId="02FC11D8" w14:textId="77777777" w:rsidR="00770C0D" w:rsidRDefault="00000000">
            <w:pPr>
              <w:rPr>
                <w:rFonts w:cs="Arial"/>
                <w:sz w:val="22"/>
                <w:szCs w:val="22"/>
              </w:rPr>
            </w:pPr>
            <w:r>
              <w:rPr>
                <w:rFonts w:cs="Arial"/>
                <w:szCs w:val="22"/>
              </w:rPr>
              <w:t xml:space="preserve">(including DBA, </w:t>
            </w:r>
            <w:proofErr w:type="spellStart"/>
            <w:r>
              <w:rPr>
                <w:rFonts w:cs="Arial"/>
                <w:szCs w:val="22"/>
              </w:rPr>
              <w:t>DProf</w:t>
            </w:r>
            <w:proofErr w:type="spellEnd"/>
            <w:r>
              <w:rPr>
                <w:rFonts w:cs="Arial"/>
                <w:szCs w:val="22"/>
              </w:rPr>
              <w:t>, Ed D)</w:t>
            </w:r>
          </w:p>
        </w:tc>
        <w:tc>
          <w:tcPr>
            <w:tcW w:w="1629" w:type="dxa"/>
            <w:shd w:val="clear" w:color="auto" w:fill="F2F2F2"/>
          </w:tcPr>
          <w:p w14:paraId="1B45373B" w14:textId="77777777" w:rsidR="00770C0D" w:rsidRDefault="00000000">
            <w:pPr>
              <w:rPr>
                <w:rFonts w:cs="Arial"/>
                <w:sz w:val="22"/>
                <w:szCs w:val="22"/>
              </w:rPr>
            </w:pPr>
            <w:r>
              <w:rPr>
                <w:rFonts w:cs="Arial"/>
                <w:sz w:val="22"/>
                <w:szCs w:val="22"/>
              </w:rPr>
              <w:t>MPhil by Research</w:t>
            </w:r>
          </w:p>
          <w:p w14:paraId="496488E9" w14:textId="77777777" w:rsidR="00770C0D" w:rsidRDefault="00770C0D">
            <w:pPr>
              <w:rPr>
                <w:rFonts w:cs="Arial"/>
                <w:sz w:val="22"/>
                <w:szCs w:val="22"/>
              </w:rPr>
            </w:pPr>
          </w:p>
        </w:tc>
        <w:tc>
          <w:tcPr>
            <w:tcW w:w="1525" w:type="dxa"/>
            <w:shd w:val="clear" w:color="auto" w:fill="F2F2F2"/>
          </w:tcPr>
          <w:p w14:paraId="30E51F26" w14:textId="77777777" w:rsidR="00770C0D" w:rsidRDefault="00000000">
            <w:pPr>
              <w:rPr>
                <w:rFonts w:cs="Arial"/>
                <w:sz w:val="22"/>
                <w:szCs w:val="22"/>
              </w:rPr>
            </w:pPr>
            <w:r>
              <w:rPr>
                <w:rFonts w:cs="Arial"/>
                <w:sz w:val="22"/>
                <w:szCs w:val="22"/>
              </w:rPr>
              <w:t>MPhil</w:t>
            </w:r>
          </w:p>
          <w:p w14:paraId="60E8B9BD" w14:textId="77777777" w:rsidR="00770C0D" w:rsidRDefault="00000000">
            <w:pPr>
              <w:rPr>
                <w:rFonts w:cs="Arial"/>
                <w:sz w:val="22"/>
                <w:szCs w:val="22"/>
              </w:rPr>
            </w:pPr>
            <w:r>
              <w:rPr>
                <w:rFonts w:cs="Arial"/>
                <w:sz w:val="22"/>
                <w:szCs w:val="22"/>
              </w:rPr>
              <w:t xml:space="preserve">Practice Based </w:t>
            </w:r>
          </w:p>
          <w:p w14:paraId="5B2A65B2" w14:textId="77777777" w:rsidR="00770C0D" w:rsidRDefault="00770C0D">
            <w:pPr>
              <w:rPr>
                <w:rFonts w:cs="Arial"/>
                <w:sz w:val="22"/>
                <w:szCs w:val="22"/>
              </w:rPr>
            </w:pPr>
          </w:p>
        </w:tc>
      </w:tr>
      <w:tr w:rsidR="00770C0D" w14:paraId="7927B518" w14:textId="77777777">
        <w:tc>
          <w:tcPr>
            <w:tcW w:w="1623" w:type="dxa"/>
          </w:tcPr>
          <w:p w14:paraId="11FDC441" w14:textId="77777777" w:rsidR="00770C0D" w:rsidRDefault="00000000">
            <w:pPr>
              <w:jc w:val="center"/>
              <w:rPr>
                <w:rFonts w:cs="Arial"/>
                <w:sz w:val="22"/>
                <w:szCs w:val="22"/>
              </w:rPr>
            </w:pPr>
            <w:r>
              <w:rPr>
                <w:rFonts w:ascii="ＭＳ ゴシック" w:eastAsia="ＭＳ ゴシック" w:hAnsi="ＭＳ ゴシック" w:cs="Arial"/>
                <w:sz w:val="22"/>
                <w:szCs w:val="22"/>
              </w:rPr>
              <w:t>☐</w:t>
            </w:r>
          </w:p>
          <w:p w14:paraId="4F5EAE74" w14:textId="77777777" w:rsidR="00770C0D" w:rsidRDefault="00770C0D">
            <w:pPr>
              <w:jc w:val="center"/>
              <w:rPr>
                <w:rFonts w:cs="Arial"/>
                <w:sz w:val="22"/>
                <w:szCs w:val="22"/>
              </w:rPr>
            </w:pPr>
          </w:p>
        </w:tc>
        <w:tc>
          <w:tcPr>
            <w:tcW w:w="1660" w:type="dxa"/>
          </w:tcPr>
          <w:p w14:paraId="7E5784DC"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c>
          <w:tcPr>
            <w:tcW w:w="1648" w:type="dxa"/>
          </w:tcPr>
          <w:p w14:paraId="7E90DB43"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c>
          <w:tcPr>
            <w:tcW w:w="1662" w:type="dxa"/>
          </w:tcPr>
          <w:p w14:paraId="1638968C" w14:textId="07B124C4" w:rsidR="00770C0D" w:rsidRPr="00A3314A" w:rsidRDefault="00A3314A">
            <w:pPr>
              <w:jc w:val="center"/>
              <w:rPr>
                <w:rFonts w:eastAsiaTheme="minorEastAsia" w:cs="Arial" w:hint="eastAsia"/>
                <w:sz w:val="22"/>
                <w:szCs w:val="22"/>
                <w:lang w:eastAsia="zh-CN"/>
              </w:rPr>
            </w:pPr>
            <w:r>
              <w:rPr>
                <w:rFonts w:ascii="Segoe UI Symbol" w:eastAsia="ＭＳ ゴシック" w:hAnsi="Segoe UI Symbol" w:cs="Segoe UI Symbol"/>
                <w:sz w:val="22"/>
                <w:szCs w:val="22"/>
              </w:rPr>
              <w:sym w:font="Wingdings" w:char="F0FE"/>
            </w:r>
          </w:p>
        </w:tc>
        <w:tc>
          <w:tcPr>
            <w:tcW w:w="1629" w:type="dxa"/>
          </w:tcPr>
          <w:p w14:paraId="13F4406B"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c>
          <w:tcPr>
            <w:tcW w:w="1525" w:type="dxa"/>
          </w:tcPr>
          <w:p w14:paraId="1C580E42"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r>
      <w:tr w:rsidR="00770C0D" w14:paraId="3EF71A14" w14:textId="77777777">
        <w:tc>
          <w:tcPr>
            <w:tcW w:w="1623" w:type="dxa"/>
            <w:shd w:val="clear" w:color="auto" w:fill="D9D9D9"/>
          </w:tcPr>
          <w:p w14:paraId="035B3FA0" w14:textId="77777777" w:rsidR="00770C0D" w:rsidRDefault="00000000">
            <w:pPr>
              <w:jc w:val="center"/>
              <w:rPr>
                <w:rFonts w:cs="Arial"/>
                <w:sz w:val="22"/>
                <w:szCs w:val="22"/>
              </w:rPr>
            </w:pPr>
            <w:r>
              <w:rPr>
                <w:rFonts w:cs="Arial"/>
                <w:sz w:val="22"/>
                <w:szCs w:val="22"/>
              </w:rPr>
              <w:t>MA by Research</w:t>
            </w:r>
          </w:p>
        </w:tc>
        <w:tc>
          <w:tcPr>
            <w:tcW w:w="1660" w:type="dxa"/>
            <w:shd w:val="clear" w:color="auto" w:fill="D9D9D9"/>
          </w:tcPr>
          <w:p w14:paraId="5EA491CC" w14:textId="77777777" w:rsidR="00770C0D" w:rsidRDefault="00000000">
            <w:pPr>
              <w:jc w:val="center"/>
              <w:rPr>
                <w:rFonts w:cs="Arial"/>
                <w:sz w:val="22"/>
                <w:szCs w:val="22"/>
              </w:rPr>
            </w:pPr>
            <w:r>
              <w:rPr>
                <w:rFonts w:cs="Arial"/>
                <w:sz w:val="22"/>
                <w:szCs w:val="22"/>
              </w:rPr>
              <w:t>MSc by Research</w:t>
            </w:r>
          </w:p>
        </w:tc>
        <w:tc>
          <w:tcPr>
            <w:tcW w:w="1648" w:type="dxa"/>
            <w:shd w:val="clear" w:color="auto" w:fill="D9D9D9"/>
          </w:tcPr>
          <w:p w14:paraId="6A7A338C" w14:textId="77777777" w:rsidR="00770C0D" w:rsidRDefault="00000000">
            <w:pPr>
              <w:jc w:val="center"/>
              <w:rPr>
                <w:rFonts w:cs="Arial"/>
                <w:sz w:val="22"/>
                <w:szCs w:val="22"/>
              </w:rPr>
            </w:pPr>
            <w:proofErr w:type="spellStart"/>
            <w:r>
              <w:rPr>
                <w:rFonts w:cs="Arial"/>
                <w:sz w:val="22"/>
                <w:szCs w:val="22"/>
              </w:rPr>
              <w:t>MRes</w:t>
            </w:r>
            <w:proofErr w:type="spellEnd"/>
          </w:p>
        </w:tc>
        <w:tc>
          <w:tcPr>
            <w:tcW w:w="1662" w:type="dxa"/>
            <w:shd w:val="clear" w:color="auto" w:fill="D9D9D9"/>
          </w:tcPr>
          <w:p w14:paraId="6D186609" w14:textId="77777777" w:rsidR="00770C0D" w:rsidRDefault="00770C0D">
            <w:pPr>
              <w:jc w:val="center"/>
              <w:rPr>
                <w:rFonts w:cs="Arial"/>
                <w:sz w:val="22"/>
                <w:szCs w:val="22"/>
              </w:rPr>
            </w:pPr>
          </w:p>
        </w:tc>
        <w:tc>
          <w:tcPr>
            <w:tcW w:w="1629" w:type="dxa"/>
            <w:shd w:val="clear" w:color="auto" w:fill="D9D9D9"/>
          </w:tcPr>
          <w:p w14:paraId="5C0F61DA" w14:textId="77777777" w:rsidR="00770C0D" w:rsidRDefault="00770C0D">
            <w:pPr>
              <w:jc w:val="center"/>
              <w:rPr>
                <w:rFonts w:cs="Arial"/>
                <w:sz w:val="22"/>
                <w:szCs w:val="22"/>
              </w:rPr>
            </w:pPr>
          </w:p>
        </w:tc>
        <w:tc>
          <w:tcPr>
            <w:tcW w:w="1525" w:type="dxa"/>
            <w:shd w:val="clear" w:color="auto" w:fill="D9D9D9"/>
          </w:tcPr>
          <w:p w14:paraId="5529C854" w14:textId="77777777" w:rsidR="00770C0D" w:rsidRDefault="00770C0D">
            <w:pPr>
              <w:jc w:val="center"/>
              <w:rPr>
                <w:rFonts w:cs="Arial"/>
                <w:sz w:val="22"/>
                <w:szCs w:val="22"/>
              </w:rPr>
            </w:pPr>
          </w:p>
        </w:tc>
      </w:tr>
      <w:tr w:rsidR="00770C0D" w14:paraId="44BFA84D" w14:textId="77777777">
        <w:tc>
          <w:tcPr>
            <w:tcW w:w="1623" w:type="dxa"/>
          </w:tcPr>
          <w:p w14:paraId="28B049C2" w14:textId="77777777" w:rsidR="00770C0D" w:rsidRDefault="00000000">
            <w:pPr>
              <w:jc w:val="center"/>
              <w:rPr>
                <w:rFonts w:cs="Arial"/>
                <w:sz w:val="22"/>
                <w:szCs w:val="22"/>
              </w:rPr>
            </w:pPr>
            <w:r>
              <w:rPr>
                <w:rFonts w:ascii="ＭＳ ゴシック" w:eastAsia="ＭＳ ゴシック" w:hAnsi="ＭＳ ゴシック" w:cs="Arial"/>
                <w:sz w:val="22"/>
                <w:szCs w:val="22"/>
              </w:rPr>
              <w:t>☐</w:t>
            </w:r>
          </w:p>
          <w:p w14:paraId="0E0A5ED0" w14:textId="77777777" w:rsidR="00770C0D" w:rsidRDefault="00770C0D">
            <w:pPr>
              <w:jc w:val="center"/>
              <w:rPr>
                <w:rFonts w:cs="Arial"/>
                <w:sz w:val="22"/>
                <w:szCs w:val="22"/>
              </w:rPr>
            </w:pPr>
          </w:p>
        </w:tc>
        <w:tc>
          <w:tcPr>
            <w:tcW w:w="1660" w:type="dxa"/>
          </w:tcPr>
          <w:p w14:paraId="3EE4020B" w14:textId="77777777" w:rsidR="00770C0D" w:rsidRDefault="00000000">
            <w:pPr>
              <w:jc w:val="center"/>
              <w:rPr>
                <w:rFonts w:cs="Arial"/>
                <w:sz w:val="22"/>
                <w:szCs w:val="22"/>
              </w:rPr>
            </w:pPr>
            <w:r>
              <w:rPr>
                <w:rFonts w:ascii="ＭＳ ゴシック" w:eastAsia="ＭＳ ゴシック" w:hAnsi="ＭＳ ゴシック" w:cs="Arial"/>
                <w:sz w:val="22"/>
                <w:szCs w:val="22"/>
              </w:rPr>
              <w:t>☐</w:t>
            </w:r>
          </w:p>
          <w:p w14:paraId="4C2F277A" w14:textId="77777777" w:rsidR="00770C0D" w:rsidRDefault="00770C0D">
            <w:pPr>
              <w:jc w:val="center"/>
              <w:rPr>
                <w:rFonts w:cs="Arial"/>
                <w:sz w:val="22"/>
                <w:szCs w:val="22"/>
              </w:rPr>
            </w:pPr>
          </w:p>
        </w:tc>
        <w:tc>
          <w:tcPr>
            <w:tcW w:w="1648" w:type="dxa"/>
          </w:tcPr>
          <w:p w14:paraId="480A5819" w14:textId="77777777" w:rsidR="00770C0D" w:rsidRDefault="00000000">
            <w:pPr>
              <w:jc w:val="center"/>
              <w:rPr>
                <w:rFonts w:cs="Arial"/>
                <w:sz w:val="22"/>
                <w:szCs w:val="22"/>
              </w:rPr>
            </w:pPr>
            <w:r>
              <w:rPr>
                <w:rFonts w:ascii="ＭＳ ゴシック" w:eastAsia="ＭＳ ゴシック" w:hAnsi="ＭＳ ゴシック" w:cs="Arial"/>
                <w:sz w:val="22"/>
                <w:szCs w:val="22"/>
              </w:rPr>
              <w:t>☐</w:t>
            </w:r>
          </w:p>
          <w:p w14:paraId="4FE29CAF" w14:textId="77777777" w:rsidR="00770C0D" w:rsidRDefault="00770C0D">
            <w:pPr>
              <w:jc w:val="center"/>
              <w:rPr>
                <w:rFonts w:cs="Arial"/>
                <w:sz w:val="22"/>
                <w:szCs w:val="22"/>
              </w:rPr>
            </w:pPr>
          </w:p>
        </w:tc>
        <w:tc>
          <w:tcPr>
            <w:tcW w:w="1662" w:type="dxa"/>
          </w:tcPr>
          <w:p w14:paraId="43A1CB1A" w14:textId="77777777" w:rsidR="00770C0D" w:rsidRDefault="00770C0D">
            <w:pPr>
              <w:jc w:val="center"/>
              <w:rPr>
                <w:rFonts w:cs="Arial"/>
                <w:sz w:val="22"/>
                <w:szCs w:val="22"/>
              </w:rPr>
            </w:pPr>
          </w:p>
        </w:tc>
        <w:tc>
          <w:tcPr>
            <w:tcW w:w="1629" w:type="dxa"/>
          </w:tcPr>
          <w:p w14:paraId="30F98302" w14:textId="77777777" w:rsidR="00770C0D" w:rsidRDefault="00770C0D">
            <w:pPr>
              <w:jc w:val="center"/>
              <w:rPr>
                <w:rFonts w:cs="Arial"/>
                <w:sz w:val="22"/>
                <w:szCs w:val="22"/>
              </w:rPr>
            </w:pPr>
          </w:p>
        </w:tc>
        <w:tc>
          <w:tcPr>
            <w:tcW w:w="1525" w:type="dxa"/>
          </w:tcPr>
          <w:p w14:paraId="6F23A00B" w14:textId="77777777" w:rsidR="00770C0D" w:rsidRDefault="00770C0D">
            <w:pPr>
              <w:jc w:val="center"/>
              <w:rPr>
                <w:rFonts w:cs="Arial"/>
                <w:sz w:val="22"/>
                <w:szCs w:val="22"/>
              </w:rPr>
            </w:pPr>
          </w:p>
        </w:tc>
      </w:tr>
    </w:tbl>
    <w:p w14:paraId="07A877CE" w14:textId="77777777" w:rsidR="00770C0D" w:rsidRDefault="00770C0D">
      <w:pPr>
        <w:ind w:left="180" w:hanging="270"/>
        <w:rPr>
          <w:rFonts w:cs="Arial"/>
          <w:b/>
          <w:sz w:val="22"/>
          <w:szCs w:val="22"/>
        </w:rPr>
      </w:pPr>
    </w:p>
    <w:p w14:paraId="6508C78A" w14:textId="77777777" w:rsidR="00770C0D" w:rsidRDefault="00770C0D">
      <w:pPr>
        <w:rPr>
          <w:rFonts w:cs="Arial"/>
          <w:sz w:val="22"/>
          <w:szCs w:val="22"/>
        </w:rPr>
      </w:pPr>
    </w:p>
    <w:p w14:paraId="1CDBF1B2" w14:textId="77777777" w:rsidR="00770C0D" w:rsidRDefault="00000000">
      <w:pPr>
        <w:ind w:left="-142"/>
        <w:rPr>
          <w:rFonts w:cs="Arial"/>
          <w:bCs/>
          <w:sz w:val="22"/>
          <w:szCs w:val="22"/>
        </w:rPr>
      </w:pPr>
      <w:r>
        <w:rPr>
          <w:rFonts w:cs="Arial"/>
          <w:b/>
          <w:bCs/>
          <w:sz w:val="22"/>
          <w:szCs w:val="22"/>
        </w:rPr>
        <w:t>Proposed Research</w:t>
      </w:r>
    </w:p>
    <w:p w14:paraId="3CD3F71B" w14:textId="77777777" w:rsidR="00770C0D" w:rsidRDefault="00770C0D">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770C0D" w14:paraId="7ABE5598" w14:textId="77777777">
        <w:trPr>
          <w:trHeight w:val="397"/>
        </w:trPr>
        <w:tc>
          <w:tcPr>
            <w:tcW w:w="9781" w:type="dxa"/>
            <w:shd w:val="clear" w:color="auto" w:fill="F2F2F2"/>
            <w:vAlign w:val="center"/>
          </w:tcPr>
          <w:p w14:paraId="2ABB9E8D" w14:textId="77777777" w:rsidR="00770C0D" w:rsidRDefault="00000000">
            <w:pPr>
              <w:rPr>
                <w:rFonts w:cs="Arial"/>
                <w:sz w:val="22"/>
                <w:szCs w:val="22"/>
              </w:rPr>
            </w:pPr>
            <w:r>
              <w:rPr>
                <w:rFonts w:cs="Arial"/>
                <w:sz w:val="22"/>
                <w:szCs w:val="22"/>
              </w:rPr>
              <w:t>Current Proposed Title (20 / 30 words):</w:t>
            </w:r>
          </w:p>
        </w:tc>
      </w:tr>
      <w:tr w:rsidR="00770C0D" w14:paraId="15D2493E" w14:textId="77777777">
        <w:trPr>
          <w:trHeight w:val="397"/>
        </w:trPr>
        <w:tc>
          <w:tcPr>
            <w:tcW w:w="9781" w:type="dxa"/>
            <w:vAlign w:val="center"/>
          </w:tcPr>
          <w:p w14:paraId="72E6A845" w14:textId="77777777" w:rsidR="00770C0D" w:rsidRDefault="00000000">
            <w:pPr>
              <w:rPr>
                <w:rFonts w:cs="Arial"/>
                <w:sz w:val="22"/>
                <w:szCs w:val="22"/>
              </w:rPr>
            </w:pPr>
            <w:r>
              <w:rPr>
                <w:rFonts w:cs="Arial" w:hint="eastAsia"/>
                <w:sz w:val="22"/>
                <w:szCs w:val="22"/>
                <w:lang w:val="en-US" w:eastAsia="zh-CN"/>
              </w:rPr>
              <w:t>Can the influence of different cultures on the imagery of pop art works be applied to AI painting?</w:t>
            </w:r>
          </w:p>
        </w:tc>
      </w:tr>
      <w:tr w:rsidR="00770C0D" w14:paraId="7F1DD2BF" w14:textId="77777777">
        <w:trPr>
          <w:trHeight w:val="397"/>
        </w:trPr>
        <w:tc>
          <w:tcPr>
            <w:tcW w:w="9781" w:type="dxa"/>
            <w:shd w:val="clear" w:color="auto" w:fill="F2F2F2"/>
            <w:vAlign w:val="center"/>
          </w:tcPr>
          <w:p w14:paraId="3F5091D6" w14:textId="77777777" w:rsidR="00770C0D" w:rsidRDefault="00000000">
            <w:pPr>
              <w:rPr>
                <w:rFonts w:cs="Arial"/>
                <w:sz w:val="22"/>
                <w:szCs w:val="22"/>
              </w:rPr>
            </w:pPr>
            <w:r>
              <w:rPr>
                <w:rFonts w:cs="Arial"/>
                <w:sz w:val="22"/>
                <w:szCs w:val="22"/>
              </w:rPr>
              <w:t xml:space="preserve"> </w:t>
            </w:r>
          </w:p>
          <w:p w14:paraId="10F78F12" w14:textId="77777777" w:rsidR="00770C0D" w:rsidRDefault="00000000">
            <w:pPr>
              <w:rPr>
                <w:rFonts w:cs="Arial"/>
                <w:sz w:val="22"/>
                <w:szCs w:val="22"/>
              </w:rPr>
            </w:pPr>
            <w:r>
              <w:rPr>
                <w:rFonts w:cs="Arial"/>
                <w:sz w:val="22"/>
                <w:szCs w:val="22"/>
              </w:rPr>
              <w:t>Background &amp; Context (approx. 500 words)</w:t>
            </w:r>
          </w:p>
          <w:p w14:paraId="04384E3B" w14:textId="77777777" w:rsidR="00770C0D" w:rsidRDefault="00770C0D">
            <w:pPr>
              <w:rPr>
                <w:rFonts w:cs="Arial"/>
                <w:sz w:val="22"/>
                <w:szCs w:val="22"/>
              </w:rPr>
            </w:pPr>
          </w:p>
        </w:tc>
      </w:tr>
      <w:tr w:rsidR="00770C0D" w14:paraId="51265BF2" w14:textId="77777777">
        <w:trPr>
          <w:trHeight w:val="6822"/>
        </w:trPr>
        <w:tc>
          <w:tcPr>
            <w:tcW w:w="9781" w:type="dxa"/>
            <w:vAlign w:val="center"/>
          </w:tcPr>
          <w:p w14:paraId="362AD4C3" w14:textId="77777777" w:rsidR="00770C0D" w:rsidRDefault="00000000">
            <w:pPr>
              <w:rPr>
                <w:rFonts w:cs="Arial"/>
                <w:sz w:val="22"/>
                <w:szCs w:val="22"/>
                <w:lang w:val="en-US" w:eastAsia="zh-CN"/>
              </w:rPr>
            </w:pPr>
            <w:r>
              <w:rPr>
                <w:rFonts w:cs="Arial" w:hint="eastAsia"/>
                <w:sz w:val="22"/>
                <w:szCs w:val="22"/>
                <w:lang w:val="en-US" w:eastAsia="zh-CN"/>
              </w:rPr>
              <w:lastRenderedPageBreak/>
              <w:t>This study is mainly to explore the correlation and differences between pop art and AI painting, and to explore the possibility of cooperation between pop art and AI painting.</w:t>
            </w:r>
          </w:p>
          <w:p w14:paraId="2430FB8F" w14:textId="77777777" w:rsidR="00770C0D" w:rsidRDefault="00000000">
            <w:pPr>
              <w:rPr>
                <w:rFonts w:cs="Arial"/>
                <w:sz w:val="22"/>
                <w:szCs w:val="22"/>
                <w:lang w:val="en-US" w:eastAsia="zh-CN"/>
              </w:rPr>
            </w:pPr>
            <w:r>
              <w:rPr>
                <w:rFonts w:cs="Arial" w:hint="eastAsia"/>
                <w:sz w:val="22"/>
                <w:szCs w:val="22"/>
                <w:lang w:val="en-US" w:eastAsia="zh-CN"/>
              </w:rPr>
              <w:t>To accomplish this, the first thing to be clear is the correlation and difference between the two in terms of creation methods.</w:t>
            </w:r>
          </w:p>
          <w:p w14:paraId="062F51B4" w14:textId="77777777" w:rsidR="00770C0D" w:rsidRDefault="00000000">
            <w:pPr>
              <w:jc w:val="both"/>
              <w:rPr>
                <w:rFonts w:cs="Arial"/>
                <w:sz w:val="22"/>
                <w:szCs w:val="22"/>
                <w:lang w:val="en-US" w:eastAsia="zh-CN"/>
              </w:rPr>
            </w:pPr>
            <w:r>
              <w:rPr>
                <w:rFonts w:cs="Arial" w:hint="eastAsia"/>
                <w:sz w:val="22"/>
                <w:szCs w:val="22"/>
                <w:lang w:val="en-US" w:eastAsia="zh-CN"/>
              </w:rPr>
              <w:t>To summarize the creation method of Pop Art, the most important creation link of Pop Art is the extraction of popular elements, followed by displaying the popular elements in an isolated way. This display method includes the collage and combination of popular elements, allowing many popular elements to be combined into new images in one picture. This technique is most common in the works of Richard Hamilton.</w:t>
            </w:r>
          </w:p>
          <w:p w14:paraId="605E1512" w14:textId="77777777" w:rsidR="00770C0D" w:rsidRDefault="00000000">
            <w:pPr>
              <w:jc w:val="both"/>
              <w:rPr>
                <w:rFonts w:cs="Arial"/>
                <w:sz w:val="22"/>
                <w:szCs w:val="22"/>
                <w:lang w:val="en-US" w:eastAsia="zh-CN"/>
              </w:rPr>
            </w:pPr>
            <w:r>
              <w:rPr>
                <w:rFonts w:cs="Arial" w:hint="eastAsia"/>
                <w:sz w:val="22"/>
                <w:szCs w:val="22"/>
                <w:lang w:val="en-US" w:eastAsia="zh-CN"/>
              </w:rPr>
              <w:t>“"... Pop art creations are characterized by a strong subversive nature. The creators intentionally strip traditional works of their symbolic elements and restructure them in a deconstructive manner, imbuing them with a distinct sense of humor that visually surprises the audience...." (An aesthetic investigation of modern landscape design in light of postmodernism: pop doctrine (2024))”</w:t>
            </w:r>
          </w:p>
          <w:p w14:paraId="145B339A" w14:textId="77777777" w:rsidR="00770C0D" w:rsidRDefault="00000000">
            <w:pPr>
              <w:rPr>
                <w:rFonts w:cs="Arial"/>
                <w:sz w:val="22"/>
                <w:szCs w:val="22"/>
                <w:lang w:val="en-US" w:eastAsia="zh-CN"/>
              </w:rPr>
            </w:pPr>
            <w:r>
              <w:rPr>
                <w:rFonts w:cs="Arial" w:hint="eastAsia"/>
                <w:sz w:val="22"/>
                <w:szCs w:val="22"/>
                <w:lang w:val="en-US" w:eastAsia="zh-CN"/>
              </w:rPr>
              <w:t>AI creation, on the other hand, uses instructions to develop a basic design framework for AI, and then AI selects different materials from its own database, extracts different parts of the materials according to the design framework, and combines them together to form a new image.</w:t>
            </w:r>
          </w:p>
          <w:p w14:paraId="09D7492E" w14:textId="77777777" w:rsidR="00770C0D" w:rsidRDefault="00000000">
            <w:pPr>
              <w:rPr>
                <w:rFonts w:cs="Arial"/>
                <w:i/>
                <w:iCs/>
                <w:sz w:val="22"/>
                <w:szCs w:val="22"/>
                <w:lang w:val="en-US" w:eastAsia="zh-CN"/>
              </w:rPr>
            </w:pPr>
            <w:r>
              <w:rPr>
                <w:rFonts w:cs="Arial" w:hint="eastAsia"/>
                <w:sz w:val="22"/>
                <w:szCs w:val="22"/>
                <w:lang w:val="en-US" w:eastAsia="zh-CN"/>
              </w:rPr>
              <w:t>“</w:t>
            </w:r>
            <w:r>
              <w:rPr>
                <w:rFonts w:cs="Arial" w:hint="eastAsia"/>
                <w:i/>
                <w:iCs/>
                <w:sz w:val="22"/>
                <w:szCs w:val="22"/>
                <w:lang w:val="en-US" w:eastAsia="zh-CN"/>
              </w:rPr>
              <w:t>AI-generated artwork is artwork generated with the use of artificial intelligence learning algorithms. It sets itself apart from other digital art by using deep learning and generative AI techniques to take text input from a user and automatically create artwork without additional input.</w:t>
            </w:r>
          </w:p>
          <w:p w14:paraId="231F1FF6" w14:textId="77777777" w:rsidR="00770C0D" w:rsidRDefault="00000000">
            <w:pPr>
              <w:rPr>
                <w:rFonts w:cs="Arial"/>
                <w:i/>
                <w:iCs/>
                <w:sz w:val="22"/>
                <w:szCs w:val="22"/>
                <w:lang w:val="en-US" w:eastAsia="zh-CN"/>
              </w:rPr>
            </w:pPr>
            <w:r>
              <w:rPr>
                <w:rFonts w:cs="Arial" w:hint="eastAsia"/>
                <w:i/>
                <w:iCs/>
                <w:sz w:val="22"/>
                <w:szCs w:val="22"/>
                <w:lang w:val="en-US" w:eastAsia="zh-CN"/>
              </w:rPr>
              <w:t>AI art applications work by examining images from all over the internet. An AI algorithm processes those images using machine learning and neural networks to create a data model. Applications then use techniques like a general adversarial network (GAN) and transformers to generate new images or artwork based on the training data.</w:t>
            </w:r>
          </w:p>
          <w:p w14:paraId="7C19E752" w14:textId="77777777" w:rsidR="00770C0D" w:rsidRDefault="00000000">
            <w:pPr>
              <w:rPr>
                <w:rFonts w:cs="Arial"/>
                <w:sz w:val="22"/>
                <w:szCs w:val="22"/>
                <w:lang w:val="en-US" w:eastAsia="zh-CN"/>
              </w:rPr>
            </w:pPr>
            <w:r>
              <w:rPr>
                <w:rFonts w:cs="Arial" w:hint="eastAsia"/>
                <w:i/>
                <w:iCs/>
                <w:sz w:val="22"/>
                <w:szCs w:val="22"/>
                <w:lang w:val="en-US" w:eastAsia="zh-CN"/>
              </w:rPr>
              <w:t xml:space="preserve">This makes AI a creative collaborator for people wanting to speed up the creation process, assisting professionals by offering new ideas, coming up with variations, or automating certain parts of the creative </w:t>
            </w:r>
            <w:proofErr w:type="spellStart"/>
            <w:r>
              <w:rPr>
                <w:rFonts w:cs="Arial" w:hint="eastAsia"/>
                <w:i/>
                <w:iCs/>
                <w:sz w:val="22"/>
                <w:szCs w:val="22"/>
                <w:lang w:val="en-US" w:eastAsia="zh-CN"/>
              </w:rPr>
              <w:t>process</w:t>
            </w:r>
            <w:proofErr w:type="gramStart"/>
            <w:r>
              <w:rPr>
                <w:rFonts w:cs="Arial" w:hint="eastAsia"/>
                <w:i/>
                <w:iCs/>
                <w:sz w:val="22"/>
                <w:szCs w:val="22"/>
                <w:lang w:val="en-US" w:eastAsia="zh-CN"/>
              </w:rPr>
              <w:t>.”（</w:t>
            </w:r>
            <w:proofErr w:type="gramEnd"/>
            <w:r>
              <w:rPr>
                <w:rFonts w:cs="Arial"/>
                <w:i/>
                <w:iCs/>
                <w:sz w:val="22"/>
                <w:szCs w:val="22"/>
                <w:lang w:val="en-US" w:eastAsia="zh-CN"/>
              </w:rPr>
              <w:t>How</w:t>
            </w:r>
            <w:proofErr w:type="spellEnd"/>
            <w:r>
              <w:rPr>
                <w:rFonts w:cs="Arial"/>
                <w:i/>
                <w:iCs/>
                <w:sz w:val="22"/>
                <w:szCs w:val="22"/>
                <w:lang w:val="en-US" w:eastAsia="zh-CN"/>
              </w:rPr>
              <w:t xml:space="preserve"> To Make AI-Generated </w:t>
            </w:r>
            <w:proofErr w:type="spellStart"/>
            <w:r>
              <w:rPr>
                <w:rFonts w:cs="Arial"/>
                <w:i/>
                <w:iCs/>
                <w:sz w:val="22"/>
                <w:szCs w:val="22"/>
                <w:lang w:val="en-US" w:eastAsia="zh-CN"/>
              </w:rPr>
              <w:t>Art</w:t>
            </w:r>
            <w:r>
              <w:rPr>
                <w:rFonts w:cs="Arial" w:hint="eastAsia"/>
                <w:i/>
                <w:iCs/>
                <w:sz w:val="22"/>
                <w:szCs w:val="22"/>
                <w:lang w:val="en-US" w:eastAsia="zh-CN"/>
              </w:rPr>
              <w:t>，up</w:t>
            </w:r>
            <w:proofErr w:type="spellEnd"/>
            <w:r>
              <w:rPr>
                <w:rFonts w:cs="Arial" w:hint="eastAsia"/>
                <w:i/>
                <w:iCs/>
                <w:sz w:val="22"/>
                <w:szCs w:val="22"/>
                <w:lang w:val="en-US" w:eastAsia="zh-CN"/>
              </w:rPr>
              <w:t xml:space="preserve"> work team,2023</w:t>
            </w:r>
            <w:r>
              <w:rPr>
                <w:rFonts w:cs="Arial" w:hint="eastAsia"/>
                <w:sz w:val="22"/>
                <w:szCs w:val="22"/>
                <w:lang w:val="en-US" w:eastAsia="zh-CN"/>
              </w:rPr>
              <w:t>）</w:t>
            </w:r>
          </w:p>
          <w:p w14:paraId="08CC3585" w14:textId="77777777" w:rsidR="00770C0D" w:rsidRDefault="00000000">
            <w:pPr>
              <w:rPr>
                <w:rFonts w:cs="Arial"/>
                <w:sz w:val="22"/>
                <w:szCs w:val="22"/>
                <w:lang w:val="en-US" w:eastAsia="zh-CN"/>
              </w:rPr>
            </w:pPr>
            <w:r>
              <w:rPr>
                <w:rFonts w:cs="Arial" w:hint="eastAsia"/>
                <w:sz w:val="22"/>
                <w:szCs w:val="22"/>
                <w:lang w:val="en-US" w:eastAsia="zh-CN"/>
              </w:rPr>
              <w:t>Both AI creation and pop art creation involve the extraction of picture elements, but AI creation focuses more on completing works within the instruction framework, so there is no specific standard for extracting elements from the database.</w:t>
            </w:r>
          </w:p>
          <w:p w14:paraId="1D2DE531" w14:textId="77777777" w:rsidR="00770C0D" w:rsidRDefault="00000000">
            <w:pPr>
              <w:rPr>
                <w:rFonts w:cs="Arial"/>
                <w:sz w:val="22"/>
                <w:szCs w:val="22"/>
                <w:lang w:val="en-US" w:eastAsia="zh-CN"/>
              </w:rPr>
            </w:pPr>
            <w:r>
              <w:rPr>
                <w:rFonts w:cs="Arial" w:hint="eastAsia"/>
                <w:sz w:val="22"/>
                <w:szCs w:val="22"/>
                <w:lang w:val="en-US" w:eastAsia="zh-CN"/>
              </w:rPr>
              <w:t>The restoration and display of popular elements in pop art truthfully reflects the culture and trends of a specific region. In addition to the propaganda of pop art on specific culture and trends, people in different regions also have different views on the same pop art work.</w:t>
            </w:r>
          </w:p>
          <w:p w14:paraId="04BE5349" w14:textId="77777777" w:rsidR="00770C0D" w:rsidRDefault="00000000">
            <w:pPr>
              <w:rPr>
                <w:rFonts w:cs="Arial"/>
                <w:sz w:val="22"/>
                <w:szCs w:val="22"/>
                <w:lang w:val="en-US" w:eastAsia="zh-CN"/>
              </w:rPr>
            </w:pPr>
            <w:proofErr w:type="gramStart"/>
            <w:r>
              <w:rPr>
                <w:rFonts w:cs="Arial" w:hint="eastAsia"/>
                <w:sz w:val="22"/>
                <w:szCs w:val="22"/>
                <w:lang w:val="en-US" w:eastAsia="zh-CN"/>
              </w:rPr>
              <w:t>“..</w:t>
            </w:r>
            <w:proofErr w:type="gramEnd"/>
            <w:r>
              <w:rPr>
                <w:rFonts w:cs="Arial" w:hint="eastAsia"/>
                <w:i/>
                <w:iCs/>
                <w:sz w:val="22"/>
                <w:szCs w:val="22"/>
                <w:lang w:val="en-US" w:eastAsia="zh-CN"/>
              </w:rPr>
              <w:t>Grotesque (pop art) is an art of combinations filled with feelings and emotional vibrations, an art that stands against the culture of the elite and takes popular culture as a way for it to fertilize between art and life</w:t>
            </w:r>
            <w:r>
              <w:rPr>
                <w:rFonts w:cs="Arial" w:hint="eastAsia"/>
                <w:sz w:val="22"/>
                <w:szCs w:val="22"/>
                <w:lang w:val="en-US" w:eastAsia="zh-CN"/>
              </w:rPr>
              <w:t>...”(</w:t>
            </w:r>
            <w:r>
              <w:rPr>
                <w:rFonts w:cs="Arial" w:hint="eastAsia"/>
                <w:i/>
                <w:iCs/>
                <w:sz w:val="22"/>
                <w:szCs w:val="22"/>
                <w:lang w:eastAsia="zh-CN"/>
              </w:rPr>
              <w:t>AESTHETICS OF THE GROTESQUE IN POSTMODERN ART (POP ART)</w:t>
            </w:r>
            <w:r>
              <w:rPr>
                <w:rFonts w:cs="Arial" w:hint="eastAsia"/>
                <w:sz w:val="22"/>
                <w:szCs w:val="22"/>
                <w:lang w:val="en-US" w:eastAsia="zh-CN"/>
              </w:rPr>
              <w:t>)</w:t>
            </w:r>
          </w:p>
          <w:p w14:paraId="148DB9C4" w14:textId="77777777" w:rsidR="00770C0D" w:rsidRDefault="00000000">
            <w:pPr>
              <w:rPr>
                <w:rFonts w:cs="Arial"/>
                <w:sz w:val="22"/>
                <w:szCs w:val="22"/>
                <w:lang w:val="en-US" w:eastAsia="zh-CN"/>
              </w:rPr>
            </w:pPr>
            <w:r>
              <w:rPr>
                <w:rFonts w:cs="Arial" w:hint="eastAsia"/>
                <w:sz w:val="22"/>
                <w:szCs w:val="22"/>
                <w:lang w:val="en-US" w:eastAsia="zh-CN"/>
              </w:rPr>
              <w:t>Compared with pop art works, AI paintings are currently in an awkward stage. Their creation method is to imitate within the scope of the operational database. This imitation cannot produce lasting aesthetic value, so there is no imagery or artistic value in the work.</w:t>
            </w:r>
          </w:p>
          <w:p w14:paraId="1C1C480E" w14:textId="77777777" w:rsidR="00770C0D" w:rsidRDefault="00000000">
            <w:pPr>
              <w:rPr>
                <w:rFonts w:cs="Arial"/>
                <w:sz w:val="22"/>
                <w:szCs w:val="22"/>
                <w:lang w:val="en-US" w:eastAsia="zh-CN"/>
              </w:rPr>
            </w:pPr>
            <w:r>
              <w:rPr>
                <w:rFonts w:cs="Arial" w:hint="eastAsia"/>
                <w:sz w:val="22"/>
                <w:szCs w:val="22"/>
                <w:lang w:val="en-US" w:eastAsia="zh-CN"/>
              </w:rPr>
              <w:t>The collaboration with pop art can allow AI creation to explore the imagery of its own works in a different way. At this stage, AI creation's reliance on databases is reflected in the fact that artificial intelligence artists are constantly exploring ways to manually organize AI creation databases. If the social environment that affects the imagery of pop art works is taken into consideration when organizing the database, it will undoubtedly bring AI closer to the level of displaying artistic value.</w:t>
            </w:r>
          </w:p>
          <w:p w14:paraId="04050F3D" w14:textId="77777777" w:rsidR="00770C0D" w:rsidRDefault="00000000">
            <w:pPr>
              <w:rPr>
                <w:rFonts w:ascii="Calibri" w:eastAsia="SimSun" w:hAnsi="Calibri" w:cs="SimSun"/>
                <w:kern w:val="2"/>
                <w:sz w:val="21"/>
                <w:szCs w:val="24"/>
                <w:lang w:val="en-US" w:eastAsia="zh-CN"/>
              </w:rPr>
            </w:pPr>
            <w:r>
              <w:rPr>
                <w:rFonts w:cs="Arial"/>
                <w:sz w:val="22"/>
                <w:szCs w:val="22"/>
                <w:lang w:val="en-US" w:eastAsia="zh-CN"/>
              </w:rPr>
              <w:t>“</w:t>
            </w:r>
            <w:r>
              <w:rPr>
                <w:rFonts w:cs="Arial" w:hint="eastAsia"/>
                <w:sz w:val="22"/>
                <w:szCs w:val="22"/>
                <w:lang w:val="en-US" w:eastAsia="zh-CN"/>
              </w:rPr>
              <w:t>...</w:t>
            </w:r>
            <w:r>
              <w:rPr>
                <w:rFonts w:cs="Arial"/>
                <w:i/>
                <w:iCs/>
                <w:sz w:val="22"/>
                <w:szCs w:val="22"/>
                <w:lang w:val="en-US" w:eastAsia="zh-CN"/>
              </w:rPr>
              <w:t xml:space="preserve">In the work of </w:t>
            </w:r>
            <w:proofErr w:type="gramStart"/>
            <w:r>
              <w:rPr>
                <w:rFonts w:cs="Arial"/>
                <w:i/>
                <w:iCs/>
                <w:sz w:val="22"/>
                <w:szCs w:val="22"/>
                <w:lang w:val="en-US" w:eastAsia="zh-CN"/>
              </w:rPr>
              <w:t>Helena Sarin</w:t>
            </w:r>
            <w:proofErr w:type="gramEnd"/>
            <w:r>
              <w:rPr>
                <w:rFonts w:cs="Arial"/>
                <w:i/>
                <w:iCs/>
                <w:sz w:val="22"/>
                <w:szCs w:val="22"/>
                <w:lang w:val="en-US" w:eastAsia="zh-CN"/>
              </w:rPr>
              <w:t xml:space="preserve"> we also find one possible cure for the mimetic disease: the hand-curation of datasets. As pointed out before, if DeepDream is future kitsch it is future kitsch because it has not been used to its full potential, i.e. outside of ImageNet/ILSVRC-2012. The more interesting/well-curated the datasets, the more interesting/complex the art. Faces will beget faces, ImageNet will beget dogs, but small, custom datasets (in combination with the right selection of techniques) will lead to interesting results - it is indeed (almost) all about the data at this point, as Sarin herself argued</w:t>
            </w:r>
            <w:proofErr w:type="gramStart"/>
            <w:r>
              <w:rPr>
                <w:rFonts w:cs="Arial"/>
                <w:sz w:val="22"/>
                <w:szCs w:val="22"/>
                <w:lang w:val="en-US" w:eastAsia="zh-CN"/>
              </w:rPr>
              <w:t>.</w:t>
            </w:r>
            <w:r>
              <w:rPr>
                <w:rFonts w:cs="Arial" w:hint="eastAsia"/>
                <w:sz w:val="22"/>
                <w:szCs w:val="22"/>
                <w:lang w:val="en-US" w:eastAsia="zh-CN"/>
              </w:rPr>
              <w:t>..</w:t>
            </w:r>
            <w:r>
              <w:rPr>
                <w:rFonts w:cs="Arial"/>
                <w:sz w:val="22"/>
                <w:szCs w:val="22"/>
                <w:lang w:val="en-US" w:eastAsia="zh-CN"/>
              </w:rPr>
              <w:t>”</w:t>
            </w:r>
            <w:r>
              <w:rPr>
                <w:rFonts w:cs="Arial" w:hint="eastAsia"/>
                <w:sz w:val="22"/>
                <w:szCs w:val="22"/>
                <w:lang w:val="en-US" w:eastAsia="zh-CN"/>
              </w:rPr>
              <w:t>(</w:t>
            </w:r>
            <w:proofErr w:type="gramEnd"/>
            <w:r>
              <w:rPr>
                <w:rFonts w:cs="Arial" w:hint="eastAsia"/>
                <w:i/>
                <w:iCs/>
                <w:sz w:val="22"/>
                <w:szCs w:val="22"/>
                <w:lang w:val="en-US" w:eastAsia="zh-CN"/>
              </w:rPr>
              <w:t>The Past, Present, and Future of AI Art</w:t>
            </w:r>
            <w:r>
              <w:rPr>
                <w:rFonts w:cs="Arial" w:hint="eastAsia"/>
                <w:sz w:val="22"/>
                <w:szCs w:val="22"/>
                <w:lang w:val="en-US" w:eastAsia="zh-CN"/>
              </w:rPr>
              <w:t xml:space="preserve">,18.Jun.2019,Fabian </w:t>
            </w:r>
            <w:proofErr w:type="spellStart"/>
            <w:r>
              <w:rPr>
                <w:rFonts w:cs="Arial" w:hint="eastAsia"/>
                <w:sz w:val="22"/>
                <w:szCs w:val="22"/>
                <w:lang w:val="en-US" w:eastAsia="zh-CN"/>
              </w:rPr>
              <w:t>Offert</w:t>
            </w:r>
            <w:proofErr w:type="spellEnd"/>
            <w:r>
              <w:rPr>
                <w:rFonts w:cs="Arial" w:hint="eastAsia"/>
                <w:sz w:val="22"/>
                <w:szCs w:val="22"/>
                <w:lang w:val="en-US" w:eastAsia="zh-CN"/>
              </w:rPr>
              <w:t>)</w:t>
            </w:r>
          </w:p>
        </w:tc>
      </w:tr>
      <w:tr w:rsidR="00770C0D" w14:paraId="7871679F" w14:textId="77777777">
        <w:trPr>
          <w:trHeight w:val="397"/>
        </w:trPr>
        <w:tc>
          <w:tcPr>
            <w:tcW w:w="9781" w:type="dxa"/>
            <w:shd w:val="clear" w:color="auto" w:fill="F2F2F2"/>
            <w:vAlign w:val="center"/>
          </w:tcPr>
          <w:p w14:paraId="47A22303" w14:textId="77777777" w:rsidR="00770C0D" w:rsidRDefault="00770C0D">
            <w:pPr>
              <w:rPr>
                <w:rFonts w:cs="Arial"/>
                <w:sz w:val="22"/>
                <w:szCs w:val="22"/>
                <w:lang w:eastAsia="zh-CN"/>
              </w:rPr>
            </w:pPr>
          </w:p>
          <w:p w14:paraId="32260A99" w14:textId="77777777" w:rsidR="00770C0D" w:rsidRDefault="00000000">
            <w:pPr>
              <w:rPr>
                <w:rFonts w:cs="Arial"/>
                <w:sz w:val="22"/>
                <w:szCs w:val="22"/>
              </w:rPr>
            </w:pPr>
            <w:r>
              <w:rPr>
                <w:rFonts w:cs="Arial"/>
                <w:sz w:val="22"/>
                <w:szCs w:val="22"/>
              </w:rPr>
              <w:lastRenderedPageBreak/>
              <w:t>Aims and Objectives (</w:t>
            </w:r>
            <w:proofErr w:type="gramStart"/>
            <w:r>
              <w:rPr>
                <w:rFonts w:cs="Arial"/>
                <w:sz w:val="22"/>
                <w:szCs w:val="22"/>
              </w:rPr>
              <w:t>approx..</w:t>
            </w:r>
            <w:proofErr w:type="gramEnd"/>
            <w:r>
              <w:rPr>
                <w:rFonts w:cs="Arial"/>
                <w:sz w:val="22"/>
                <w:szCs w:val="22"/>
              </w:rPr>
              <w:t xml:space="preserve"> 250 – 500 words)</w:t>
            </w:r>
          </w:p>
        </w:tc>
      </w:tr>
      <w:tr w:rsidR="00770C0D" w14:paraId="42C6546B" w14:textId="77777777">
        <w:trPr>
          <w:trHeight w:val="397"/>
        </w:trPr>
        <w:tc>
          <w:tcPr>
            <w:tcW w:w="9781" w:type="dxa"/>
            <w:vAlign w:val="center"/>
          </w:tcPr>
          <w:p w14:paraId="31A12903"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lastRenderedPageBreak/>
              <w:t>Research purpose:</w:t>
            </w:r>
          </w:p>
          <w:p w14:paraId="0EAF2173"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To explore the similarities and differences between AI painting and pop art, and thus explore the cooperation mode between AI painting and pop art, so that AI creation can generate new ways to explore the imagery of its own works.</w:t>
            </w:r>
          </w:p>
          <w:p w14:paraId="6FA2E595"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Research objectives:</w:t>
            </w:r>
          </w:p>
          <w:p w14:paraId="574E76CB"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1. Clarify the similarities and differences between pop art and AI painting.</w:t>
            </w:r>
          </w:p>
          <w:p w14:paraId="783038B6"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Pop art creation method: extracting popular elements to display popular elements in isolation.</w:t>
            </w:r>
          </w:p>
          <w:p w14:paraId="6CFC9EB1"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Data source: papers and analysis reports of different artists, such as analysis reports on common pop art works and analysis reports on Lichtenstein's satirical works.</w:t>
            </w:r>
          </w:p>
          <w:p w14:paraId="3260E0D1"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AI painting creation method: extract a part of the material according to instructions, and reassemble these parts to create new images.</w:t>
            </w:r>
          </w:p>
          <w:p w14:paraId="499D76C9"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Data source: AI user manual, and analysis reports of different artists, such as Fabian </w:t>
            </w:r>
            <w:proofErr w:type="spellStart"/>
            <w:r>
              <w:rPr>
                <w:rFonts w:ascii="Arial" w:hAnsi="Arial" w:cs="Arial"/>
                <w:sz w:val="22"/>
                <w:szCs w:val="22"/>
              </w:rPr>
              <w:t>Offert's</w:t>
            </w:r>
            <w:proofErr w:type="spellEnd"/>
            <w:r>
              <w:rPr>
                <w:rFonts w:ascii="Arial" w:hAnsi="Arial" w:cs="Arial"/>
                <w:sz w:val="22"/>
                <w:szCs w:val="22"/>
              </w:rPr>
              <w:t xml:space="preserve"> The Past, Present, and Future of AI Art. Fabian </w:t>
            </w:r>
            <w:proofErr w:type="spellStart"/>
            <w:r>
              <w:rPr>
                <w:rFonts w:ascii="Arial" w:hAnsi="Arial" w:cs="Arial"/>
                <w:sz w:val="22"/>
                <w:szCs w:val="22"/>
              </w:rPr>
              <w:t>Offert's</w:t>
            </w:r>
            <w:proofErr w:type="spellEnd"/>
            <w:r>
              <w:rPr>
                <w:rFonts w:ascii="Arial" w:hAnsi="Arial" w:cs="Arial"/>
                <w:sz w:val="22"/>
                <w:szCs w:val="22"/>
              </w:rPr>
              <w:t xml:space="preserve"> report details the operating principles, defects, limitations and improvement methods of AI.</w:t>
            </w:r>
          </w:p>
          <w:p w14:paraId="38E2D416"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Similarities: extraction of a certain element.</w:t>
            </w:r>
          </w:p>
          <w:p w14:paraId="70EF2C60"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Differences: Pop art extracts the current popular things, while the elements extracted by AI painting are mostly not limited to popular things according to instructions, and are even more components of a certain thing.</w:t>
            </w:r>
          </w:p>
          <w:p w14:paraId="22865DA8"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2. Based on the similarities and differences between pop art and AI painting, what is the difference in sensory experience between pop art, which uses deformation and collage as the main processing methods, and AI painting, which uses the same processing methods? What is the reason for this difference in sensory experience?</w:t>
            </w:r>
          </w:p>
          <w:p w14:paraId="17C3B666"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Difference</w:t>
            </w:r>
          </w:p>
          <w:p w14:paraId="4A391BA7"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The sensory experience that pop art brings to people is two-sided. In the eyes of people in different social environments, pop art works have different interpretations perspectives and meanings. At the same time, because of this intuitive response to trends and popular elements, pop art works also have a natural propaganda nature.</w:t>
            </w:r>
          </w:p>
          <w:p w14:paraId="0BE6C324"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Research steps: </w:t>
            </w:r>
            <w:proofErr w:type="spellStart"/>
            <w:r>
              <w:rPr>
                <w:rFonts w:ascii="Arial" w:hAnsi="Arial" w:cs="Arial"/>
                <w:sz w:val="22"/>
                <w:szCs w:val="22"/>
              </w:rPr>
              <w:t>Analyze</w:t>
            </w:r>
            <w:proofErr w:type="spellEnd"/>
            <w:r>
              <w:rPr>
                <w:rFonts w:ascii="Arial" w:hAnsi="Arial" w:cs="Arial"/>
                <w:sz w:val="22"/>
                <w:szCs w:val="22"/>
              </w:rPr>
              <w:t xml:space="preserve"> papers and artist analysis reports, actually create pop art works, and use survey reports to explore the different sensory experiences of people in different social environments on the same works</w:t>
            </w:r>
          </w:p>
          <w:p w14:paraId="2ED8FE04"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The sensory experience that AI painting brings to people: It brings people instant satisfaction, but it will disappear soon.</w:t>
            </w:r>
          </w:p>
          <w:p w14:paraId="5595B34C"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Research steps: </w:t>
            </w:r>
            <w:proofErr w:type="spellStart"/>
            <w:r>
              <w:rPr>
                <w:rFonts w:ascii="Arial" w:hAnsi="Arial" w:cs="Arial"/>
                <w:sz w:val="22"/>
                <w:szCs w:val="22"/>
              </w:rPr>
              <w:t>Analyze</w:t>
            </w:r>
            <w:proofErr w:type="spellEnd"/>
            <w:r>
              <w:rPr>
                <w:rFonts w:ascii="Arial" w:hAnsi="Arial" w:cs="Arial"/>
                <w:sz w:val="22"/>
                <w:szCs w:val="22"/>
              </w:rPr>
              <w:t xml:space="preserve"> papers and artist analysis reports, and actually create works with AI, and use survey reports to explore the sensory experience of people in different social environments </w:t>
            </w:r>
            <w:proofErr w:type="spellStart"/>
            <w:r>
              <w:rPr>
                <w:rFonts w:ascii="Arial" w:hAnsi="Arial" w:cs="Arial"/>
                <w:sz w:val="22"/>
                <w:szCs w:val="22"/>
              </w:rPr>
              <w:t>analyze</w:t>
            </w:r>
            <w:proofErr w:type="spellEnd"/>
            <w:r>
              <w:rPr>
                <w:rFonts w:ascii="Arial" w:hAnsi="Arial" w:cs="Arial"/>
                <w:sz w:val="22"/>
                <w:szCs w:val="22"/>
              </w:rPr>
              <w:t xml:space="preserve"> AI works.</w:t>
            </w:r>
          </w:p>
          <w:p w14:paraId="6B0C4E43"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3. Based on the similarities and differences between the creation methods of AI painting and pop art discussed previously, we explore the value and methods of mutual cooperation between the two.</w:t>
            </w:r>
          </w:p>
          <w:p w14:paraId="52235082"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Research steps: </w:t>
            </w:r>
            <w:proofErr w:type="spellStart"/>
            <w:r>
              <w:rPr>
                <w:rFonts w:ascii="Arial" w:hAnsi="Arial" w:cs="Arial"/>
                <w:sz w:val="22"/>
                <w:szCs w:val="22"/>
              </w:rPr>
              <w:t>Analyze</w:t>
            </w:r>
            <w:proofErr w:type="spellEnd"/>
            <w:r>
              <w:rPr>
                <w:rFonts w:ascii="Arial" w:hAnsi="Arial" w:cs="Arial"/>
                <w:sz w:val="22"/>
                <w:szCs w:val="22"/>
              </w:rPr>
              <w:t xml:space="preserve"> and compare artists' analysis reports, reports on AI defects, and reports on the characteristics of pop art. At the same time, we try to use popular elements as materials to create AI works, and investigate the sensory experience of people in different social environments in this form of AI works in the form of survey reports.</w:t>
            </w:r>
          </w:p>
          <w:p w14:paraId="2FD461EB"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4. Starting from the impact of cooperation, explore the possibility of using factors such as the social environment that affects the image of pop art works in AI creation, and explore ways to create AI art with its own artistic value and work imagery.</w:t>
            </w:r>
          </w:p>
          <w:p w14:paraId="01BD5449" w14:textId="77777777" w:rsidR="00770C0D" w:rsidRDefault="00000000">
            <w:pPr>
              <w:pStyle w:val="ac"/>
              <w:shd w:val="clear" w:color="auto" w:fill="FFFFFF"/>
              <w:spacing w:before="0" w:beforeAutospacing="0" w:after="0" w:afterAutospacing="0"/>
              <w:rPr>
                <w:rFonts w:ascii="Arial" w:hAnsi="Arial" w:cs="Arial"/>
                <w:sz w:val="22"/>
                <w:szCs w:val="22"/>
              </w:rPr>
            </w:pPr>
            <w:r>
              <w:rPr>
                <w:rFonts w:ascii="Arial" w:hAnsi="Arial" w:cs="Arial"/>
                <w:sz w:val="22"/>
                <w:szCs w:val="22"/>
              </w:rPr>
              <w:t>Research steps: Apply previous research to actual AI painting creation, and investigate the audience to understand the improvement in sensory experience of AI creation works using research results.</w:t>
            </w:r>
          </w:p>
          <w:p w14:paraId="575714D0" w14:textId="77777777" w:rsidR="00770C0D" w:rsidRDefault="00770C0D">
            <w:pPr>
              <w:rPr>
                <w:rFonts w:cs="Arial"/>
                <w:sz w:val="22"/>
                <w:szCs w:val="22"/>
                <w:lang w:eastAsia="zh-CN"/>
              </w:rPr>
            </w:pPr>
          </w:p>
        </w:tc>
      </w:tr>
      <w:tr w:rsidR="00770C0D" w14:paraId="048D2CDB" w14:textId="77777777">
        <w:trPr>
          <w:trHeight w:val="397"/>
        </w:trPr>
        <w:tc>
          <w:tcPr>
            <w:tcW w:w="9781" w:type="dxa"/>
            <w:shd w:val="clear" w:color="auto" w:fill="F2F2F2"/>
            <w:vAlign w:val="center"/>
          </w:tcPr>
          <w:p w14:paraId="4DA16A15" w14:textId="77777777" w:rsidR="00770C0D" w:rsidRDefault="00770C0D">
            <w:pPr>
              <w:rPr>
                <w:rFonts w:cs="Arial"/>
                <w:sz w:val="22"/>
                <w:szCs w:val="22"/>
                <w:lang w:eastAsia="zh-CN"/>
              </w:rPr>
            </w:pPr>
          </w:p>
          <w:p w14:paraId="446F7FF8" w14:textId="77777777" w:rsidR="00770C0D" w:rsidRDefault="00000000">
            <w:pPr>
              <w:rPr>
                <w:rFonts w:cs="Arial"/>
                <w:sz w:val="22"/>
                <w:szCs w:val="22"/>
              </w:rPr>
            </w:pPr>
            <w:r>
              <w:rPr>
                <w:rFonts w:cs="Arial"/>
                <w:sz w:val="22"/>
                <w:szCs w:val="22"/>
              </w:rPr>
              <w:t xml:space="preserve">Proposed plan of work including timetable </w:t>
            </w:r>
          </w:p>
        </w:tc>
      </w:tr>
      <w:tr w:rsidR="00770C0D" w14:paraId="6A5BDBA9" w14:textId="77777777">
        <w:trPr>
          <w:trHeight w:val="397"/>
        </w:trPr>
        <w:tc>
          <w:tcPr>
            <w:tcW w:w="9781" w:type="dxa"/>
          </w:tcPr>
          <w:p w14:paraId="36FE8648" w14:textId="77777777" w:rsidR="00770C0D" w:rsidRDefault="00000000">
            <w:pPr>
              <w:rPr>
                <w:rFonts w:cs="Arial"/>
                <w:i/>
                <w:sz w:val="22"/>
                <w:szCs w:val="22"/>
              </w:rPr>
            </w:pPr>
            <w:r>
              <w:rPr>
                <w:rFonts w:cs="Arial"/>
                <w:i/>
                <w:sz w:val="22"/>
                <w:szCs w:val="22"/>
              </w:rPr>
              <w:lastRenderedPageBreak/>
              <w:t>Proposed plan of work</w:t>
            </w:r>
          </w:p>
          <w:p w14:paraId="5D723EE3" w14:textId="77777777" w:rsidR="00770C0D" w:rsidRDefault="00770C0D">
            <w:pPr>
              <w:rPr>
                <w:rFonts w:cs="Arial"/>
                <w:sz w:val="22"/>
                <w:szCs w:val="22"/>
              </w:rPr>
            </w:pPr>
          </w:p>
          <w:p w14:paraId="02E3764A" w14:textId="77777777" w:rsidR="00770C0D" w:rsidRDefault="00000000">
            <w:pPr>
              <w:rPr>
                <w:rFonts w:cs="Arial"/>
                <w:sz w:val="22"/>
                <w:szCs w:val="22"/>
              </w:rPr>
            </w:pPr>
            <w:r>
              <w:rPr>
                <w:rFonts w:cs="Arial"/>
                <w:sz w:val="22"/>
                <w:szCs w:val="22"/>
              </w:rPr>
              <w:t xml:space="preserve">In this section you will need to complete a proposed plan of your work explaining the timeline for key elements of the thesis. This can be set out as a table like below or as a </w:t>
            </w:r>
            <w:proofErr w:type="spellStart"/>
            <w:r>
              <w:rPr>
                <w:rFonts w:cs="Arial"/>
                <w:sz w:val="22"/>
                <w:szCs w:val="22"/>
              </w:rPr>
              <w:t>gantt</w:t>
            </w:r>
            <w:proofErr w:type="spellEnd"/>
            <w:r>
              <w:rPr>
                <w:rFonts w:cs="Arial"/>
                <w:sz w:val="22"/>
                <w:szCs w:val="22"/>
              </w:rPr>
              <w:t xml:space="preserve"> chart (for example)</w:t>
            </w:r>
          </w:p>
          <w:p w14:paraId="6B3DB6F8" w14:textId="77777777" w:rsidR="00770C0D" w:rsidRDefault="00770C0D">
            <w:pPr>
              <w:rPr>
                <w:rFonts w:cs="Arial"/>
                <w:sz w:val="22"/>
                <w:szCs w:val="22"/>
              </w:rPr>
            </w:pPr>
          </w:p>
          <w:p w14:paraId="39A129E1" w14:textId="77777777" w:rsidR="00770C0D" w:rsidRDefault="00000000">
            <w:pPr>
              <w:rPr>
                <w:rFonts w:cs="Arial"/>
                <w:sz w:val="22"/>
                <w:szCs w:val="22"/>
              </w:rPr>
            </w:pPr>
            <w:r>
              <w:rPr>
                <w:rFonts w:cs="Arial"/>
                <w:sz w:val="22"/>
                <w:szCs w:val="22"/>
              </w:rPr>
              <w:t xml:space="preserve">This plan should indicate that the research will be completed by the end of the </w:t>
            </w:r>
            <w:proofErr w:type="gramStart"/>
            <w:r>
              <w:rPr>
                <w:rFonts w:cs="Arial"/>
                <w:sz w:val="22"/>
                <w:szCs w:val="22"/>
              </w:rPr>
              <w:t>fee paying</w:t>
            </w:r>
            <w:proofErr w:type="gramEnd"/>
            <w:r>
              <w:rPr>
                <w:rFonts w:cs="Arial"/>
                <w:sz w:val="22"/>
                <w:szCs w:val="22"/>
              </w:rPr>
              <w:t xml:space="preserve"> period (the minimum period of candidature.</w:t>
            </w:r>
          </w:p>
          <w:p w14:paraId="76D068CA" w14:textId="77777777" w:rsidR="00770C0D" w:rsidRDefault="00770C0D">
            <w:pPr>
              <w:rPr>
                <w:rFonts w:cs="Arial"/>
                <w:sz w:val="22"/>
                <w:szCs w:val="22"/>
              </w:rPr>
            </w:pPr>
          </w:p>
          <w:p w14:paraId="3450F53C" w14:textId="77777777" w:rsidR="00770C0D" w:rsidRDefault="00000000">
            <w:pPr>
              <w:rPr>
                <w:rFonts w:cs="Arial"/>
                <w:sz w:val="22"/>
                <w:szCs w:val="22"/>
                <w:lang w:eastAsia="zh-CN"/>
              </w:rPr>
            </w:pPr>
            <w:r>
              <w:rPr>
                <w:rFonts w:ascii="Microsoft YaHei" w:eastAsia="Microsoft YaHei" w:hAnsi="Microsoft YaHei" w:cs="Microsoft YaHei" w:hint="eastAsia"/>
                <w:sz w:val="22"/>
                <w:szCs w:val="22"/>
                <w:lang w:eastAsia="zh-CN"/>
              </w:rPr>
              <w:t>在本节中，您需要完成一份拟议的工作计划，解释论文关键要素的时间表。这可以设置为如下表或</w:t>
            </w:r>
            <w:proofErr w:type="gramStart"/>
            <w:r>
              <w:rPr>
                <w:rFonts w:ascii="Microsoft YaHei" w:eastAsia="Microsoft YaHei" w:hAnsi="Microsoft YaHei" w:cs="Microsoft YaHei" w:hint="eastAsia"/>
                <w:sz w:val="22"/>
                <w:szCs w:val="22"/>
                <w:lang w:eastAsia="zh-CN"/>
              </w:rPr>
              <w:t>甘特图</w:t>
            </w:r>
            <w:proofErr w:type="gramEnd"/>
            <w:r>
              <w:rPr>
                <w:rFonts w:ascii="Microsoft YaHei" w:eastAsia="Microsoft YaHei" w:hAnsi="Microsoft YaHei" w:cs="Microsoft YaHei" w:hint="eastAsia"/>
                <w:sz w:val="22"/>
                <w:szCs w:val="22"/>
                <w:lang w:eastAsia="zh-CN"/>
              </w:rPr>
              <w:t>（例如）</w:t>
            </w:r>
          </w:p>
          <w:p w14:paraId="20DCCF59" w14:textId="77777777" w:rsidR="00770C0D" w:rsidRDefault="00770C0D">
            <w:pPr>
              <w:rPr>
                <w:rFonts w:cs="Arial"/>
                <w:sz w:val="22"/>
                <w:szCs w:val="22"/>
                <w:lang w:eastAsia="zh-CN"/>
              </w:rPr>
            </w:pPr>
          </w:p>
          <w:p w14:paraId="520B46EC" w14:textId="77777777" w:rsidR="00770C0D" w:rsidRDefault="00000000">
            <w:pPr>
              <w:rPr>
                <w:rFonts w:cs="Arial"/>
                <w:sz w:val="22"/>
                <w:szCs w:val="22"/>
                <w:lang w:eastAsia="zh-CN"/>
              </w:rPr>
            </w:pPr>
            <w:r>
              <w:rPr>
                <w:rFonts w:ascii="Microsoft YaHei" w:eastAsia="Microsoft YaHei" w:hAnsi="Microsoft YaHei" w:cs="Microsoft YaHei" w:hint="eastAsia"/>
                <w:sz w:val="22"/>
                <w:szCs w:val="22"/>
                <w:lang w:eastAsia="zh-CN"/>
              </w:rPr>
              <w:t>该计划应表明研究将在付费期（最短候选期）结束时完成。</w:t>
            </w:r>
          </w:p>
          <w:p w14:paraId="15ACB16A" w14:textId="77777777" w:rsidR="00770C0D" w:rsidRDefault="00770C0D">
            <w:pPr>
              <w:rPr>
                <w:rFonts w:cs="Arial"/>
                <w:sz w:val="22"/>
                <w:szCs w:val="22"/>
                <w:lang w:eastAsia="zh-CN"/>
              </w:rPr>
            </w:pPr>
          </w:p>
          <w:tbl>
            <w:tblPr>
              <w:tblStyle w:val="af"/>
              <w:tblW w:w="9582" w:type="dxa"/>
              <w:tblLayout w:type="fixed"/>
              <w:tblLook w:val="04A0" w:firstRow="1" w:lastRow="0" w:firstColumn="1" w:lastColumn="0" w:noHBand="0" w:noVBand="1"/>
            </w:tblPr>
            <w:tblGrid>
              <w:gridCol w:w="4890"/>
              <w:gridCol w:w="4692"/>
            </w:tblGrid>
            <w:tr w:rsidR="00770C0D" w14:paraId="0929CF83" w14:textId="77777777">
              <w:trPr>
                <w:trHeight w:val="25"/>
              </w:trPr>
              <w:tc>
                <w:tcPr>
                  <w:tcW w:w="4890" w:type="dxa"/>
                </w:tcPr>
                <w:p w14:paraId="1D1EF5A5" w14:textId="77777777" w:rsidR="00770C0D" w:rsidRDefault="00770C0D">
                  <w:pPr>
                    <w:rPr>
                      <w:rFonts w:cs="Arial"/>
                      <w:sz w:val="22"/>
                      <w:szCs w:val="22"/>
                      <w:lang w:eastAsia="zh-CN"/>
                    </w:rPr>
                  </w:pPr>
                </w:p>
              </w:tc>
              <w:tc>
                <w:tcPr>
                  <w:tcW w:w="4692" w:type="dxa"/>
                </w:tcPr>
                <w:p w14:paraId="47C26F04" w14:textId="77777777" w:rsidR="00770C0D" w:rsidRDefault="00770C0D">
                  <w:pPr>
                    <w:rPr>
                      <w:rFonts w:cs="Arial"/>
                      <w:sz w:val="22"/>
                      <w:szCs w:val="22"/>
                      <w:lang w:eastAsia="zh-CN"/>
                    </w:rPr>
                  </w:pPr>
                </w:p>
              </w:tc>
            </w:tr>
            <w:tr w:rsidR="00770C0D" w14:paraId="30643C02" w14:textId="77777777">
              <w:trPr>
                <w:trHeight w:val="50"/>
              </w:trPr>
              <w:tc>
                <w:tcPr>
                  <w:tcW w:w="4890" w:type="dxa"/>
                </w:tcPr>
                <w:p w14:paraId="240A8D03" w14:textId="77777777" w:rsidR="00770C0D" w:rsidRDefault="00000000">
                  <w:pPr>
                    <w:rPr>
                      <w:rFonts w:cs="Arial"/>
                      <w:sz w:val="22"/>
                      <w:szCs w:val="22"/>
                    </w:rPr>
                  </w:pPr>
                  <w:r>
                    <w:rPr>
                      <w:rFonts w:cs="Arial"/>
                      <w:sz w:val="22"/>
                      <w:szCs w:val="22"/>
                    </w:rPr>
                    <w:t>Planned Development (e.g. submission of form, completion of chapter, submission of thesis)</w:t>
                  </w:r>
                </w:p>
              </w:tc>
              <w:tc>
                <w:tcPr>
                  <w:tcW w:w="4692" w:type="dxa"/>
                </w:tcPr>
                <w:p w14:paraId="43D07D50" w14:textId="77777777" w:rsidR="00770C0D" w:rsidRDefault="00000000">
                  <w:pPr>
                    <w:rPr>
                      <w:rFonts w:cs="Arial"/>
                      <w:sz w:val="22"/>
                      <w:szCs w:val="22"/>
                    </w:rPr>
                  </w:pPr>
                  <w:r>
                    <w:rPr>
                      <w:rFonts w:cs="Arial"/>
                      <w:sz w:val="22"/>
                      <w:szCs w:val="22"/>
                    </w:rPr>
                    <w:t>Target Date</w:t>
                  </w:r>
                </w:p>
              </w:tc>
            </w:tr>
            <w:tr w:rsidR="00770C0D" w14:paraId="6DF3A891" w14:textId="77777777">
              <w:trPr>
                <w:trHeight w:val="27"/>
              </w:trPr>
              <w:tc>
                <w:tcPr>
                  <w:tcW w:w="4890" w:type="dxa"/>
                </w:tcPr>
                <w:p w14:paraId="105ED951" w14:textId="77777777" w:rsidR="00770C0D" w:rsidRDefault="00000000">
                  <w:pPr>
                    <w:rPr>
                      <w:rFonts w:eastAsia="SimSun" w:cs="Arial"/>
                      <w:sz w:val="22"/>
                      <w:szCs w:val="22"/>
                      <w:lang w:val="en-US" w:eastAsia="zh-CN"/>
                    </w:rPr>
                  </w:pPr>
                  <w:r>
                    <w:rPr>
                      <w:rFonts w:eastAsia="SimSun" w:cs="Arial" w:hint="eastAsia"/>
                      <w:sz w:val="22"/>
                      <w:szCs w:val="22"/>
                      <w:lang w:val="en-US" w:eastAsia="zh-CN"/>
                    </w:rPr>
                    <w:t xml:space="preserve">Consult </w:t>
                  </w:r>
                  <w:proofErr w:type="gramStart"/>
                  <w:r>
                    <w:rPr>
                      <w:rFonts w:eastAsia="SimSun" w:cs="Arial" w:hint="eastAsia"/>
                      <w:sz w:val="22"/>
                      <w:szCs w:val="22"/>
                      <w:lang w:val="en-US" w:eastAsia="zh-CN"/>
                    </w:rPr>
                    <w:t>with  tutor</w:t>
                  </w:r>
                  <w:proofErr w:type="gramEnd"/>
                  <w:r>
                    <w:rPr>
                      <w:rFonts w:eastAsia="SimSun" w:cs="Arial" w:hint="eastAsia"/>
                      <w:sz w:val="22"/>
                      <w:szCs w:val="22"/>
                      <w:lang w:val="en-US" w:eastAsia="zh-CN"/>
                    </w:rPr>
                    <w:t xml:space="preserve"> </w:t>
                  </w:r>
                  <w:r>
                    <w:rPr>
                      <w:rFonts w:eastAsia="SimSun" w:cs="Arial"/>
                      <w:sz w:val="22"/>
                      <w:szCs w:val="22"/>
                      <w:lang w:val="en-US" w:eastAsia="zh-CN"/>
                    </w:rPr>
                    <w:t>pg1</w:t>
                  </w:r>
                  <w:r>
                    <w:rPr>
                      <w:rFonts w:eastAsia="SimSun" w:cs="Arial" w:hint="eastAsia"/>
                      <w:sz w:val="22"/>
                      <w:szCs w:val="22"/>
                      <w:lang w:val="en-US" w:eastAsia="zh-CN"/>
                    </w:rPr>
                    <w:t>&amp;</w:t>
                  </w:r>
                  <w:r>
                    <w:rPr>
                      <w:rFonts w:eastAsia="SimSun" w:cs="Arial"/>
                      <w:sz w:val="22"/>
                      <w:szCs w:val="22"/>
                      <w:lang w:val="en-US" w:eastAsia="zh-CN"/>
                    </w:rPr>
                    <w:t>pg2</w:t>
                  </w:r>
                </w:p>
              </w:tc>
              <w:tc>
                <w:tcPr>
                  <w:tcW w:w="4692" w:type="dxa"/>
                </w:tcPr>
                <w:p w14:paraId="21C3C1EF" w14:textId="77777777" w:rsidR="00770C0D" w:rsidRDefault="00000000">
                  <w:pPr>
                    <w:rPr>
                      <w:rFonts w:eastAsiaTheme="minorEastAsia" w:cs="Arial"/>
                      <w:sz w:val="22"/>
                      <w:szCs w:val="22"/>
                      <w:lang w:eastAsia="zh-CN"/>
                    </w:rPr>
                  </w:pPr>
                  <w:r>
                    <w:rPr>
                      <w:rFonts w:cs="Arial" w:hint="eastAsia"/>
                      <w:sz w:val="22"/>
                      <w:szCs w:val="22"/>
                      <w:lang w:val="en-US"/>
                    </w:rPr>
                    <w:t xml:space="preserve">January 25 to </w:t>
                  </w:r>
                  <w:r>
                    <w:rPr>
                      <w:rFonts w:eastAsiaTheme="minorEastAsia" w:cs="Arial" w:hint="eastAsia"/>
                      <w:sz w:val="22"/>
                      <w:szCs w:val="22"/>
                      <w:lang w:val="en-US" w:eastAsia="zh-CN"/>
                    </w:rPr>
                    <w:t>March</w:t>
                  </w:r>
                  <w:r>
                    <w:rPr>
                      <w:rFonts w:cs="Arial" w:hint="eastAsia"/>
                      <w:sz w:val="22"/>
                      <w:szCs w:val="22"/>
                      <w:lang w:val="en-US"/>
                    </w:rPr>
                    <w:t xml:space="preserve"> 25, 2025</w:t>
                  </w:r>
                </w:p>
              </w:tc>
            </w:tr>
            <w:tr w:rsidR="00770C0D" w14:paraId="2057CDA5" w14:textId="77777777">
              <w:trPr>
                <w:trHeight w:val="25"/>
              </w:trPr>
              <w:tc>
                <w:tcPr>
                  <w:tcW w:w="4890" w:type="dxa"/>
                </w:tcPr>
                <w:p w14:paraId="3796AC1A" w14:textId="77777777" w:rsidR="00770C0D" w:rsidRDefault="00000000">
                  <w:pPr>
                    <w:rPr>
                      <w:rFonts w:eastAsia="SimSun" w:cs="Arial"/>
                      <w:sz w:val="22"/>
                      <w:szCs w:val="22"/>
                      <w:lang w:val="en-US" w:eastAsia="zh-CN"/>
                    </w:rPr>
                  </w:pPr>
                  <w:r>
                    <w:rPr>
                      <w:rFonts w:eastAsia="SimSun" w:cs="Arial"/>
                      <w:sz w:val="22"/>
                      <w:szCs w:val="22"/>
                      <w:lang w:val="en-US" w:eastAsia="zh-CN"/>
                    </w:rPr>
                    <w:t>literature review</w:t>
                  </w:r>
                </w:p>
              </w:tc>
              <w:tc>
                <w:tcPr>
                  <w:tcW w:w="4692" w:type="dxa"/>
                </w:tcPr>
                <w:p w14:paraId="2A552ACD" w14:textId="77777777" w:rsidR="00770C0D" w:rsidRDefault="00000000">
                  <w:pPr>
                    <w:rPr>
                      <w:rFonts w:cs="Arial"/>
                      <w:sz w:val="22"/>
                      <w:szCs w:val="22"/>
                    </w:rPr>
                  </w:pPr>
                  <w:r>
                    <w:rPr>
                      <w:rFonts w:eastAsiaTheme="minorEastAsia" w:cs="Arial" w:hint="eastAsia"/>
                      <w:sz w:val="22"/>
                      <w:szCs w:val="22"/>
                      <w:lang w:val="en-US" w:eastAsia="zh-CN"/>
                    </w:rPr>
                    <w:t>March 26 to April 26, 2025</w:t>
                  </w:r>
                </w:p>
              </w:tc>
            </w:tr>
            <w:tr w:rsidR="00770C0D" w14:paraId="2E2AFF1E" w14:textId="77777777">
              <w:trPr>
                <w:trHeight w:val="25"/>
              </w:trPr>
              <w:tc>
                <w:tcPr>
                  <w:tcW w:w="4890" w:type="dxa"/>
                </w:tcPr>
                <w:p w14:paraId="6378FE3E" w14:textId="77777777" w:rsidR="00770C0D" w:rsidRDefault="00000000">
                  <w:pPr>
                    <w:rPr>
                      <w:rFonts w:eastAsia="SimSun" w:cs="Arial"/>
                      <w:sz w:val="22"/>
                      <w:szCs w:val="22"/>
                      <w:lang w:val="en-US" w:eastAsia="zh-CN"/>
                    </w:rPr>
                  </w:pPr>
                  <w:r>
                    <w:rPr>
                      <w:rFonts w:eastAsia="SimSun" w:cs="Arial"/>
                      <w:sz w:val="22"/>
                      <w:szCs w:val="22"/>
                      <w:lang w:val="en-US" w:eastAsia="zh-CN"/>
                    </w:rPr>
                    <w:t>methodology</w:t>
                  </w:r>
                </w:p>
              </w:tc>
              <w:tc>
                <w:tcPr>
                  <w:tcW w:w="4692" w:type="dxa"/>
                </w:tcPr>
                <w:p w14:paraId="33BE7F6B" w14:textId="77777777" w:rsidR="00770C0D" w:rsidRDefault="00000000">
                  <w:pPr>
                    <w:rPr>
                      <w:rFonts w:cs="Arial"/>
                      <w:sz w:val="22"/>
                      <w:szCs w:val="22"/>
                    </w:rPr>
                  </w:pPr>
                  <w:r>
                    <w:rPr>
                      <w:rFonts w:eastAsiaTheme="minorEastAsia" w:cs="Arial" w:hint="eastAsia"/>
                      <w:sz w:val="22"/>
                      <w:szCs w:val="22"/>
                      <w:lang w:val="en-US" w:eastAsia="zh-CN"/>
                    </w:rPr>
                    <w:t>April 27 to May 27, 2025</w:t>
                  </w:r>
                </w:p>
              </w:tc>
            </w:tr>
            <w:tr w:rsidR="00770C0D" w14:paraId="67EEE6CE" w14:textId="77777777">
              <w:trPr>
                <w:trHeight w:val="133"/>
              </w:trPr>
              <w:tc>
                <w:tcPr>
                  <w:tcW w:w="4890" w:type="dxa"/>
                </w:tcPr>
                <w:p w14:paraId="4289F42B" w14:textId="77777777" w:rsidR="00770C0D" w:rsidRDefault="00000000">
                  <w:pPr>
                    <w:rPr>
                      <w:rFonts w:eastAsia="SimSun" w:cs="Arial"/>
                      <w:sz w:val="22"/>
                      <w:szCs w:val="22"/>
                      <w:lang w:val="en-US" w:eastAsia="zh-CN"/>
                    </w:rPr>
                  </w:pPr>
                  <w:r>
                    <w:rPr>
                      <w:rFonts w:eastAsia="SimSun" w:cs="Arial"/>
                      <w:sz w:val="22"/>
                      <w:szCs w:val="22"/>
                      <w:lang w:val="en-US" w:eastAsia="zh-CN"/>
                    </w:rPr>
                    <w:t>Search for relevant information, verify relevant theories, and clarify the similarities and differences between pop art and AI creation</w:t>
                  </w:r>
                </w:p>
              </w:tc>
              <w:tc>
                <w:tcPr>
                  <w:tcW w:w="4692" w:type="dxa"/>
                </w:tcPr>
                <w:p w14:paraId="41690065" w14:textId="77777777" w:rsidR="00770C0D" w:rsidRDefault="00770C0D">
                  <w:pPr>
                    <w:rPr>
                      <w:rFonts w:cs="Arial"/>
                      <w:sz w:val="22"/>
                      <w:szCs w:val="22"/>
                    </w:rPr>
                  </w:pPr>
                </w:p>
                <w:p w14:paraId="7440F64F" w14:textId="77777777" w:rsidR="00770C0D" w:rsidRDefault="00770C0D">
                  <w:pPr>
                    <w:rPr>
                      <w:rFonts w:cs="Arial"/>
                      <w:sz w:val="22"/>
                      <w:szCs w:val="22"/>
                    </w:rPr>
                  </w:pPr>
                </w:p>
                <w:p w14:paraId="7B3629CF" w14:textId="77777777" w:rsidR="00770C0D" w:rsidRDefault="00000000">
                  <w:pPr>
                    <w:rPr>
                      <w:rFonts w:cs="Arial"/>
                      <w:sz w:val="22"/>
                      <w:szCs w:val="22"/>
                    </w:rPr>
                  </w:pPr>
                  <w:r>
                    <w:rPr>
                      <w:rFonts w:cs="Arial" w:hint="eastAsia"/>
                      <w:sz w:val="22"/>
                      <w:szCs w:val="22"/>
                      <w:lang w:val="en-US"/>
                    </w:rPr>
                    <w:t>May 28 to June 28, 2025</w:t>
                  </w:r>
                </w:p>
              </w:tc>
            </w:tr>
            <w:tr w:rsidR="00770C0D" w14:paraId="7624E638" w14:textId="77777777">
              <w:trPr>
                <w:trHeight w:val="133"/>
              </w:trPr>
              <w:tc>
                <w:tcPr>
                  <w:tcW w:w="4890" w:type="dxa"/>
                </w:tcPr>
                <w:p w14:paraId="5319495F" w14:textId="77777777" w:rsidR="00770C0D" w:rsidRDefault="00000000">
                  <w:pPr>
                    <w:rPr>
                      <w:rFonts w:eastAsia="SimSun" w:cs="Arial"/>
                      <w:sz w:val="22"/>
                      <w:szCs w:val="22"/>
                      <w:lang w:val="en-US" w:eastAsia="zh-CN"/>
                    </w:rPr>
                  </w:pPr>
                  <w:r>
                    <w:rPr>
                      <w:rFonts w:eastAsia="SimSun" w:cs="Arial"/>
                      <w:sz w:val="22"/>
                      <w:szCs w:val="22"/>
                      <w:lang w:val="en-US" w:eastAsia="zh-CN"/>
                    </w:rPr>
                    <w:t>Using pop art and AI creation methods, we designed works with the same theme but different creation methods.</w:t>
                  </w:r>
                </w:p>
              </w:tc>
              <w:tc>
                <w:tcPr>
                  <w:tcW w:w="4692" w:type="dxa"/>
                </w:tcPr>
                <w:p w14:paraId="0C20A7DE" w14:textId="77777777" w:rsidR="00770C0D" w:rsidRDefault="00770C0D">
                  <w:pPr>
                    <w:rPr>
                      <w:rFonts w:cs="Arial"/>
                      <w:sz w:val="22"/>
                      <w:szCs w:val="22"/>
                    </w:rPr>
                  </w:pPr>
                </w:p>
                <w:p w14:paraId="5BD4A7C5" w14:textId="77777777" w:rsidR="00770C0D" w:rsidRDefault="00770C0D">
                  <w:pPr>
                    <w:rPr>
                      <w:rFonts w:cs="Arial"/>
                      <w:sz w:val="22"/>
                      <w:szCs w:val="22"/>
                    </w:rPr>
                  </w:pPr>
                </w:p>
                <w:p w14:paraId="08350C48" w14:textId="77777777" w:rsidR="00770C0D" w:rsidRDefault="00000000">
                  <w:pPr>
                    <w:rPr>
                      <w:rFonts w:cs="Arial"/>
                      <w:sz w:val="22"/>
                      <w:szCs w:val="22"/>
                    </w:rPr>
                  </w:pPr>
                  <w:r>
                    <w:rPr>
                      <w:rFonts w:eastAsiaTheme="minorEastAsia" w:cs="Arial" w:hint="eastAsia"/>
                      <w:sz w:val="22"/>
                      <w:szCs w:val="22"/>
                      <w:lang w:val="en-US" w:eastAsia="zh-CN"/>
                    </w:rPr>
                    <w:t>June 29 to September 30, 2025</w:t>
                  </w:r>
                </w:p>
              </w:tc>
            </w:tr>
            <w:tr w:rsidR="00770C0D" w14:paraId="66D4BCE1" w14:textId="77777777">
              <w:trPr>
                <w:trHeight w:val="132"/>
              </w:trPr>
              <w:tc>
                <w:tcPr>
                  <w:tcW w:w="4890" w:type="dxa"/>
                </w:tcPr>
                <w:p w14:paraId="00A0D7CD" w14:textId="77777777" w:rsidR="00770C0D" w:rsidRDefault="00000000">
                  <w:pPr>
                    <w:rPr>
                      <w:rFonts w:eastAsia="SimSun" w:cs="Arial"/>
                      <w:sz w:val="22"/>
                      <w:szCs w:val="22"/>
                      <w:lang w:val="en-US" w:eastAsia="zh-CN"/>
                    </w:rPr>
                  </w:pPr>
                  <w:r>
                    <w:rPr>
                      <w:rFonts w:eastAsia="SimSun" w:cs="Arial"/>
                      <w:sz w:val="22"/>
                      <w:szCs w:val="22"/>
                      <w:lang w:val="en-US" w:eastAsia="zh-CN"/>
                    </w:rPr>
                    <w:t>Compare the differences in sensory experience between pop art works and AI-created works on the same theme through research</w:t>
                  </w:r>
                </w:p>
              </w:tc>
              <w:tc>
                <w:tcPr>
                  <w:tcW w:w="4692" w:type="dxa"/>
                </w:tcPr>
                <w:p w14:paraId="358384DA" w14:textId="77777777" w:rsidR="00770C0D" w:rsidRDefault="00770C0D">
                  <w:pPr>
                    <w:rPr>
                      <w:rFonts w:cs="Arial"/>
                      <w:sz w:val="22"/>
                      <w:szCs w:val="22"/>
                    </w:rPr>
                  </w:pPr>
                </w:p>
                <w:p w14:paraId="118C6D93" w14:textId="77777777" w:rsidR="00770C0D" w:rsidRDefault="00770C0D">
                  <w:pPr>
                    <w:rPr>
                      <w:rFonts w:cs="Arial"/>
                      <w:sz w:val="22"/>
                      <w:szCs w:val="22"/>
                    </w:rPr>
                  </w:pPr>
                </w:p>
                <w:p w14:paraId="53545F31" w14:textId="77777777" w:rsidR="00770C0D" w:rsidRDefault="00000000">
                  <w:pPr>
                    <w:rPr>
                      <w:rFonts w:cs="Arial"/>
                      <w:sz w:val="22"/>
                      <w:szCs w:val="22"/>
                    </w:rPr>
                  </w:pPr>
                  <w:r>
                    <w:rPr>
                      <w:rFonts w:eastAsiaTheme="minorEastAsia" w:cs="Arial" w:hint="eastAsia"/>
                      <w:sz w:val="22"/>
                      <w:szCs w:val="22"/>
                      <w:lang w:val="en-US" w:eastAsia="zh-CN"/>
                    </w:rPr>
                    <w:t>October 1 to November 30, 2025</w:t>
                  </w:r>
                </w:p>
              </w:tc>
            </w:tr>
            <w:tr w:rsidR="00770C0D" w14:paraId="48464F54" w14:textId="77777777">
              <w:trPr>
                <w:trHeight w:val="25"/>
              </w:trPr>
              <w:tc>
                <w:tcPr>
                  <w:tcW w:w="4890" w:type="dxa"/>
                </w:tcPr>
                <w:p w14:paraId="0A5EFB07" w14:textId="77777777" w:rsidR="00770C0D" w:rsidRDefault="00000000">
                  <w:pPr>
                    <w:rPr>
                      <w:rFonts w:eastAsia="SimSun" w:cs="Arial"/>
                      <w:sz w:val="22"/>
                      <w:szCs w:val="22"/>
                      <w:lang w:val="en-US" w:eastAsia="zh-CN"/>
                    </w:rPr>
                  </w:pPr>
                  <w:r>
                    <w:rPr>
                      <w:rFonts w:eastAsia="SimSun" w:cs="Arial"/>
                      <w:sz w:val="22"/>
                      <w:szCs w:val="22"/>
                      <w:lang w:val="en-US" w:eastAsia="zh-CN"/>
                    </w:rPr>
                    <w:t>Create AI works consistent with previous themes by collaborating with pop art and AI creation</w:t>
                  </w:r>
                </w:p>
              </w:tc>
              <w:tc>
                <w:tcPr>
                  <w:tcW w:w="4692" w:type="dxa"/>
                </w:tcPr>
                <w:p w14:paraId="78D0F59C" w14:textId="77777777" w:rsidR="00770C0D" w:rsidRDefault="00770C0D">
                  <w:pPr>
                    <w:rPr>
                      <w:rFonts w:cs="Arial"/>
                      <w:sz w:val="22"/>
                      <w:szCs w:val="22"/>
                    </w:rPr>
                  </w:pPr>
                </w:p>
                <w:p w14:paraId="036B591D" w14:textId="77777777" w:rsidR="00770C0D" w:rsidRDefault="00000000">
                  <w:pPr>
                    <w:rPr>
                      <w:rFonts w:cs="Arial"/>
                      <w:sz w:val="22"/>
                      <w:szCs w:val="22"/>
                    </w:rPr>
                  </w:pPr>
                  <w:r>
                    <w:rPr>
                      <w:rFonts w:eastAsiaTheme="minorEastAsia" w:cs="Arial" w:hint="eastAsia"/>
                      <w:sz w:val="22"/>
                      <w:szCs w:val="22"/>
                      <w:lang w:val="en-US" w:eastAsia="zh-CN"/>
                    </w:rPr>
                    <w:t>December 1, 2025 to January 30, 2026</w:t>
                  </w:r>
                </w:p>
              </w:tc>
            </w:tr>
            <w:tr w:rsidR="00770C0D" w14:paraId="6A864ADC" w14:textId="77777777">
              <w:trPr>
                <w:trHeight w:val="162"/>
              </w:trPr>
              <w:tc>
                <w:tcPr>
                  <w:tcW w:w="4890" w:type="dxa"/>
                </w:tcPr>
                <w:p w14:paraId="4C5E2048" w14:textId="77777777" w:rsidR="00770C0D" w:rsidRDefault="00000000">
                  <w:pPr>
                    <w:rPr>
                      <w:rFonts w:cs="Arial"/>
                      <w:sz w:val="22"/>
                      <w:szCs w:val="22"/>
                      <w:lang w:val="en-US"/>
                    </w:rPr>
                  </w:pPr>
                  <w:r>
                    <w:rPr>
                      <w:rFonts w:eastAsia="SimSun" w:cs="Arial"/>
                      <w:sz w:val="22"/>
                      <w:szCs w:val="22"/>
                      <w:lang w:val="en-US" w:eastAsia="zh-CN"/>
                    </w:rPr>
                    <w:t>Use research to examine the differences in sensory experience between this AI creation and previous works, and to examine whether this difference is an improvement</w:t>
                  </w:r>
                </w:p>
              </w:tc>
              <w:tc>
                <w:tcPr>
                  <w:tcW w:w="4692" w:type="dxa"/>
                </w:tcPr>
                <w:p w14:paraId="52095108" w14:textId="77777777" w:rsidR="00770C0D" w:rsidRDefault="00770C0D">
                  <w:pPr>
                    <w:rPr>
                      <w:rFonts w:cs="Arial"/>
                      <w:sz w:val="22"/>
                      <w:szCs w:val="22"/>
                    </w:rPr>
                  </w:pPr>
                </w:p>
                <w:p w14:paraId="4A7688CE" w14:textId="77777777" w:rsidR="00770C0D" w:rsidRDefault="00770C0D">
                  <w:pPr>
                    <w:rPr>
                      <w:rFonts w:cs="Arial"/>
                      <w:sz w:val="22"/>
                      <w:szCs w:val="22"/>
                    </w:rPr>
                  </w:pPr>
                </w:p>
                <w:p w14:paraId="406B2C10" w14:textId="77777777" w:rsidR="00770C0D" w:rsidRDefault="00000000">
                  <w:pPr>
                    <w:rPr>
                      <w:rFonts w:cs="Arial"/>
                      <w:sz w:val="22"/>
                      <w:szCs w:val="22"/>
                    </w:rPr>
                  </w:pPr>
                  <w:r>
                    <w:rPr>
                      <w:rFonts w:eastAsiaTheme="minorEastAsia" w:cs="Arial" w:hint="eastAsia"/>
                      <w:sz w:val="22"/>
                      <w:szCs w:val="22"/>
                      <w:lang w:val="en-US" w:eastAsia="zh-CN"/>
                    </w:rPr>
                    <w:t>February 1, 2026 to March 31, 2026</w:t>
                  </w:r>
                </w:p>
              </w:tc>
            </w:tr>
            <w:tr w:rsidR="00770C0D" w14:paraId="658F7705" w14:textId="77777777">
              <w:trPr>
                <w:trHeight w:val="25"/>
              </w:trPr>
              <w:tc>
                <w:tcPr>
                  <w:tcW w:w="4890" w:type="dxa"/>
                </w:tcPr>
                <w:p w14:paraId="3CF2CD16" w14:textId="77777777" w:rsidR="00770C0D" w:rsidRDefault="00000000">
                  <w:pPr>
                    <w:rPr>
                      <w:rFonts w:cs="Arial"/>
                      <w:sz w:val="22"/>
                      <w:szCs w:val="22"/>
                    </w:rPr>
                  </w:pPr>
                  <w:r>
                    <w:rPr>
                      <w:rFonts w:cs="Arial"/>
                      <w:sz w:val="22"/>
                      <w:szCs w:val="22"/>
                      <w:lang w:val="en-US"/>
                    </w:rPr>
                    <w:t>analysis data</w:t>
                  </w:r>
                </w:p>
              </w:tc>
              <w:tc>
                <w:tcPr>
                  <w:tcW w:w="4692" w:type="dxa"/>
                </w:tcPr>
                <w:p w14:paraId="49B2A5CD" w14:textId="77777777" w:rsidR="00770C0D" w:rsidRDefault="00000000">
                  <w:pPr>
                    <w:rPr>
                      <w:rFonts w:cs="Arial"/>
                      <w:sz w:val="22"/>
                      <w:szCs w:val="22"/>
                    </w:rPr>
                  </w:pPr>
                  <w:r>
                    <w:rPr>
                      <w:rFonts w:eastAsiaTheme="minorEastAsia" w:cs="Arial" w:hint="eastAsia"/>
                      <w:sz w:val="22"/>
                      <w:szCs w:val="22"/>
                      <w:lang w:val="en-US" w:eastAsia="zh-CN"/>
                    </w:rPr>
                    <w:t>April 1 to May 31, 2026</w:t>
                  </w:r>
                </w:p>
              </w:tc>
            </w:tr>
            <w:tr w:rsidR="00770C0D" w14:paraId="4E9DEAE9" w14:textId="77777777">
              <w:trPr>
                <w:trHeight w:val="23"/>
              </w:trPr>
              <w:tc>
                <w:tcPr>
                  <w:tcW w:w="4890" w:type="dxa"/>
                </w:tcPr>
                <w:p w14:paraId="4BD5FAF2" w14:textId="77777777" w:rsidR="00770C0D" w:rsidRDefault="00000000">
                  <w:pPr>
                    <w:rPr>
                      <w:rFonts w:cs="Arial"/>
                      <w:sz w:val="22"/>
                      <w:szCs w:val="22"/>
                      <w:lang w:val="en-US"/>
                    </w:rPr>
                  </w:pPr>
                  <w:proofErr w:type="spellStart"/>
                  <w:r>
                    <w:rPr>
                      <w:rFonts w:cs="Arial"/>
                      <w:sz w:val="22"/>
                      <w:szCs w:val="22"/>
                      <w:lang w:val="en-US"/>
                    </w:rPr>
                    <w:t>finshing</w:t>
                  </w:r>
                  <w:proofErr w:type="spellEnd"/>
                  <w:r>
                    <w:rPr>
                      <w:rFonts w:cs="Arial"/>
                      <w:sz w:val="22"/>
                      <w:szCs w:val="22"/>
                      <w:lang w:val="en-US"/>
                    </w:rPr>
                    <w:t xml:space="preserve"> chapter 5</w:t>
                  </w:r>
                </w:p>
              </w:tc>
              <w:tc>
                <w:tcPr>
                  <w:tcW w:w="4692" w:type="dxa"/>
                </w:tcPr>
                <w:p w14:paraId="6B08E09E" w14:textId="77777777" w:rsidR="00770C0D" w:rsidRDefault="00000000">
                  <w:pPr>
                    <w:rPr>
                      <w:rFonts w:cs="Arial"/>
                      <w:sz w:val="22"/>
                      <w:szCs w:val="22"/>
                      <w:lang w:val="en-US"/>
                    </w:rPr>
                  </w:pPr>
                  <w:r>
                    <w:rPr>
                      <w:rFonts w:eastAsiaTheme="minorEastAsia" w:cs="Arial" w:hint="eastAsia"/>
                      <w:sz w:val="22"/>
                      <w:szCs w:val="22"/>
                      <w:lang w:val="en-US" w:eastAsia="zh-CN"/>
                    </w:rPr>
                    <w:t>June 1 to July 31, 2026</w:t>
                  </w:r>
                </w:p>
              </w:tc>
            </w:tr>
            <w:tr w:rsidR="00770C0D" w14:paraId="50CCC1BA" w14:textId="77777777">
              <w:trPr>
                <w:trHeight w:val="25"/>
              </w:trPr>
              <w:tc>
                <w:tcPr>
                  <w:tcW w:w="4890" w:type="dxa"/>
                </w:tcPr>
                <w:p w14:paraId="1B49BA7F" w14:textId="77777777" w:rsidR="00770C0D" w:rsidRDefault="00000000">
                  <w:pPr>
                    <w:rPr>
                      <w:rFonts w:cs="Arial"/>
                      <w:sz w:val="22"/>
                      <w:szCs w:val="22"/>
                      <w:lang w:val="en-US"/>
                    </w:rPr>
                  </w:pPr>
                  <w:proofErr w:type="spellStart"/>
                  <w:r>
                    <w:rPr>
                      <w:rFonts w:cs="Arial"/>
                      <w:sz w:val="22"/>
                      <w:szCs w:val="22"/>
                      <w:lang w:val="en-US"/>
                    </w:rPr>
                    <w:t>finshing</w:t>
                  </w:r>
                  <w:proofErr w:type="spellEnd"/>
                  <w:r>
                    <w:rPr>
                      <w:rFonts w:cs="Arial"/>
                      <w:sz w:val="22"/>
                      <w:szCs w:val="22"/>
                      <w:lang w:val="en-US"/>
                    </w:rPr>
                    <w:t xml:space="preserve"> chapter discussion</w:t>
                  </w:r>
                </w:p>
              </w:tc>
              <w:tc>
                <w:tcPr>
                  <w:tcW w:w="4692" w:type="dxa"/>
                </w:tcPr>
                <w:p w14:paraId="76846968" w14:textId="77777777" w:rsidR="00770C0D" w:rsidRDefault="00000000">
                  <w:pPr>
                    <w:rPr>
                      <w:rFonts w:cs="Arial"/>
                      <w:sz w:val="22"/>
                      <w:szCs w:val="22"/>
                      <w:lang w:val="en-US"/>
                    </w:rPr>
                  </w:pPr>
                  <w:r>
                    <w:rPr>
                      <w:rFonts w:eastAsiaTheme="minorEastAsia" w:cs="Arial" w:hint="eastAsia"/>
                      <w:sz w:val="22"/>
                      <w:szCs w:val="22"/>
                      <w:lang w:val="en-US" w:eastAsia="zh-CN"/>
                    </w:rPr>
                    <w:t>August 1 to September 30, 2026</w:t>
                  </w:r>
                </w:p>
              </w:tc>
            </w:tr>
            <w:tr w:rsidR="00770C0D" w14:paraId="61105EA9" w14:textId="77777777">
              <w:trPr>
                <w:trHeight w:val="273"/>
              </w:trPr>
              <w:tc>
                <w:tcPr>
                  <w:tcW w:w="4890" w:type="dxa"/>
                </w:tcPr>
                <w:p w14:paraId="5A30DBA7" w14:textId="77777777" w:rsidR="00770C0D" w:rsidRDefault="00000000">
                  <w:pPr>
                    <w:rPr>
                      <w:rFonts w:eastAsiaTheme="minorEastAsia" w:cs="Arial"/>
                      <w:sz w:val="22"/>
                      <w:szCs w:val="22"/>
                      <w:lang w:val="en-US" w:eastAsia="zh-CN"/>
                    </w:rPr>
                  </w:pPr>
                  <w:r>
                    <w:rPr>
                      <w:rFonts w:cs="Arial"/>
                      <w:sz w:val="22"/>
                      <w:szCs w:val="22"/>
                      <w:lang w:val="en-US"/>
                    </w:rPr>
                    <w:t>conclusion and introduction</w:t>
                  </w:r>
                </w:p>
              </w:tc>
              <w:tc>
                <w:tcPr>
                  <w:tcW w:w="4692" w:type="dxa"/>
                </w:tcPr>
                <w:p w14:paraId="1F6782C4" w14:textId="77777777" w:rsidR="00770C0D" w:rsidRDefault="00000000">
                  <w:pPr>
                    <w:rPr>
                      <w:rFonts w:cs="Arial"/>
                      <w:sz w:val="22"/>
                      <w:szCs w:val="22"/>
                      <w:lang w:val="en-US"/>
                    </w:rPr>
                  </w:pPr>
                  <w:r>
                    <w:rPr>
                      <w:rFonts w:eastAsiaTheme="minorEastAsia" w:cs="Arial" w:hint="eastAsia"/>
                      <w:sz w:val="22"/>
                      <w:szCs w:val="22"/>
                      <w:lang w:val="en-US" w:eastAsia="zh-CN"/>
                    </w:rPr>
                    <w:t>October 1 to November 30, 2026</w:t>
                  </w:r>
                </w:p>
              </w:tc>
            </w:tr>
          </w:tbl>
          <w:p w14:paraId="4C0C61D8" w14:textId="77777777" w:rsidR="00770C0D" w:rsidRDefault="00770C0D">
            <w:pPr>
              <w:rPr>
                <w:rFonts w:cs="Arial"/>
                <w:sz w:val="22"/>
                <w:szCs w:val="22"/>
              </w:rPr>
            </w:pPr>
          </w:p>
          <w:p w14:paraId="12127D41" w14:textId="77777777" w:rsidR="00770C0D" w:rsidRDefault="00770C0D">
            <w:pPr>
              <w:rPr>
                <w:rFonts w:cs="Arial"/>
                <w:sz w:val="22"/>
                <w:szCs w:val="22"/>
              </w:rPr>
            </w:pPr>
          </w:p>
        </w:tc>
      </w:tr>
      <w:tr w:rsidR="00770C0D" w14:paraId="5DE573A3" w14:textId="77777777">
        <w:trPr>
          <w:trHeight w:val="397"/>
        </w:trPr>
        <w:tc>
          <w:tcPr>
            <w:tcW w:w="9781" w:type="dxa"/>
            <w:shd w:val="clear" w:color="auto" w:fill="F2F2F2"/>
            <w:vAlign w:val="center"/>
          </w:tcPr>
          <w:p w14:paraId="6106D34F" w14:textId="77777777" w:rsidR="00770C0D" w:rsidRDefault="00000000">
            <w:pPr>
              <w:rPr>
                <w:rFonts w:cs="Arial"/>
                <w:sz w:val="22"/>
                <w:szCs w:val="22"/>
              </w:rPr>
            </w:pPr>
            <w:r>
              <w:rPr>
                <w:rFonts w:cs="Arial"/>
                <w:sz w:val="22"/>
                <w:szCs w:val="22"/>
              </w:rPr>
              <w:t>Proposed methodology (approx. 500 words):</w:t>
            </w:r>
          </w:p>
        </w:tc>
      </w:tr>
      <w:tr w:rsidR="00770C0D" w14:paraId="6F3AA331" w14:textId="77777777">
        <w:trPr>
          <w:trHeight w:val="397"/>
        </w:trPr>
        <w:tc>
          <w:tcPr>
            <w:tcW w:w="9781" w:type="dxa"/>
            <w:vAlign w:val="center"/>
          </w:tcPr>
          <w:p w14:paraId="46920A4F" w14:textId="77777777" w:rsidR="00770C0D" w:rsidRDefault="00000000">
            <w:pPr>
              <w:rPr>
                <w:rFonts w:cs="Arial"/>
                <w:sz w:val="22"/>
                <w:szCs w:val="22"/>
              </w:rPr>
            </w:pPr>
            <w:r>
              <w:rPr>
                <w:rFonts w:cs="Arial"/>
                <w:sz w:val="22"/>
                <w:szCs w:val="22"/>
              </w:rPr>
              <w:t>This study is a mixture of qualitative and quantitative research, and is more experimental in design.</w:t>
            </w:r>
          </w:p>
          <w:p w14:paraId="6BA24739" w14:textId="77777777" w:rsidR="00770C0D" w:rsidRDefault="00000000">
            <w:pPr>
              <w:rPr>
                <w:rFonts w:cs="Arial"/>
                <w:sz w:val="22"/>
                <w:szCs w:val="22"/>
              </w:rPr>
            </w:pPr>
            <w:r>
              <w:rPr>
                <w:rFonts w:cs="Arial"/>
                <w:sz w:val="22"/>
                <w:szCs w:val="22"/>
              </w:rPr>
              <w:t xml:space="preserve">In terms of data collection, the method of Phenomenological research is used to explore the impact of the social environment on the audience's sensory experience. This aspect is mainly completed by </w:t>
            </w:r>
            <w:proofErr w:type="spellStart"/>
            <w:r>
              <w:rPr>
                <w:rFonts w:cs="Arial"/>
                <w:sz w:val="22"/>
                <w:szCs w:val="22"/>
              </w:rPr>
              <w:t>analyzing</w:t>
            </w:r>
            <w:proofErr w:type="spellEnd"/>
            <w:r>
              <w:rPr>
                <w:rFonts w:cs="Arial"/>
                <w:sz w:val="22"/>
                <w:szCs w:val="22"/>
              </w:rPr>
              <w:t xml:space="preserve"> papers, </w:t>
            </w:r>
            <w:proofErr w:type="spellStart"/>
            <w:r>
              <w:rPr>
                <w:rFonts w:cs="Arial"/>
                <w:sz w:val="22"/>
                <w:szCs w:val="22"/>
              </w:rPr>
              <w:t>analyzing</w:t>
            </w:r>
            <w:proofErr w:type="spellEnd"/>
            <w:r>
              <w:rPr>
                <w:rFonts w:cs="Arial"/>
                <w:sz w:val="22"/>
                <w:szCs w:val="22"/>
              </w:rPr>
              <w:t xml:space="preserve"> reports of different artists, and survey reports. In terms of sources, the analysis reports of different artists are more from the Internet and articles written by artists themselves, and the papers are more from Google Scholar.</w:t>
            </w:r>
          </w:p>
          <w:p w14:paraId="4B933D55" w14:textId="77777777" w:rsidR="00770C0D" w:rsidRDefault="00000000">
            <w:pPr>
              <w:rPr>
                <w:rFonts w:cs="Arial"/>
                <w:sz w:val="22"/>
                <w:szCs w:val="22"/>
              </w:rPr>
            </w:pPr>
            <w:r>
              <w:rPr>
                <w:rFonts w:cs="Arial"/>
                <w:sz w:val="22"/>
                <w:szCs w:val="22"/>
              </w:rPr>
              <w:lastRenderedPageBreak/>
              <w:t>In terms of sensory experience, the survey report will be used to study the sensory experience brought by the same work to audiences in different social environments, to demonstrate the substantial impact of the social environment on the audience's senses, and to establish the two-sided nature of pop art and the meaninglessness of AI-created works.</w:t>
            </w:r>
          </w:p>
          <w:p w14:paraId="6AA4C7CF" w14:textId="77777777" w:rsidR="00770C0D" w:rsidRDefault="00000000">
            <w:pPr>
              <w:rPr>
                <w:rFonts w:cs="Arial"/>
                <w:sz w:val="22"/>
                <w:szCs w:val="22"/>
              </w:rPr>
            </w:pPr>
            <w:r>
              <w:rPr>
                <w:rFonts w:cs="Arial"/>
                <w:sz w:val="22"/>
                <w:szCs w:val="22"/>
              </w:rPr>
              <w:t>Phenomenological research focuses more on studying phenomena based on people's life experiences, so the survey will focus more on the differences in culture and living habits among people in different regions.</w:t>
            </w:r>
          </w:p>
          <w:p w14:paraId="4E92398C" w14:textId="77777777" w:rsidR="00770C0D" w:rsidRDefault="00000000">
            <w:pPr>
              <w:rPr>
                <w:rFonts w:cs="Arial"/>
                <w:sz w:val="22"/>
                <w:szCs w:val="22"/>
              </w:rPr>
            </w:pPr>
            <w:r>
              <w:rPr>
                <w:rFonts w:cs="Arial"/>
                <w:sz w:val="22"/>
                <w:szCs w:val="22"/>
              </w:rPr>
              <w:t>This is to clarify the necessary conditions for pop art and AI painting to convey sensory experience to the audience, to understand the sensory differences brought to the audience by the similarities and differences in the creation process of pop art and AI painting in a clearer way, as well as the essential differences between the two.</w:t>
            </w:r>
          </w:p>
          <w:p w14:paraId="5AB69888" w14:textId="77777777" w:rsidR="00770C0D" w:rsidRDefault="00000000">
            <w:pPr>
              <w:rPr>
                <w:rFonts w:cs="Arial"/>
                <w:sz w:val="22"/>
                <w:szCs w:val="22"/>
              </w:rPr>
            </w:pPr>
            <w:r>
              <w:rPr>
                <w:rFonts w:cs="Arial" w:hint="eastAsia"/>
                <w:sz w:val="22"/>
                <w:szCs w:val="22"/>
              </w:rPr>
              <w:t xml:space="preserve">At the same time, after establishing the cooperation model between AI creation and pop art, we will also use AI creation tools and take the creation results as the analysis object of this study. At the same time, in the form of survey reports, we will </w:t>
            </w:r>
            <w:proofErr w:type="spellStart"/>
            <w:r>
              <w:rPr>
                <w:rFonts w:cs="Arial" w:hint="eastAsia"/>
                <w:sz w:val="22"/>
                <w:szCs w:val="22"/>
              </w:rPr>
              <w:t>analyze</w:t>
            </w:r>
            <w:proofErr w:type="spellEnd"/>
            <w:r>
              <w:rPr>
                <w:rFonts w:cs="Arial" w:hint="eastAsia"/>
                <w:sz w:val="22"/>
                <w:szCs w:val="22"/>
              </w:rPr>
              <w:t xml:space="preserve"> the different sensory experiences of people in different social environments on AI creations that incorporate pop art creation methods, and whether this sensory experience has obvious imagery and artistic value improvement compared to AI creation.</w:t>
            </w:r>
          </w:p>
          <w:p w14:paraId="2A069018" w14:textId="77777777" w:rsidR="00770C0D" w:rsidRDefault="00000000">
            <w:pPr>
              <w:rPr>
                <w:rFonts w:cs="Arial"/>
                <w:sz w:val="22"/>
                <w:szCs w:val="22"/>
              </w:rPr>
            </w:pPr>
            <w:r>
              <w:rPr>
                <w:rFonts w:cs="Arial" w:hint="eastAsia"/>
                <w:sz w:val="22"/>
                <w:szCs w:val="22"/>
              </w:rPr>
              <w:t>Therefore, the survey report of this study will be divided into two control groups, namely the conventional AI creation group and the AI ​​creation group that cooperates with pop art. The experimental results of the two groups of objects will be judged by audiences in two regions. These two parts of the audience will produce 4 kinds of judgment results for the two control groups.</w:t>
            </w:r>
          </w:p>
          <w:p w14:paraId="58D2B7C4" w14:textId="77777777" w:rsidR="00770C0D" w:rsidRDefault="00000000">
            <w:pPr>
              <w:rPr>
                <w:rFonts w:cs="Arial"/>
                <w:sz w:val="22"/>
                <w:szCs w:val="22"/>
              </w:rPr>
            </w:pPr>
            <w:r>
              <w:rPr>
                <w:rFonts w:cs="Arial" w:hint="eastAsia"/>
                <w:sz w:val="22"/>
                <w:szCs w:val="22"/>
              </w:rPr>
              <w:t>The judgment results will start from whether AI creation produces artistry in cooperation with pop art and how audiences in different regions have different views on the same results. They will explore the influence of cultural customs on artworks and whether audiences in different cultural regions will have different understandings of the imagery of works due to cultural differences.</w:t>
            </w:r>
          </w:p>
          <w:p w14:paraId="26E0CC3F" w14:textId="77777777" w:rsidR="00770C0D" w:rsidRDefault="00000000">
            <w:pPr>
              <w:rPr>
                <w:rFonts w:cs="Arial"/>
                <w:sz w:val="22"/>
                <w:szCs w:val="22"/>
              </w:rPr>
            </w:pPr>
            <w:r>
              <w:rPr>
                <w:rFonts w:cs="Arial" w:hint="eastAsia"/>
                <w:sz w:val="22"/>
                <w:szCs w:val="22"/>
              </w:rPr>
              <w:t>These two exploration results are the benchmarks for judging the possibility of cooperation between pop art and AI works and the influence of social environment on artworks</w:t>
            </w:r>
            <w:r>
              <w:rPr>
                <w:rFonts w:cs="Arial"/>
                <w:sz w:val="22"/>
                <w:szCs w:val="22"/>
              </w:rPr>
              <w:t>.</w:t>
            </w:r>
          </w:p>
          <w:p w14:paraId="190851E6" w14:textId="77777777" w:rsidR="00770C0D" w:rsidRDefault="00770C0D">
            <w:pPr>
              <w:rPr>
                <w:rFonts w:cs="Arial"/>
                <w:sz w:val="22"/>
                <w:szCs w:val="22"/>
                <w:lang w:eastAsia="zh-CN"/>
              </w:rPr>
            </w:pPr>
          </w:p>
        </w:tc>
      </w:tr>
      <w:tr w:rsidR="00770C0D" w14:paraId="320774F1" w14:textId="77777777">
        <w:trPr>
          <w:trHeight w:val="397"/>
        </w:trPr>
        <w:tc>
          <w:tcPr>
            <w:tcW w:w="9781" w:type="dxa"/>
            <w:shd w:val="clear" w:color="auto" w:fill="F2F2F2"/>
            <w:vAlign w:val="center"/>
          </w:tcPr>
          <w:p w14:paraId="3793894F" w14:textId="77777777" w:rsidR="00770C0D" w:rsidRDefault="00000000">
            <w:pPr>
              <w:rPr>
                <w:rFonts w:cs="Arial"/>
                <w:sz w:val="22"/>
                <w:szCs w:val="22"/>
              </w:rPr>
            </w:pPr>
            <w:r>
              <w:rPr>
                <w:rFonts w:cs="Arial"/>
                <w:sz w:val="22"/>
                <w:szCs w:val="22"/>
              </w:rPr>
              <w:lastRenderedPageBreak/>
              <w:t>Introductory bibliography:</w:t>
            </w:r>
          </w:p>
        </w:tc>
      </w:tr>
      <w:tr w:rsidR="00770C0D" w14:paraId="1FB79681" w14:textId="77777777">
        <w:trPr>
          <w:trHeight w:val="397"/>
        </w:trPr>
        <w:tc>
          <w:tcPr>
            <w:tcW w:w="9781" w:type="dxa"/>
            <w:vAlign w:val="center"/>
          </w:tcPr>
          <w:p w14:paraId="631E01D6" w14:textId="77777777" w:rsidR="00770C0D" w:rsidRDefault="00000000">
            <w:pPr>
              <w:rPr>
                <w:rFonts w:cs="Arial"/>
                <w:i/>
                <w:iCs/>
                <w:sz w:val="22"/>
                <w:szCs w:val="22"/>
              </w:rPr>
            </w:pPr>
            <w:r>
              <w:rPr>
                <w:rFonts w:cs="Arial" w:hint="eastAsia"/>
                <w:i/>
                <w:iCs/>
                <w:sz w:val="22"/>
                <w:szCs w:val="22"/>
              </w:rPr>
              <w:t>AESTHETICS OF THE GROTESQUE IN POSTMODERN ART (POP ART)</w:t>
            </w:r>
          </w:p>
          <w:p w14:paraId="1139691A" w14:textId="77777777" w:rsidR="00770C0D" w:rsidRDefault="00000000">
            <w:pPr>
              <w:rPr>
                <w:rFonts w:cs="Arial"/>
                <w:i/>
                <w:iCs/>
                <w:sz w:val="22"/>
                <w:szCs w:val="22"/>
              </w:rPr>
            </w:pPr>
            <w:proofErr w:type="spellStart"/>
            <w:r>
              <w:rPr>
                <w:rFonts w:cs="Arial" w:hint="eastAsia"/>
                <w:i/>
                <w:iCs/>
                <w:sz w:val="22"/>
                <w:szCs w:val="22"/>
              </w:rPr>
              <w:t>AiArt</w:t>
            </w:r>
            <w:proofErr w:type="spellEnd"/>
            <w:r>
              <w:rPr>
                <w:rFonts w:cs="Arial" w:hint="eastAsia"/>
                <w:i/>
                <w:iCs/>
                <w:sz w:val="22"/>
                <w:szCs w:val="22"/>
              </w:rPr>
              <w:t>: Why Some Artists Are Furious About AI-Produced Art</w:t>
            </w:r>
          </w:p>
          <w:p w14:paraId="6281D5AC" w14:textId="77777777" w:rsidR="00770C0D" w:rsidRDefault="00000000">
            <w:pPr>
              <w:rPr>
                <w:rFonts w:cs="Arial"/>
                <w:i/>
                <w:iCs/>
                <w:sz w:val="22"/>
                <w:szCs w:val="22"/>
              </w:rPr>
            </w:pPr>
            <w:r>
              <w:rPr>
                <w:rFonts w:cs="Arial" w:hint="eastAsia"/>
                <w:i/>
                <w:iCs/>
                <w:sz w:val="22"/>
                <w:szCs w:val="22"/>
              </w:rPr>
              <w:t>American Pop Art and the German People</w:t>
            </w:r>
          </w:p>
          <w:p w14:paraId="29EF0F69" w14:textId="77777777" w:rsidR="00770C0D" w:rsidRDefault="00000000">
            <w:pPr>
              <w:rPr>
                <w:rFonts w:cs="Arial"/>
                <w:i/>
                <w:iCs/>
                <w:sz w:val="22"/>
                <w:szCs w:val="22"/>
                <w:lang w:val="en-US" w:eastAsia="zh-CN"/>
              </w:rPr>
            </w:pPr>
            <w:r>
              <w:rPr>
                <w:rFonts w:cs="Arial" w:hint="eastAsia"/>
                <w:i/>
                <w:iCs/>
                <w:sz w:val="22"/>
                <w:szCs w:val="22"/>
                <w:lang w:val="en-US" w:eastAsia="zh-CN"/>
              </w:rPr>
              <w:t>American Pop Art and political engagement in the 1960s</w:t>
            </w:r>
          </w:p>
          <w:p w14:paraId="532F0683" w14:textId="77777777" w:rsidR="00770C0D" w:rsidRDefault="00000000">
            <w:pPr>
              <w:rPr>
                <w:rFonts w:eastAsia="SimSun" w:cs="Arial"/>
                <w:i/>
                <w:iCs/>
                <w:sz w:val="22"/>
                <w:szCs w:val="22"/>
                <w:lang w:val="en-US" w:eastAsia="zh-CN"/>
              </w:rPr>
            </w:pPr>
            <w:r>
              <w:rPr>
                <w:rFonts w:eastAsia="SimSun" w:cs="Arial" w:hint="eastAsia"/>
                <w:i/>
                <w:iCs/>
                <w:sz w:val="22"/>
                <w:szCs w:val="22"/>
                <w:lang w:val="en-US" w:eastAsia="zh-CN"/>
              </w:rPr>
              <w:t>An aesthetic investigation of modern landscape design in light of postmodernism: pop doctrine</w:t>
            </w:r>
          </w:p>
          <w:p w14:paraId="4E19A17C" w14:textId="77777777" w:rsidR="00770C0D" w:rsidRDefault="00000000">
            <w:pPr>
              <w:rPr>
                <w:rFonts w:eastAsia="SimSun" w:cs="Arial"/>
                <w:i/>
                <w:iCs/>
                <w:sz w:val="22"/>
                <w:szCs w:val="22"/>
                <w:lang w:val="en-US" w:eastAsia="zh-CN"/>
              </w:rPr>
            </w:pPr>
            <w:r>
              <w:rPr>
                <w:rFonts w:eastAsia="SimSun" w:cs="Arial" w:hint="eastAsia"/>
                <w:i/>
                <w:iCs/>
                <w:sz w:val="22"/>
                <w:szCs w:val="22"/>
                <w:lang w:val="en-US" w:eastAsia="zh-CN"/>
              </w:rPr>
              <w:t xml:space="preserve">A Study on </w:t>
            </w:r>
            <w:proofErr w:type="spellStart"/>
            <w:r>
              <w:rPr>
                <w:rFonts w:eastAsia="SimSun" w:cs="Arial" w:hint="eastAsia"/>
                <w:i/>
                <w:iCs/>
                <w:sz w:val="22"/>
                <w:szCs w:val="22"/>
                <w:lang w:val="en-US" w:eastAsia="zh-CN"/>
              </w:rPr>
              <w:t>Sportslook</w:t>
            </w:r>
            <w:proofErr w:type="spellEnd"/>
            <w:r>
              <w:rPr>
                <w:rFonts w:eastAsia="SimSun" w:cs="Arial" w:hint="eastAsia"/>
                <w:i/>
                <w:iCs/>
                <w:sz w:val="22"/>
                <w:szCs w:val="22"/>
                <w:lang w:val="en-US" w:eastAsia="zh-CN"/>
              </w:rPr>
              <w:t xml:space="preserve"> Design Applying Pop Art-Centering around Graffiti Works of Keith Haring</w:t>
            </w:r>
          </w:p>
          <w:p w14:paraId="48550057" w14:textId="77777777" w:rsidR="00770C0D" w:rsidRDefault="00000000">
            <w:pPr>
              <w:rPr>
                <w:rFonts w:cs="Arial"/>
                <w:i/>
                <w:iCs/>
                <w:sz w:val="22"/>
                <w:szCs w:val="22"/>
              </w:rPr>
            </w:pPr>
            <w:r>
              <w:rPr>
                <w:rFonts w:cs="Arial" w:hint="eastAsia"/>
                <w:i/>
                <w:iCs/>
                <w:sz w:val="22"/>
                <w:szCs w:val="22"/>
              </w:rPr>
              <w:t>Creating Abstract, Abstract Expressionism, and Pop Art</w:t>
            </w:r>
          </w:p>
          <w:p w14:paraId="7FFAF1D4" w14:textId="77777777" w:rsidR="00770C0D" w:rsidRDefault="00000000">
            <w:pPr>
              <w:rPr>
                <w:rFonts w:eastAsia="SimSun" w:cs="Arial"/>
                <w:i/>
                <w:iCs/>
                <w:sz w:val="22"/>
                <w:szCs w:val="22"/>
                <w:lang w:val="en-US" w:eastAsia="zh-CN"/>
              </w:rPr>
            </w:pPr>
            <w:r>
              <w:rPr>
                <w:rFonts w:cs="Arial" w:hint="eastAsia"/>
                <w:i/>
                <w:iCs/>
                <w:sz w:val="22"/>
                <w:szCs w:val="22"/>
              </w:rPr>
              <w:t xml:space="preserve">Dialogues, Debates and </w:t>
            </w:r>
            <w:proofErr w:type="spellStart"/>
            <w:proofErr w:type="gramStart"/>
            <w:r>
              <w:rPr>
                <w:rFonts w:cs="Arial" w:hint="eastAsia"/>
                <w:i/>
                <w:iCs/>
                <w:sz w:val="22"/>
                <w:szCs w:val="22"/>
              </w:rPr>
              <w:t>Disputes:Early</w:t>
            </w:r>
            <w:proofErr w:type="spellEnd"/>
            <w:proofErr w:type="gramEnd"/>
            <w:r>
              <w:rPr>
                <w:rFonts w:cs="Arial" w:hint="eastAsia"/>
                <w:i/>
                <w:iCs/>
                <w:sz w:val="22"/>
                <w:szCs w:val="22"/>
              </w:rPr>
              <w:t xml:space="preserve"> Responses to American </w:t>
            </w:r>
            <w:proofErr w:type="spellStart"/>
            <w:r>
              <w:rPr>
                <w:rFonts w:cs="Arial" w:hint="eastAsia"/>
                <w:i/>
                <w:iCs/>
                <w:sz w:val="22"/>
                <w:szCs w:val="22"/>
              </w:rPr>
              <w:t>PopArt</w:t>
            </w:r>
            <w:proofErr w:type="spellEnd"/>
          </w:p>
          <w:p w14:paraId="591C4541" w14:textId="77777777" w:rsidR="00770C0D" w:rsidRDefault="00000000">
            <w:pPr>
              <w:rPr>
                <w:rFonts w:cs="Arial"/>
                <w:i/>
                <w:iCs/>
                <w:sz w:val="22"/>
                <w:szCs w:val="22"/>
              </w:rPr>
            </w:pPr>
            <w:r>
              <w:rPr>
                <w:rFonts w:cs="Arial" w:hint="eastAsia"/>
                <w:i/>
                <w:iCs/>
                <w:sz w:val="22"/>
                <w:szCs w:val="22"/>
              </w:rPr>
              <w:t>Pop art evolution and its impact on fashion and product design</w:t>
            </w:r>
          </w:p>
          <w:p w14:paraId="2C99B68A" w14:textId="77777777" w:rsidR="00770C0D" w:rsidRDefault="00000000">
            <w:pPr>
              <w:rPr>
                <w:rFonts w:cs="Arial"/>
                <w:i/>
                <w:iCs/>
                <w:sz w:val="22"/>
                <w:szCs w:val="22"/>
              </w:rPr>
            </w:pPr>
            <w:r>
              <w:rPr>
                <w:rFonts w:cs="Arial" w:hint="eastAsia"/>
                <w:i/>
                <w:iCs/>
                <w:sz w:val="22"/>
                <w:szCs w:val="22"/>
              </w:rPr>
              <w:t>Research on the Application of Pop Art in Modern Architectural Form Design</w:t>
            </w:r>
          </w:p>
          <w:p w14:paraId="1FFCA380" w14:textId="77777777" w:rsidR="00770C0D" w:rsidRDefault="00000000">
            <w:pPr>
              <w:rPr>
                <w:rFonts w:cs="Arial"/>
                <w:i/>
                <w:iCs/>
                <w:sz w:val="22"/>
                <w:szCs w:val="22"/>
              </w:rPr>
            </w:pPr>
            <w:r>
              <w:rPr>
                <w:rFonts w:cs="Arial" w:hint="eastAsia"/>
                <w:i/>
                <w:iCs/>
                <w:sz w:val="22"/>
                <w:szCs w:val="22"/>
              </w:rPr>
              <w:t>Standing on the Shoulders of Giants: Challenges and Recommendations of Literature Search in Information Systems Research</w:t>
            </w:r>
          </w:p>
          <w:p w14:paraId="3A193766" w14:textId="77777777" w:rsidR="00770C0D" w:rsidRDefault="00000000">
            <w:pPr>
              <w:rPr>
                <w:rFonts w:cs="Arial"/>
                <w:i/>
                <w:iCs/>
                <w:sz w:val="22"/>
                <w:szCs w:val="22"/>
              </w:rPr>
            </w:pPr>
            <w:r>
              <w:rPr>
                <w:rFonts w:cs="Arial" w:hint="eastAsia"/>
                <w:i/>
                <w:iCs/>
                <w:sz w:val="22"/>
                <w:szCs w:val="22"/>
              </w:rPr>
              <w:t>The Art of Graffiti as Inner-City Communication and as a means of Public Literacy</w:t>
            </w:r>
          </w:p>
          <w:p w14:paraId="746F0BFC" w14:textId="77777777" w:rsidR="00770C0D" w:rsidRDefault="00000000">
            <w:pPr>
              <w:rPr>
                <w:rFonts w:cs="Arial"/>
                <w:i/>
                <w:iCs/>
                <w:sz w:val="22"/>
                <w:szCs w:val="22"/>
              </w:rPr>
            </w:pPr>
            <w:r>
              <w:rPr>
                <w:rFonts w:cs="Arial" w:hint="eastAsia"/>
                <w:i/>
                <w:iCs/>
                <w:sz w:val="22"/>
                <w:szCs w:val="22"/>
              </w:rPr>
              <w:t>THE ANALYSIS OF POP ART: Content, Subject Matter, Style, Form…</w:t>
            </w:r>
          </w:p>
          <w:p w14:paraId="632BAAC5" w14:textId="77777777" w:rsidR="00770C0D" w:rsidRDefault="00000000">
            <w:pPr>
              <w:rPr>
                <w:rFonts w:cs="Arial"/>
                <w:i/>
                <w:iCs/>
                <w:sz w:val="22"/>
                <w:szCs w:val="22"/>
              </w:rPr>
            </w:pPr>
            <w:r>
              <w:rPr>
                <w:rFonts w:cs="Arial" w:hint="eastAsia"/>
                <w:i/>
                <w:iCs/>
                <w:sz w:val="22"/>
                <w:szCs w:val="22"/>
              </w:rPr>
              <w:t>The evolution and development of pop art in the visual field of digital art design</w:t>
            </w:r>
          </w:p>
          <w:p w14:paraId="1D433AE2" w14:textId="77777777" w:rsidR="00770C0D" w:rsidRDefault="00000000">
            <w:pPr>
              <w:rPr>
                <w:rFonts w:cs="Arial"/>
                <w:i/>
                <w:iCs/>
                <w:sz w:val="22"/>
                <w:szCs w:val="22"/>
              </w:rPr>
            </w:pPr>
            <w:r>
              <w:rPr>
                <w:rFonts w:cs="Arial" w:hint="eastAsia"/>
                <w:i/>
                <w:iCs/>
                <w:sz w:val="22"/>
                <w:szCs w:val="22"/>
              </w:rPr>
              <w:t>The Past, Present, and Future of AI Art</w:t>
            </w:r>
          </w:p>
          <w:p w14:paraId="3736B87C" w14:textId="77777777" w:rsidR="00770C0D" w:rsidRDefault="00000000">
            <w:pPr>
              <w:rPr>
                <w:rFonts w:cs="Arial"/>
                <w:i/>
                <w:iCs/>
                <w:sz w:val="22"/>
                <w:szCs w:val="22"/>
              </w:rPr>
            </w:pPr>
            <w:r>
              <w:rPr>
                <w:rFonts w:cs="Arial" w:hint="eastAsia"/>
                <w:i/>
                <w:iCs/>
                <w:sz w:val="22"/>
                <w:szCs w:val="22"/>
              </w:rPr>
              <w:t>The Influence and Significance of Pop Style on Modern</w:t>
            </w:r>
            <w:r>
              <w:rPr>
                <w:rFonts w:eastAsia="SimSun" w:cs="Arial" w:hint="eastAsia"/>
                <w:i/>
                <w:iCs/>
                <w:sz w:val="22"/>
                <w:szCs w:val="22"/>
                <w:lang w:val="en-US" w:eastAsia="zh-CN"/>
              </w:rPr>
              <w:t xml:space="preserve"> </w:t>
            </w:r>
            <w:r>
              <w:rPr>
                <w:rFonts w:cs="Arial" w:hint="eastAsia"/>
                <w:i/>
                <w:iCs/>
                <w:sz w:val="22"/>
                <w:szCs w:val="22"/>
              </w:rPr>
              <w:t>Design</w:t>
            </w:r>
          </w:p>
          <w:p w14:paraId="4950325B" w14:textId="77777777" w:rsidR="00770C0D" w:rsidRDefault="00000000">
            <w:pPr>
              <w:rPr>
                <w:rFonts w:cs="Arial"/>
                <w:i/>
                <w:iCs/>
                <w:sz w:val="22"/>
                <w:szCs w:val="22"/>
              </w:rPr>
            </w:pPr>
            <w:r>
              <w:rPr>
                <w:rFonts w:cs="Arial" w:hint="eastAsia"/>
                <w:i/>
                <w:iCs/>
                <w:sz w:val="22"/>
                <w:szCs w:val="22"/>
              </w:rPr>
              <w:t>The Influence and Significance of Contemporary Art</w:t>
            </w:r>
            <w:r>
              <w:rPr>
                <w:rFonts w:eastAsia="SimSun" w:cs="Arial" w:hint="eastAsia"/>
                <w:i/>
                <w:iCs/>
                <w:sz w:val="22"/>
                <w:szCs w:val="22"/>
                <w:lang w:val="en-US" w:eastAsia="zh-CN"/>
              </w:rPr>
              <w:t xml:space="preserve"> </w:t>
            </w:r>
            <w:r>
              <w:rPr>
                <w:rFonts w:cs="Arial" w:hint="eastAsia"/>
                <w:i/>
                <w:iCs/>
                <w:sz w:val="22"/>
                <w:szCs w:val="22"/>
              </w:rPr>
              <w:t>Thought on Modernist Design</w:t>
            </w:r>
          </w:p>
          <w:p w14:paraId="24A8A793" w14:textId="77777777" w:rsidR="00770C0D" w:rsidRDefault="00000000">
            <w:pPr>
              <w:rPr>
                <w:rFonts w:cs="Arial"/>
                <w:i/>
                <w:iCs/>
                <w:sz w:val="22"/>
                <w:szCs w:val="22"/>
              </w:rPr>
            </w:pPr>
            <w:r>
              <w:rPr>
                <w:rFonts w:cs="Arial" w:hint="eastAsia"/>
                <w:i/>
                <w:iCs/>
                <w:sz w:val="22"/>
                <w:szCs w:val="22"/>
              </w:rPr>
              <w:t>Using Visual Culture to Put a Contemporary “Fizz”</w:t>
            </w:r>
            <w:r>
              <w:rPr>
                <w:rFonts w:eastAsia="SimSun" w:cs="Arial" w:hint="eastAsia"/>
                <w:i/>
                <w:iCs/>
                <w:sz w:val="22"/>
                <w:szCs w:val="22"/>
                <w:lang w:val="en-US" w:eastAsia="zh-CN"/>
              </w:rPr>
              <w:t xml:space="preserve"> </w:t>
            </w:r>
            <w:r>
              <w:rPr>
                <w:rFonts w:cs="Arial" w:hint="eastAsia"/>
                <w:i/>
                <w:iCs/>
                <w:sz w:val="22"/>
                <w:szCs w:val="22"/>
              </w:rPr>
              <w:t>on the Study of Pop Art</w:t>
            </w:r>
          </w:p>
          <w:p w14:paraId="7531760F" w14:textId="77777777" w:rsidR="00770C0D" w:rsidRDefault="00000000">
            <w:pPr>
              <w:rPr>
                <w:rFonts w:cs="Arial"/>
                <w:i/>
                <w:iCs/>
                <w:sz w:val="22"/>
                <w:szCs w:val="22"/>
              </w:rPr>
            </w:pPr>
            <w:r>
              <w:rPr>
                <w:rFonts w:cs="Arial" w:hint="eastAsia"/>
                <w:i/>
                <w:iCs/>
                <w:sz w:val="22"/>
                <w:szCs w:val="22"/>
              </w:rPr>
              <w:t>What is AI-Generated Art?</w:t>
            </w:r>
          </w:p>
          <w:p w14:paraId="058B1E7B" w14:textId="77777777" w:rsidR="00770C0D" w:rsidRDefault="00000000">
            <w:pPr>
              <w:rPr>
                <w:rFonts w:cs="Arial"/>
                <w:i/>
                <w:iCs/>
                <w:sz w:val="22"/>
                <w:szCs w:val="22"/>
              </w:rPr>
            </w:pPr>
            <w:r>
              <w:rPr>
                <w:rFonts w:cs="Arial" w:hint="eastAsia"/>
                <w:i/>
                <w:iCs/>
                <w:sz w:val="22"/>
                <w:szCs w:val="22"/>
              </w:rPr>
              <w:t>What is AI Art? How Art Generators Work</w:t>
            </w:r>
          </w:p>
          <w:p w14:paraId="451D0011" w14:textId="77777777" w:rsidR="00770C0D" w:rsidRDefault="00000000">
            <w:pPr>
              <w:rPr>
                <w:rFonts w:cs="Arial"/>
                <w:i/>
                <w:iCs/>
                <w:sz w:val="22"/>
                <w:szCs w:val="22"/>
              </w:rPr>
            </w:pPr>
            <w:r>
              <w:rPr>
                <w:rFonts w:cs="Arial" w:hint="eastAsia"/>
                <w:i/>
                <w:iCs/>
                <w:sz w:val="22"/>
                <w:szCs w:val="22"/>
              </w:rPr>
              <w:t>What is AI art and how is it created?</w:t>
            </w:r>
          </w:p>
          <w:p w14:paraId="04986C8A" w14:textId="77777777" w:rsidR="00770C0D" w:rsidRDefault="00000000">
            <w:pPr>
              <w:rPr>
                <w:rFonts w:cs="Arial"/>
                <w:i/>
                <w:iCs/>
                <w:sz w:val="22"/>
                <w:szCs w:val="22"/>
              </w:rPr>
            </w:pPr>
            <w:r>
              <w:rPr>
                <w:rFonts w:cs="Arial" w:hint="eastAsia"/>
                <w:i/>
                <w:iCs/>
                <w:sz w:val="22"/>
                <w:szCs w:val="22"/>
              </w:rPr>
              <w:lastRenderedPageBreak/>
              <w:t>Why does AI art screw up hands and fingers?</w:t>
            </w:r>
          </w:p>
          <w:p w14:paraId="66888DDF" w14:textId="77777777" w:rsidR="00770C0D" w:rsidRDefault="00770C0D">
            <w:pPr>
              <w:rPr>
                <w:rFonts w:cs="Arial"/>
                <w:i/>
                <w:iCs/>
                <w:sz w:val="22"/>
                <w:szCs w:val="22"/>
              </w:rPr>
            </w:pPr>
          </w:p>
        </w:tc>
      </w:tr>
      <w:tr w:rsidR="00770C0D" w14:paraId="14F46512" w14:textId="77777777">
        <w:trPr>
          <w:trHeight w:val="397"/>
        </w:trPr>
        <w:tc>
          <w:tcPr>
            <w:tcW w:w="9781" w:type="dxa"/>
            <w:shd w:val="clear" w:color="auto" w:fill="F2F2F2"/>
            <w:vAlign w:val="center"/>
          </w:tcPr>
          <w:p w14:paraId="61159B51" w14:textId="77777777" w:rsidR="00770C0D" w:rsidRDefault="00000000">
            <w:pPr>
              <w:rPr>
                <w:rFonts w:cs="Arial"/>
                <w:sz w:val="22"/>
                <w:szCs w:val="22"/>
              </w:rPr>
            </w:pPr>
            <w:r>
              <w:rPr>
                <w:rFonts w:cs="Arial"/>
                <w:sz w:val="22"/>
                <w:szCs w:val="22"/>
              </w:rPr>
              <w:lastRenderedPageBreak/>
              <w:t>Facilities and resources available for the investigation: please indicate if you expect to need any special resources</w:t>
            </w:r>
          </w:p>
        </w:tc>
      </w:tr>
      <w:tr w:rsidR="00770C0D" w14:paraId="3A339626" w14:textId="77777777">
        <w:trPr>
          <w:trHeight w:val="397"/>
        </w:trPr>
        <w:tc>
          <w:tcPr>
            <w:tcW w:w="9781" w:type="dxa"/>
            <w:vAlign w:val="center"/>
          </w:tcPr>
          <w:p w14:paraId="7ED61391" w14:textId="77777777" w:rsidR="00770C0D" w:rsidRDefault="00000000">
            <w:pPr>
              <w:rPr>
                <w:rFonts w:cs="Arial"/>
                <w:sz w:val="22"/>
                <w:szCs w:val="22"/>
              </w:rPr>
            </w:pPr>
            <w:r>
              <w:rPr>
                <w:rFonts w:cs="Arial"/>
                <w:sz w:val="22"/>
                <w:szCs w:val="22"/>
              </w:rPr>
              <w:t>In this section you should indicate:</w:t>
            </w:r>
          </w:p>
          <w:p w14:paraId="75B98C12" w14:textId="77777777" w:rsidR="00770C0D" w:rsidRDefault="00770C0D">
            <w:pPr>
              <w:rPr>
                <w:rFonts w:cs="Arial"/>
                <w:sz w:val="22"/>
                <w:szCs w:val="22"/>
              </w:rPr>
            </w:pPr>
          </w:p>
          <w:p w14:paraId="6A3F8C0B" w14:textId="77777777" w:rsidR="00770C0D" w:rsidRDefault="00000000">
            <w:pPr>
              <w:pStyle w:val="ListParagraph1"/>
              <w:numPr>
                <w:ilvl w:val="0"/>
                <w:numId w:val="1"/>
              </w:numPr>
              <w:autoSpaceDE w:val="0"/>
              <w:autoSpaceDN w:val="0"/>
              <w:adjustRightInd w:val="0"/>
              <w:contextualSpacing/>
              <w:rPr>
                <w:rFonts w:cs="Arial"/>
                <w:sz w:val="22"/>
                <w:szCs w:val="22"/>
              </w:rPr>
            </w:pPr>
            <w:r>
              <w:rPr>
                <w:rFonts w:cs="Arial"/>
                <w:sz w:val="22"/>
                <w:szCs w:val="22"/>
              </w:rPr>
              <w:t>What facilities you will need access to including libraries, archives, institutions, specialist IT facilities</w:t>
            </w:r>
          </w:p>
          <w:p w14:paraId="22EC656E" w14:textId="77777777" w:rsidR="00770C0D" w:rsidRDefault="00000000">
            <w:pPr>
              <w:pStyle w:val="ListParagraph1"/>
              <w:numPr>
                <w:ilvl w:val="0"/>
                <w:numId w:val="1"/>
              </w:numPr>
              <w:autoSpaceDE w:val="0"/>
              <w:autoSpaceDN w:val="0"/>
              <w:adjustRightInd w:val="0"/>
              <w:contextualSpacing/>
              <w:rPr>
                <w:rFonts w:cs="Arial"/>
                <w:sz w:val="22"/>
                <w:szCs w:val="22"/>
              </w:rPr>
            </w:pPr>
            <w:r>
              <w:rPr>
                <w:rFonts w:cs="Arial"/>
                <w:sz w:val="22"/>
                <w:szCs w:val="22"/>
              </w:rPr>
              <w:t>Whether you have permission to access the facilities and resources</w:t>
            </w:r>
          </w:p>
          <w:p w14:paraId="61FBE1DC" w14:textId="77777777" w:rsidR="00770C0D" w:rsidRDefault="00000000">
            <w:pPr>
              <w:pStyle w:val="ListParagraph1"/>
              <w:numPr>
                <w:ilvl w:val="0"/>
                <w:numId w:val="1"/>
              </w:numPr>
              <w:autoSpaceDE w:val="0"/>
              <w:autoSpaceDN w:val="0"/>
              <w:adjustRightInd w:val="0"/>
              <w:contextualSpacing/>
              <w:rPr>
                <w:rFonts w:cs="Arial"/>
                <w:sz w:val="22"/>
                <w:szCs w:val="22"/>
              </w:rPr>
            </w:pPr>
            <w:r>
              <w:rPr>
                <w:rFonts w:cs="Arial"/>
                <w:sz w:val="22"/>
                <w:szCs w:val="22"/>
              </w:rPr>
              <w:t>Whether you need to travel to access the facilities and resources – where do you need to go, for how long, and how will this be financed</w:t>
            </w:r>
          </w:p>
          <w:p w14:paraId="171497E8" w14:textId="77777777" w:rsidR="00770C0D" w:rsidRDefault="00000000">
            <w:pPr>
              <w:pStyle w:val="ListParagraph1"/>
              <w:numPr>
                <w:ilvl w:val="0"/>
                <w:numId w:val="1"/>
              </w:numPr>
              <w:autoSpaceDE w:val="0"/>
              <w:autoSpaceDN w:val="0"/>
              <w:adjustRightInd w:val="0"/>
              <w:contextualSpacing/>
              <w:rPr>
                <w:rFonts w:cs="Arial"/>
                <w:sz w:val="22"/>
                <w:szCs w:val="22"/>
              </w:rPr>
            </w:pPr>
            <w:r>
              <w:rPr>
                <w:rFonts w:cs="Arial"/>
                <w:sz w:val="22"/>
                <w:szCs w:val="22"/>
              </w:rPr>
              <w:t>Whether you will be carrying out fieldwork or interviews and whether you have followed the correct protocols, secured permission and ethical clearance.</w:t>
            </w:r>
          </w:p>
          <w:p w14:paraId="0C1450BD" w14:textId="77777777" w:rsidR="00770C0D" w:rsidRDefault="00770C0D">
            <w:pPr>
              <w:rPr>
                <w:rFonts w:cs="Arial"/>
                <w:sz w:val="22"/>
                <w:szCs w:val="22"/>
              </w:rPr>
            </w:pPr>
          </w:p>
          <w:p w14:paraId="026A11A5" w14:textId="77777777" w:rsidR="00770C0D" w:rsidRDefault="00770C0D">
            <w:pPr>
              <w:rPr>
                <w:rFonts w:cs="Arial"/>
                <w:sz w:val="22"/>
                <w:szCs w:val="22"/>
              </w:rPr>
            </w:pPr>
          </w:p>
        </w:tc>
      </w:tr>
    </w:tbl>
    <w:p w14:paraId="6813F3EA" w14:textId="77777777" w:rsidR="00770C0D" w:rsidRDefault="00770C0D">
      <w:pPr>
        <w:rPr>
          <w:rFonts w:cs="Arial"/>
          <w:sz w:val="22"/>
          <w:szCs w:val="22"/>
        </w:rPr>
      </w:pPr>
    </w:p>
    <w:p w14:paraId="60814D1E" w14:textId="77777777" w:rsidR="00770C0D" w:rsidRDefault="00770C0D">
      <w:pPr>
        <w:rPr>
          <w:rFonts w:cs="Arial"/>
          <w:sz w:val="22"/>
          <w:szCs w:val="22"/>
        </w:rPr>
      </w:pPr>
    </w:p>
    <w:p w14:paraId="5B78746E" w14:textId="77777777" w:rsidR="00770C0D" w:rsidRDefault="00770C0D">
      <w:pPr>
        <w:rPr>
          <w:rFonts w:cs="Arial"/>
          <w:sz w:val="22"/>
          <w:szCs w:val="22"/>
        </w:rPr>
      </w:pPr>
    </w:p>
    <w:p w14:paraId="37177574" w14:textId="77777777" w:rsidR="00770C0D" w:rsidRDefault="00000000">
      <w:pPr>
        <w:rPr>
          <w:rFonts w:cs="Arial"/>
          <w:b/>
          <w:sz w:val="22"/>
          <w:szCs w:val="22"/>
        </w:rPr>
      </w:pPr>
      <w:r>
        <w:rPr>
          <w:rFonts w:cs="Arial"/>
          <w:b/>
          <w:sz w:val="22"/>
          <w:szCs w:val="22"/>
        </w:rPr>
        <w:t>Intellectual Property IP</w:t>
      </w:r>
    </w:p>
    <w:p w14:paraId="1A01C6A6" w14:textId="77777777" w:rsidR="00770C0D" w:rsidRDefault="00000000">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770C0D" w14:paraId="017798D9" w14:textId="77777777">
        <w:trPr>
          <w:trHeight w:val="427"/>
        </w:trPr>
        <w:tc>
          <w:tcPr>
            <w:tcW w:w="9781" w:type="dxa"/>
            <w:gridSpan w:val="3"/>
            <w:tcBorders>
              <w:top w:val="nil"/>
              <w:left w:val="nil"/>
              <w:bottom w:val="nil"/>
              <w:right w:val="nil"/>
            </w:tcBorders>
            <w:shd w:val="clear" w:color="auto" w:fill="auto"/>
          </w:tcPr>
          <w:p w14:paraId="512E8A2C" w14:textId="77777777" w:rsidR="00770C0D" w:rsidRDefault="00000000">
            <w:pPr>
              <w:jc w:val="right"/>
              <w:rPr>
                <w:rFonts w:cs="Arial"/>
                <w:b/>
              </w:rPr>
            </w:pPr>
            <w:r>
              <w:rPr>
                <w:rFonts w:cs="Arial"/>
                <w:b/>
              </w:rPr>
              <w:t xml:space="preserve">Tick </w:t>
            </w:r>
            <w:r>
              <w:rPr>
                <w:rFonts w:ascii="Agency FB" w:hAnsi="Agency FB" w:cs="Arial"/>
                <w:b/>
              </w:rPr>
              <w:t>√</w:t>
            </w:r>
          </w:p>
        </w:tc>
      </w:tr>
      <w:tr w:rsidR="00770C0D" w14:paraId="591E0CE5" w14:textId="77777777">
        <w:trPr>
          <w:trHeight w:val="427"/>
        </w:trPr>
        <w:tc>
          <w:tcPr>
            <w:tcW w:w="6946" w:type="dxa"/>
            <w:tcBorders>
              <w:top w:val="nil"/>
              <w:left w:val="nil"/>
              <w:bottom w:val="single" w:sz="4" w:space="0" w:color="auto"/>
              <w:right w:val="single" w:sz="4" w:space="0" w:color="auto"/>
            </w:tcBorders>
            <w:shd w:val="clear" w:color="auto" w:fill="FFFFFF"/>
          </w:tcPr>
          <w:p w14:paraId="642F6EA8" w14:textId="77777777" w:rsidR="00770C0D" w:rsidRDefault="00770C0D">
            <w:pPr>
              <w:rPr>
                <w:rFonts w:cs="Arial"/>
                <w:sz w:val="22"/>
                <w:szCs w:val="22"/>
              </w:rPr>
            </w:pPr>
          </w:p>
        </w:tc>
        <w:tc>
          <w:tcPr>
            <w:tcW w:w="1418" w:type="dxa"/>
            <w:tcBorders>
              <w:top w:val="single" w:sz="4" w:space="0" w:color="auto"/>
              <w:left w:val="single" w:sz="4" w:space="0" w:color="auto"/>
            </w:tcBorders>
            <w:shd w:val="clear" w:color="auto" w:fill="F2F2F2"/>
          </w:tcPr>
          <w:p w14:paraId="0AB51B39" w14:textId="77777777" w:rsidR="00770C0D" w:rsidRDefault="00000000">
            <w:pPr>
              <w:rPr>
                <w:rFonts w:cs="Arial"/>
                <w:sz w:val="22"/>
                <w:szCs w:val="22"/>
              </w:rPr>
            </w:pPr>
            <w:r>
              <w:rPr>
                <w:rFonts w:cs="Arial"/>
                <w:sz w:val="22"/>
                <w:szCs w:val="22"/>
              </w:rPr>
              <w:t>YES</w:t>
            </w:r>
          </w:p>
        </w:tc>
        <w:tc>
          <w:tcPr>
            <w:tcW w:w="1417" w:type="dxa"/>
            <w:tcBorders>
              <w:top w:val="single" w:sz="4" w:space="0" w:color="auto"/>
            </w:tcBorders>
            <w:shd w:val="clear" w:color="auto" w:fill="F2F2F2"/>
          </w:tcPr>
          <w:p w14:paraId="60E1FFC5" w14:textId="77777777" w:rsidR="00770C0D" w:rsidRDefault="00000000">
            <w:pPr>
              <w:rPr>
                <w:rFonts w:cs="Arial"/>
                <w:sz w:val="22"/>
                <w:szCs w:val="22"/>
              </w:rPr>
            </w:pPr>
            <w:r>
              <w:rPr>
                <w:rFonts w:cs="Arial"/>
                <w:sz w:val="22"/>
                <w:szCs w:val="22"/>
              </w:rPr>
              <w:t>NO</w:t>
            </w:r>
          </w:p>
        </w:tc>
      </w:tr>
      <w:tr w:rsidR="00770C0D" w14:paraId="55C4C522" w14:textId="77777777">
        <w:trPr>
          <w:trHeight w:val="427"/>
        </w:trPr>
        <w:tc>
          <w:tcPr>
            <w:tcW w:w="6946" w:type="dxa"/>
            <w:tcBorders>
              <w:top w:val="single" w:sz="4" w:space="0" w:color="auto"/>
            </w:tcBorders>
            <w:shd w:val="clear" w:color="auto" w:fill="F2F2F2"/>
          </w:tcPr>
          <w:p w14:paraId="70E18F58" w14:textId="77777777" w:rsidR="00770C0D" w:rsidRDefault="00000000">
            <w:pPr>
              <w:rPr>
                <w:rFonts w:cs="Arial"/>
                <w:sz w:val="22"/>
                <w:szCs w:val="22"/>
              </w:rPr>
            </w:pPr>
            <w:r>
              <w:rPr>
                <w:sz w:val="22"/>
              </w:rPr>
              <w:t xml:space="preserve">Is the IP already subject to a separate agreement with a third party (e.g. employer, sponsor or external funder)? If </w:t>
            </w:r>
            <w:proofErr w:type="gramStart"/>
            <w:r>
              <w:rPr>
                <w:sz w:val="22"/>
              </w:rPr>
              <w:t>so</w:t>
            </w:r>
            <w:proofErr w:type="gramEnd"/>
            <w:r>
              <w:rPr>
                <w:sz w:val="22"/>
              </w:rPr>
              <w:t xml:space="preserve"> please provide details below</w:t>
            </w:r>
          </w:p>
        </w:tc>
        <w:tc>
          <w:tcPr>
            <w:tcW w:w="1418" w:type="dxa"/>
            <w:tcBorders>
              <w:top w:val="single" w:sz="4" w:space="0" w:color="auto"/>
            </w:tcBorders>
            <w:shd w:val="clear" w:color="auto" w:fill="auto"/>
          </w:tcPr>
          <w:p w14:paraId="1845213A"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c>
          <w:tcPr>
            <w:tcW w:w="1417" w:type="dxa"/>
            <w:tcBorders>
              <w:top w:val="single" w:sz="4" w:space="0" w:color="auto"/>
            </w:tcBorders>
            <w:shd w:val="clear" w:color="auto" w:fill="auto"/>
          </w:tcPr>
          <w:p w14:paraId="2F186418" w14:textId="77777777" w:rsidR="00770C0D" w:rsidRDefault="00000000">
            <w:pPr>
              <w:jc w:val="center"/>
              <w:rPr>
                <w:rFonts w:cs="Arial"/>
                <w:sz w:val="22"/>
                <w:szCs w:val="22"/>
              </w:rPr>
            </w:pPr>
            <w:r>
              <w:rPr>
                <w:rFonts w:ascii="Agency FB" w:hAnsi="Agency FB" w:cs="Arial"/>
                <w:b/>
              </w:rPr>
              <w:t>√</w:t>
            </w:r>
          </w:p>
        </w:tc>
      </w:tr>
      <w:tr w:rsidR="00770C0D" w14:paraId="45F27156" w14:textId="77777777">
        <w:trPr>
          <w:trHeight w:val="572"/>
        </w:trPr>
        <w:tc>
          <w:tcPr>
            <w:tcW w:w="6946" w:type="dxa"/>
            <w:shd w:val="clear" w:color="auto" w:fill="F2F2F2"/>
          </w:tcPr>
          <w:p w14:paraId="78CB9013" w14:textId="77777777" w:rsidR="00770C0D" w:rsidRDefault="00000000">
            <w:pPr>
              <w:rPr>
                <w:sz w:val="22"/>
              </w:rPr>
            </w:pPr>
            <w:r>
              <w:rPr>
                <w:sz w:val="22"/>
              </w:rPr>
              <w:t xml:space="preserve">Is the research dependent upon background IP owned by: </w:t>
            </w:r>
          </w:p>
          <w:p w14:paraId="34632A3B" w14:textId="77777777" w:rsidR="00770C0D" w:rsidRDefault="00000000">
            <w:pPr>
              <w:rPr>
                <w:rFonts w:cs="Arial"/>
                <w:sz w:val="22"/>
                <w:szCs w:val="22"/>
              </w:rPr>
            </w:pPr>
            <w:r>
              <w:rPr>
                <w:sz w:val="22"/>
              </w:rPr>
              <w:t>If so, please provide details below</w:t>
            </w:r>
          </w:p>
        </w:tc>
        <w:tc>
          <w:tcPr>
            <w:tcW w:w="1418" w:type="dxa"/>
            <w:shd w:val="clear" w:color="auto" w:fill="auto"/>
          </w:tcPr>
          <w:p w14:paraId="5B57E0B0" w14:textId="77777777" w:rsidR="00770C0D" w:rsidRDefault="00000000">
            <w:pPr>
              <w:jc w:val="center"/>
              <w:rPr>
                <w:sz w:val="22"/>
              </w:rPr>
            </w:pPr>
            <w:r>
              <w:rPr>
                <w:sz w:val="22"/>
              </w:rPr>
              <w:t>UWTSD</w:t>
            </w:r>
          </w:p>
          <w:p w14:paraId="5553B62C"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c>
          <w:tcPr>
            <w:tcW w:w="1417" w:type="dxa"/>
            <w:shd w:val="clear" w:color="auto" w:fill="auto"/>
          </w:tcPr>
          <w:p w14:paraId="0780A7F4" w14:textId="77777777" w:rsidR="00770C0D" w:rsidRDefault="00000000">
            <w:pPr>
              <w:rPr>
                <w:sz w:val="22"/>
              </w:rPr>
            </w:pPr>
            <w:r>
              <w:rPr>
                <w:sz w:val="22"/>
              </w:rPr>
              <w:t>A third party</w:t>
            </w:r>
          </w:p>
          <w:p w14:paraId="6DB7F9AE" w14:textId="77777777" w:rsidR="00770C0D" w:rsidRDefault="00000000">
            <w:pPr>
              <w:jc w:val="center"/>
              <w:rPr>
                <w:rFonts w:cs="Arial"/>
                <w:sz w:val="22"/>
                <w:szCs w:val="22"/>
              </w:rPr>
            </w:pPr>
            <w:r>
              <w:rPr>
                <w:rFonts w:ascii="Agency FB" w:hAnsi="Agency FB" w:cs="Arial"/>
                <w:b/>
              </w:rPr>
              <w:t>√</w:t>
            </w:r>
          </w:p>
        </w:tc>
      </w:tr>
      <w:tr w:rsidR="00770C0D" w14:paraId="4A73FB47" w14:textId="77777777">
        <w:trPr>
          <w:trHeight w:val="572"/>
        </w:trPr>
        <w:tc>
          <w:tcPr>
            <w:tcW w:w="9781" w:type="dxa"/>
            <w:gridSpan w:val="3"/>
            <w:shd w:val="clear" w:color="auto" w:fill="auto"/>
          </w:tcPr>
          <w:p w14:paraId="00F2C417" w14:textId="77777777" w:rsidR="00770C0D" w:rsidRDefault="00000000">
            <w:pPr>
              <w:rPr>
                <w:i/>
                <w:sz w:val="18"/>
                <w:szCs w:val="18"/>
              </w:rPr>
            </w:pPr>
            <w:r>
              <w:rPr>
                <w:i/>
                <w:sz w:val="18"/>
                <w:szCs w:val="18"/>
              </w:rPr>
              <w:t>Text box will expand</w:t>
            </w:r>
          </w:p>
          <w:p w14:paraId="7C5963A5" w14:textId="77777777" w:rsidR="00770C0D" w:rsidRDefault="00770C0D">
            <w:pPr>
              <w:rPr>
                <w:sz w:val="18"/>
                <w:szCs w:val="18"/>
              </w:rPr>
            </w:pPr>
          </w:p>
          <w:p w14:paraId="0C50A11D" w14:textId="77777777" w:rsidR="00770C0D" w:rsidRDefault="00770C0D">
            <w:pPr>
              <w:rPr>
                <w:sz w:val="18"/>
                <w:szCs w:val="18"/>
              </w:rPr>
            </w:pPr>
          </w:p>
          <w:p w14:paraId="0C419168" w14:textId="77777777" w:rsidR="00770C0D" w:rsidRDefault="00770C0D">
            <w:pPr>
              <w:rPr>
                <w:sz w:val="18"/>
                <w:szCs w:val="18"/>
              </w:rPr>
            </w:pPr>
          </w:p>
        </w:tc>
      </w:tr>
      <w:tr w:rsidR="00770C0D" w14:paraId="495B575E" w14:textId="77777777">
        <w:trPr>
          <w:trHeight w:val="427"/>
        </w:trPr>
        <w:tc>
          <w:tcPr>
            <w:tcW w:w="9781" w:type="dxa"/>
            <w:gridSpan w:val="3"/>
            <w:tcBorders>
              <w:top w:val="nil"/>
              <w:left w:val="nil"/>
              <w:bottom w:val="nil"/>
              <w:right w:val="nil"/>
            </w:tcBorders>
            <w:shd w:val="clear" w:color="auto" w:fill="auto"/>
          </w:tcPr>
          <w:p w14:paraId="5E7BAAFB" w14:textId="77777777" w:rsidR="00770C0D" w:rsidRDefault="00000000">
            <w:pPr>
              <w:jc w:val="right"/>
              <w:rPr>
                <w:rFonts w:cs="Arial"/>
                <w:b/>
              </w:rPr>
            </w:pPr>
            <w:r>
              <w:rPr>
                <w:rFonts w:cs="Arial"/>
                <w:b/>
              </w:rPr>
              <w:t xml:space="preserve">Tick </w:t>
            </w:r>
            <w:r>
              <w:rPr>
                <w:rFonts w:ascii="Agency FB" w:hAnsi="Agency FB" w:cs="Arial"/>
                <w:b/>
              </w:rPr>
              <w:t>√</w:t>
            </w:r>
          </w:p>
        </w:tc>
      </w:tr>
      <w:tr w:rsidR="00770C0D" w14:paraId="67F3FF0A" w14:textId="77777777">
        <w:trPr>
          <w:trHeight w:val="427"/>
        </w:trPr>
        <w:tc>
          <w:tcPr>
            <w:tcW w:w="6946" w:type="dxa"/>
            <w:tcBorders>
              <w:top w:val="nil"/>
              <w:left w:val="nil"/>
              <w:bottom w:val="single" w:sz="4" w:space="0" w:color="auto"/>
              <w:right w:val="single" w:sz="4" w:space="0" w:color="auto"/>
            </w:tcBorders>
            <w:shd w:val="clear" w:color="auto" w:fill="FFFFFF"/>
          </w:tcPr>
          <w:p w14:paraId="50339879" w14:textId="77777777" w:rsidR="00770C0D" w:rsidRDefault="00000000">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cPr>
          <w:p w14:paraId="666D464D" w14:textId="77777777" w:rsidR="00770C0D" w:rsidRDefault="00000000">
            <w:pPr>
              <w:rPr>
                <w:rFonts w:cs="Arial"/>
                <w:sz w:val="22"/>
                <w:szCs w:val="22"/>
              </w:rPr>
            </w:pPr>
            <w:r>
              <w:rPr>
                <w:rFonts w:cs="Arial"/>
                <w:sz w:val="22"/>
                <w:szCs w:val="22"/>
              </w:rPr>
              <w:t>YES</w:t>
            </w:r>
          </w:p>
        </w:tc>
        <w:tc>
          <w:tcPr>
            <w:tcW w:w="1417" w:type="dxa"/>
            <w:tcBorders>
              <w:top w:val="single" w:sz="4" w:space="0" w:color="auto"/>
            </w:tcBorders>
            <w:shd w:val="clear" w:color="auto" w:fill="F2F2F2"/>
          </w:tcPr>
          <w:p w14:paraId="092EEAD7" w14:textId="77777777" w:rsidR="00770C0D" w:rsidRDefault="00000000">
            <w:pPr>
              <w:rPr>
                <w:rFonts w:cs="Arial"/>
                <w:sz w:val="22"/>
                <w:szCs w:val="22"/>
              </w:rPr>
            </w:pPr>
            <w:r>
              <w:rPr>
                <w:rFonts w:cs="Arial"/>
                <w:sz w:val="22"/>
                <w:szCs w:val="22"/>
              </w:rPr>
              <w:t>NO</w:t>
            </w:r>
          </w:p>
        </w:tc>
      </w:tr>
      <w:tr w:rsidR="00770C0D" w14:paraId="72013925" w14:textId="77777777">
        <w:trPr>
          <w:trHeight w:val="399"/>
        </w:trPr>
        <w:tc>
          <w:tcPr>
            <w:tcW w:w="6946" w:type="dxa"/>
            <w:shd w:val="clear" w:color="auto" w:fill="F2F2F2"/>
          </w:tcPr>
          <w:p w14:paraId="168C00AC" w14:textId="77777777" w:rsidR="00770C0D" w:rsidRDefault="00000000">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14027864" w14:textId="77777777" w:rsidR="00770C0D" w:rsidRDefault="00770C0D">
            <w:pPr>
              <w:rPr>
                <w:rFonts w:cs="Arial"/>
                <w:sz w:val="22"/>
                <w:szCs w:val="22"/>
              </w:rPr>
            </w:pPr>
          </w:p>
        </w:tc>
        <w:tc>
          <w:tcPr>
            <w:tcW w:w="1418" w:type="dxa"/>
            <w:shd w:val="clear" w:color="auto" w:fill="auto"/>
          </w:tcPr>
          <w:p w14:paraId="3DD146C1" w14:textId="77777777" w:rsidR="00770C0D" w:rsidRDefault="00000000">
            <w:pPr>
              <w:jc w:val="center"/>
              <w:rPr>
                <w:rFonts w:cs="Arial"/>
                <w:sz w:val="22"/>
                <w:szCs w:val="22"/>
              </w:rPr>
            </w:pPr>
            <w:r>
              <w:rPr>
                <w:rFonts w:ascii="Agency FB" w:hAnsi="Agency FB" w:cs="Arial"/>
                <w:b/>
              </w:rPr>
              <w:t>√</w:t>
            </w:r>
          </w:p>
        </w:tc>
        <w:tc>
          <w:tcPr>
            <w:tcW w:w="1417" w:type="dxa"/>
            <w:shd w:val="clear" w:color="auto" w:fill="auto"/>
          </w:tcPr>
          <w:p w14:paraId="20943D52"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r>
      <w:tr w:rsidR="00770C0D" w14:paraId="5200CEDC" w14:textId="77777777">
        <w:trPr>
          <w:trHeight w:val="536"/>
        </w:trPr>
        <w:tc>
          <w:tcPr>
            <w:tcW w:w="6946" w:type="dxa"/>
            <w:shd w:val="clear" w:color="auto" w:fill="F2F2F2"/>
          </w:tcPr>
          <w:p w14:paraId="33FA2FC9" w14:textId="77777777" w:rsidR="00770C0D" w:rsidRDefault="00000000">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8" w:history="1">
              <w:r>
                <w:rPr>
                  <w:rStyle w:val="af2"/>
                </w:rPr>
                <w:t>https://www.uwtsd.ac.uk/iiced/protecting-innovation-and-creativity---intellectual-property/</w:t>
              </w:r>
            </w:hyperlink>
          </w:p>
          <w:p w14:paraId="200808DD" w14:textId="77777777" w:rsidR="00770C0D" w:rsidRDefault="00770C0D">
            <w:pPr>
              <w:rPr>
                <w:rFonts w:ascii="Calibri" w:hAnsi="Calibri"/>
              </w:rPr>
            </w:pPr>
          </w:p>
        </w:tc>
        <w:tc>
          <w:tcPr>
            <w:tcW w:w="1418" w:type="dxa"/>
            <w:shd w:val="clear" w:color="auto" w:fill="auto"/>
          </w:tcPr>
          <w:p w14:paraId="6F48CDC4" w14:textId="77777777" w:rsidR="00770C0D" w:rsidRDefault="00000000">
            <w:pPr>
              <w:jc w:val="center"/>
              <w:rPr>
                <w:rFonts w:cs="Arial"/>
                <w:sz w:val="22"/>
                <w:szCs w:val="22"/>
              </w:rPr>
            </w:pPr>
            <w:r>
              <w:rPr>
                <w:rFonts w:ascii="Agency FB" w:hAnsi="Agency FB" w:cs="Arial"/>
                <w:b/>
              </w:rPr>
              <w:t>√</w:t>
            </w:r>
          </w:p>
        </w:tc>
        <w:tc>
          <w:tcPr>
            <w:tcW w:w="1417" w:type="dxa"/>
            <w:shd w:val="clear" w:color="auto" w:fill="auto"/>
          </w:tcPr>
          <w:p w14:paraId="570ABCFB" w14:textId="77777777" w:rsidR="00770C0D" w:rsidRDefault="00000000">
            <w:pPr>
              <w:jc w:val="center"/>
              <w:rPr>
                <w:rFonts w:cs="Arial"/>
                <w:sz w:val="22"/>
                <w:szCs w:val="22"/>
              </w:rPr>
            </w:pPr>
            <w:r>
              <w:rPr>
                <w:rFonts w:ascii="ＭＳ ゴシック" w:eastAsia="ＭＳ ゴシック" w:hAnsi="ＭＳ ゴシック" w:cs="Arial"/>
                <w:sz w:val="22"/>
                <w:szCs w:val="22"/>
              </w:rPr>
              <w:t>☐</w:t>
            </w:r>
          </w:p>
        </w:tc>
      </w:tr>
    </w:tbl>
    <w:p w14:paraId="040CBA6C" w14:textId="77777777" w:rsidR="00770C0D" w:rsidRDefault="00770C0D">
      <w:pPr>
        <w:rPr>
          <w:rFonts w:cs="Arial"/>
          <w:sz w:val="22"/>
          <w:szCs w:val="22"/>
        </w:rPr>
      </w:pPr>
    </w:p>
    <w:tbl>
      <w:tblPr>
        <w:tblStyle w:val="af"/>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770C0D" w14:paraId="37F167FF" w14:textId="77777777">
        <w:tc>
          <w:tcPr>
            <w:tcW w:w="9747" w:type="dxa"/>
          </w:tcPr>
          <w:p w14:paraId="7758754E" w14:textId="77777777" w:rsidR="00770C0D" w:rsidRDefault="00770C0D">
            <w:pPr>
              <w:rPr>
                <w:rFonts w:cs="Arial"/>
                <w:sz w:val="22"/>
                <w:szCs w:val="22"/>
              </w:rPr>
            </w:pPr>
          </w:p>
          <w:p w14:paraId="17993AC2" w14:textId="77777777" w:rsidR="00770C0D" w:rsidRDefault="00000000">
            <w:pPr>
              <w:rPr>
                <w:rFonts w:cs="Arial"/>
                <w:b/>
                <w:sz w:val="22"/>
                <w:szCs w:val="22"/>
              </w:rPr>
            </w:pPr>
            <w:r>
              <w:rPr>
                <w:rFonts w:cs="Arial"/>
                <w:b/>
                <w:sz w:val="22"/>
                <w:szCs w:val="22"/>
              </w:rPr>
              <w:t>Student Signature</w:t>
            </w:r>
          </w:p>
          <w:p w14:paraId="6C6FDD0C" w14:textId="77777777" w:rsidR="00770C0D" w:rsidRDefault="00770C0D">
            <w:pPr>
              <w:rPr>
                <w:rFonts w:cs="Arial"/>
                <w:sz w:val="22"/>
                <w:szCs w:val="22"/>
              </w:rPr>
            </w:pPr>
          </w:p>
          <w:tbl>
            <w:tblPr>
              <w:tblStyle w:val="af"/>
              <w:tblW w:w="0" w:type="auto"/>
              <w:tblLook w:val="04A0" w:firstRow="1" w:lastRow="0" w:firstColumn="1" w:lastColumn="0" w:noHBand="0" w:noVBand="1"/>
            </w:tblPr>
            <w:tblGrid>
              <w:gridCol w:w="2060"/>
              <w:gridCol w:w="6057"/>
              <w:gridCol w:w="1404"/>
            </w:tblGrid>
            <w:tr w:rsidR="00770C0D" w14:paraId="02BE1852" w14:textId="77777777">
              <w:tc>
                <w:tcPr>
                  <w:tcW w:w="2094" w:type="dxa"/>
                  <w:shd w:val="clear" w:color="auto" w:fill="F2F2F2"/>
                </w:tcPr>
                <w:p w14:paraId="1A7FF485" w14:textId="77777777" w:rsidR="00770C0D" w:rsidRDefault="00770C0D">
                  <w:pPr>
                    <w:rPr>
                      <w:rFonts w:cs="Arial"/>
                      <w:sz w:val="22"/>
                      <w:szCs w:val="22"/>
                    </w:rPr>
                  </w:pPr>
                </w:p>
                <w:p w14:paraId="39D4602B" w14:textId="77777777" w:rsidR="00770C0D" w:rsidRDefault="00000000">
                  <w:pPr>
                    <w:rPr>
                      <w:rFonts w:cs="Arial"/>
                      <w:sz w:val="22"/>
                      <w:szCs w:val="22"/>
                    </w:rPr>
                  </w:pPr>
                  <w:r>
                    <w:rPr>
                      <w:rFonts w:cs="Arial"/>
                      <w:sz w:val="22"/>
                      <w:szCs w:val="22"/>
                    </w:rPr>
                    <w:t>Signature or Print Name:</w:t>
                  </w:r>
                </w:p>
                <w:p w14:paraId="237A20E6" w14:textId="77777777" w:rsidR="00770C0D" w:rsidRDefault="00770C0D">
                  <w:pPr>
                    <w:rPr>
                      <w:rFonts w:cs="Arial"/>
                      <w:sz w:val="22"/>
                      <w:szCs w:val="22"/>
                    </w:rPr>
                  </w:pPr>
                </w:p>
              </w:tc>
              <w:tc>
                <w:tcPr>
                  <w:tcW w:w="6265" w:type="dxa"/>
                </w:tcPr>
                <w:p w14:paraId="1F4CD1C7" w14:textId="4F6445F8" w:rsidR="008C1B94" w:rsidRPr="008C1B94" w:rsidRDefault="008C1B94">
                  <w:pPr>
                    <w:rPr>
                      <w:rFonts w:eastAsiaTheme="minorEastAsia" w:cs="Arial" w:hint="eastAsia"/>
                      <w:sz w:val="22"/>
                      <w:szCs w:val="22"/>
                      <w:lang w:eastAsia="zh-CN"/>
                    </w:rPr>
                  </w:pPr>
                  <w:r>
                    <w:rPr>
                      <w:rFonts w:eastAsiaTheme="minorEastAsia" w:cs="Arial" w:hint="eastAsia"/>
                      <w:sz w:val="22"/>
                      <w:szCs w:val="22"/>
                      <w:lang w:eastAsia="zh-CN"/>
                    </w:rPr>
                    <w:t>Yue Yin</w:t>
                  </w:r>
                </w:p>
              </w:tc>
              <w:tc>
                <w:tcPr>
                  <w:tcW w:w="1417" w:type="dxa"/>
                </w:tcPr>
                <w:p w14:paraId="611877F0" w14:textId="41A998CA" w:rsidR="00770C0D" w:rsidRDefault="00000000">
                  <w:pPr>
                    <w:rPr>
                      <w:rFonts w:cs="Arial"/>
                      <w:sz w:val="22"/>
                      <w:szCs w:val="22"/>
                    </w:rPr>
                  </w:pPr>
                  <w:r>
                    <w:rPr>
                      <w:rFonts w:cs="Arial"/>
                      <w:sz w:val="22"/>
                      <w:szCs w:val="22"/>
                    </w:rPr>
                    <w:t>Date:</w:t>
                  </w:r>
                  <w:r w:rsidR="008C1B94">
                    <w:rPr>
                      <w:rFonts w:cs="Arial" w:hint="eastAsia"/>
                      <w:b/>
                      <w:bCs/>
                      <w:sz w:val="22"/>
                      <w:szCs w:val="22"/>
                      <w:lang w:eastAsia="zh-CN"/>
                    </w:rPr>
                    <w:t xml:space="preserve"> </w:t>
                  </w:r>
                  <w:r w:rsidR="008C1B94">
                    <w:rPr>
                      <w:rFonts w:cs="Arial" w:hint="eastAsia"/>
                      <w:b/>
                      <w:bCs/>
                      <w:sz w:val="22"/>
                      <w:szCs w:val="22"/>
                      <w:lang w:eastAsia="zh-CN"/>
                    </w:rPr>
                    <w:t>5/1/2025</w:t>
                  </w:r>
                </w:p>
              </w:tc>
            </w:tr>
          </w:tbl>
          <w:p w14:paraId="51B7A501" w14:textId="77777777" w:rsidR="00770C0D" w:rsidRDefault="00770C0D">
            <w:pPr>
              <w:rPr>
                <w:rFonts w:cs="Arial"/>
                <w:sz w:val="22"/>
                <w:szCs w:val="22"/>
              </w:rPr>
            </w:pPr>
          </w:p>
          <w:p w14:paraId="0D41FF72" w14:textId="77777777" w:rsidR="00770C0D" w:rsidRDefault="00770C0D">
            <w:pPr>
              <w:rPr>
                <w:rFonts w:cs="Arial"/>
                <w:sz w:val="22"/>
                <w:szCs w:val="22"/>
              </w:rPr>
            </w:pPr>
          </w:p>
        </w:tc>
      </w:tr>
    </w:tbl>
    <w:p w14:paraId="432F623A" w14:textId="77777777" w:rsidR="00770C0D" w:rsidRDefault="00770C0D">
      <w:pPr>
        <w:rPr>
          <w:rFonts w:cs="Arial"/>
          <w:sz w:val="22"/>
          <w:szCs w:val="22"/>
        </w:rPr>
      </w:pPr>
    </w:p>
    <w:p w14:paraId="0BD81494" w14:textId="77777777" w:rsidR="00770C0D" w:rsidRDefault="00000000">
      <w:pPr>
        <w:rPr>
          <w:rFonts w:cs="Arial"/>
          <w:sz w:val="22"/>
          <w:szCs w:val="22"/>
        </w:rPr>
      </w:pPr>
      <w:r>
        <w:rPr>
          <w:rFonts w:cs="Arial"/>
          <w:sz w:val="22"/>
          <w:szCs w:val="22"/>
        </w:rPr>
        <w:br w:type="page"/>
      </w:r>
    </w:p>
    <w:p w14:paraId="7B9A2C82" w14:textId="77777777" w:rsidR="00770C0D" w:rsidRDefault="00770C0D">
      <w:pPr>
        <w:rPr>
          <w:rFonts w:cs="Arial"/>
          <w:sz w:val="22"/>
          <w:szCs w:val="22"/>
        </w:rPr>
      </w:pPr>
    </w:p>
    <w:p w14:paraId="64AA60A6" w14:textId="77777777" w:rsidR="00770C0D" w:rsidRDefault="00770C0D">
      <w:pPr>
        <w:rPr>
          <w:rFonts w:cs="Arial"/>
          <w:sz w:val="22"/>
          <w:szCs w:val="22"/>
        </w:rPr>
      </w:pPr>
    </w:p>
    <w:p w14:paraId="774AB005" w14:textId="77777777" w:rsidR="00770C0D" w:rsidRDefault="00000000">
      <w:pPr>
        <w:ind w:left="-142"/>
        <w:rPr>
          <w:rFonts w:cs="Arial"/>
          <w:sz w:val="22"/>
          <w:szCs w:val="22"/>
        </w:rPr>
      </w:pPr>
      <w:r>
        <w:rPr>
          <w:rFonts w:cs="Arial"/>
          <w:b/>
          <w:bCs/>
          <w:sz w:val="22"/>
          <w:szCs w:val="22"/>
        </w:rPr>
        <w:t>Supervisory Team</w:t>
      </w:r>
    </w:p>
    <w:p w14:paraId="074FA95B" w14:textId="77777777" w:rsidR="00770C0D" w:rsidRDefault="00770C0D">
      <w:pPr>
        <w:rPr>
          <w:rFonts w:cs="Arial"/>
          <w:sz w:val="22"/>
          <w:szCs w:val="22"/>
        </w:rPr>
      </w:pPr>
    </w:p>
    <w:p w14:paraId="1620AD27" w14:textId="77777777" w:rsidR="00770C0D" w:rsidRDefault="00770C0D">
      <w:pPr>
        <w:ind w:left="180"/>
        <w:rPr>
          <w:rFonts w:cs="Arial"/>
          <w:b/>
          <w:sz w:val="22"/>
          <w:szCs w:val="22"/>
        </w:rPr>
      </w:pPr>
    </w:p>
    <w:tbl>
      <w:tblPr>
        <w:tblStyle w:val="af"/>
        <w:tblW w:w="9747" w:type="dxa"/>
        <w:tblLook w:val="04A0" w:firstRow="1" w:lastRow="0" w:firstColumn="1" w:lastColumn="0" w:noHBand="0" w:noVBand="1"/>
      </w:tblPr>
      <w:tblGrid>
        <w:gridCol w:w="9747"/>
      </w:tblGrid>
      <w:tr w:rsidR="00770C0D" w14:paraId="4363856F" w14:textId="77777777">
        <w:tc>
          <w:tcPr>
            <w:tcW w:w="9747" w:type="dxa"/>
            <w:shd w:val="clear" w:color="auto" w:fill="F2F2F2"/>
          </w:tcPr>
          <w:p w14:paraId="7E9F6145" w14:textId="77777777" w:rsidR="00770C0D" w:rsidRDefault="00000000">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rsidR="00770C0D" w14:paraId="34E0DCA6" w14:textId="77777777">
        <w:tc>
          <w:tcPr>
            <w:tcW w:w="9747" w:type="dxa"/>
          </w:tcPr>
          <w:p w14:paraId="5C02C66B" w14:textId="77777777" w:rsidR="00770C0D" w:rsidRDefault="00770C0D">
            <w:pPr>
              <w:rPr>
                <w:rFonts w:cs="Arial"/>
                <w:b/>
                <w:sz w:val="22"/>
                <w:szCs w:val="22"/>
              </w:rPr>
            </w:pPr>
          </w:p>
          <w:p w14:paraId="7182E191" w14:textId="77777777" w:rsidR="00770C0D" w:rsidRDefault="00000000">
            <w:pPr>
              <w:rPr>
                <w:rFonts w:cs="Arial"/>
                <w:b/>
                <w:sz w:val="22"/>
                <w:szCs w:val="22"/>
              </w:rPr>
            </w:pPr>
            <w:r>
              <w:rPr>
                <w:rFonts w:cs="Arial"/>
                <w:b/>
                <w:sz w:val="22"/>
                <w:szCs w:val="22"/>
              </w:rPr>
              <w:t xml:space="preserve">              Supported:  </w:t>
            </w:r>
            <w:r>
              <w:rPr>
                <w:rFonts w:ascii="ＭＳ ゴシック" w:eastAsia="ＭＳ ゴシック" w:hAnsi="ＭＳ ゴシック" w:cs="Arial"/>
                <w:b/>
                <w:sz w:val="22"/>
                <w:szCs w:val="22"/>
              </w:rPr>
              <w:t>☐</w:t>
            </w:r>
            <w:r>
              <w:rPr>
                <w:rFonts w:cs="Arial"/>
                <w:b/>
                <w:sz w:val="22"/>
                <w:szCs w:val="22"/>
              </w:rPr>
              <w:t xml:space="preserve">                                                     Not Supported:  </w:t>
            </w:r>
            <w:r>
              <w:rPr>
                <w:rFonts w:ascii="ＭＳ ゴシック" w:eastAsia="ＭＳ ゴシック" w:hAnsi="ＭＳ ゴシック" w:cs="ＭＳ ゴシック"/>
                <w:b/>
                <w:sz w:val="22"/>
                <w:szCs w:val="22"/>
              </w:rPr>
              <w:t>☐</w:t>
            </w:r>
          </w:p>
          <w:p w14:paraId="45146AB1" w14:textId="77777777" w:rsidR="00770C0D" w:rsidRDefault="00770C0D">
            <w:pPr>
              <w:rPr>
                <w:rFonts w:cs="Arial"/>
                <w:b/>
                <w:sz w:val="22"/>
                <w:szCs w:val="22"/>
              </w:rPr>
            </w:pPr>
          </w:p>
          <w:p w14:paraId="3B4DDB3F" w14:textId="77777777" w:rsidR="00770C0D" w:rsidRDefault="00770C0D">
            <w:pPr>
              <w:rPr>
                <w:rFonts w:cs="Arial"/>
                <w:b/>
                <w:sz w:val="22"/>
                <w:szCs w:val="22"/>
              </w:rPr>
            </w:pPr>
          </w:p>
        </w:tc>
      </w:tr>
    </w:tbl>
    <w:p w14:paraId="317DA133" w14:textId="77777777" w:rsidR="00770C0D" w:rsidRDefault="00770C0D">
      <w:pPr>
        <w:rPr>
          <w:rFonts w:cs="Arial"/>
          <w:sz w:val="22"/>
          <w:szCs w:val="22"/>
        </w:rPr>
      </w:pPr>
    </w:p>
    <w:p w14:paraId="3B9DF3A6" w14:textId="77777777" w:rsidR="00770C0D" w:rsidRDefault="00000000">
      <w:pPr>
        <w:rPr>
          <w:rFonts w:cs="Arial"/>
          <w:b/>
          <w:sz w:val="22"/>
          <w:szCs w:val="22"/>
        </w:rPr>
      </w:pPr>
      <w:r>
        <w:rPr>
          <w:rFonts w:cs="Arial"/>
          <w:b/>
          <w:sz w:val="22"/>
          <w:szCs w:val="22"/>
        </w:rPr>
        <w:t>Authorisation</w:t>
      </w:r>
    </w:p>
    <w:p w14:paraId="35990424" w14:textId="77777777" w:rsidR="00770C0D" w:rsidRDefault="00770C0D">
      <w:pPr>
        <w:rPr>
          <w:rFonts w:cs="Arial"/>
          <w:sz w:val="22"/>
          <w:szCs w:val="22"/>
        </w:rPr>
      </w:pPr>
    </w:p>
    <w:tbl>
      <w:tblPr>
        <w:tblStyle w:val="af"/>
        <w:tblW w:w="9781" w:type="dxa"/>
        <w:tblInd w:w="-34" w:type="dxa"/>
        <w:tblLook w:val="04A0" w:firstRow="1" w:lastRow="0" w:firstColumn="1" w:lastColumn="0" w:noHBand="0" w:noVBand="1"/>
      </w:tblPr>
      <w:tblGrid>
        <w:gridCol w:w="2552"/>
        <w:gridCol w:w="5387"/>
        <w:gridCol w:w="1842"/>
      </w:tblGrid>
      <w:tr w:rsidR="00770C0D" w14:paraId="30CAB55E" w14:textId="77777777">
        <w:tc>
          <w:tcPr>
            <w:tcW w:w="2552" w:type="dxa"/>
            <w:shd w:val="clear" w:color="auto" w:fill="F2F2F2"/>
          </w:tcPr>
          <w:p w14:paraId="4A40B4F1" w14:textId="77777777" w:rsidR="00770C0D" w:rsidRDefault="00000000">
            <w:pPr>
              <w:rPr>
                <w:rFonts w:cs="Arial"/>
                <w:sz w:val="22"/>
                <w:szCs w:val="22"/>
              </w:rPr>
            </w:pPr>
            <w:r>
              <w:rPr>
                <w:rFonts w:cs="Arial"/>
                <w:sz w:val="22"/>
                <w:szCs w:val="22"/>
              </w:rPr>
              <w:t>Director of Studies</w:t>
            </w:r>
          </w:p>
        </w:tc>
        <w:tc>
          <w:tcPr>
            <w:tcW w:w="5387" w:type="dxa"/>
          </w:tcPr>
          <w:p w14:paraId="2F6A4F8D" w14:textId="77777777" w:rsidR="00770C0D" w:rsidRDefault="00000000">
            <w:pPr>
              <w:rPr>
                <w:rFonts w:cs="Arial"/>
                <w:sz w:val="22"/>
                <w:szCs w:val="22"/>
              </w:rPr>
            </w:pPr>
            <w:r>
              <w:rPr>
                <w:rFonts w:cs="Arial"/>
                <w:sz w:val="22"/>
                <w:szCs w:val="22"/>
              </w:rPr>
              <w:t>Signature or Print Name:</w:t>
            </w:r>
          </w:p>
          <w:p w14:paraId="1C7AB170" w14:textId="77777777" w:rsidR="00770C0D" w:rsidRDefault="00770C0D">
            <w:pPr>
              <w:rPr>
                <w:rFonts w:cs="Arial"/>
                <w:sz w:val="22"/>
                <w:szCs w:val="22"/>
              </w:rPr>
            </w:pPr>
          </w:p>
          <w:p w14:paraId="29F5C7AB" w14:textId="77777777" w:rsidR="00770C0D" w:rsidRDefault="00770C0D">
            <w:pPr>
              <w:rPr>
                <w:rFonts w:cs="Arial"/>
                <w:sz w:val="22"/>
                <w:szCs w:val="22"/>
              </w:rPr>
            </w:pPr>
          </w:p>
          <w:p w14:paraId="54F9A484" w14:textId="77777777" w:rsidR="00770C0D" w:rsidRDefault="00770C0D">
            <w:pPr>
              <w:rPr>
                <w:rFonts w:cs="Arial"/>
                <w:sz w:val="22"/>
                <w:szCs w:val="22"/>
              </w:rPr>
            </w:pPr>
          </w:p>
        </w:tc>
        <w:tc>
          <w:tcPr>
            <w:tcW w:w="1842" w:type="dxa"/>
          </w:tcPr>
          <w:p w14:paraId="08293B0A" w14:textId="77777777" w:rsidR="00770C0D" w:rsidRDefault="00000000">
            <w:pPr>
              <w:rPr>
                <w:rFonts w:cs="Arial"/>
                <w:sz w:val="22"/>
                <w:szCs w:val="22"/>
              </w:rPr>
            </w:pPr>
            <w:r>
              <w:rPr>
                <w:rFonts w:cs="Arial"/>
                <w:sz w:val="22"/>
                <w:szCs w:val="22"/>
              </w:rPr>
              <w:t>Date:</w:t>
            </w:r>
          </w:p>
        </w:tc>
      </w:tr>
      <w:tr w:rsidR="00770C0D" w14:paraId="62AE6741" w14:textId="77777777">
        <w:tc>
          <w:tcPr>
            <w:tcW w:w="2552" w:type="dxa"/>
            <w:shd w:val="clear" w:color="auto" w:fill="F2F2F2"/>
          </w:tcPr>
          <w:p w14:paraId="6B9C9C9B" w14:textId="77777777" w:rsidR="00770C0D" w:rsidRDefault="00000000">
            <w:pPr>
              <w:rPr>
                <w:rFonts w:cs="Arial"/>
                <w:sz w:val="22"/>
                <w:szCs w:val="22"/>
              </w:rPr>
            </w:pPr>
            <w:r>
              <w:rPr>
                <w:rFonts w:cs="Arial"/>
                <w:sz w:val="22"/>
                <w:szCs w:val="22"/>
              </w:rPr>
              <w:t>Institute Manager of Research Degrees</w:t>
            </w:r>
          </w:p>
          <w:p w14:paraId="7230CEC2" w14:textId="77777777" w:rsidR="00770C0D" w:rsidRDefault="00770C0D">
            <w:pPr>
              <w:rPr>
                <w:rFonts w:cs="Arial"/>
                <w:sz w:val="22"/>
                <w:szCs w:val="22"/>
              </w:rPr>
            </w:pPr>
          </w:p>
        </w:tc>
        <w:tc>
          <w:tcPr>
            <w:tcW w:w="5387" w:type="dxa"/>
          </w:tcPr>
          <w:p w14:paraId="5578CA68" w14:textId="77777777" w:rsidR="00770C0D" w:rsidRDefault="00000000">
            <w:pPr>
              <w:rPr>
                <w:rFonts w:cs="Arial"/>
                <w:sz w:val="22"/>
                <w:szCs w:val="22"/>
              </w:rPr>
            </w:pPr>
            <w:r>
              <w:rPr>
                <w:rFonts w:cs="Arial"/>
                <w:sz w:val="22"/>
                <w:szCs w:val="22"/>
              </w:rPr>
              <w:t>Signature or Print Name:</w:t>
            </w:r>
          </w:p>
          <w:p w14:paraId="15F9E135" w14:textId="77777777" w:rsidR="00770C0D" w:rsidRDefault="00770C0D">
            <w:pPr>
              <w:rPr>
                <w:rFonts w:cs="Arial"/>
                <w:sz w:val="22"/>
                <w:szCs w:val="22"/>
              </w:rPr>
            </w:pPr>
          </w:p>
          <w:p w14:paraId="2E417789" w14:textId="77777777" w:rsidR="00770C0D" w:rsidRDefault="00770C0D">
            <w:pPr>
              <w:rPr>
                <w:rFonts w:cs="Arial"/>
                <w:sz w:val="22"/>
                <w:szCs w:val="22"/>
              </w:rPr>
            </w:pPr>
          </w:p>
          <w:p w14:paraId="20938EF9" w14:textId="77777777" w:rsidR="00770C0D" w:rsidRDefault="00770C0D">
            <w:pPr>
              <w:rPr>
                <w:rFonts w:cs="Arial"/>
                <w:sz w:val="22"/>
                <w:szCs w:val="22"/>
              </w:rPr>
            </w:pPr>
          </w:p>
        </w:tc>
        <w:tc>
          <w:tcPr>
            <w:tcW w:w="1842" w:type="dxa"/>
          </w:tcPr>
          <w:p w14:paraId="57E0B5E1" w14:textId="77777777" w:rsidR="00770C0D" w:rsidRDefault="00000000">
            <w:pPr>
              <w:rPr>
                <w:rFonts w:cs="Arial"/>
                <w:sz w:val="22"/>
                <w:szCs w:val="22"/>
              </w:rPr>
            </w:pPr>
            <w:r>
              <w:rPr>
                <w:rFonts w:cs="Arial"/>
                <w:sz w:val="22"/>
                <w:szCs w:val="22"/>
              </w:rPr>
              <w:t>Date:</w:t>
            </w:r>
          </w:p>
        </w:tc>
      </w:tr>
    </w:tbl>
    <w:p w14:paraId="57BC25BE" w14:textId="77777777" w:rsidR="00770C0D" w:rsidRDefault="00770C0D">
      <w:pPr>
        <w:rPr>
          <w:rFonts w:cs="Arial"/>
          <w:sz w:val="22"/>
          <w:szCs w:val="22"/>
        </w:rPr>
      </w:pPr>
    </w:p>
    <w:sectPr w:rsidR="00770C0D">
      <w:headerReference w:type="default" r:id="rId9"/>
      <w:footerReference w:type="default" r:id="rId10"/>
      <w:pgSz w:w="11906" w:h="16838"/>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88203" w14:textId="77777777" w:rsidR="00C87793" w:rsidRDefault="00C87793">
      <w:r>
        <w:separator/>
      </w:r>
    </w:p>
  </w:endnote>
  <w:endnote w:type="continuationSeparator" w:id="0">
    <w:p w14:paraId="4E76D0EE" w14:textId="77777777" w:rsidR="00C87793" w:rsidRDefault="00C87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icrosoft YaHei">
    <w:altName w:val="微软雅黑"/>
    <w:panose1 w:val="020B0503020204020204"/>
    <w:charset w:val="86"/>
    <w:family w:val="swiss"/>
    <w:pitch w:val="variable"/>
    <w:sig w:usb0="80000287" w:usb1="2ACF3C50" w:usb2="00000016" w:usb3="00000000" w:csb0="0004001F" w:csb1="00000000"/>
  </w:font>
  <w:font w:name="Agency FB">
    <w:altName w:val="SS_Adec"/>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CC077" w14:textId="77777777" w:rsidR="00770C0D" w:rsidRDefault="00000000">
    <w:pPr>
      <w:pStyle w:val="a8"/>
      <w:jc w:val="center"/>
    </w:pPr>
    <w:r>
      <w:fldChar w:fldCharType="begin"/>
    </w:r>
    <w:r>
      <w:instrText xml:space="preserve"> PAGE   \* MERGEFORMAT </w:instrText>
    </w:r>
    <w:r>
      <w:fldChar w:fldCharType="separate"/>
    </w:r>
    <w:r>
      <w:t>1</w:t>
    </w:r>
    <w:r>
      <w:fldChar w:fldCharType="end"/>
    </w:r>
  </w:p>
  <w:p w14:paraId="0CC04D81" w14:textId="77777777" w:rsidR="00770C0D" w:rsidRDefault="00000000">
    <w:pPr>
      <w:pStyle w:val="a8"/>
      <w:tabs>
        <w:tab w:val="clear" w:pos="4320"/>
      </w:tabs>
      <w:ind w:right="-755"/>
    </w:pPr>
    <w:r>
      <w:t>November 2020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FE394" w14:textId="77777777" w:rsidR="00C87793" w:rsidRDefault="00C87793">
      <w:r>
        <w:separator/>
      </w:r>
    </w:p>
  </w:footnote>
  <w:footnote w:type="continuationSeparator" w:id="0">
    <w:p w14:paraId="09960193" w14:textId="77777777" w:rsidR="00C87793" w:rsidRDefault="00C87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1D07F" w14:textId="77777777" w:rsidR="00770C0D" w:rsidRDefault="00000000">
    <w:pPr>
      <w:pStyle w:val="aa"/>
    </w:pPr>
    <w:r>
      <w:rPr>
        <w:noProof/>
      </w:rPr>
      <w:drawing>
        <wp:anchor distT="0" distB="0" distL="0" distR="0" simplePos="0" relativeHeight="251659264" behindDoc="0" locked="0" layoutInCell="1" allowOverlap="1" wp14:anchorId="0AFF1C1E" wp14:editId="77E65514">
          <wp:simplePos x="0" y="0"/>
          <wp:positionH relativeFrom="margin">
            <wp:posOffset>-66675</wp:posOffset>
          </wp:positionH>
          <wp:positionV relativeFrom="topMargin">
            <wp:align>bottom</wp:align>
          </wp:positionV>
          <wp:extent cx="1788795" cy="596265"/>
          <wp:effectExtent l="0" t="0" r="1905" b="0"/>
          <wp:wrapNone/>
          <wp:docPr id="4097" name="Picture 2" descr="UWTSD Logo"/>
          <wp:cNvGraphicFramePr/>
          <a:graphic xmlns:a="http://schemas.openxmlformats.org/drawingml/2006/main">
            <a:graphicData uri="http://schemas.openxmlformats.org/drawingml/2006/picture">
              <pic:pic xmlns:pic="http://schemas.openxmlformats.org/drawingml/2006/picture">
                <pic:nvPicPr>
                  <pic:cNvPr id="4097" name="Picture 2" descr="UWTSD Logo"/>
                  <pic:cNvPicPr/>
                </pic:nvPicPr>
                <pic:blipFill>
                  <a:blip r:embed="rId1" cstate="print"/>
                  <a:srcRect/>
                  <a:stretch>
                    <a:fillRect/>
                  </a:stretch>
                </pic:blipFill>
                <pic:spPr>
                  <a:xfrm>
                    <a:off x="0" y="0"/>
                    <a:ext cx="1788793" cy="596265"/>
                  </a:xfrm>
                  <a:prstGeom prst="rect">
                    <a:avLst/>
                  </a:prstGeom>
                </pic:spPr>
              </pic:pic>
            </a:graphicData>
          </a:graphic>
        </wp:anchor>
      </w:drawing>
    </w:r>
    <w:r>
      <w:tab/>
    </w:r>
  </w:p>
  <w:p w14:paraId="37987CD7" w14:textId="77777777" w:rsidR="00770C0D" w:rsidRDefault="00000000">
    <w:pPr>
      <w:pStyle w:val="aa"/>
      <w:jc w:val="right"/>
    </w:pPr>
    <w:r>
      <w:tab/>
    </w:r>
    <w:r>
      <w:tab/>
    </w:r>
    <w:r>
      <w:tab/>
    </w:r>
    <w:r>
      <w:tab/>
      <w:t>Appendix PG1</w:t>
    </w:r>
  </w:p>
  <w:p w14:paraId="6FFA22BD" w14:textId="77777777" w:rsidR="00770C0D" w:rsidRDefault="00770C0D">
    <w:pPr>
      <w:pStyle w:val="aa"/>
    </w:pPr>
  </w:p>
  <w:p w14:paraId="6A13964F" w14:textId="77777777" w:rsidR="00770C0D" w:rsidRDefault="00770C0D">
    <w:pPr>
      <w:pStyle w:val="aa"/>
    </w:pPr>
  </w:p>
  <w:p w14:paraId="0C7A330A" w14:textId="77777777" w:rsidR="00770C0D" w:rsidRDefault="00770C0D">
    <w:pPr>
      <w:pStyle w:val="aa"/>
    </w:pPr>
  </w:p>
  <w:p w14:paraId="4704AE0C" w14:textId="77777777" w:rsidR="00770C0D" w:rsidRDefault="00000000">
    <w:pPr>
      <w:pStyle w:val="aa"/>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27144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proofState w:spelling="clean" w:grammar="clean"/>
  <w:defaultTabStop w:val="720"/>
  <w:doNotUseMarginsForDrawingGridOrigin/>
  <w:drawingGridHorizontalOrigin w:val="1800"/>
  <w:drawingGridVerticalOrigin w:val="144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F96"/>
    <w:rsid w:val="00012680"/>
    <w:rsid w:val="00147D37"/>
    <w:rsid w:val="00306F96"/>
    <w:rsid w:val="00770C0D"/>
    <w:rsid w:val="008C1B94"/>
    <w:rsid w:val="008F126B"/>
    <w:rsid w:val="00A3314A"/>
    <w:rsid w:val="00A474CA"/>
    <w:rsid w:val="00C87793"/>
    <w:rsid w:val="00C91CFB"/>
    <w:rsid w:val="00DB08C2"/>
    <w:rsid w:val="00F426A6"/>
    <w:rsid w:val="00F42AFF"/>
    <w:rsid w:val="00FB7987"/>
    <w:rsid w:val="04425039"/>
    <w:rsid w:val="046700B8"/>
    <w:rsid w:val="6B856D0D"/>
    <w:rsid w:val="6D4F2DCF"/>
    <w:rsid w:val="72AF4F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E63BF4"/>
  <w15:docId w15:val="{CE7F264C-9559-4296-8311-5DB270CBE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qFormat="1"/>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qFormat="1"/>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qFormat="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Times New Roman" w:hAnsi="Arial"/>
      <w:lang w:val="en-GB" w:eastAsia="en-GB"/>
    </w:rPr>
  </w:style>
  <w:style w:type="paragraph" w:styleId="1">
    <w:name w:val="heading 1"/>
    <w:basedOn w:val="a"/>
    <w:next w:val="a"/>
    <w:uiPriority w:val="9"/>
    <w:qFormat/>
    <w:pPr>
      <w:keepNext/>
      <w:outlineLvl w:val="0"/>
    </w:pPr>
    <w:rPr>
      <w:b/>
    </w:rPr>
  </w:style>
  <w:style w:type="paragraph" w:styleId="2">
    <w:name w:val="heading 2"/>
    <w:basedOn w:val="a"/>
    <w:next w:val="a"/>
    <w:uiPriority w:val="9"/>
    <w:semiHidden/>
    <w:unhideWhenUsed/>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rPr>
      <w:lang w:val="zh-CN" w:eastAsia="zh-CN"/>
    </w:rPr>
  </w:style>
  <w:style w:type="paragraph" w:styleId="a5">
    <w:name w:val="Body Text"/>
    <w:basedOn w:val="a"/>
    <w:qFormat/>
    <w:pPr>
      <w:jc w:val="both"/>
    </w:pPr>
    <w:rPr>
      <w:b/>
    </w:rPr>
  </w:style>
  <w:style w:type="paragraph" w:styleId="a6">
    <w:name w:val="Block Text"/>
    <w:basedOn w:val="a"/>
    <w:qFormat/>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7">
    <w:name w:val="Balloon Text"/>
    <w:basedOn w:val="a"/>
    <w:qFormat/>
    <w:rPr>
      <w:rFonts w:ascii="Tahoma" w:hAnsi="Tahoma" w:cs="Tahoma"/>
      <w:sz w:val="16"/>
      <w:szCs w:val="16"/>
    </w:rPr>
  </w:style>
  <w:style w:type="paragraph" w:styleId="a8">
    <w:name w:val="footer"/>
    <w:basedOn w:val="a"/>
    <w:link w:val="a9"/>
    <w:uiPriority w:val="99"/>
    <w:qFormat/>
    <w:pPr>
      <w:tabs>
        <w:tab w:val="center" w:pos="4320"/>
        <w:tab w:val="right" w:pos="8640"/>
      </w:tabs>
    </w:pPr>
  </w:style>
  <w:style w:type="paragraph" w:styleId="aa">
    <w:name w:val="header"/>
    <w:basedOn w:val="a"/>
    <w:qFormat/>
    <w:pPr>
      <w:tabs>
        <w:tab w:val="center" w:pos="4320"/>
        <w:tab w:val="right" w:pos="8640"/>
      </w:tabs>
    </w:pPr>
  </w:style>
  <w:style w:type="paragraph" w:styleId="ab">
    <w:name w:val="footnote text"/>
    <w:basedOn w:val="a"/>
    <w:qFormat/>
  </w:style>
  <w:style w:type="paragraph" w:styleId="ac">
    <w:name w:val="Normal (Web)"/>
    <w:basedOn w:val="a"/>
    <w:uiPriority w:val="99"/>
    <w:qFormat/>
    <w:pPr>
      <w:spacing w:before="100" w:beforeAutospacing="1" w:after="100" w:afterAutospacing="1"/>
    </w:pPr>
    <w:rPr>
      <w:rFonts w:ascii="Times New Roman" w:hAnsi="Times New Roman"/>
      <w:sz w:val="24"/>
      <w:szCs w:val="24"/>
    </w:rPr>
  </w:style>
  <w:style w:type="paragraph" w:styleId="ad">
    <w:name w:val="annotation subject"/>
    <w:basedOn w:val="a3"/>
    <w:next w:val="a3"/>
    <w:link w:val="ae"/>
    <w:uiPriority w:val="99"/>
    <w:qFormat/>
    <w:rPr>
      <w:b/>
      <w:bCs/>
    </w:rPr>
  </w:style>
  <w:style w:type="table" w:styleId="af">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Medium Grid 3"/>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808080"/>
      </w:tcPr>
    </w:tblStylePr>
  </w:style>
  <w:style w:type="table" w:styleId="3-1">
    <w:name w:val="Medium Grid 3 Accent 1"/>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7BFDE"/>
      </w:tcPr>
    </w:tblStylePr>
  </w:style>
  <w:style w:type="table" w:styleId="3-2">
    <w:name w:val="Medium Grid 3 Accent 2"/>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DFA7A6"/>
      </w:tcPr>
    </w:tblStylePr>
  </w:style>
  <w:style w:type="table" w:styleId="3-3">
    <w:name w:val="Medium Grid 3 Accent 3"/>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CDDDAC"/>
      </w:tcPr>
    </w:tblStylePr>
  </w:style>
  <w:style w:type="table" w:styleId="3-4">
    <w:name w:val="Medium Grid 3 Accent 4"/>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BFB1D0"/>
      </w:tcPr>
    </w:tblStylePr>
  </w:style>
  <w:style w:type="table" w:styleId="3-5">
    <w:name w:val="Medium Grid 3 Accent 5"/>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5D5E2"/>
      </w:tcPr>
    </w:tblStylePr>
  </w:style>
  <w:style w:type="table" w:styleId="3-6">
    <w:name w:val="Medium Grid 3 Accent 6"/>
    <w:basedOn w:val="a1"/>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FBCAA2"/>
      </w:tcPr>
    </w:tblStylePr>
  </w:style>
  <w:style w:type="character" w:styleId="af0">
    <w:name w:val="Strong"/>
    <w:uiPriority w:val="22"/>
    <w:qFormat/>
    <w:rPr>
      <w:b/>
      <w:bCs/>
    </w:rPr>
  </w:style>
  <w:style w:type="character" w:styleId="af1">
    <w:name w:val="FollowedHyperlink"/>
    <w:qFormat/>
    <w:rPr>
      <w:color w:val="800080"/>
      <w:u w:val="single"/>
    </w:rPr>
  </w:style>
  <w:style w:type="character" w:styleId="af2">
    <w:name w:val="Hyperlink"/>
    <w:qFormat/>
    <w:rPr>
      <w:color w:val="0000FF"/>
      <w:u w:val="single"/>
    </w:rPr>
  </w:style>
  <w:style w:type="character" w:styleId="af3">
    <w:name w:val="annotation reference"/>
    <w:uiPriority w:val="99"/>
    <w:qFormat/>
    <w:rPr>
      <w:sz w:val="16"/>
      <w:szCs w:val="16"/>
    </w:rPr>
  </w:style>
  <w:style w:type="character" w:styleId="af4">
    <w:name w:val="footnote reference"/>
    <w:qFormat/>
    <w:rPr>
      <w:vertAlign w:val="superscript"/>
    </w:rPr>
  </w:style>
  <w:style w:type="paragraph" w:customStyle="1" w:styleId="HeadingErasmod">
    <w:name w:val="Heading Erasmod"/>
    <w:basedOn w:val="2"/>
    <w:qFormat/>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customStyle="1" w:styleId="MediumList2-Accent21">
    <w:name w:val="Medium List 2 - Accent 21"/>
    <w:uiPriority w:val="99"/>
    <w:qFormat/>
    <w:rPr>
      <w:rFonts w:ascii="Arial" w:eastAsia="Times New Roman" w:hAnsi="Arial"/>
      <w:lang w:val="en-GB" w:eastAsia="en-GB"/>
    </w:rPr>
  </w:style>
  <w:style w:type="character" w:customStyle="1" w:styleId="a4">
    <w:name w:val="批注文字 字符"/>
    <w:link w:val="a3"/>
    <w:uiPriority w:val="99"/>
    <w:qFormat/>
    <w:rPr>
      <w:rFonts w:ascii="Arial" w:hAnsi="Arial"/>
    </w:rPr>
  </w:style>
  <w:style w:type="character" w:customStyle="1" w:styleId="ae">
    <w:name w:val="批注主题 字符"/>
    <w:link w:val="ad"/>
    <w:uiPriority w:val="99"/>
    <w:qFormat/>
    <w:rPr>
      <w:rFonts w:ascii="Arial" w:hAnsi="Arial"/>
      <w:b/>
      <w:bCs/>
    </w:rPr>
  </w:style>
  <w:style w:type="character" w:customStyle="1" w:styleId="a9">
    <w:name w:val="页脚 字符"/>
    <w:link w:val="a8"/>
    <w:uiPriority w:val="99"/>
    <w:qFormat/>
    <w:rPr>
      <w:rFonts w:ascii="Arial" w:hAnsi="Arial"/>
    </w:rPr>
  </w:style>
  <w:style w:type="paragraph" w:customStyle="1" w:styleId="ListParagraph1">
    <w:name w:val="List Paragraph1"/>
    <w:basedOn w:val="a"/>
    <w:uiPriority w:val="99"/>
    <w:qFormat/>
    <w:pPr>
      <w:ind w:left="720"/>
    </w:pPr>
  </w:style>
  <w:style w:type="paragraph" w:customStyle="1" w:styleId="Revision1">
    <w:name w:val="Revision1"/>
    <w:uiPriority w:val="99"/>
    <w:qFormat/>
    <w:rPr>
      <w:rFonts w:ascii="Arial" w:eastAsia="Times New Roman" w:hAnsi="Arial"/>
      <w:lang w:val="en-GB" w:eastAsia="en-GB"/>
    </w:rPr>
  </w:style>
  <w:style w:type="paragraph" w:customStyle="1" w:styleId="NoSpacing1">
    <w:name w:val="No Spacing1"/>
    <w:uiPriority w:val="99"/>
    <w:qFormat/>
    <w:pPr>
      <w:overflowPunct w:val="0"/>
      <w:autoSpaceDE w:val="0"/>
      <w:autoSpaceDN w:val="0"/>
      <w:adjustRightInd w:val="0"/>
    </w:pPr>
    <w:rPr>
      <w:rFonts w:ascii="Calibri" w:eastAsia="Times New Roman" w:hAnsi="Calibri"/>
      <w:sz w:val="22"/>
      <w:lang w:val="en-GB" w:eastAsia="en-US"/>
    </w:rPr>
  </w:style>
  <w:style w:type="character" w:customStyle="1" w:styleId="UnresolvedMention1">
    <w:name w:val="Unresolved Mention1"/>
    <w:basedOn w:val="a0"/>
    <w:uiPriority w:val="99"/>
    <w:qFormat/>
    <w:rPr>
      <w:color w:val="605E5C"/>
      <w:shd w:val="clear" w:color="auto" w:fill="E1DFDD"/>
    </w:rPr>
  </w:style>
  <w:style w:type="paragraph" w:styleId="af5">
    <w:name w:val="List Paragraph"/>
    <w:basedOn w:val="a"/>
    <w:qFormat/>
    <w:pPr>
      <w:widowControl w:val="0"/>
      <w:ind w:firstLineChars="200" w:firstLine="420"/>
      <w:jc w:val="both"/>
    </w:pPr>
    <w:rPr>
      <w:rFonts w:ascii="Calibri" w:eastAsia="SimSun" w:hAnsi="Calibri" w:cs="SimSun"/>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uwtsd.ac.uk/iiced/protecting-innovation-and-creativity---intellectual-property/" TargetMode="External"/><Relationship Id="rId3" Type="http://schemas.openxmlformats.org/officeDocument/2006/relationships/settings" Target="settings.xml"/><Relationship Id="rId7" Type="http://schemas.openxmlformats.org/officeDocument/2006/relationships/hyperlink" Target="mailto:pgresearch@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8</Pages>
  <Words>2614</Words>
  <Characters>14900</Characters>
  <Application>Microsoft Office Word</Application>
  <DocSecurity>0</DocSecurity>
  <Lines>124</Lines>
  <Paragraphs>34</Paragraphs>
  <ScaleCrop>false</ScaleCrop>
  <Company>UWTSD</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玉 小</cp:lastModifiedBy>
  <cp:revision>7</cp:revision>
  <cp:lastPrinted>2016-11-02T17:01:00Z</cp:lastPrinted>
  <dcterms:created xsi:type="dcterms:W3CDTF">2020-11-24T17:17:00Z</dcterms:created>
  <dcterms:modified xsi:type="dcterms:W3CDTF">2025-01-05T04:27:00Z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2052-12.1.0.19770</vt:lpwstr>
  </property>
  <property fmtid="{D5CDD505-2E9C-101B-9397-08002B2CF9AE}" pid="7" name="ICV">
    <vt:lpwstr>61ff735d04e74b699c6754252bb0dc75_23</vt:lpwstr>
  </property>
  <property fmtid="{D5CDD505-2E9C-101B-9397-08002B2CF9AE}" pid="8" name="KSOTemplateDocerSaveRecord">
    <vt:lpwstr>eyJoZGlkIjoiZmMxMDhjMWRmODBjMTBhMmE5MjgwMjcxNDU5MWI2MWIiLCJ1c2VySWQiOiIxMTc4NDk5NTQyIn0=</vt:lpwstr>
  </property>
</Properties>
</file>